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470CFC" w14:textId="74C3C1D4" w:rsidR="00D836BA" w:rsidRPr="009A0448" w:rsidRDefault="00D836BA" w:rsidP="004F7476">
      <w:pPr>
        <w:pStyle w:val="Rubrik2"/>
        <w:spacing w:after="0"/>
        <w:jc w:val="center"/>
        <w:rPr>
          <w:color w:val="000000" w:themeColor="text1"/>
          <w:sz w:val="32"/>
          <w:szCs w:val="32"/>
        </w:rPr>
      </w:pPr>
      <w:r w:rsidRPr="009A0448">
        <w:rPr>
          <w:color w:val="000000" w:themeColor="text1"/>
          <w:sz w:val="32"/>
          <w:szCs w:val="32"/>
        </w:rPr>
        <w:t>Supplementary material</w:t>
      </w:r>
    </w:p>
    <w:p w14:paraId="010E9DB8" w14:textId="136DACB0" w:rsidR="009A0448" w:rsidRPr="006F325A" w:rsidRDefault="00D836BA" w:rsidP="004F7476">
      <w:pPr>
        <w:spacing w:before="120" w:after="0" w:line="240" w:lineRule="auto"/>
        <w:jc w:val="center"/>
        <w:rPr>
          <w:color w:val="000000" w:themeColor="text1"/>
          <w:sz w:val="28"/>
          <w:szCs w:val="28"/>
        </w:rPr>
      </w:pPr>
      <w:r w:rsidRPr="006F325A">
        <w:rPr>
          <w:color w:val="000000" w:themeColor="text1"/>
          <w:sz w:val="28"/>
          <w:szCs w:val="28"/>
        </w:rPr>
        <w:t>A novel non-invasive method allowing for discovery of</w:t>
      </w:r>
      <w:r w:rsidR="006F325A" w:rsidRPr="006F325A">
        <w:rPr>
          <w:color w:val="000000" w:themeColor="text1"/>
          <w:sz w:val="28"/>
          <w:szCs w:val="28"/>
        </w:rPr>
        <w:br/>
      </w:r>
      <w:r w:rsidRPr="006F325A">
        <w:rPr>
          <w:color w:val="000000" w:themeColor="text1"/>
          <w:sz w:val="28"/>
          <w:szCs w:val="28"/>
        </w:rPr>
        <w:t>pathologically</w:t>
      </w:r>
      <w:r w:rsidR="006F325A" w:rsidRPr="006F325A">
        <w:rPr>
          <w:color w:val="000000" w:themeColor="text1"/>
          <w:sz w:val="28"/>
          <w:szCs w:val="28"/>
        </w:rPr>
        <w:t xml:space="preserve"> </w:t>
      </w:r>
      <w:r w:rsidRPr="006F325A">
        <w:rPr>
          <w:color w:val="000000" w:themeColor="text1"/>
          <w:sz w:val="28"/>
          <w:szCs w:val="28"/>
        </w:rPr>
        <w:t>relevant proteins from small airways.</w:t>
      </w:r>
    </w:p>
    <w:p w14:paraId="14EFE5AB" w14:textId="73B3D6BE" w:rsidR="00D836BA" w:rsidRPr="007F4C73" w:rsidRDefault="00D836BA" w:rsidP="004F7476">
      <w:pPr>
        <w:spacing w:before="120" w:after="0" w:line="240" w:lineRule="auto"/>
        <w:jc w:val="center"/>
        <w:rPr>
          <w:color w:val="000000" w:themeColor="text1"/>
          <w:lang w:val="sv-SE"/>
        </w:rPr>
      </w:pPr>
      <w:r w:rsidRPr="004F7476">
        <w:rPr>
          <w:color w:val="000000" w:themeColor="text1"/>
          <w:lang w:val="sv-SE"/>
        </w:rPr>
        <w:t xml:space="preserve">Östling </w:t>
      </w:r>
      <w:r w:rsidRPr="004F7476">
        <w:rPr>
          <w:i/>
          <w:iCs/>
          <w:color w:val="000000" w:themeColor="text1"/>
          <w:lang w:val="sv-SE"/>
        </w:rPr>
        <w:t>et. al.</w:t>
      </w:r>
      <w:r w:rsidR="00691FDC" w:rsidRPr="004F7476">
        <w:rPr>
          <w:color w:val="000000" w:themeColor="text1"/>
          <w:lang w:val="sv-SE"/>
        </w:rPr>
        <w:t xml:space="preserve"> 2021</w:t>
      </w:r>
    </w:p>
    <w:p w14:paraId="01C19459" w14:textId="13E3D3F5" w:rsidR="00E677C6" w:rsidRPr="00691FDC" w:rsidRDefault="00E677C6" w:rsidP="004F7476">
      <w:pPr>
        <w:pStyle w:val="Rubrik2"/>
        <w:spacing w:after="0"/>
        <w:rPr>
          <w:color w:val="000000" w:themeColor="text1"/>
          <w:lang w:val="sv-SE"/>
        </w:rPr>
      </w:pPr>
      <w:r w:rsidRPr="00691FDC">
        <w:rPr>
          <w:color w:val="000000" w:themeColor="text1"/>
          <w:lang w:val="sv-SE"/>
        </w:rPr>
        <w:t>PExA sampling method</w:t>
      </w:r>
    </w:p>
    <w:p w14:paraId="7A64C629" w14:textId="5DABED5E" w:rsidR="00E677C6" w:rsidRPr="00D836BA" w:rsidRDefault="00E677C6" w:rsidP="004F7476">
      <w:pPr>
        <w:spacing w:line="240" w:lineRule="auto"/>
        <w:rPr>
          <w:color w:val="000000" w:themeColor="text1"/>
        </w:rPr>
      </w:pPr>
      <w:r w:rsidRPr="00D836BA">
        <w:rPr>
          <w:color w:val="000000" w:themeColor="text1"/>
        </w:rPr>
        <w:t>The PExA method and PExA</w:t>
      </w:r>
      <w:r w:rsidR="00CC5D49" w:rsidRPr="00D836BA">
        <w:rPr>
          <w:color w:val="000000" w:themeColor="text1"/>
        </w:rPr>
        <w:t xml:space="preserve"> </w:t>
      </w:r>
      <w:r w:rsidRPr="00D836BA">
        <w:rPr>
          <w:color w:val="000000" w:themeColor="text1"/>
        </w:rPr>
        <w:t xml:space="preserve">1.0 instrument herein used have previously been described in detail </w:t>
      </w:r>
      <w:r w:rsidR="00FC2997" w:rsidRPr="00D836BA">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D836BA">
        <w:rPr>
          <w:color w:val="000000" w:themeColor="text1"/>
          <w:lang w:val="en-US"/>
        </w:rPr>
        <w:instrText xml:space="preserve"> ADDIN EN.CITE </w:instrText>
      </w:r>
      <w:r w:rsidR="00D836BA" w:rsidRPr="00D836BA">
        <w:rPr>
          <w:color w:val="000000" w:themeColor="text1"/>
          <w:lang w:val="en-US"/>
        </w:rPr>
        <w:fldChar w:fldCharType="begin">
          <w:fldData xml:space="preserve">PEVuZE5vdGU+PENpdGU+PEF1dGhvcj5MYXJzc29uPC9BdXRob3I+PFllYXI+MjAxNzwvWWVhcj48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</w:fldData>
        </w:fldChar>
      </w:r>
      <w:r w:rsidR="00D836BA" w:rsidRPr="00D836BA">
        <w:rPr>
          <w:color w:val="000000" w:themeColor="text1"/>
          <w:lang w:val="en-US"/>
        </w:rPr>
        <w:instrText xml:space="preserve"> ADDIN EN.CITE.DATA </w:instrText>
      </w:r>
      <w:r w:rsidR="00D836BA" w:rsidRPr="00D836BA">
        <w:rPr>
          <w:color w:val="000000" w:themeColor="text1"/>
          <w:lang w:val="en-US"/>
        </w:rPr>
      </w:r>
      <w:r w:rsidR="00D836BA" w:rsidRPr="00D836BA">
        <w:rPr>
          <w:color w:val="000000" w:themeColor="text1"/>
          <w:lang w:val="en-US"/>
        </w:rPr>
        <w:fldChar w:fldCharType="end"/>
      </w:r>
      <w:r w:rsidR="00FC2997" w:rsidRPr="00D836BA">
        <w:rPr>
          <w:color w:val="000000" w:themeColor="text1"/>
          <w:lang w:val="en-US"/>
        </w:rPr>
      </w:r>
      <w:r w:rsidR="00FC2997" w:rsidRPr="00D836BA">
        <w:rPr>
          <w:color w:val="000000" w:themeColor="text1"/>
          <w:lang w:val="en-US"/>
        </w:rPr>
        <w:fldChar w:fldCharType="separate"/>
      </w:r>
      <w:r w:rsidR="00D836BA" w:rsidRPr="00D836BA">
        <w:rPr>
          <w:noProof/>
          <w:color w:val="000000" w:themeColor="text1"/>
          <w:lang w:val="en-US"/>
        </w:rPr>
        <w:t>[1]</w:t>
      </w:r>
      <w:r w:rsidR="00FC2997" w:rsidRPr="00D836BA">
        <w:rPr>
          <w:color w:val="000000" w:themeColor="text1"/>
          <w:lang w:val="en-US"/>
        </w:rPr>
        <w:fldChar w:fldCharType="end"/>
      </w:r>
      <w:r w:rsidRPr="00D836BA">
        <w:rPr>
          <w:color w:val="000000" w:themeColor="text1"/>
          <w:lang w:val="en-US"/>
        </w:rPr>
        <w:t xml:space="preserve">. In short, </w:t>
      </w:r>
      <w:r w:rsidRPr="00D836BA">
        <w:rPr>
          <w:color w:val="000000" w:themeColor="text1"/>
        </w:rPr>
        <w:t>the PExA 1.0 instrument report amount of PEx in real-time and counts exhaled particles in seven diameter intervals between 0.41 and 4.55 µm, (Grimm model 1.108; Grimm Aerosol Technik GmbH &amp; Co., Ainring, Germany) and sample them by impaction (Dekati Ltd., Tampere, Finland) on a removable substrate made of hydrophilic PTFE-membrane (Millipore FHLC02500, Merck, Darmstadt, Germany). The exhalation flow and volume is monitored using an ultrasonic flow meter (OEM flow sensor; Spiroson-AS, Medical Technologies, Zürich, Switzerland).</w:t>
      </w:r>
      <w:r w:rsidR="003A1D5E" w:rsidRPr="00D836BA">
        <w:rPr>
          <w:color w:val="000000" w:themeColor="text1"/>
        </w:rPr>
        <w:t xml:space="preserve"> </w:t>
      </w:r>
    </w:p>
    <w:p w14:paraId="07131D12" w14:textId="77777777" w:rsidR="00E677C6" w:rsidRPr="00D836BA" w:rsidRDefault="00E677C6" w:rsidP="004F7476">
      <w:pPr>
        <w:spacing w:line="240" w:lineRule="auto"/>
        <w:rPr>
          <w:color w:val="000000" w:themeColor="text1"/>
          <w:lang w:val="en-US"/>
        </w:rPr>
      </w:pPr>
      <w:r w:rsidRPr="00D836BA">
        <w:rPr>
          <w:color w:val="000000" w:themeColor="text1"/>
          <w:lang w:val="en-US"/>
        </w:rPr>
        <w:t>Subjects were asked to perform a standardized breathing manoeuvre, initiated by an full exhalation to residual volume and followed by breath-holding for five seconds, a maximal inhalation to total lung capacity and finalized by a normal exhalation to functional residual capacity.</w:t>
      </w:r>
    </w:p>
    <w:p w14:paraId="034EDDA3" w14:textId="77777777" w:rsidR="00E677C6" w:rsidRPr="00D836BA" w:rsidRDefault="00E677C6" w:rsidP="004F7476">
      <w:pPr>
        <w:spacing w:line="240" w:lineRule="auto"/>
        <w:rPr>
          <w:color w:val="000000" w:themeColor="text1"/>
        </w:rPr>
      </w:pPr>
      <w:r w:rsidRPr="00D836BA">
        <w:rPr>
          <w:color w:val="000000" w:themeColor="text1"/>
        </w:rPr>
        <w:t xml:space="preserve">Subjects were breathing HEPA-filtered air via a mouthpiece and a two-way, non-re-breathing valve into the instrument. To avoid contamination of particles from ambient air, the air present in the airways before sampling was diluted out by a minimum of three breaths of HEPA filtered air before sampling was initiated. All subjects wore a nose clip throughout the sampling session. </w:t>
      </w:r>
    </w:p>
    <w:p w14:paraId="03995C22" w14:textId="77777777" w:rsidR="00E677C6" w:rsidRPr="00D836BA" w:rsidRDefault="00E677C6" w:rsidP="004F7476">
      <w:pPr>
        <w:pStyle w:val="Rubrik2"/>
        <w:spacing w:after="0"/>
        <w:rPr>
          <w:color w:val="000000" w:themeColor="text1"/>
        </w:rPr>
      </w:pPr>
      <w:r w:rsidRPr="00D836BA">
        <w:rPr>
          <w:color w:val="000000" w:themeColor="text1"/>
        </w:rPr>
        <w:t>PEx sample preparation</w:t>
      </w:r>
    </w:p>
    <w:p w14:paraId="2D703462" w14:textId="78FA0888" w:rsidR="00E677C6" w:rsidRPr="00D836BA" w:rsidRDefault="00E677C6" w:rsidP="004F7476">
      <w:pPr>
        <w:spacing w:line="240" w:lineRule="auto"/>
        <w:rPr>
          <w:color w:val="000000" w:themeColor="text1"/>
        </w:rPr>
      </w:pPr>
      <w:r w:rsidRPr="00D836BA">
        <w:rPr>
          <w:rFonts w:eastAsiaTheme="minorEastAsia"/>
          <w:color w:val="000000" w:themeColor="text1"/>
        </w:rPr>
        <w:t xml:space="preserve">Protein were extracted from the PEx substrate </w:t>
      </w:r>
      <w:r w:rsidRPr="00D836BA">
        <w:rPr>
          <w:color w:val="000000" w:themeColor="text1"/>
        </w:rPr>
        <w:t xml:space="preserve">by adding sample buffer (proprietary </w:t>
      </w:r>
      <w:r w:rsidRPr="004F7476">
        <w:rPr>
          <w:color w:val="000000" w:themeColor="text1"/>
        </w:rPr>
        <w:t>SomaLogic</w:t>
      </w:r>
      <w:r w:rsidRPr="00F578E7">
        <w:rPr>
          <w:color w:val="000000" w:themeColor="text1"/>
          <w:shd w:val="clear" w:color="auto" w:fill="FFFFFF" w:themeFill="background1"/>
        </w:rPr>
        <w:t xml:space="preserve"> S</w:t>
      </w:r>
      <w:r w:rsidR="00021444" w:rsidRPr="00F578E7">
        <w:rPr>
          <w:color w:val="000000" w:themeColor="text1"/>
          <w:shd w:val="clear" w:color="auto" w:fill="FFFFFF" w:themeFill="background1"/>
        </w:rPr>
        <w:t>B</w:t>
      </w:r>
      <w:r w:rsidRPr="00F578E7">
        <w:rPr>
          <w:color w:val="000000" w:themeColor="text1"/>
          <w:shd w:val="clear" w:color="auto" w:fill="FFFFFF" w:themeFill="background1"/>
        </w:rPr>
        <w:t xml:space="preserve">17 </w:t>
      </w:r>
      <w:r w:rsidRPr="004F7476">
        <w:rPr>
          <w:color w:val="000000" w:themeColor="text1"/>
        </w:rPr>
        <w:t>buffer</w:t>
      </w:r>
      <w:r w:rsidRPr="00021444">
        <w:rPr>
          <w:color w:val="000000" w:themeColor="text1"/>
        </w:rPr>
        <w:t xml:space="preserve"> with addition of Tween-20 to 0.1% final concentration) to the centrifugal filter insert (</w:t>
      </w:r>
      <w:r w:rsidRPr="00021444">
        <w:rPr>
          <w:lang w:val="en-US"/>
        </w:rPr>
        <w:t>Millipore Ultrafree-MC LH Centrifugal Filter) containing the PEx substrate membrane</w:t>
      </w:r>
      <w:r w:rsidRPr="00021444">
        <w:t xml:space="preserve">. The volume of sample buffer was adjusted to reach a final concentration of PEx at either 1 or 2 </w:t>
      </w:r>
      <w:r w:rsidRPr="00021444">
        <w:rPr>
          <w:rFonts w:cstheme="minorHAnsi"/>
        </w:rPr>
        <w:t>µ</w:t>
      </w:r>
      <w:r w:rsidRPr="00021444">
        <w:t>g/ml, as stated elsewhere</w:t>
      </w:r>
      <w:r w:rsidRPr="00D836BA">
        <w:rPr>
          <w:color w:val="000000" w:themeColor="text1"/>
        </w:rPr>
        <w:t xml:space="preserve">. After addition of sample buffer, the sample tubes were briefly vortexed and placed in a thermal rotary shaker for 1 h at 30 °C and 400 rpm. After incubation on the thermal shaker, protein extracts were retrieved in the lower part of the centrifugal filter unit by centrifugation at 10,000 </w:t>
      </w:r>
      <w:r w:rsidRPr="00D836BA">
        <w:rPr>
          <w:color w:val="000000" w:themeColor="text1"/>
        </w:rPr>
        <w:sym w:font="Symbol" w:char="F0B4"/>
      </w:r>
      <w:r w:rsidRPr="00D836BA">
        <w:rPr>
          <w:i/>
          <w:iCs/>
          <w:color w:val="000000" w:themeColor="text1"/>
        </w:rPr>
        <w:t>g</w:t>
      </w:r>
      <w:r w:rsidRPr="00D836BA">
        <w:rPr>
          <w:color w:val="000000" w:themeColor="text1"/>
        </w:rPr>
        <w:t xml:space="preserve"> for 10 min. Protein extracts were stored at -80 °C before sent to SomaLogic (</w:t>
      </w:r>
      <w:r w:rsidRPr="00D836BA">
        <w:rPr>
          <w:color w:val="000000" w:themeColor="text1"/>
          <w:shd w:val="clear" w:color="auto" w:fill="FFFFFF"/>
        </w:rPr>
        <w:t>Boulder,</w:t>
      </w:r>
      <w:r w:rsidRPr="00D836BA">
        <w:rPr>
          <w:color w:val="000000" w:themeColor="text1"/>
        </w:rPr>
        <w:t xml:space="preserve"> Co, USA) for analysis. Blank samples were</w:t>
      </w:r>
      <w:r w:rsidRPr="00D836BA">
        <w:rPr>
          <w:rFonts w:eastAsiaTheme="minorEastAsia"/>
          <w:color w:val="000000" w:themeColor="text1"/>
        </w:rPr>
        <w:t xml:space="preserve"> made by extraction of the material on PEx substrates subjected to the same sampling and sample preparation procedure as all other samples, </w:t>
      </w:r>
      <w:r w:rsidRPr="00D836BA">
        <w:rPr>
          <w:color w:val="000000" w:themeColor="text1"/>
        </w:rPr>
        <w:t>omitting</w:t>
      </w:r>
      <w:r w:rsidRPr="00D836BA">
        <w:rPr>
          <w:rFonts w:eastAsiaTheme="minorEastAsia"/>
          <w:color w:val="000000" w:themeColor="text1"/>
        </w:rPr>
        <w:t xml:space="preserve"> the breathing manoeuvre.</w:t>
      </w:r>
    </w:p>
    <w:p w14:paraId="44966EA1" w14:textId="77777777" w:rsidR="00E677C6" w:rsidRPr="00D836BA" w:rsidRDefault="00E677C6" w:rsidP="004F7476">
      <w:pPr>
        <w:pStyle w:val="Rubrik2"/>
        <w:spacing w:after="0"/>
        <w:rPr>
          <w:color w:val="000000" w:themeColor="text1"/>
        </w:rPr>
      </w:pPr>
      <w:r w:rsidRPr="00D836BA">
        <w:rPr>
          <w:color w:val="000000" w:themeColor="text1"/>
        </w:rPr>
        <w:t>SOMAscan analysis</w:t>
      </w:r>
    </w:p>
    <w:p w14:paraId="5A1EFBAD" w14:textId="5D22082F" w:rsidR="00E677C6" w:rsidRPr="00D836BA" w:rsidRDefault="00E677C6" w:rsidP="004F7476">
      <w:pPr>
        <w:spacing w:line="240" w:lineRule="auto"/>
        <w:rPr>
          <w:color w:val="000000" w:themeColor="text1"/>
        </w:rPr>
      </w:pPr>
      <w:r w:rsidRPr="00D836BA">
        <w:rPr>
          <w:color w:val="000000" w:themeColor="text1"/>
        </w:rPr>
        <w:t xml:space="preserve">The SOMAscan assay (SomaLogic </w:t>
      </w:r>
      <w:r w:rsidR="00C6376F" w:rsidRPr="00D836BA">
        <w:rPr>
          <w:color w:val="000000" w:themeColor="text1"/>
        </w:rPr>
        <w:t>Inc</w:t>
      </w:r>
      <w:r w:rsidRPr="00D836BA">
        <w:rPr>
          <w:color w:val="000000" w:themeColor="text1"/>
        </w:rPr>
        <w:t xml:space="preserve">, Boulder, USA) uses slow off-rate modified DNA aptamers (SOMAmers </w:t>
      </w:r>
      <w:r w:rsidR="00FC2997" w:rsidRPr="00D836BA">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D836BA">
        <w:rPr>
          <w:color w:val="000000" w:themeColor="text1"/>
        </w:rPr>
        <w:instrText xml:space="preserve"> ADDIN EN.CITE </w:instrText>
      </w:r>
      <w:r w:rsidR="00D836BA" w:rsidRPr="00D836BA">
        <w:rPr>
          <w:color w:val="000000" w:themeColor="text1"/>
        </w:rPr>
        <w:fldChar w:fldCharType="begin">
          <w:fldData xml:space="preserve">PEVuZE5vdGU+PENpdGU+PEF1dGhvcj5OZ288L0F1dGhvcj48WWVhcj4yMDE2PC9ZZWFyPjxSZWNO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</w:fldData>
        </w:fldChar>
      </w:r>
      <w:r w:rsidR="00D836BA" w:rsidRPr="00D836BA">
        <w:rPr>
          <w:color w:val="000000" w:themeColor="text1"/>
        </w:rPr>
        <w:instrText xml:space="preserve"> ADDIN EN.CITE.DATA </w:instrText>
      </w:r>
      <w:r w:rsidR="00D836BA" w:rsidRPr="00D836BA">
        <w:rPr>
          <w:color w:val="000000" w:themeColor="text1"/>
        </w:rPr>
      </w:r>
      <w:r w:rsidR="00D836BA" w:rsidRPr="00D836BA">
        <w:rPr>
          <w:color w:val="000000" w:themeColor="text1"/>
        </w:rPr>
        <w:fldChar w:fldCharType="end"/>
      </w:r>
      <w:r w:rsidR="00FC2997" w:rsidRPr="00D836BA">
        <w:rPr>
          <w:color w:val="000000" w:themeColor="text1"/>
        </w:rPr>
      </w:r>
      <w:r w:rsidR="00FC2997" w:rsidRPr="00D836BA">
        <w:rPr>
          <w:color w:val="000000" w:themeColor="text1"/>
        </w:rPr>
        <w:fldChar w:fldCharType="separate"/>
      </w:r>
      <w:r w:rsidR="00D836BA" w:rsidRPr="00D836BA">
        <w:rPr>
          <w:noProof/>
          <w:color w:val="000000" w:themeColor="text1"/>
        </w:rPr>
        <w:t>[2]</w:t>
      </w:r>
      <w:r w:rsidR="00FC2997" w:rsidRPr="00D836BA">
        <w:rPr>
          <w:color w:val="000000" w:themeColor="text1"/>
        </w:rPr>
        <w:fldChar w:fldCharType="end"/>
      </w:r>
      <w:r w:rsidRPr="00D836BA">
        <w:rPr>
          <w:color w:val="000000" w:themeColor="text1"/>
        </w:rPr>
        <w:t xml:space="preserve"> as high affinity protein capture reagents to simultaneously quantify more than 1100 human proteins in only 150 </w:t>
      </w:r>
      <w:r w:rsidR="00CC5D49" w:rsidRPr="00D836BA">
        <w:rPr>
          <w:color w:val="000000" w:themeColor="text1"/>
        </w:rPr>
        <w:t>µ</w:t>
      </w:r>
      <w:r w:rsidRPr="00D836BA">
        <w:rPr>
          <w:color w:val="000000" w:themeColor="text1"/>
        </w:rPr>
        <w:t xml:space="preserve">l of serum, plasma or equally small amounts of a variety of other biological matrices. SOMAscan allows measurement of proteins across a very broad dynamic range, from low abundant cytokines to albumin, with excellent reproducibility </w:t>
      </w:r>
      <w:r w:rsidR="00FC2997" w:rsidRPr="00D836BA">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Pr>
          <w:color w:val="000000" w:themeColor="text1"/>
        </w:rPr>
        <w:instrText xml:space="preserve"> ADDIN EN.CITE </w:instrText>
      </w:r>
      <w:r w:rsidR="009A0448">
        <w:rPr>
          <w:color w:val="000000" w:themeColor="text1"/>
        </w:rPr>
        <w:fldChar w:fldCharType="begin">
          <w:fldData xml:space="preserve">PEVuZE5vdGU+PENpdGU+PEF1dGhvcj5Hb2xkPC9BdXRob3I+PFllYXI+MjAxMDwvWWVhcj48UmVj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</w:fldData>
        </w:fldChar>
      </w:r>
      <w:r w:rsidR="009A0448">
        <w:rPr>
          <w:color w:val="000000" w:themeColor="text1"/>
        </w:rPr>
        <w:instrText xml:space="preserve"> ADDIN EN.CITE.DATA </w:instrText>
      </w:r>
      <w:r w:rsidR="009A0448">
        <w:rPr>
          <w:color w:val="000000" w:themeColor="text1"/>
        </w:rPr>
      </w:r>
      <w:r w:rsidR="009A0448">
        <w:rPr>
          <w:color w:val="000000" w:themeColor="text1"/>
        </w:rPr>
        <w:fldChar w:fldCharType="end"/>
      </w:r>
      <w:r w:rsidR="00FC2997" w:rsidRPr="00D836BA">
        <w:rPr>
          <w:color w:val="000000" w:themeColor="text1"/>
        </w:rPr>
      </w:r>
      <w:r w:rsidR="00FC2997" w:rsidRPr="00D836BA">
        <w:rPr>
          <w:color w:val="000000" w:themeColor="text1"/>
        </w:rPr>
        <w:fldChar w:fldCharType="separate"/>
      </w:r>
      <w:r w:rsidR="00D836BA" w:rsidRPr="00D836BA">
        <w:rPr>
          <w:noProof/>
          <w:color w:val="000000" w:themeColor="text1"/>
        </w:rPr>
        <w:t>[3-6]</w:t>
      </w:r>
      <w:r w:rsidR="00FC2997" w:rsidRPr="00D836BA">
        <w:rPr>
          <w:color w:val="000000" w:themeColor="text1"/>
        </w:rPr>
        <w:fldChar w:fldCharType="end"/>
      </w:r>
      <w:r w:rsidRPr="00D836BA">
        <w:rPr>
          <w:color w:val="000000" w:themeColor="text1"/>
        </w:rPr>
        <w:t>. To account for systematic differences due to possible variability in final PEx concentration as well as potential pipetting errors etc, the set of detected proteins were subjected to group median based normalization and log2 transformation before statistical analysis was performed.</w:t>
      </w:r>
    </w:p>
    <w:p w14:paraId="27CCEDAD" w14:textId="77777777" w:rsidR="004C216D" w:rsidRDefault="004C216D" w:rsidP="004F7476">
      <w:pPr>
        <w:spacing w:line="240" w:lineRule="auto"/>
        <w:rPr>
          <w:b/>
          <w:bCs/>
          <w:color w:val="000000" w:themeColor="text1"/>
        </w:rPr>
      </w:pPr>
    </w:p>
    <w:p w14:paraId="139DA15C" w14:textId="77777777" w:rsidR="004C216D" w:rsidRDefault="004C216D" w:rsidP="004F7476">
      <w:pPr>
        <w:spacing w:line="240" w:lineRule="auto"/>
        <w:jc w:val="right"/>
        <w:rPr>
          <w:b/>
          <w:bCs/>
          <w:color w:val="000000" w:themeColor="text1"/>
        </w:rPr>
      </w:pPr>
    </w:p>
    <w:p w14:paraId="521F7BF7" w14:textId="7BC6C5C2" w:rsidR="00D836BA" w:rsidRPr="00D836BA" w:rsidRDefault="00D836BA" w:rsidP="004F7476">
      <w:pPr>
        <w:keepNext/>
        <w:keepLines/>
        <w:widowControl w:val="0"/>
        <w:spacing w:before="240" w:after="0" w:line="240" w:lineRule="auto"/>
        <w:outlineLvl w:val="1"/>
        <w:rPr>
          <w:b/>
          <w:bCs/>
          <w:color w:val="000000" w:themeColor="text1"/>
        </w:rPr>
      </w:pPr>
      <w:r w:rsidRPr="00D836BA">
        <w:rPr>
          <w:b/>
          <w:bCs/>
          <w:color w:val="000000" w:themeColor="text1"/>
        </w:rPr>
        <w:lastRenderedPageBreak/>
        <w:t>References</w:t>
      </w:r>
    </w:p>
    <w:p w14:paraId="2422CDBE" w14:textId="77777777" w:rsidR="009A0448" w:rsidRPr="009A0448" w:rsidRDefault="00D836BA" w:rsidP="004F7476">
      <w:pPr>
        <w:pStyle w:val="EndNoteBibliography"/>
        <w:rPr>
          <w:sz w:val="20"/>
        </w:rPr>
      </w:pPr>
      <w:r w:rsidRPr="009A0448">
        <w:rPr>
          <w:sz w:val="20"/>
        </w:rPr>
        <w:fldChar w:fldCharType="begin"/>
      </w:r>
      <w:r w:rsidRPr="009A0448">
        <w:rPr>
          <w:sz w:val="20"/>
        </w:rPr>
        <w:instrText xml:space="preserve"> ADDIN EN.REFLIST </w:instrText>
      </w:r>
      <w:r w:rsidRPr="009A0448">
        <w:rPr>
          <w:sz w:val="20"/>
        </w:rPr>
        <w:fldChar w:fldCharType="separate"/>
      </w:r>
      <w:r w:rsidR="009A0448" w:rsidRPr="009A0448">
        <w:rPr>
          <w:sz w:val="20"/>
        </w:rPr>
        <w:t>1.</w:t>
      </w:r>
      <w:r w:rsidR="009A0448" w:rsidRPr="009A0448">
        <w:rPr>
          <w:sz w:val="20"/>
        </w:rPr>
        <w:tab/>
        <w:t xml:space="preserve">Larsson P, Larstad M, Bake B, Hammar O, Bredberg A, Almstrand AC, Mirgorodskaya E, Olin AC. Exhaled particles as markers of small airway inflammation in subjects with asthma. </w:t>
      </w:r>
      <w:r w:rsidR="009A0448" w:rsidRPr="009A0448">
        <w:rPr>
          <w:i/>
          <w:sz w:val="20"/>
        </w:rPr>
        <w:t xml:space="preserve">Clin Physiol Funct Imaging </w:t>
      </w:r>
      <w:r w:rsidR="009A0448" w:rsidRPr="009A0448">
        <w:rPr>
          <w:sz w:val="20"/>
        </w:rPr>
        <w:t>2017: 37(5): 489-497.</w:t>
      </w:r>
    </w:p>
    <w:p w14:paraId="3D0ABC0F" w14:textId="77777777" w:rsidR="009A0448" w:rsidRPr="009A0448" w:rsidRDefault="009A0448" w:rsidP="004F7476">
      <w:pPr>
        <w:pStyle w:val="EndNoteBibliography"/>
        <w:rPr>
          <w:sz w:val="20"/>
        </w:rPr>
      </w:pPr>
      <w:r w:rsidRPr="009A0448">
        <w:rPr>
          <w:sz w:val="20"/>
        </w:rPr>
        <w:t>2.</w:t>
      </w:r>
      <w:r w:rsidRPr="009A0448">
        <w:rPr>
          <w:sz w:val="20"/>
        </w:rPr>
        <w:tab/>
        <w:t xml:space="preserve">Ngo D, Sinha S, Shen D, Kuhn EW, Keyes MJ, Shi X, Benson MD, O'Sullivan JF, Keshishian H, Farrell LA, Fifer MA, Vasan RS, Sabatine MS, Larson MG, Carr SA, Wang TJ, Gerszten RE. Aptamer-Based Proteomic Profiling Reveals Novel Candidate Biomarkers and Pathways in Cardiovascular Disease. </w:t>
      </w:r>
      <w:r w:rsidRPr="009A0448">
        <w:rPr>
          <w:i/>
          <w:sz w:val="20"/>
        </w:rPr>
        <w:t xml:space="preserve">Circulation </w:t>
      </w:r>
      <w:r w:rsidRPr="009A0448">
        <w:rPr>
          <w:sz w:val="20"/>
        </w:rPr>
        <w:t>2016: 134(4): 270-285.</w:t>
      </w:r>
    </w:p>
    <w:p w14:paraId="76BDF736" w14:textId="77777777" w:rsidR="009A0448" w:rsidRPr="009A0448" w:rsidRDefault="009A0448" w:rsidP="004F7476">
      <w:pPr>
        <w:pStyle w:val="EndNoteBibliography"/>
        <w:rPr>
          <w:sz w:val="20"/>
        </w:rPr>
      </w:pPr>
      <w:r w:rsidRPr="009A0448">
        <w:rPr>
          <w:sz w:val="20"/>
        </w:rPr>
        <w:t>3.</w:t>
      </w:r>
      <w:r w:rsidRPr="009A0448">
        <w:rPr>
          <w:sz w:val="20"/>
        </w:rPr>
        <w:tab/>
        <w:t xml:space="preserve">Gold L, Ayers D, Bertino J, Bock C, Bock A, Brody EN, Carter J, Dalby AB, Eaton BE, Fitzwater T, Flather D, Forbes A, Foreman T, Fowler C, Gawande B, Goss M, Gunn M, Gupta S, Halladay D, Heil J, Heilig J, Hicke B, Husar G, Janjic N, Jarvis T, Jennings S, Katilius E, Keeney TR, Kim N, Koch TH, Kraemer S, Kroiss L, Le N, Levine D, Lindsey W, Lollo B, Mayfield W, Mehan M, Mehler R, Nelson SK, Nelson M, Nieuwlandt D, Nikrad M, Ochsner U, Ostroff RM, Otis M, Parker T, Pietrasiewicz S, Resnicow DI, Rohloff J, Sanders G, Sattin S, Schneider D, Singer B, Stanton M, Sterkel A, Stewart A, Stratford S, Vaught JD, Vrkljan M, Walker JJ, Watrobka M, Waugh S, Weiss A, Wilcox SK, Wolfson A, Wolk SK, Zhang C, Zichi D. Aptamer-based multiplexed proteomic technology for biomarker discovery. </w:t>
      </w:r>
      <w:r w:rsidRPr="009A0448">
        <w:rPr>
          <w:i/>
          <w:sz w:val="20"/>
        </w:rPr>
        <w:t xml:space="preserve">PLoS One </w:t>
      </w:r>
      <w:r w:rsidRPr="009A0448">
        <w:rPr>
          <w:sz w:val="20"/>
        </w:rPr>
        <w:t>2010: 5(12): e15004.</w:t>
      </w:r>
    </w:p>
    <w:p w14:paraId="563D59FC" w14:textId="77777777" w:rsidR="009A0448" w:rsidRPr="009A0448" w:rsidRDefault="009A0448" w:rsidP="004F7476">
      <w:pPr>
        <w:pStyle w:val="EndNoteBibliography"/>
        <w:rPr>
          <w:sz w:val="20"/>
        </w:rPr>
      </w:pPr>
      <w:r w:rsidRPr="009A0448">
        <w:rPr>
          <w:sz w:val="20"/>
        </w:rPr>
        <w:t>4.</w:t>
      </w:r>
      <w:r w:rsidRPr="009A0448">
        <w:rPr>
          <w:sz w:val="20"/>
        </w:rPr>
        <w:tab/>
        <w:t>SomaLogic_Inc. SOMAscan Proteomic Assay Technical White Paper; 2016 12/1/2017.</w:t>
      </w:r>
    </w:p>
    <w:p w14:paraId="5E4FF143" w14:textId="77777777" w:rsidR="009A0448" w:rsidRPr="009A0448" w:rsidRDefault="009A0448" w:rsidP="004F7476">
      <w:pPr>
        <w:pStyle w:val="EndNoteBibliography"/>
        <w:rPr>
          <w:sz w:val="20"/>
        </w:rPr>
      </w:pPr>
      <w:r w:rsidRPr="009A0448">
        <w:rPr>
          <w:sz w:val="20"/>
        </w:rPr>
        <w:t>5.</w:t>
      </w:r>
      <w:r w:rsidRPr="009A0448">
        <w:rPr>
          <w:sz w:val="20"/>
        </w:rPr>
        <w:tab/>
        <w:t xml:space="preserve">Keeney TR, Bock C, Gold L, Kraemer S, Lollo B, Nikrad M, Stanton M, Stewart A, Vaught JD, Walker JJ. Automation of the SomaLogic Proteomics Assay: A Platform for Biomarker Discovery. </w:t>
      </w:r>
      <w:r w:rsidRPr="009A0448">
        <w:rPr>
          <w:i/>
          <w:sz w:val="20"/>
        </w:rPr>
        <w:t xml:space="preserve">JALA: Journal of the Association for Laboratory Automation </w:t>
      </w:r>
      <w:r w:rsidRPr="009A0448">
        <w:rPr>
          <w:sz w:val="20"/>
        </w:rPr>
        <w:t>2009: 14(6): 360-366.</w:t>
      </w:r>
    </w:p>
    <w:p w14:paraId="3B8F373B" w14:textId="77777777" w:rsidR="009A0448" w:rsidRPr="009A0448" w:rsidRDefault="009A0448" w:rsidP="004F7476">
      <w:pPr>
        <w:pStyle w:val="EndNoteBibliography"/>
        <w:rPr>
          <w:sz w:val="20"/>
        </w:rPr>
      </w:pPr>
      <w:r w:rsidRPr="009A0448">
        <w:rPr>
          <w:sz w:val="20"/>
        </w:rPr>
        <w:t>6.</w:t>
      </w:r>
      <w:r w:rsidRPr="009A0448">
        <w:rPr>
          <w:sz w:val="20"/>
        </w:rPr>
        <w:tab/>
        <w:t xml:space="preserve">Kraemer S, Vaught JD, Bock C, Gold L, Katilius E, Keeney TR, Kim N, Saccomano NA, Wilcox SK, Zichi D, Sanders GM. From SOMAmer-based biomarker discovery to diagnostic and clinical applications: a SOMAmer-based, streamlined multiplex proteomic assay. </w:t>
      </w:r>
      <w:r w:rsidRPr="009A0448">
        <w:rPr>
          <w:i/>
          <w:sz w:val="20"/>
        </w:rPr>
        <w:t xml:space="preserve">PLoS One </w:t>
      </w:r>
      <w:r w:rsidRPr="009A0448">
        <w:rPr>
          <w:sz w:val="20"/>
        </w:rPr>
        <w:t>2011: 6(10): e26332.</w:t>
      </w:r>
    </w:p>
    <w:p w14:paraId="6FE67580" w14:textId="3A71D1ED" w:rsidR="00D836BA" w:rsidRPr="00D836BA" w:rsidRDefault="00D836BA" w:rsidP="004F7476">
      <w:pPr>
        <w:pStyle w:val="EndNoteBibliography"/>
      </w:pPr>
      <w:r w:rsidRPr="009A0448">
        <w:rPr>
          <w:sz w:val="20"/>
        </w:rPr>
        <w:fldChar w:fldCharType="end"/>
      </w:r>
    </w:p>
    <w:p w14:paraId="15280CC8" w14:textId="77777777" w:rsidR="00D836BA" w:rsidRPr="00D836BA" w:rsidRDefault="00D836BA" w:rsidP="004F7476">
      <w:pPr>
        <w:spacing w:line="240" w:lineRule="auto"/>
        <w:rPr>
          <w:color w:val="000000" w:themeColor="text1"/>
        </w:rPr>
      </w:pPr>
    </w:p>
    <w:p w14:paraId="62F8D32A" w14:textId="77777777" w:rsidR="00D836BA" w:rsidRPr="00D836BA" w:rsidRDefault="00D836BA" w:rsidP="004F7476">
      <w:pPr>
        <w:spacing w:line="240" w:lineRule="auto"/>
        <w:rPr>
          <w:color w:val="000000" w:themeColor="text1"/>
        </w:rPr>
      </w:pPr>
    </w:p>
    <w:p w14:paraId="68A0CBA6" w14:textId="77777777" w:rsidR="00E677C6" w:rsidRPr="00D836BA" w:rsidRDefault="00E677C6" w:rsidP="004F7476">
      <w:pPr>
        <w:spacing w:before="120"/>
        <w:ind w:right="3084"/>
        <w:rPr>
          <w:sz w:val="20"/>
          <w:szCs w:val="20"/>
        </w:rPr>
        <w:sectPr w:rsidR="00E677C6" w:rsidRPr="00D836BA" w:rsidSect="00E677C6">
          <w:headerReference w:type="default" r:id="rId8"/>
          <w:pgSz w:w="11906" w:h="16838" w:code="9"/>
          <w:pgMar w:top="993" w:right="1440" w:bottom="851" w:left="1440" w:header="708" w:footer="708" w:gutter="0"/>
          <w:cols w:space="708"/>
          <w:docGrid w:linePitch="360"/>
        </w:sectPr>
      </w:pPr>
    </w:p>
    <w:p w14:paraId="1A3E5C55" w14:textId="77777777" w:rsidR="00E677C6" w:rsidRPr="00D836BA" w:rsidRDefault="00E677C6" w:rsidP="004F7476">
      <w:pPr>
        <w:rPr>
          <w:rFonts w:eastAsiaTheme="minorEastAsia"/>
          <w:lang w:val="en-US"/>
        </w:rPr>
      </w:pPr>
      <w:r w:rsidRPr="00D836BA">
        <w:rPr>
          <w:lang w:val="en-US"/>
        </w:rPr>
        <w:t>T</w:t>
      </w:r>
      <w:r w:rsidRPr="00D836BA">
        <w:rPr>
          <w:rFonts w:eastAsiaTheme="minorEastAsia"/>
          <w:lang w:val="en-US"/>
        </w:rPr>
        <w:t>able S1A. - Proteins considered being detected in PEx samples using the SOMAscan 1.3K</w:t>
      </w:r>
      <w:r w:rsidRPr="00D836BA">
        <w:rPr>
          <w:lang w:val="en-US"/>
        </w:rPr>
        <w:t xml:space="preserve"> platform</w:t>
      </w:r>
    </w:p>
    <w:tbl>
      <w:tblPr>
        <w:tblW w:w="13750" w:type="dxa"/>
        <w:tblLook w:val="04A0" w:firstRow="1" w:lastRow="0" w:firstColumn="1" w:lastColumn="0" w:noHBand="0" w:noVBand="1"/>
      </w:tblPr>
      <w:tblGrid>
        <w:gridCol w:w="5387"/>
        <w:gridCol w:w="1843"/>
        <w:gridCol w:w="3118"/>
        <w:gridCol w:w="1320"/>
        <w:gridCol w:w="2082"/>
      </w:tblGrid>
      <w:tr w:rsidR="00E677C6" w:rsidRPr="00D836BA" w14:paraId="6DE6B6C3" w14:textId="77777777" w:rsidTr="00E677C6">
        <w:trPr>
          <w:trHeight w:val="744"/>
        </w:trPr>
        <w:tc>
          <w:tcPr>
            <w:tcW w:w="5387" w:type="dxa"/>
            <w:tcBorders>
              <w:top w:val="single" w:sz="4" w:space="0" w:color="auto"/>
              <w:left w:val="nil"/>
              <w:bottom w:val="single" w:sz="8" w:space="0" w:color="auto"/>
              <w:right w:val="nil"/>
            </w:tcBorders>
            <w:shd w:val="clear" w:color="000000" w:fill="FFFFFF"/>
            <w:noWrap/>
            <w:vAlign w:val="center"/>
            <w:hideMark/>
          </w:tcPr>
          <w:p w14:paraId="6568F993" w14:textId="77777777" w:rsidR="00E677C6" w:rsidRPr="00D836BA" w:rsidRDefault="00E677C6" w:rsidP="004F747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Target Full Name</w:t>
            </w:r>
          </w:p>
        </w:tc>
        <w:tc>
          <w:tcPr>
            <w:tcW w:w="1843" w:type="dxa"/>
            <w:tcBorders>
              <w:top w:val="single" w:sz="4" w:space="0" w:color="auto"/>
              <w:left w:val="nil"/>
              <w:bottom w:val="single" w:sz="8" w:space="0" w:color="auto"/>
              <w:right w:val="nil"/>
            </w:tcBorders>
            <w:shd w:val="clear" w:color="000000" w:fill="FFFFFF"/>
            <w:noWrap/>
            <w:vAlign w:val="center"/>
            <w:hideMark/>
          </w:tcPr>
          <w:p w14:paraId="073B6E4C" w14:textId="77777777" w:rsidR="00E677C6" w:rsidRPr="00D836BA" w:rsidRDefault="00E677C6" w:rsidP="004F747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Entrez Gene Symbol</w:t>
            </w:r>
          </w:p>
        </w:tc>
        <w:tc>
          <w:tcPr>
            <w:tcW w:w="3118" w:type="dxa"/>
            <w:tcBorders>
              <w:top w:val="single" w:sz="4" w:space="0" w:color="auto"/>
              <w:left w:val="nil"/>
              <w:bottom w:val="single" w:sz="8" w:space="0" w:color="auto"/>
              <w:right w:val="nil"/>
            </w:tcBorders>
            <w:shd w:val="clear" w:color="000000" w:fill="FFFFFF"/>
            <w:noWrap/>
            <w:vAlign w:val="center"/>
            <w:hideMark/>
          </w:tcPr>
          <w:p w14:paraId="0E0310AF" w14:textId="77777777" w:rsidR="00E677C6" w:rsidRPr="00D836BA" w:rsidRDefault="00E677C6" w:rsidP="004F747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Target, alternative name</w:t>
            </w:r>
          </w:p>
        </w:tc>
        <w:tc>
          <w:tcPr>
            <w:tcW w:w="1320" w:type="dxa"/>
            <w:tcBorders>
              <w:top w:val="single" w:sz="4" w:space="0" w:color="auto"/>
              <w:left w:val="nil"/>
              <w:bottom w:val="single" w:sz="8" w:space="0" w:color="auto"/>
              <w:right w:val="nil"/>
            </w:tcBorders>
            <w:shd w:val="clear" w:color="000000" w:fill="FFFFFF"/>
            <w:noWrap/>
            <w:vAlign w:val="center"/>
            <w:hideMark/>
          </w:tcPr>
          <w:p w14:paraId="26A3D075" w14:textId="77777777" w:rsidR="00E677C6" w:rsidRPr="00D836BA" w:rsidRDefault="00E677C6" w:rsidP="004F747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SomaId</w:t>
            </w:r>
          </w:p>
        </w:tc>
        <w:tc>
          <w:tcPr>
            <w:tcW w:w="2082" w:type="dxa"/>
            <w:tcBorders>
              <w:top w:val="single" w:sz="4" w:space="0" w:color="auto"/>
              <w:left w:val="nil"/>
              <w:bottom w:val="single" w:sz="8" w:space="0" w:color="auto"/>
              <w:right w:val="nil"/>
            </w:tcBorders>
            <w:shd w:val="clear" w:color="000000" w:fill="FFFFFF"/>
            <w:vAlign w:val="center"/>
            <w:hideMark/>
          </w:tcPr>
          <w:p w14:paraId="7580EBE5" w14:textId="77777777" w:rsidR="00E677C6" w:rsidRPr="00D836BA" w:rsidRDefault="00E677C6" w:rsidP="004F7476">
            <w:pPr>
              <w:spacing w:after="0" w:line="240" w:lineRule="auto"/>
              <w:rPr>
                <w:rFonts w:ascii="Calibri" w:hAnsi="Calibri" w:cs="Calibri"/>
                <w:b/>
                <w:bCs/>
                <w:color w:val="000000"/>
                <w:sz w:val="18"/>
                <w:szCs w:val="18"/>
                <w:lang w:val="en-US"/>
              </w:rPr>
            </w:pPr>
            <w:r w:rsidRPr="00D836BA">
              <w:rPr>
                <w:rFonts w:ascii="Calibri" w:hAnsi="Calibri" w:cs="Calibri"/>
                <w:b/>
                <w:bCs/>
                <w:color w:val="000000"/>
                <w:sz w:val="18"/>
                <w:szCs w:val="18"/>
                <w:lang w:val="en-US"/>
              </w:rPr>
              <w:t>UniProt</w:t>
            </w:r>
          </w:p>
        </w:tc>
      </w:tr>
      <w:tr w:rsidR="00E677C6" w:rsidRPr="00D836BA" w14:paraId="5BACD67A" w14:textId="77777777" w:rsidTr="00E677C6">
        <w:trPr>
          <w:trHeight w:val="170"/>
        </w:trPr>
        <w:tc>
          <w:tcPr>
            <w:tcW w:w="5387" w:type="dxa"/>
            <w:tcBorders>
              <w:top w:val="nil"/>
              <w:left w:val="nil"/>
              <w:bottom w:val="nil"/>
              <w:right w:val="nil"/>
            </w:tcBorders>
            <w:shd w:val="clear" w:color="000000" w:fill="FFFFFF"/>
            <w:noWrap/>
            <w:vAlign w:val="center"/>
            <w:hideMark/>
          </w:tcPr>
          <w:p w14:paraId="46FE395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14-3-3 protein epsilon</w:t>
            </w:r>
          </w:p>
        </w:tc>
        <w:tc>
          <w:tcPr>
            <w:tcW w:w="1843" w:type="dxa"/>
            <w:tcBorders>
              <w:top w:val="nil"/>
              <w:left w:val="nil"/>
              <w:bottom w:val="nil"/>
              <w:right w:val="nil"/>
            </w:tcBorders>
            <w:shd w:val="clear" w:color="000000" w:fill="FFFFFF"/>
            <w:noWrap/>
            <w:vAlign w:val="center"/>
            <w:hideMark/>
          </w:tcPr>
          <w:p w14:paraId="21EBC5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YWHAE</w:t>
            </w:r>
          </w:p>
        </w:tc>
        <w:tc>
          <w:tcPr>
            <w:tcW w:w="3118" w:type="dxa"/>
            <w:tcBorders>
              <w:top w:val="nil"/>
              <w:left w:val="nil"/>
              <w:bottom w:val="nil"/>
              <w:right w:val="nil"/>
            </w:tcBorders>
            <w:shd w:val="clear" w:color="000000" w:fill="FFFFFF"/>
            <w:noWrap/>
            <w:vAlign w:val="center"/>
            <w:hideMark/>
          </w:tcPr>
          <w:p w14:paraId="6D1616A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14-3-3E</w:t>
            </w:r>
          </w:p>
        </w:tc>
        <w:tc>
          <w:tcPr>
            <w:tcW w:w="1320" w:type="dxa"/>
            <w:tcBorders>
              <w:top w:val="nil"/>
              <w:left w:val="nil"/>
              <w:bottom w:val="nil"/>
              <w:right w:val="nil"/>
            </w:tcBorders>
            <w:shd w:val="clear" w:color="000000" w:fill="FFFFFF"/>
            <w:noWrap/>
            <w:vAlign w:val="center"/>
            <w:hideMark/>
          </w:tcPr>
          <w:p w14:paraId="0370E06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SL004984</w:t>
            </w:r>
          </w:p>
        </w:tc>
        <w:tc>
          <w:tcPr>
            <w:tcW w:w="2082" w:type="dxa"/>
            <w:tcBorders>
              <w:top w:val="nil"/>
              <w:left w:val="nil"/>
              <w:bottom w:val="nil"/>
              <w:right w:val="nil"/>
            </w:tcBorders>
            <w:shd w:val="clear" w:color="000000" w:fill="FFFFFF"/>
            <w:noWrap/>
            <w:vAlign w:val="center"/>
            <w:hideMark/>
          </w:tcPr>
          <w:p w14:paraId="1C5DF5D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P62258</w:t>
            </w:r>
          </w:p>
        </w:tc>
      </w:tr>
      <w:tr w:rsidR="00E677C6" w:rsidRPr="00D836BA" w14:paraId="706EC53B" w14:textId="77777777" w:rsidTr="00E677C6">
        <w:trPr>
          <w:trHeight w:val="170"/>
        </w:trPr>
        <w:tc>
          <w:tcPr>
            <w:tcW w:w="5387" w:type="dxa"/>
            <w:tcBorders>
              <w:top w:val="nil"/>
              <w:left w:val="nil"/>
              <w:bottom w:val="nil"/>
              <w:right w:val="nil"/>
            </w:tcBorders>
            <w:shd w:val="clear" w:color="000000" w:fill="FFFFFF"/>
            <w:noWrap/>
            <w:vAlign w:val="center"/>
            <w:hideMark/>
          </w:tcPr>
          <w:p w14:paraId="10ACE7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6-phosphogluconate dehydrogenase, decarboxylating</w:t>
            </w:r>
          </w:p>
        </w:tc>
        <w:tc>
          <w:tcPr>
            <w:tcW w:w="1843" w:type="dxa"/>
            <w:tcBorders>
              <w:top w:val="nil"/>
              <w:left w:val="nil"/>
              <w:bottom w:val="nil"/>
              <w:right w:val="nil"/>
            </w:tcBorders>
            <w:shd w:val="clear" w:color="000000" w:fill="FFFFFF"/>
            <w:noWrap/>
            <w:vAlign w:val="center"/>
            <w:hideMark/>
          </w:tcPr>
          <w:p w14:paraId="544B491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PGD</w:t>
            </w:r>
          </w:p>
        </w:tc>
        <w:tc>
          <w:tcPr>
            <w:tcW w:w="3118" w:type="dxa"/>
            <w:tcBorders>
              <w:top w:val="nil"/>
              <w:left w:val="nil"/>
              <w:bottom w:val="nil"/>
              <w:right w:val="nil"/>
            </w:tcBorders>
            <w:shd w:val="clear" w:color="000000" w:fill="FFFFFF"/>
            <w:noWrap/>
            <w:vAlign w:val="center"/>
            <w:hideMark/>
          </w:tcPr>
          <w:p w14:paraId="6740D6B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6-Phosphogluconate dehydrogenase</w:t>
            </w:r>
          </w:p>
        </w:tc>
        <w:tc>
          <w:tcPr>
            <w:tcW w:w="1320" w:type="dxa"/>
            <w:tcBorders>
              <w:top w:val="nil"/>
              <w:left w:val="nil"/>
              <w:bottom w:val="nil"/>
              <w:right w:val="nil"/>
            </w:tcBorders>
            <w:shd w:val="clear" w:color="000000" w:fill="FFFFFF"/>
            <w:noWrap/>
            <w:vAlign w:val="center"/>
            <w:hideMark/>
          </w:tcPr>
          <w:p w14:paraId="3D79397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SL000247</w:t>
            </w:r>
          </w:p>
        </w:tc>
        <w:tc>
          <w:tcPr>
            <w:tcW w:w="2082" w:type="dxa"/>
            <w:tcBorders>
              <w:top w:val="nil"/>
              <w:left w:val="nil"/>
              <w:bottom w:val="nil"/>
              <w:right w:val="nil"/>
            </w:tcBorders>
            <w:shd w:val="clear" w:color="000000" w:fill="FFFFFF"/>
            <w:noWrap/>
            <w:vAlign w:val="center"/>
            <w:hideMark/>
          </w:tcPr>
          <w:p w14:paraId="6E9F4D8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P52209</w:t>
            </w:r>
          </w:p>
        </w:tc>
      </w:tr>
      <w:tr w:rsidR="00E677C6" w:rsidRPr="00D836BA" w14:paraId="730CFA52" w14:textId="77777777" w:rsidTr="00E677C6">
        <w:trPr>
          <w:trHeight w:val="170"/>
        </w:trPr>
        <w:tc>
          <w:tcPr>
            <w:tcW w:w="5387" w:type="dxa"/>
            <w:tcBorders>
              <w:top w:val="nil"/>
              <w:left w:val="nil"/>
              <w:bottom w:val="nil"/>
              <w:right w:val="nil"/>
            </w:tcBorders>
            <w:shd w:val="clear" w:color="000000" w:fill="FFFFFF"/>
            <w:noWrap/>
            <w:vAlign w:val="center"/>
            <w:hideMark/>
          </w:tcPr>
          <w:p w14:paraId="64914C7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Adapter molecule crk</w:t>
            </w:r>
          </w:p>
        </w:tc>
        <w:tc>
          <w:tcPr>
            <w:tcW w:w="1843" w:type="dxa"/>
            <w:tcBorders>
              <w:top w:val="nil"/>
              <w:left w:val="nil"/>
              <w:bottom w:val="nil"/>
              <w:right w:val="nil"/>
            </w:tcBorders>
            <w:shd w:val="clear" w:color="000000" w:fill="FFFFFF"/>
            <w:noWrap/>
            <w:vAlign w:val="center"/>
            <w:hideMark/>
          </w:tcPr>
          <w:p w14:paraId="352F379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CRK</w:t>
            </w:r>
          </w:p>
        </w:tc>
        <w:tc>
          <w:tcPr>
            <w:tcW w:w="3118" w:type="dxa"/>
            <w:tcBorders>
              <w:top w:val="nil"/>
              <w:left w:val="nil"/>
              <w:bottom w:val="nil"/>
              <w:right w:val="nil"/>
            </w:tcBorders>
            <w:shd w:val="clear" w:color="000000" w:fill="FFFFFF"/>
            <w:noWrap/>
            <w:vAlign w:val="center"/>
            <w:hideMark/>
          </w:tcPr>
          <w:p w14:paraId="6F7464D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CRK</w:t>
            </w:r>
          </w:p>
        </w:tc>
        <w:tc>
          <w:tcPr>
            <w:tcW w:w="1320" w:type="dxa"/>
            <w:tcBorders>
              <w:top w:val="nil"/>
              <w:left w:val="nil"/>
              <w:bottom w:val="nil"/>
              <w:right w:val="nil"/>
            </w:tcBorders>
            <w:shd w:val="clear" w:color="000000" w:fill="FFFFFF"/>
            <w:noWrap/>
            <w:vAlign w:val="center"/>
            <w:hideMark/>
          </w:tcPr>
          <w:p w14:paraId="5F4D3C6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SL013240</w:t>
            </w:r>
          </w:p>
        </w:tc>
        <w:tc>
          <w:tcPr>
            <w:tcW w:w="2082" w:type="dxa"/>
            <w:tcBorders>
              <w:top w:val="nil"/>
              <w:left w:val="nil"/>
              <w:bottom w:val="nil"/>
              <w:right w:val="nil"/>
            </w:tcBorders>
            <w:shd w:val="clear" w:color="000000" w:fill="FFFFFF"/>
            <w:noWrap/>
            <w:vAlign w:val="center"/>
            <w:hideMark/>
          </w:tcPr>
          <w:p w14:paraId="31144E4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P46108</w:t>
            </w:r>
          </w:p>
        </w:tc>
      </w:tr>
      <w:tr w:rsidR="00E677C6" w:rsidRPr="00D836BA" w14:paraId="038549EB" w14:textId="77777777" w:rsidTr="00E677C6">
        <w:trPr>
          <w:trHeight w:val="170"/>
        </w:trPr>
        <w:tc>
          <w:tcPr>
            <w:tcW w:w="5387" w:type="dxa"/>
            <w:tcBorders>
              <w:top w:val="nil"/>
              <w:left w:val="nil"/>
              <w:bottom w:val="nil"/>
              <w:right w:val="nil"/>
            </w:tcBorders>
            <w:shd w:val="clear" w:color="000000" w:fill="FFFFFF"/>
            <w:noWrap/>
            <w:vAlign w:val="center"/>
            <w:hideMark/>
          </w:tcPr>
          <w:p w14:paraId="53EC22E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Adhesion G protein-coupled receptor E2</w:t>
            </w:r>
          </w:p>
        </w:tc>
        <w:tc>
          <w:tcPr>
            <w:tcW w:w="1843" w:type="dxa"/>
            <w:tcBorders>
              <w:top w:val="nil"/>
              <w:left w:val="nil"/>
              <w:bottom w:val="nil"/>
              <w:right w:val="nil"/>
            </w:tcBorders>
            <w:shd w:val="clear" w:color="000000" w:fill="FFFFFF"/>
            <w:noWrap/>
            <w:vAlign w:val="center"/>
            <w:hideMark/>
          </w:tcPr>
          <w:p w14:paraId="250325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ADGRE2</w:t>
            </w:r>
          </w:p>
        </w:tc>
        <w:tc>
          <w:tcPr>
            <w:tcW w:w="3118" w:type="dxa"/>
            <w:tcBorders>
              <w:top w:val="nil"/>
              <w:left w:val="nil"/>
              <w:bottom w:val="nil"/>
              <w:right w:val="nil"/>
            </w:tcBorders>
            <w:shd w:val="clear" w:color="000000" w:fill="FFFFFF"/>
            <w:noWrap/>
            <w:vAlign w:val="center"/>
            <w:hideMark/>
          </w:tcPr>
          <w:p w14:paraId="04B3FB1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EMR2</w:t>
            </w:r>
          </w:p>
        </w:tc>
        <w:tc>
          <w:tcPr>
            <w:tcW w:w="1320" w:type="dxa"/>
            <w:tcBorders>
              <w:top w:val="nil"/>
              <w:left w:val="nil"/>
              <w:bottom w:val="nil"/>
              <w:right w:val="nil"/>
            </w:tcBorders>
            <w:shd w:val="clear" w:color="000000" w:fill="FFFFFF"/>
            <w:noWrap/>
            <w:vAlign w:val="center"/>
            <w:hideMark/>
          </w:tcPr>
          <w:p w14:paraId="07B5741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SL008822</w:t>
            </w:r>
          </w:p>
        </w:tc>
        <w:tc>
          <w:tcPr>
            <w:tcW w:w="2082" w:type="dxa"/>
            <w:tcBorders>
              <w:top w:val="nil"/>
              <w:left w:val="nil"/>
              <w:bottom w:val="nil"/>
              <w:right w:val="nil"/>
            </w:tcBorders>
            <w:shd w:val="clear" w:color="000000" w:fill="FFFFFF"/>
            <w:noWrap/>
            <w:vAlign w:val="center"/>
            <w:hideMark/>
          </w:tcPr>
          <w:p w14:paraId="5734113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Q9UHX3</w:t>
            </w:r>
          </w:p>
        </w:tc>
      </w:tr>
      <w:tr w:rsidR="00E677C6" w:rsidRPr="00D836BA" w14:paraId="16614B21" w14:textId="77777777" w:rsidTr="00E677C6">
        <w:trPr>
          <w:trHeight w:val="170"/>
        </w:trPr>
        <w:tc>
          <w:tcPr>
            <w:tcW w:w="5387" w:type="dxa"/>
            <w:tcBorders>
              <w:top w:val="nil"/>
              <w:left w:val="nil"/>
              <w:bottom w:val="nil"/>
              <w:right w:val="nil"/>
            </w:tcBorders>
            <w:shd w:val="clear" w:color="000000" w:fill="FFFFFF"/>
            <w:noWrap/>
            <w:vAlign w:val="center"/>
            <w:hideMark/>
          </w:tcPr>
          <w:p w14:paraId="2B7175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Adiponectin</w:t>
            </w:r>
          </w:p>
        </w:tc>
        <w:tc>
          <w:tcPr>
            <w:tcW w:w="1843" w:type="dxa"/>
            <w:tcBorders>
              <w:top w:val="nil"/>
              <w:left w:val="nil"/>
              <w:bottom w:val="nil"/>
              <w:right w:val="nil"/>
            </w:tcBorders>
            <w:shd w:val="clear" w:color="000000" w:fill="FFFFFF"/>
            <w:noWrap/>
            <w:vAlign w:val="center"/>
            <w:hideMark/>
          </w:tcPr>
          <w:p w14:paraId="3AA8C05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ADIPOQ</w:t>
            </w:r>
          </w:p>
        </w:tc>
        <w:tc>
          <w:tcPr>
            <w:tcW w:w="3118" w:type="dxa"/>
            <w:tcBorders>
              <w:top w:val="nil"/>
              <w:left w:val="nil"/>
              <w:bottom w:val="nil"/>
              <w:right w:val="nil"/>
            </w:tcBorders>
            <w:shd w:val="clear" w:color="000000" w:fill="FFFFFF"/>
            <w:noWrap/>
            <w:vAlign w:val="center"/>
            <w:hideMark/>
          </w:tcPr>
          <w:p w14:paraId="76E6F17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Adiponectin</w:t>
            </w:r>
          </w:p>
        </w:tc>
        <w:tc>
          <w:tcPr>
            <w:tcW w:w="1320" w:type="dxa"/>
            <w:tcBorders>
              <w:top w:val="nil"/>
              <w:left w:val="nil"/>
              <w:bottom w:val="nil"/>
              <w:right w:val="nil"/>
            </w:tcBorders>
            <w:shd w:val="clear" w:color="000000" w:fill="FFFFFF"/>
            <w:noWrap/>
            <w:vAlign w:val="center"/>
            <w:hideMark/>
          </w:tcPr>
          <w:p w14:paraId="14CB31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SL004258</w:t>
            </w:r>
          </w:p>
        </w:tc>
        <w:tc>
          <w:tcPr>
            <w:tcW w:w="2082" w:type="dxa"/>
            <w:tcBorders>
              <w:top w:val="nil"/>
              <w:left w:val="nil"/>
              <w:bottom w:val="nil"/>
              <w:right w:val="nil"/>
            </w:tcBorders>
            <w:shd w:val="clear" w:color="000000" w:fill="FFFFFF"/>
            <w:noWrap/>
            <w:vAlign w:val="center"/>
            <w:hideMark/>
          </w:tcPr>
          <w:p w14:paraId="522CA92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Q15848</w:t>
            </w:r>
          </w:p>
        </w:tc>
      </w:tr>
      <w:tr w:rsidR="00E677C6" w:rsidRPr="00D836BA" w14:paraId="50DAED34" w14:textId="77777777" w:rsidTr="00E677C6">
        <w:trPr>
          <w:trHeight w:val="170"/>
        </w:trPr>
        <w:tc>
          <w:tcPr>
            <w:tcW w:w="5387" w:type="dxa"/>
            <w:tcBorders>
              <w:top w:val="nil"/>
              <w:left w:val="nil"/>
              <w:bottom w:val="nil"/>
              <w:right w:val="nil"/>
            </w:tcBorders>
            <w:shd w:val="clear" w:color="000000" w:fill="FFFFFF"/>
            <w:noWrap/>
            <w:vAlign w:val="center"/>
            <w:hideMark/>
          </w:tcPr>
          <w:p w14:paraId="2D8BF94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Advanced glycosylation end product-specific receptor, soluble</w:t>
            </w:r>
          </w:p>
        </w:tc>
        <w:tc>
          <w:tcPr>
            <w:tcW w:w="1843" w:type="dxa"/>
            <w:tcBorders>
              <w:top w:val="nil"/>
              <w:left w:val="nil"/>
              <w:bottom w:val="nil"/>
              <w:right w:val="nil"/>
            </w:tcBorders>
            <w:shd w:val="clear" w:color="000000" w:fill="FFFFFF"/>
            <w:noWrap/>
            <w:vAlign w:val="center"/>
            <w:hideMark/>
          </w:tcPr>
          <w:p w14:paraId="6DE796F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AGER</w:t>
            </w:r>
          </w:p>
        </w:tc>
        <w:tc>
          <w:tcPr>
            <w:tcW w:w="3118" w:type="dxa"/>
            <w:tcBorders>
              <w:top w:val="nil"/>
              <w:left w:val="nil"/>
              <w:bottom w:val="nil"/>
              <w:right w:val="nil"/>
            </w:tcBorders>
            <w:shd w:val="clear" w:color="000000" w:fill="FFFFFF"/>
            <w:noWrap/>
            <w:vAlign w:val="center"/>
            <w:hideMark/>
          </w:tcPr>
          <w:p w14:paraId="6896C6E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sRAGE</w:t>
            </w:r>
          </w:p>
        </w:tc>
        <w:tc>
          <w:tcPr>
            <w:tcW w:w="1320" w:type="dxa"/>
            <w:tcBorders>
              <w:top w:val="nil"/>
              <w:left w:val="nil"/>
              <w:bottom w:val="nil"/>
              <w:right w:val="nil"/>
            </w:tcBorders>
            <w:shd w:val="clear" w:color="000000" w:fill="FFFFFF"/>
            <w:noWrap/>
            <w:vAlign w:val="center"/>
            <w:hideMark/>
          </w:tcPr>
          <w:p w14:paraId="7B59C25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SL003680</w:t>
            </w:r>
          </w:p>
        </w:tc>
        <w:tc>
          <w:tcPr>
            <w:tcW w:w="2082" w:type="dxa"/>
            <w:tcBorders>
              <w:top w:val="nil"/>
              <w:left w:val="nil"/>
              <w:bottom w:val="nil"/>
              <w:right w:val="nil"/>
            </w:tcBorders>
            <w:shd w:val="clear" w:color="000000" w:fill="FFFFFF"/>
            <w:noWrap/>
            <w:vAlign w:val="center"/>
            <w:hideMark/>
          </w:tcPr>
          <w:p w14:paraId="3D82754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Q15109</w:t>
            </w:r>
          </w:p>
        </w:tc>
      </w:tr>
      <w:tr w:rsidR="00E677C6" w:rsidRPr="00D836BA" w14:paraId="55D32BF3" w14:textId="77777777" w:rsidTr="00E677C6">
        <w:trPr>
          <w:trHeight w:val="170"/>
        </w:trPr>
        <w:tc>
          <w:tcPr>
            <w:tcW w:w="5387" w:type="dxa"/>
            <w:tcBorders>
              <w:top w:val="nil"/>
              <w:left w:val="nil"/>
              <w:bottom w:val="nil"/>
              <w:right w:val="nil"/>
            </w:tcBorders>
            <w:shd w:val="clear" w:color="000000" w:fill="FFFFFF"/>
            <w:noWrap/>
            <w:vAlign w:val="center"/>
            <w:hideMark/>
          </w:tcPr>
          <w:p w14:paraId="79CAC2B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Afamin</w:t>
            </w:r>
          </w:p>
        </w:tc>
        <w:tc>
          <w:tcPr>
            <w:tcW w:w="1843" w:type="dxa"/>
            <w:tcBorders>
              <w:top w:val="nil"/>
              <w:left w:val="nil"/>
              <w:bottom w:val="nil"/>
              <w:right w:val="nil"/>
            </w:tcBorders>
            <w:shd w:val="clear" w:color="000000" w:fill="FFFFFF"/>
            <w:noWrap/>
            <w:vAlign w:val="center"/>
            <w:hideMark/>
          </w:tcPr>
          <w:p w14:paraId="729E17F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AFM</w:t>
            </w:r>
          </w:p>
        </w:tc>
        <w:tc>
          <w:tcPr>
            <w:tcW w:w="3118" w:type="dxa"/>
            <w:tcBorders>
              <w:top w:val="nil"/>
              <w:left w:val="nil"/>
              <w:bottom w:val="nil"/>
              <w:right w:val="nil"/>
            </w:tcBorders>
            <w:shd w:val="clear" w:color="000000" w:fill="FFFFFF"/>
            <w:noWrap/>
            <w:vAlign w:val="center"/>
            <w:hideMark/>
          </w:tcPr>
          <w:p w14:paraId="36094A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Afamin</w:t>
            </w:r>
          </w:p>
        </w:tc>
        <w:tc>
          <w:tcPr>
            <w:tcW w:w="1320" w:type="dxa"/>
            <w:tcBorders>
              <w:top w:val="nil"/>
              <w:left w:val="nil"/>
              <w:bottom w:val="nil"/>
              <w:right w:val="nil"/>
            </w:tcBorders>
            <w:shd w:val="clear" w:color="000000" w:fill="FFFFFF"/>
            <w:noWrap/>
            <w:vAlign w:val="center"/>
            <w:hideMark/>
          </w:tcPr>
          <w:p w14:paraId="1D79E5C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SL004742</w:t>
            </w:r>
          </w:p>
        </w:tc>
        <w:tc>
          <w:tcPr>
            <w:tcW w:w="2082" w:type="dxa"/>
            <w:tcBorders>
              <w:top w:val="nil"/>
              <w:left w:val="nil"/>
              <w:bottom w:val="nil"/>
              <w:right w:val="nil"/>
            </w:tcBorders>
            <w:shd w:val="clear" w:color="000000" w:fill="FFFFFF"/>
            <w:noWrap/>
            <w:vAlign w:val="center"/>
            <w:hideMark/>
          </w:tcPr>
          <w:p w14:paraId="687118D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P43652</w:t>
            </w:r>
          </w:p>
        </w:tc>
      </w:tr>
      <w:tr w:rsidR="00E677C6" w:rsidRPr="00D836BA" w14:paraId="723D2AE8" w14:textId="77777777" w:rsidTr="00E677C6">
        <w:trPr>
          <w:trHeight w:val="170"/>
        </w:trPr>
        <w:tc>
          <w:tcPr>
            <w:tcW w:w="5387" w:type="dxa"/>
            <w:tcBorders>
              <w:top w:val="nil"/>
              <w:left w:val="nil"/>
              <w:bottom w:val="nil"/>
              <w:right w:val="nil"/>
            </w:tcBorders>
            <w:shd w:val="clear" w:color="000000" w:fill="FFFFFF"/>
            <w:noWrap/>
            <w:vAlign w:val="center"/>
            <w:hideMark/>
          </w:tcPr>
          <w:p w14:paraId="2149F16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Agouti-related protein</w:t>
            </w:r>
          </w:p>
        </w:tc>
        <w:tc>
          <w:tcPr>
            <w:tcW w:w="1843" w:type="dxa"/>
            <w:tcBorders>
              <w:top w:val="nil"/>
              <w:left w:val="nil"/>
              <w:bottom w:val="nil"/>
              <w:right w:val="nil"/>
            </w:tcBorders>
            <w:shd w:val="clear" w:color="000000" w:fill="FFFFFF"/>
            <w:noWrap/>
            <w:vAlign w:val="center"/>
            <w:hideMark/>
          </w:tcPr>
          <w:p w14:paraId="2CBFCED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AGRP</w:t>
            </w:r>
          </w:p>
        </w:tc>
        <w:tc>
          <w:tcPr>
            <w:tcW w:w="3118" w:type="dxa"/>
            <w:tcBorders>
              <w:top w:val="nil"/>
              <w:left w:val="nil"/>
              <w:bottom w:val="nil"/>
              <w:right w:val="nil"/>
            </w:tcBorders>
            <w:shd w:val="clear" w:color="000000" w:fill="FFFFFF"/>
            <w:noWrap/>
            <w:vAlign w:val="center"/>
            <w:hideMark/>
          </w:tcPr>
          <w:p w14:paraId="5570068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ART</w:t>
            </w:r>
          </w:p>
        </w:tc>
        <w:tc>
          <w:tcPr>
            <w:tcW w:w="1320" w:type="dxa"/>
            <w:tcBorders>
              <w:top w:val="nil"/>
              <w:left w:val="nil"/>
              <w:bottom w:val="nil"/>
              <w:right w:val="nil"/>
            </w:tcBorders>
            <w:shd w:val="clear" w:color="000000" w:fill="FFFFFF"/>
            <w:noWrap/>
            <w:vAlign w:val="center"/>
            <w:hideMark/>
          </w:tcPr>
          <w:p w14:paraId="45B7F1EA" w14:textId="77777777" w:rsidR="00E677C6" w:rsidRPr="00D836BA" w:rsidRDefault="00E677C6" w:rsidP="004F7476">
            <w:pPr>
              <w:spacing w:after="0" w:line="240" w:lineRule="auto"/>
              <w:rPr>
                <w:rFonts w:ascii="Calibri" w:hAnsi="Calibri" w:cs="Calibri"/>
                <w:color w:val="000000"/>
                <w:sz w:val="18"/>
                <w:szCs w:val="18"/>
              </w:rPr>
            </w:pPr>
            <w:r w:rsidRPr="00D836BA">
              <w:rPr>
                <w:rFonts w:ascii="Calibri" w:hAnsi="Calibri" w:cs="Calibri"/>
                <w:color w:val="000000"/>
                <w:sz w:val="18"/>
                <w:szCs w:val="18"/>
                <w:lang w:val="en-US"/>
              </w:rPr>
              <w:t>SL006924</w:t>
            </w:r>
          </w:p>
        </w:tc>
        <w:tc>
          <w:tcPr>
            <w:tcW w:w="2082" w:type="dxa"/>
            <w:tcBorders>
              <w:top w:val="nil"/>
              <w:left w:val="nil"/>
              <w:bottom w:val="nil"/>
              <w:right w:val="nil"/>
            </w:tcBorders>
            <w:shd w:val="clear" w:color="000000" w:fill="FFFFFF"/>
            <w:noWrap/>
            <w:vAlign w:val="center"/>
            <w:hideMark/>
          </w:tcPr>
          <w:p w14:paraId="3CC87B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rPr>
              <w:t>O00253</w:t>
            </w:r>
          </w:p>
        </w:tc>
      </w:tr>
      <w:tr w:rsidR="00E677C6" w:rsidRPr="00D836BA" w14:paraId="55004C28" w14:textId="77777777" w:rsidTr="00E677C6">
        <w:trPr>
          <w:trHeight w:val="170"/>
        </w:trPr>
        <w:tc>
          <w:tcPr>
            <w:tcW w:w="5387" w:type="dxa"/>
            <w:tcBorders>
              <w:top w:val="nil"/>
              <w:left w:val="nil"/>
              <w:bottom w:val="nil"/>
              <w:right w:val="nil"/>
            </w:tcBorders>
            <w:shd w:val="clear" w:color="000000" w:fill="FFFFFF"/>
            <w:noWrap/>
            <w:vAlign w:val="center"/>
            <w:hideMark/>
          </w:tcPr>
          <w:p w14:paraId="2FA3F3A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Alcohol dehydrogenase [NADP(+)]</w:t>
            </w:r>
          </w:p>
        </w:tc>
        <w:tc>
          <w:tcPr>
            <w:tcW w:w="1843" w:type="dxa"/>
            <w:tcBorders>
              <w:top w:val="nil"/>
              <w:left w:val="nil"/>
              <w:bottom w:val="nil"/>
              <w:right w:val="nil"/>
            </w:tcBorders>
            <w:shd w:val="clear" w:color="000000" w:fill="FFFFFF"/>
            <w:noWrap/>
            <w:vAlign w:val="center"/>
            <w:hideMark/>
          </w:tcPr>
          <w:p w14:paraId="3FC8152E" w14:textId="77777777" w:rsidR="00E677C6" w:rsidRPr="00D836BA" w:rsidRDefault="00E677C6" w:rsidP="004F7476">
            <w:pPr>
              <w:spacing w:after="0" w:line="240" w:lineRule="auto"/>
              <w:rPr>
                <w:rFonts w:ascii="Calibri" w:hAnsi="Calibri" w:cs="Calibri"/>
                <w:color w:val="000000"/>
                <w:sz w:val="18"/>
                <w:szCs w:val="18"/>
              </w:rPr>
            </w:pPr>
            <w:r w:rsidRPr="00D836BA">
              <w:rPr>
                <w:rFonts w:ascii="Calibri" w:hAnsi="Calibri" w:cs="Calibri"/>
                <w:color w:val="000000"/>
                <w:sz w:val="18"/>
                <w:szCs w:val="18"/>
                <w:lang w:val="en-US"/>
              </w:rPr>
              <w:t>AKR1A1</w:t>
            </w:r>
          </w:p>
        </w:tc>
        <w:tc>
          <w:tcPr>
            <w:tcW w:w="3118" w:type="dxa"/>
            <w:tcBorders>
              <w:top w:val="nil"/>
              <w:left w:val="nil"/>
              <w:bottom w:val="nil"/>
              <w:right w:val="nil"/>
            </w:tcBorders>
            <w:shd w:val="clear" w:color="000000" w:fill="FFFFFF"/>
            <w:noWrap/>
            <w:vAlign w:val="center"/>
            <w:hideMark/>
          </w:tcPr>
          <w:p w14:paraId="79E15D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rPr>
              <w:t>AK1A1</w:t>
            </w:r>
          </w:p>
        </w:tc>
        <w:tc>
          <w:tcPr>
            <w:tcW w:w="1320" w:type="dxa"/>
            <w:tcBorders>
              <w:top w:val="nil"/>
              <w:left w:val="nil"/>
              <w:bottom w:val="nil"/>
              <w:right w:val="nil"/>
            </w:tcBorders>
            <w:shd w:val="clear" w:color="000000" w:fill="FFFFFF"/>
            <w:noWrap/>
            <w:vAlign w:val="center"/>
            <w:hideMark/>
          </w:tcPr>
          <w:p w14:paraId="55D399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SL008039</w:t>
            </w:r>
          </w:p>
        </w:tc>
        <w:tc>
          <w:tcPr>
            <w:tcW w:w="2082" w:type="dxa"/>
            <w:tcBorders>
              <w:top w:val="nil"/>
              <w:left w:val="nil"/>
              <w:bottom w:val="nil"/>
              <w:right w:val="nil"/>
            </w:tcBorders>
            <w:shd w:val="clear" w:color="000000" w:fill="FFFFFF"/>
            <w:noWrap/>
            <w:vAlign w:val="center"/>
            <w:hideMark/>
          </w:tcPr>
          <w:p w14:paraId="31A654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P14550</w:t>
            </w:r>
          </w:p>
        </w:tc>
      </w:tr>
      <w:tr w:rsidR="00E677C6" w:rsidRPr="00D836BA" w14:paraId="764D698F" w14:textId="77777777" w:rsidTr="00E677C6">
        <w:trPr>
          <w:trHeight w:val="170"/>
        </w:trPr>
        <w:tc>
          <w:tcPr>
            <w:tcW w:w="5387" w:type="dxa"/>
            <w:tcBorders>
              <w:top w:val="nil"/>
              <w:left w:val="nil"/>
              <w:bottom w:val="nil"/>
              <w:right w:val="nil"/>
            </w:tcBorders>
            <w:shd w:val="clear" w:color="000000" w:fill="FFFFFF"/>
            <w:noWrap/>
            <w:vAlign w:val="center"/>
            <w:hideMark/>
          </w:tcPr>
          <w:p w14:paraId="07766D7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w:t>
            </w:r>
          </w:p>
        </w:tc>
        <w:tc>
          <w:tcPr>
            <w:tcW w:w="1843" w:type="dxa"/>
            <w:tcBorders>
              <w:top w:val="nil"/>
              <w:left w:val="nil"/>
              <w:bottom w:val="nil"/>
              <w:right w:val="nil"/>
            </w:tcBorders>
            <w:shd w:val="clear" w:color="000000" w:fill="FFFFFF"/>
            <w:noWrap/>
            <w:vAlign w:val="center"/>
            <w:hideMark/>
          </w:tcPr>
          <w:p w14:paraId="6552BE1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3253008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a1-Antichymotrypsin</w:t>
            </w:r>
          </w:p>
        </w:tc>
        <w:tc>
          <w:tcPr>
            <w:tcW w:w="1320" w:type="dxa"/>
            <w:tcBorders>
              <w:top w:val="nil"/>
              <w:left w:val="nil"/>
              <w:bottom w:val="nil"/>
              <w:right w:val="nil"/>
            </w:tcBorders>
            <w:shd w:val="clear" w:color="000000" w:fill="FFFFFF"/>
            <w:noWrap/>
            <w:vAlign w:val="center"/>
            <w:hideMark/>
          </w:tcPr>
          <w:p w14:paraId="3547E6C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SL000248</w:t>
            </w:r>
          </w:p>
        </w:tc>
        <w:tc>
          <w:tcPr>
            <w:tcW w:w="2082" w:type="dxa"/>
            <w:tcBorders>
              <w:top w:val="nil"/>
              <w:left w:val="nil"/>
              <w:bottom w:val="nil"/>
              <w:right w:val="nil"/>
            </w:tcBorders>
            <w:shd w:val="clear" w:color="000000" w:fill="FFFFFF"/>
            <w:noWrap/>
            <w:vAlign w:val="center"/>
            <w:hideMark/>
          </w:tcPr>
          <w:p w14:paraId="226E235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P01011</w:t>
            </w:r>
          </w:p>
        </w:tc>
      </w:tr>
      <w:tr w:rsidR="00E677C6" w:rsidRPr="00D836BA" w14:paraId="62056042" w14:textId="77777777" w:rsidTr="00E677C6">
        <w:trPr>
          <w:trHeight w:val="170"/>
        </w:trPr>
        <w:tc>
          <w:tcPr>
            <w:tcW w:w="5387" w:type="dxa"/>
            <w:tcBorders>
              <w:top w:val="nil"/>
              <w:left w:val="nil"/>
              <w:bottom w:val="nil"/>
              <w:right w:val="nil"/>
            </w:tcBorders>
            <w:shd w:val="clear" w:color="000000" w:fill="FFFFFF"/>
            <w:noWrap/>
            <w:vAlign w:val="center"/>
            <w:hideMark/>
          </w:tcPr>
          <w:p w14:paraId="12D7875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 complex</w:t>
            </w:r>
          </w:p>
        </w:tc>
        <w:tc>
          <w:tcPr>
            <w:tcW w:w="1843" w:type="dxa"/>
            <w:tcBorders>
              <w:top w:val="nil"/>
              <w:left w:val="nil"/>
              <w:bottom w:val="nil"/>
              <w:right w:val="nil"/>
            </w:tcBorders>
            <w:shd w:val="clear" w:color="000000" w:fill="FFFFFF"/>
            <w:noWrap/>
            <w:vAlign w:val="center"/>
            <w:hideMark/>
          </w:tcPr>
          <w:p w14:paraId="716EE5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SERPINA3</w:t>
            </w:r>
          </w:p>
        </w:tc>
        <w:tc>
          <w:tcPr>
            <w:tcW w:w="3118" w:type="dxa"/>
            <w:tcBorders>
              <w:top w:val="nil"/>
              <w:left w:val="nil"/>
              <w:bottom w:val="nil"/>
              <w:right w:val="nil"/>
            </w:tcBorders>
            <w:shd w:val="clear" w:color="000000" w:fill="FFFFFF"/>
            <w:noWrap/>
            <w:vAlign w:val="center"/>
            <w:hideMark/>
          </w:tcPr>
          <w:p w14:paraId="466166A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alpha-1-antichymotrypsin complex</w:t>
            </w:r>
          </w:p>
        </w:tc>
        <w:tc>
          <w:tcPr>
            <w:tcW w:w="1320" w:type="dxa"/>
            <w:tcBorders>
              <w:top w:val="nil"/>
              <w:left w:val="nil"/>
              <w:bottom w:val="nil"/>
              <w:right w:val="nil"/>
            </w:tcBorders>
            <w:shd w:val="clear" w:color="000000" w:fill="FFFFFF"/>
            <w:noWrap/>
            <w:vAlign w:val="center"/>
            <w:hideMark/>
          </w:tcPr>
          <w:p w14:paraId="21AB7D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SL018548</w:t>
            </w:r>
          </w:p>
        </w:tc>
        <w:tc>
          <w:tcPr>
            <w:tcW w:w="2082" w:type="dxa"/>
            <w:tcBorders>
              <w:top w:val="nil"/>
              <w:left w:val="nil"/>
              <w:bottom w:val="nil"/>
              <w:right w:val="nil"/>
            </w:tcBorders>
            <w:shd w:val="clear" w:color="000000" w:fill="FFFFFF"/>
            <w:noWrap/>
            <w:vAlign w:val="center"/>
            <w:hideMark/>
          </w:tcPr>
          <w:p w14:paraId="4AEF867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P01011</w:t>
            </w:r>
          </w:p>
        </w:tc>
      </w:tr>
      <w:tr w:rsidR="00E677C6" w:rsidRPr="00D836BA" w14:paraId="2F5F324D" w14:textId="77777777" w:rsidTr="00E677C6">
        <w:trPr>
          <w:trHeight w:val="170"/>
        </w:trPr>
        <w:tc>
          <w:tcPr>
            <w:tcW w:w="5387" w:type="dxa"/>
            <w:tcBorders>
              <w:top w:val="nil"/>
              <w:left w:val="nil"/>
              <w:bottom w:val="nil"/>
              <w:right w:val="nil"/>
            </w:tcBorders>
            <w:shd w:val="clear" w:color="000000" w:fill="FFFFFF"/>
            <w:noWrap/>
            <w:vAlign w:val="center"/>
            <w:hideMark/>
          </w:tcPr>
          <w:p w14:paraId="034AC18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Alpha-1-antitrypsin</w:t>
            </w:r>
          </w:p>
        </w:tc>
        <w:tc>
          <w:tcPr>
            <w:tcW w:w="1843" w:type="dxa"/>
            <w:tcBorders>
              <w:top w:val="nil"/>
              <w:left w:val="nil"/>
              <w:bottom w:val="nil"/>
              <w:right w:val="nil"/>
            </w:tcBorders>
            <w:shd w:val="clear" w:color="000000" w:fill="FFFFFF"/>
            <w:noWrap/>
            <w:vAlign w:val="center"/>
            <w:hideMark/>
          </w:tcPr>
          <w:p w14:paraId="65F04EE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SERPINA1</w:t>
            </w:r>
          </w:p>
        </w:tc>
        <w:tc>
          <w:tcPr>
            <w:tcW w:w="3118" w:type="dxa"/>
            <w:tcBorders>
              <w:top w:val="nil"/>
              <w:left w:val="nil"/>
              <w:bottom w:val="nil"/>
              <w:right w:val="nil"/>
            </w:tcBorders>
            <w:shd w:val="clear" w:color="000000" w:fill="FFFFFF"/>
            <w:noWrap/>
            <w:vAlign w:val="center"/>
            <w:hideMark/>
          </w:tcPr>
          <w:p w14:paraId="4F1010D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a1-Antitrypsin</w:t>
            </w:r>
          </w:p>
        </w:tc>
        <w:tc>
          <w:tcPr>
            <w:tcW w:w="1320" w:type="dxa"/>
            <w:tcBorders>
              <w:top w:val="nil"/>
              <w:left w:val="nil"/>
              <w:bottom w:val="nil"/>
              <w:right w:val="nil"/>
            </w:tcBorders>
            <w:shd w:val="clear" w:color="000000" w:fill="FFFFFF"/>
            <w:noWrap/>
            <w:vAlign w:val="center"/>
            <w:hideMark/>
          </w:tcPr>
          <w:p w14:paraId="3662206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SL000249</w:t>
            </w:r>
          </w:p>
        </w:tc>
        <w:tc>
          <w:tcPr>
            <w:tcW w:w="2082" w:type="dxa"/>
            <w:tcBorders>
              <w:top w:val="nil"/>
              <w:left w:val="nil"/>
              <w:bottom w:val="nil"/>
              <w:right w:val="nil"/>
            </w:tcBorders>
            <w:shd w:val="clear" w:color="000000" w:fill="FFFFFF"/>
            <w:noWrap/>
            <w:vAlign w:val="center"/>
            <w:hideMark/>
          </w:tcPr>
          <w:p w14:paraId="6D8200A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P01009</w:t>
            </w:r>
          </w:p>
        </w:tc>
      </w:tr>
      <w:tr w:rsidR="00E677C6" w:rsidRPr="00D836BA" w14:paraId="3213940C" w14:textId="77777777" w:rsidTr="00E677C6">
        <w:trPr>
          <w:trHeight w:val="170"/>
        </w:trPr>
        <w:tc>
          <w:tcPr>
            <w:tcW w:w="5387" w:type="dxa"/>
            <w:tcBorders>
              <w:top w:val="nil"/>
              <w:left w:val="nil"/>
              <w:bottom w:val="nil"/>
              <w:right w:val="nil"/>
            </w:tcBorders>
            <w:shd w:val="clear" w:color="000000" w:fill="FFFFFF"/>
            <w:noWrap/>
            <w:vAlign w:val="center"/>
            <w:hideMark/>
          </w:tcPr>
          <w:p w14:paraId="721979B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Alpha-2-antiplasmin</w:t>
            </w:r>
          </w:p>
        </w:tc>
        <w:tc>
          <w:tcPr>
            <w:tcW w:w="1843" w:type="dxa"/>
            <w:tcBorders>
              <w:top w:val="nil"/>
              <w:left w:val="nil"/>
              <w:bottom w:val="nil"/>
              <w:right w:val="nil"/>
            </w:tcBorders>
            <w:shd w:val="clear" w:color="000000" w:fill="FFFFFF"/>
            <w:noWrap/>
            <w:vAlign w:val="center"/>
            <w:hideMark/>
          </w:tcPr>
          <w:p w14:paraId="565FD8E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SERPINF2</w:t>
            </w:r>
          </w:p>
        </w:tc>
        <w:tc>
          <w:tcPr>
            <w:tcW w:w="3118" w:type="dxa"/>
            <w:tcBorders>
              <w:top w:val="nil"/>
              <w:left w:val="nil"/>
              <w:bottom w:val="nil"/>
              <w:right w:val="nil"/>
            </w:tcBorders>
            <w:shd w:val="clear" w:color="000000" w:fill="FFFFFF"/>
            <w:noWrap/>
            <w:vAlign w:val="center"/>
            <w:hideMark/>
          </w:tcPr>
          <w:p w14:paraId="36109AA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a2-Antiplasmin</w:t>
            </w:r>
          </w:p>
        </w:tc>
        <w:tc>
          <w:tcPr>
            <w:tcW w:w="1320" w:type="dxa"/>
            <w:tcBorders>
              <w:top w:val="nil"/>
              <w:left w:val="nil"/>
              <w:bottom w:val="nil"/>
              <w:right w:val="nil"/>
            </w:tcBorders>
            <w:shd w:val="clear" w:color="000000" w:fill="FFFFFF"/>
            <w:noWrap/>
            <w:vAlign w:val="center"/>
            <w:hideMark/>
          </w:tcPr>
          <w:p w14:paraId="36094A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SL000250</w:t>
            </w:r>
          </w:p>
        </w:tc>
        <w:tc>
          <w:tcPr>
            <w:tcW w:w="2082" w:type="dxa"/>
            <w:tcBorders>
              <w:top w:val="nil"/>
              <w:left w:val="nil"/>
              <w:bottom w:val="nil"/>
              <w:right w:val="nil"/>
            </w:tcBorders>
            <w:shd w:val="clear" w:color="000000" w:fill="FFFFFF"/>
            <w:noWrap/>
            <w:vAlign w:val="center"/>
            <w:hideMark/>
          </w:tcPr>
          <w:p w14:paraId="1D6B226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P08697</w:t>
            </w:r>
          </w:p>
        </w:tc>
      </w:tr>
      <w:tr w:rsidR="00E677C6" w:rsidRPr="00D836BA" w14:paraId="54393A56" w14:textId="77777777" w:rsidTr="00E677C6">
        <w:trPr>
          <w:trHeight w:val="170"/>
        </w:trPr>
        <w:tc>
          <w:tcPr>
            <w:tcW w:w="5387" w:type="dxa"/>
            <w:tcBorders>
              <w:top w:val="nil"/>
              <w:left w:val="nil"/>
              <w:bottom w:val="nil"/>
              <w:right w:val="nil"/>
            </w:tcBorders>
            <w:shd w:val="clear" w:color="000000" w:fill="FFFFFF"/>
            <w:noWrap/>
            <w:vAlign w:val="center"/>
            <w:hideMark/>
          </w:tcPr>
          <w:p w14:paraId="342366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Alpha-2-HS-glycoprotein</w:t>
            </w:r>
          </w:p>
        </w:tc>
        <w:tc>
          <w:tcPr>
            <w:tcW w:w="1843" w:type="dxa"/>
            <w:tcBorders>
              <w:top w:val="nil"/>
              <w:left w:val="nil"/>
              <w:bottom w:val="nil"/>
              <w:right w:val="nil"/>
            </w:tcBorders>
            <w:shd w:val="clear" w:color="000000" w:fill="FFFFFF"/>
            <w:noWrap/>
            <w:vAlign w:val="center"/>
            <w:hideMark/>
          </w:tcPr>
          <w:p w14:paraId="4D2F7DE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AHSG</w:t>
            </w:r>
          </w:p>
        </w:tc>
        <w:tc>
          <w:tcPr>
            <w:tcW w:w="3118" w:type="dxa"/>
            <w:tcBorders>
              <w:top w:val="nil"/>
              <w:left w:val="nil"/>
              <w:bottom w:val="nil"/>
              <w:right w:val="nil"/>
            </w:tcBorders>
            <w:shd w:val="clear" w:color="000000" w:fill="FFFFFF"/>
            <w:noWrap/>
            <w:vAlign w:val="center"/>
            <w:hideMark/>
          </w:tcPr>
          <w:p w14:paraId="31FD62B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a2-HS-Glycoprotein</w:t>
            </w:r>
          </w:p>
        </w:tc>
        <w:tc>
          <w:tcPr>
            <w:tcW w:w="1320" w:type="dxa"/>
            <w:tcBorders>
              <w:top w:val="nil"/>
              <w:left w:val="nil"/>
              <w:bottom w:val="nil"/>
              <w:right w:val="nil"/>
            </w:tcBorders>
            <w:shd w:val="clear" w:color="000000" w:fill="FFFFFF"/>
            <w:noWrap/>
            <w:vAlign w:val="center"/>
            <w:hideMark/>
          </w:tcPr>
          <w:p w14:paraId="60C15D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SL000251</w:t>
            </w:r>
          </w:p>
        </w:tc>
        <w:tc>
          <w:tcPr>
            <w:tcW w:w="2082" w:type="dxa"/>
            <w:tcBorders>
              <w:top w:val="nil"/>
              <w:left w:val="nil"/>
              <w:bottom w:val="nil"/>
              <w:right w:val="nil"/>
            </w:tcBorders>
            <w:shd w:val="clear" w:color="000000" w:fill="FFFFFF"/>
            <w:noWrap/>
            <w:vAlign w:val="center"/>
            <w:hideMark/>
          </w:tcPr>
          <w:p w14:paraId="7533831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P02765</w:t>
            </w:r>
          </w:p>
        </w:tc>
      </w:tr>
      <w:tr w:rsidR="00E677C6" w:rsidRPr="00D836BA" w14:paraId="254BBB78" w14:textId="77777777" w:rsidTr="00E677C6">
        <w:trPr>
          <w:trHeight w:val="170"/>
        </w:trPr>
        <w:tc>
          <w:tcPr>
            <w:tcW w:w="5387" w:type="dxa"/>
            <w:tcBorders>
              <w:top w:val="nil"/>
              <w:left w:val="nil"/>
              <w:bottom w:val="nil"/>
              <w:right w:val="nil"/>
            </w:tcBorders>
            <w:shd w:val="clear" w:color="000000" w:fill="FFFFFF"/>
            <w:noWrap/>
            <w:vAlign w:val="center"/>
            <w:hideMark/>
          </w:tcPr>
          <w:p w14:paraId="327FD09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Angiostatin</w:t>
            </w:r>
          </w:p>
        </w:tc>
        <w:tc>
          <w:tcPr>
            <w:tcW w:w="1843" w:type="dxa"/>
            <w:tcBorders>
              <w:top w:val="nil"/>
              <w:left w:val="nil"/>
              <w:bottom w:val="nil"/>
              <w:right w:val="nil"/>
            </w:tcBorders>
            <w:shd w:val="clear" w:color="000000" w:fill="FFFFFF"/>
            <w:noWrap/>
            <w:vAlign w:val="center"/>
            <w:hideMark/>
          </w:tcPr>
          <w:p w14:paraId="6C71A7B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F3BEB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Angiostatin</w:t>
            </w:r>
          </w:p>
        </w:tc>
        <w:tc>
          <w:tcPr>
            <w:tcW w:w="1320" w:type="dxa"/>
            <w:tcBorders>
              <w:top w:val="nil"/>
              <w:left w:val="nil"/>
              <w:bottom w:val="nil"/>
              <w:right w:val="nil"/>
            </w:tcBorders>
            <w:shd w:val="clear" w:color="000000" w:fill="FFFFFF"/>
            <w:noWrap/>
            <w:vAlign w:val="center"/>
            <w:hideMark/>
          </w:tcPr>
          <w:p w14:paraId="18B9F3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SL000268</w:t>
            </w:r>
          </w:p>
        </w:tc>
        <w:tc>
          <w:tcPr>
            <w:tcW w:w="2082" w:type="dxa"/>
            <w:tcBorders>
              <w:top w:val="nil"/>
              <w:left w:val="nil"/>
              <w:bottom w:val="nil"/>
              <w:right w:val="nil"/>
            </w:tcBorders>
            <w:shd w:val="clear" w:color="000000" w:fill="FFFFFF"/>
            <w:noWrap/>
            <w:vAlign w:val="center"/>
            <w:hideMark/>
          </w:tcPr>
          <w:p w14:paraId="30B1851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P00747</w:t>
            </w:r>
          </w:p>
        </w:tc>
      </w:tr>
      <w:tr w:rsidR="00E677C6" w:rsidRPr="00D836BA" w14:paraId="7FA74087" w14:textId="77777777" w:rsidTr="00E677C6">
        <w:trPr>
          <w:trHeight w:val="170"/>
        </w:trPr>
        <w:tc>
          <w:tcPr>
            <w:tcW w:w="5387" w:type="dxa"/>
            <w:tcBorders>
              <w:top w:val="nil"/>
              <w:left w:val="nil"/>
              <w:bottom w:val="nil"/>
              <w:right w:val="nil"/>
            </w:tcBorders>
            <w:shd w:val="clear" w:color="000000" w:fill="FFFFFF"/>
            <w:noWrap/>
            <w:vAlign w:val="center"/>
            <w:hideMark/>
          </w:tcPr>
          <w:p w14:paraId="6563A49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Angiotensinogen</w:t>
            </w:r>
          </w:p>
        </w:tc>
        <w:tc>
          <w:tcPr>
            <w:tcW w:w="1843" w:type="dxa"/>
            <w:tcBorders>
              <w:top w:val="nil"/>
              <w:left w:val="nil"/>
              <w:bottom w:val="nil"/>
              <w:right w:val="nil"/>
            </w:tcBorders>
            <w:shd w:val="clear" w:color="000000" w:fill="FFFFFF"/>
            <w:noWrap/>
            <w:vAlign w:val="center"/>
            <w:hideMark/>
          </w:tcPr>
          <w:p w14:paraId="3AADFEF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AGT</w:t>
            </w:r>
          </w:p>
        </w:tc>
        <w:tc>
          <w:tcPr>
            <w:tcW w:w="3118" w:type="dxa"/>
            <w:tcBorders>
              <w:top w:val="nil"/>
              <w:left w:val="nil"/>
              <w:bottom w:val="nil"/>
              <w:right w:val="nil"/>
            </w:tcBorders>
            <w:shd w:val="clear" w:color="000000" w:fill="FFFFFF"/>
            <w:noWrap/>
            <w:vAlign w:val="center"/>
            <w:hideMark/>
          </w:tcPr>
          <w:p w14:paraId="401AEF7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Angiotensinogen</w:t>
            </w:r>
          </w:p>
        </w:tc>
        <w:tc>
          <w:tcPr>
            <w:tcW w:w="1320" w:type="dxa"/>
            <w:tcBorders>
              <w:top w:val="nil"/>
              <w:left w:val="nil"/>
              <w:bottom w:val="nil"/>
              <w:right w:val="nil"/>
            </w:tcBorders>
            <w:shd w:val="clear" w:color="000000" w:fill="FFFFFF"/>
            <w:noWrap/>
            <w:vAlign w:val="center"/>
            <w:hideMark/>
          </w:tcPr>
          <w:p w14:paraId="6462A39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SL000271</w:t>
            </w:r>
          </w:p>
        </w:tc>
        <w:tc>
          <w:tcPr>
            <w:tcW w:w="2082" w:type="dxa"/>
            <w:tcBorders>
              <w:top w:val="nil"/>
              <w:left w:val="nil"/>
              <w:bottom w:val="nil"/>
              <w:right w:val="nil"/>
            </w:tcBorders>
            <w:shd w:val="clear" w:color="000000" w:fill="FFFFFF"/>
            <w:noWrap/>
            <w:vAlign w:val="center"/>
            <w:hideMark/>
          </w:tcPr>
          <w:p w14:paraId="372ACA7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P01019</w:t>
            </w:r>
          </w:p>
        </w:tc>
      </w:tr>
      <w:tr w:rsidR="00E677C6" w:rsidRPr="00D836BA" w14:paraId="758B448D" w14:textId="77777777" w:rsidTr="00E677C6">
        <w:trPr>
          <w:trHeight w:val="170"/>
        </w:trPr>
        <w:tc>
          <w:tcPr>
            <w:tcW w:w="5387" w:type="dxa"/>
            <w:tcBorders>
              <w:top w:val="nil"/>
              <w:left w:val="nil"/>
              <w:bottom w:val="nil"/>
              <w:right w:val="nil"/>
            </w:tcBorders>
            <w:shd w:val="clear" w:color="000000" w:fill="FFFFFF"/>
            <w:noWrap/>
            <w:vAlign w:val="center"/>
            <w:hideMark/>
          </w:tcPr>
          <w:p w14:paraId="4E63657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Ankyrin-2</w:t>
            </w:r>
          </w:p>
        </w:tc>
        <w:tc>
          <w:tcPr>
            <w:tcW w:w="1843" w:type="dxa"/>
            <w:tcBorders>
              <w:top w:val="nil"/>
              <w:left w:val="nil"/>
              <w:bottom w:val="nil"/>
              <w:right w:val="nil"/>
            </w:tcBorders>
            <w:shd w:val="clear" w:color="000000" w:fill="FFFFFF"/>
            <w:noWrap/>
            <w:vAlign w:val="center"/>
            <w:hideMark/>
          </w:tcPr>
          <w:p w14:paraId="5637773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ANK2</w:t>
            </w:r>
          </w:p>
        </w:tc>
        <w:tc>
          <w:tcPr>
            <w:tcW w:w="3118" w:type="dxa"/>
            <w:tcBorders>
              <w:top w:val="nil"/>
              <w:left w:val="nil"/>
              <w:bottom w:val="nil"/>
              <w:right w:val="nil"/>
            </w:tcBorders>
            <w:shd w:val="clear" w:color="000000" w:fill="FFFFFF"/>
            <w:noWrap/>
            <w:vAlign w:val="center"/>
            <w:hideMark/>
          </w:tcPr>
          <w:p w14:paraId="28E4762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ANK2</w:t>
            </w:r>
          </w:p>
        </w:tc>
        <w:tc>
          <w:tcPr>
            <w:tcW w:w="1320" w:type="dxa"/>
            <w:tcBorders>
              <w:top w:val="nil"/>
              <w:left w:val="nil"/>
              <w:bottom w:val="nil"/>
              <w:right w:val="nil"/>
            </w:tcBorders>
            <w:shd w:val="clear" w:color="000000" w:fill="FFFFFF"/>
            <w:noWrap/>
            <w:vAlign w:val="center"/>
            <w:hideMark/>
          </w:tcPr>
          <w:p w14:paraId="5F95B0D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SL014896</w:t>
            </w:r>
          </w:p>
        </w:tc>
        <w:tc>
          <w:tcPr>
            <w:tcW w:w="2082" w:type="dxa"/>
            <w:tcBorders>
              <w:top w:val="nil"/>
              <w:left w:val="nil"/>
              <w:bottom w:val="nil"/>
              <w:right w:val="nil"/>
            </w:tcBorders>
            <w:shd w:val="clear" w:color="000000" w:fill="FFFFFF"/>
            <w:noWrap/>
            <w:vAlign w:val="center"/>
            <w:hideMark/>
          </w:tcPr>
          <w:p w14:paraId="0CAD75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Q01484</w:t>
            </w:r>
          </w:p>
        </w:tc>
      </w:tr>
      <w:tr w:rsidR="00E677C6" w:rsidRPr="00D836BA" w14:paraId="4AD2EFD0" w14:textId="77777777" w:rsidTr="00E677C6">
        <w:trPr>
          <w:trHeight w:val="170"/>
        </w:trPr>
        <w:tc>
          <w:tcPr>
            <w:tcW w:w="5387" w:type="dxa"/>
            <w:tcBorders>
              <w:top w:val="nil"/>
              <w:left w:val="nil"/>
              <w:bottom w:val="nil"/>
              <w:right w:val="nil"/>
            </w:tcBorders>
            <w:shd w:val="clear" w:color="000000" w:fill="FFFFFF"/>
            <w:noWrap/>
            <w:vAlign w:val="center"/>
            <w:hideMark/>
          </w:tcPr>
          <w:p w14:paraId="7AD1D4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Antithrombin-III</w:t>
            </w:r>
          </w:p>
        </w:tc>
        <w:tc>
          <w:tcPr>
            <w:tcW w:w="1843" w:type="dxa"/>
            <w:tcBorders>
              <w:top w:val="nil"/>
              <w:left w:val="nil"/>
              <w:bottom w:val="nil"/>
              <w:right w:val="nil"/>
            </w:tcBorders>
            <w:shd w:val="clear" w:color="000000" w:fill="FFFFFF"/>
            <w:noWrap/>
            <w:vAlign w:val="center"/>
            <w:hideMark/>
          </w:tcPr>
          <w:p w14:paraId="5ED02A1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SERPINC1</w:t>
            </w:r>
          </w:p>
        </w:tc>
        <w:tc>
          <w:tcPr>
            <w:tcW w:w="3118" w:type="dxa"/>
            <w:tcBorders>
              <w:top w:val="nil"/>
              <w:left w:val="nil"/>
              <w:bottom w:val="nil"/>
              <w:right w:val="nil"/>
            </w:tcBorders>
            <w:shd w:val="clear" w:color="000000" w:fill="FFFFFF"/>
            <w:noWrap/>
            <w:vAlign w:val="center"/>
            <w:hideMark/>
          </w:tcPr>
          <w:p w14:paraId="72EBF7B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Antithrombin III</w:t>
            </w:r>
          </w:p>
        </w:tc>
        <w:tc>
          <w:tcPr>
            <w:tcW w:w="1320" w:type="dxa"/>
            <w:tcBorders>
              <w:top w:val="nil"/>
              <w:left w:val="nil"/>
              <w:bottom w:val="nil"/>
              <w:right w:val="nil"/>
            </w:tcBorders>
            <w:shd w:val="clear" w:color="000000" w:fill="FFFFFF"/>
            <w:noWrap/>
            <w:vAlign w:val="center"/>
            <w:hideMark/>
          </w:tcPr>
          <w:p w14:paraId="618A2F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SL000272</w:t>
            </w:r>
          </w:p>
        </w:tc>
        <w:tc>
          <w:tcPr>
            <w:tcW w:w="2082" w:type="dxa"/>
            <w:tcBorders>
              <w:top w:val="nil"/>
              <w:left w:val="nil"/>
              <w:bottom w:val="nil"/>
              <w:right w:val="nil"/>
            </w:tcBorders>
            <w:shd w:val="clear" w:color="000000" w:fill="FFFFFF"/>
            <w:noWrap/>
            <w:vAlign w:val="center"/>
            <w:hideMark/>
          </w:tcPr>
          <w:p w14:paraId="0D5682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P01008</w:t>
            </w:r>
          </w:p>
        </w:tc>
      </w:tr>
      <w:tr w:rsidR="00E677C6" w:rsidRPr="00D836BA" w14:paraId="5A402A21" w14:textId="77777777" w:rsidTr="00E677C6">
        <w:trPr>
          <w:trHeight w:val="170"/>
        </w:trPr>
        <w:tc>
          <w:tcPr>
            <w:tcW w:w="5387" w:type="dxa"/>
            <w:tcBorders>
              <w:top w:val="nil"/>
              <w:left w:val="nil"/>
              <w:bottom w:val="nil"/>
              <w:right w:val="nil"/>
            </w:tcBorders>
            <w:shd w:val="clear" w:color="000000" w:fill="FFFFFF"/>
            <w:noWrap/>
            <w:vAlign w:val="center"/>
            <w:hideMark/>
          </w:tcPr>
          <w:p w14:paraId="1946DED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E2)</w:t>
            </w:r>
          </w:p>
        </w:tc>
        <w:tc>
          <w:tcPr>
            <w:tcW w:w="1843" w:type="dxa"/>
            <w:tcBorders>
              <w:top w:val="nil"/>
              <w:left w:val="nil"/>
              <w:bottom w:val="nil"/>
              <w:right w:val="nil"/>
            </w:tcBorders>
            <w:shd w:val="clear" w:color="000000" w:fill="FFFFFF"/>
            <w:noWrap/>
            <w:vAlign w:val="center"/>
            <w:hideMark/>
          </w:tcPr>
          <w:p w14:paraId="4EDFEDF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7FB913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E2</w:t>
            </w:r>
          </w:p>
        </w:tc>
        <w:tc>
          <w:tcPr>
            <w:tcW w:w="1320" w:type="dxa"/>
            <w:tcBorders>
              <w:top w:val="nil"/>
              <w:left w:val="nil"/>
              <w:bottom w:val="nil"/>
              <w:right w:val="nil"/>
            </w:tcBorders>
            <w:shd w:val="clear" w:color="000000" w:fill="FFFFFF"/>
            <w:noWrap/>
            <w:vAlign w:val="center"/>
            <w:hideMark/>
          </w:tcPr>
          <w:p w14:paraId="7A27DF0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SL000277</w:t>
            </w:r>
          </w:p>
        </w:tc>
        <w:tc>
          <w:tcPr>
            <w:tcW w:w="2082" w:type="dxa"/>
            <w:tcBorders>
              <w:top w:val="nil"/>
              <w:left w:val="nil"/>
              <w:bottom w:val="nil"/>
              <w:right w:val="nil"/>
            </w:tcBorders>
            <w:shd w:val="clear" w:color="000000" w:fill="FFFFFF"/>
            <w:noWrap/>
            <w:vAlign w:val="center"/>
            <w:hideMark/>
          </w:tcPr>
          <w:p w14:paraId="66A4C5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40823A86" w14:textId="77777777" w:rsidTr="00E677C6">
        <w:trPr>
          <w:trHeight w:val="170"/>
        </w:trPr>
        <w:tc>
          <w:tcPr>
            <w:tcW w:w="5387" w:type="dxa"/>
            <w:tcBorders>
              <w:top w:val="nil"/>
              <w:left w:val="nil"/>
              <w:bottom w:val="nil"/>
              <w:right w:val="nil"/>
            </w:tcBorders>
            <w:shd w:val="clear" w:color="000000" w:fill="FFFFFF"/>
            <w:noWrap/>
            <w:vAlign w:val="center"/>
            <w:hideMark/>
          </w:tcPr>
          <w:p w14:paraId="6A9D1B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E3)</w:t>
            </w:r>
          </w:p>
        </w:tc>
        <w:tc>
          <w:tcPr>
            <w:tcW w:w="1843" w:type="dxa"/>
            <w:tcBorders>
              <w:top w:val="nil"/>
              <w:left w:val="nil"/>
              <w:bottom w:val="nil"/>
              <w:right w:val="nil"/>
            </w:tcBorders>
            <w:shd w:val="clear" w:color="000000" w:fill="FFFFFF"/>
            <w:noWrap/>
            <w:vAlign w:val="center"/>
            <w:hideMark/>
          </w:tcPr>
          <w:p w14:paraId="282AD88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EC1F6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E3</w:t>
            </w:r>
          </w:p>
        </w:tc>
        <w:tc>
          <w:tcPr>
            <w:tcW w:w="1320" w:type="dxa"/>
            <w:tcBorders>
              <w:top w:val="nil"/>
              <w:left w:val="nil"/>
              <w:bottom w:val="nil"/>
              <w:right w:val="nil"/>
            </w:tcBorders>
            <w:shd w:val="clear" w:color="000000" w:fill="FFFFFF"/>
            <w:noWrap/>
            <w:vAlign w:val="center"/>
            <w:hideMark/>
          </w:tcPr>
          <w:p w14:paraId="4224350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SL004668</w:t>
            </w:r>
          </w:p>
        </w:tc>
        <w:tc>
          <w:tcPr>
            <w:tcW w:w="2082" w:type="dxa"/>
            <w:tcBorders>
              <w:top w:val="nil"/>
              <w:left w:val="nil"/>
              <w:bottom w:val="nil"/>
              <w:right w:val="nil"/>
            </w:tcBorders>
            <w:shd w:val="clear" w:color="000000" w:fill="FFFFFF"/>
            <w:noWrap/>
            <w:vAlign w:val="center"/>
            <w:hideMark/>
          </w:tcPr>
          <w:p w14:paraId="02137BD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368E3124" w14:textId="77777777" w:rsidTr="00E677C6">
        <w:trPr>
          <w:trHeight w:val="170"/>
        </w:trPr>
        <w:tc>
          <w:tcPr>
            <w:tcW w:w="5387" w:type="dxa"/>
            <w:tcBorders>
              <w:top w:val="nil"/>
              <w:left w:val="nil"/>
              <w:bottom w:val="nil"/>
              <w:right w:val="nil"/>
            </w:tcBorders>
            <w:shd w:val="clear" w:color="000000" w:fill="FFFFFF"/>
            <w:noWrap/>
            <w:vAlign w:val="center"/>
            <w:hideMark/>
          </w:tcPr>
          <w:p w14:paraId="5F0BFD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E (isoform E4)</w:t>
            </w:r>
          </w:p>
        </w:tc>
        <w:tc>
          <w:tcPr>
            <w:tcW w:w="1843" w:type="dxa"/>
            <w:tcBorders>
              <w:top w:val="nil"/>
              <w:left w:val="nil"/>
              <w:bottom w:val="nil"/>
              <w:right w:val="nil"/>
            </w:tcBorders>
            <w:shd w:val="clear" w:color="000000" w:fill="FFFFFF"/>
            <w:noWrap/>
            <w:vAlign w:val="center"/>
            <w:hideMark/>
          </w:tcPr>
          <w:p w14:paraId="6A0CBC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APOE</w:t>
            </w:r>
          </w:p>
        </w:tc>
        <w:tc>
          <w:tcPr>
            <w:tcW w:w="3118" w:type="dxa"/>
            <w:tcBorders>
              <w:top w:val="nil"/>
              <w:left w:val="nil"/>
              <w:bottom w:val="nil"/>
              <w:right w:val="nil"/>
            </w:tcBorders>
            <w:shd w:val="clear" w:color="000000" w:fill="FFFFFF"/>
            <w:noWrap/>
            <w:vAlign w:val="center"/>
            <w:hideMark/>
          </w:tcPr>
          <w:p w14:paraId="05967CD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E4</w:t>
            </w:r>
          </w:p>
        </w:tc>
        <w:tc>
          <w:tcPr>
            <w:tcW w:w="1320" w:type="dxa"/>
            <w:tcBorders>
              <w:top w:val="nil"/>
              <w:left w:val="nil"/>
              <w:bottom w:val="nil"/>
              <w:right w:val="nil"/>
            </w:tcBorders>
            <w:shd w:val="clear" w:color="000000" w:fill="FFFFFF"/>
            <w:noWrap/>
            <w:vAlign w:val="center"/>
            <w:hideMark/>
          </w:tcPr>
          <w:p w14:paraId="7940EAB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SL004669</w:t>
            </w:r>
          </w:p>
        </w:tc>
        <w:tc>
          <w:tcPr>
            <w:tcW w:w="2082" w:type="dxa"/>
            <w:tcBorders>
              <w:top w:val="nil"/>
              <w:left w:val="nil"/>
              <w:bottom w:val="nil"/>
              <w:right w:val="nil"/>
            </w:tcBorders>
            <w:shd w:val="clear" w:color="000000" w:fill="FFFFFF"/>
            <w:noWrap/>
            <w:vAlign w:val="center"/>
            <w:hideMark/>
          </w:tcPr>
          <w:p w14:paraId="4A799D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P02649</w:t>
            </w:r>
          </w:p>
        </w:tc>
      </w:tr>
      <w:tr w:rsidR="00E677C6" w:rsidRPr="00D836BA" w14:paraId="160C478A" w14:textId="77777777" w:rsidTr="00E677C6">
        <w:trPr>
          <w:trHeight w:val="170"/>
        </w:trPr>
        <w:tc>
          <w:tcPr>
            <w:tcW w:w="5387" w:type="dxa"/>
            <w:tcBorders>
              <w:top w:val="nil"/>
              <w:left w:val="nil"/>
              <w:bottom w:val="nil"/>
              <w:right w:val="nil"/>
            </w:tcBorders>
            <w:shd w:val="clear" w:color="000000" w:fill="FFFFFF"/>
            <w:noWrap/>
            <w:vAlign w:val="center"/>
            <w:hideMark/>
          </w:tcPr>
          <w:p w14:paraId="07FFFB5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Apolipoprotein L1</w:t>
            </w:r>
          </w:p>
        </w:tc>
        <w:tc>
          <w:tcPr>
            <w:tcW w:w="1843" w:type="dxa"/>
            <w:tcBorders>
              <w:top w:val="nil"/>
              <w:left w:val="nil"/>
              <w:bottom w:val="nil"/>
              <w:right w:val="nil"/>
            </w:tcBorders>
            <w:shd w:val="clear" w:color="000000" w:fill="FFFFFF"/>
            <w:noWrap/>
            <w:vAlign w:val="center"/>
            <w:hideMark/>
          </w:tcPr>
          <w:p w14:paraId="025AC4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APOL1</w:t>
            </w:r>
          </w:p>
        </w:tc>
        <w:tc>
          <w:tcPr>
            <w:tcW w:w="3118" w:type="dxa"/>
            <w:tcBorders>
              <w:top w:val="nil"/>
              <w:left w:val="nil"/>
              <w:bottom w:val="nil"/>
              <w:right w:val="nil"/>
            </w:tcBorders>
            <w:shd w:val="clear" w:color="000000" w:fill="FFFFFF"/>
            <w:noWrap/>
            <w:vAlign w:val="center"/>
            <w:hideMark/>
          </w:tcPr>
          <w:p w14:paraId="6F35FD8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Apo L1</w:t>
            </w:r>
          </w:p>
        </w:tc>
        <w:tc>
          <w:tcPr>
            <w:tcW w:w="1320" w:type="dxa"/>
            <w:tcBorders>
              <w:top w:val="nil"/>
              <w:left w:val="nil"/>
              <w:bottom w:val="nil"/>
              <w:right w:val="nil"/>
            </w:tcBorders>
            <w:shd w:val="clear" w:color="000000" w:fill="FFFFFF"/>
            <w:noWrap/>
            <w:vAlign w:val="center"/>
            <w:hideMark/>
          </w:tcPr>
          <w:p w14:paraId="054CD26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SL005699</w:t>
            </w:r>
          </w:p>
        </w:tc>
        <w:tc>
          <w:tcPr>
            <w:tcW w:w="2082" w:type="dxa"/>
            <w:tcBorders>
              <w:top w:val="nil"/>
              <w:left w:val="nil"/>
              <w:bottom w:val="nil"/>
              <w:right w:val="nil"/>
            </w:tcBorders>
            <w:shd w:val="clear" w:color="000000" w:fill="FFFFFF"/>
            <w:noWrap/>
            <w:vAlign w:val="center"/>
            <w:hideMark/>
          </w:tcPr>
          <w:p w14:paraId="6F2FC1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O14791</w:t>
            </w:r>
          </w:p>
        </w:tc>
      </w:tr>
      <w:tr w:rsidR="00E677C6" w:rsidRPr="00D836BA" w14:paraId="7224D9FF" w14:textId="77777777" w:rsidTr="00E677C6">
        <w:trPr>
          <w:trHeight w:val="170"/>
        </w:trPr>
        <w:tc>
          <w:tcPr>
            <w:tcW w:w="5387" w:type="dxa"/>
            <w:tcBorders>
              <w:top w:val="nil"/>
              <w:left w:val="nil"/>
              <w:bottom w:val="nil"/>
              <w:right w:val="nil"/>
            </w:tcBorders>
            <w:shd w:val="clear" w:color="000000" w:fill="FFFFFF"/>
            <w:noWrap/>
            <w:vAlign w:val="center"/>
            <w:hideMark/>
          </w:tcPr>
          <w:p w14:paraId="70213C7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Beta-2-microglobulin</w:t>
            </w:r>
          </w:p>
        </w:tc>
        <w:tc>
          <w:tcPr>
            <w:tcW w:w="1843" w:type="dxa"/>
            <w:tcBorders>
              <w:top w:val="nil"/>
              <w:left w:val="nil"/>
              <w:bottom w:val="nil"/>
              <w:right w:val="nil"/>
            </w:tcBorders>
            <w:shd w:val="clear" w:color="000000" w:fill="FFFFFF"/>
            <w:noWrap/>
            <w:vAlign w:val="center"/>
            <w:hideMark/>
          </w:tcPr>
          <w:p w14:paraId="461A92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B2M</w:t>
            </w:r>
          </w:p>
        </w:tc>
        <w:tc>
          <w:tcPr>
            <w:tcW w:w="3118" w:type="dxa"/>
            <w:tcBorders>
              <w:top w:val="nil"/>
              <w:left w:val="nil"/>
              <w:bottom w:val="nil"/>
              <w:right w:val="nil"/>
            </w:tcBorders>
            <w:shd w:val="clear" w:color="000000" w:fill="FFFFFF"/>
            <w:noWrap/>
            <w:vAlign w:val="center"/>
            <w:hideMark/>
          </w:tcPr>
          <w:p w14:paraId="0483705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b2-Microglobulin</w:t>
            </w:r>
          </w:p>
        </w:tc>
        <w:tc>
          <w:tcPr>
            <w:tcW w:w="1320" w:type="dxa"/>
            <w:tcBorders>
              <w:top w:val="nil"/>
              <w:left w:val="nil"/>
              <w:bottom w:val="nil"/>
              <w:right w:val="nil"/>
            </w:tcBorders>
            <w:shd w:val="clear" w:color="000000" w:fill="FFFFFF"/>
            <w:noWrap/>
            <w:vAlign w:val="center"/>
            <w:hideMark/>
          </w:tcPr>
          <w:p w14:paraId="4179256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SL000283</w:t>
            </w:r>
          </w:p>
        </w:tc>
        <w:tc>
          <w:tcPr>
            <w:tcW w:w="2082" w:type="dxa"/>
            <w:tcBorders>
              <w:top w:val="nil"/>
              <w:left w:val="nil"/>
              <w:bottom w:val="nil"/>
              <w:right w:val="nil"/>
            </w:tcBorders>
            <w:shd w:val="clear" w:color="000000" w:fill="FFFFFF"/>
            <w:noWrap/>
            <w:vAlign w:val="center"/>
            <w:hideMark/>
          </w:tcPr>
          <w:p w14:paraId="5F9BAC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P61769</w:t>
            </w:r>
          </w:p>
        </w:tc>
      </w:tr>
      <w:tr w:rsidR="00E677C6" w:rsidRPr="00D836BA" w14:paraId="7A1BC16C" w14:textId="77777777" w:rsidTr="00E677C6">
        <w:trPr>
          <w:trHeight w:val="170"/>
        </w:trPr>
        <w:tc>
          <w:tcPr>
            <w:tcW w:w="5387" w:type="dxa"/>
            <w:tcBorders>
              <w:top w:val="nil"/>
              <w:left w:val="nil"/>
              <w:bottom w:val="nil"/>
              <w:right w:val="nil"/>
            </w:tcBorders>
            <w:shd w:val="clear" w:color="000000" w:fill="FFFFFF"/>
            <w:noWrap/>
            <w:vAlign w:val="center"/>
            <w:hideMark/>
          </w:tcPr>
          <w:p w14:paraId="0ACBF2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Beta-Ala-His dipeptidase</w:t>
            </w:r>
          </w:p>
        </w:tc>
        <w:tc>
          <w:tcPr>
            <w:tcW w:w="1843" w:type="dxa"/>
            <w:tcBorders>
              <w:top w:val="nil"/>
              <w:left w:val="nil"/>
              <w:bottom w:val="nil"/>
              <w:right w:val="nil"/>
            </w:tcBorders>
            <w:shd w:val="clear" w:color="000000" w:fill="FFFFFF"/>
            <w:noWrap/>
            <w:vAlign w:val="center"/>
            <w:hideMark/>
          </w:tcPr>
          <w:p w14:paraId="4D34B3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CNDP1</w:t>
            </w:r>
          </w:p>
        </w:tc>
        <w:tc>
          <w:tcPr>
            <w:tcW w:w="3118" w:type="dxa"/>
            <w:tcBorders>
              <w:top w:val="nil"/>
              <w:left w:val="nil"/>
              <w:bottom w:val="nil"/>
              <w:right w:val="nil"/>
            </w:tcBorders>
            <w:shd w:val="clear" w:color="000000" w:fill="FFFFFF"/>
            <w:noWrap/>
            <w:vAlign w:val="center"/>
            <w:hideMark/>
          </w:tcPr>
          <w:p w14:paraId="79E21FD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CNDP1</w:t>
            </w:r>
          </w:p>
        </w:tc>
        <w:tc>
          <w:tcPr>
            <w:tcW w:w="1320" w:type="dxa"/>
            <w:tcBorders>
              <w:top w:val="nil"/>
              <w:left w:val="nil"/>
              <w:bottom w:val="nil"/>
              <w:right w:val="nil"/>
            </w:tcBorders>
            <w:shd w:val="clear" w:color="000000" w:fill="FFFFFF"/>
            <w:noWrap/>
            <w:vAlign w:val="center"/>
            <w:hideMark/>
          </w:tcPr>
          <w:p w14:paraId="72ECD55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SL006694</w:t>
            </w:r>
          </w:p>
        </w:tc>
        <w:tc>
          <w:tcPr>
            <w:tcW w:w="2082" w:type="dxa"/>
            <w:tcBorders>
              <w:top w:val="nil"/>
              <w:left w:val="nil"/>
              <w:bottom w:val="nil"/>
              <w:right w:val="nil"/>
            </w:tcBorders>
            <w:shd w:val="clear" w:color="000000" w:fill="FFFFFF"/>
            <w:noWrap/>
            <w:vAlign w:val="center"/>
            <w:hideMark/>
          </w:tcPr>
          <w:p w14:paraId="02C27C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Q96KN2</w:t>
            </w:r>
          </w:p>
        </w:tc>
      </w:tr>
      <w:tr w:rsidR="00E677C6" w:rsidRPr="00D836BA" w14:paraId="501C7CD3" w14:textId="77777777" w:rsidTr="00E677C6">
        <w:trPr>
          <w:trHeight w:val="170"/>
        </w:trPr>
        <w:tc>
          <w:tcPr>
            <w:tcW w:w="5387" w:type="dxa"/>
            <w:tcBorders>
              <w:top w:val="nil"/>
              <w:left w:val="nil"/>
              <w:bottom w:val="nil"/>
              <w:right w:val="nil"/>
            </w:tcBorders>
            <w:shd w:val="clear" w:color="000000" w:fill="FFFFFF"/>
            <w:noWrap/>
            <w:vAlign w:val="center"/>
            <w:hideMark/>
          </w:tcPr>
          <w:p w14:paraId="15D839A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 anaphylatoxin</w:t>
            </w:r>
          </w:p>
        </w:tc>
        <w:tc>
          <w:tcPr>
            <w:tcW w:w="1843" w:type="dxa"/>
            <w:tcBorders>
              <w:top w:val="nil"/>
              <w:left w:val="nil"/>
              <w:bottom w:val="nil"/>
              <w:right w:val="nil"/>
            </w:tcBorders>
            <w:shd w:val="clear" w:color="000000" w:fill="FFFFFF"/>
            <w:noWrap/>
            <w:vAlign w:val="center"/>
            <w:hideMark/>
          </w:tcPr>
          <w:p w14:paraId="2327CDE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4912C66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w:t>
            </w:r>
          </w:p>
        </w:tc>
        <w:tc>
          <w:tcPr>
            <w:tcW w:w="1320" w:type="dxa"/>
            <w:tcBorders>
              <w:top w:val="nil"/>
              <w:left w:val="nil"/>
              <w:bottom w:val="nil"/>
              <w:right w:val="nil"/>
            </w:tcBorders>
            <w:shd w:val="clear" w:color="000000" w:fill="FFFFFF"/>
            <w:noWrap/>
            <w:vAlign w:val="center"/>
            <w:hideMark/>
          </w:tcPr>
          <w:p w14:paraId="7052FD3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SL000313</w:t>
            </w:r>
          </w:p>
        </w:tc>
        <w:tc>
          <w:tcPr>
            <w:tcW w:w="2082" w:type="dxa"/>
            <w:tcBorders>
              <w:top w:val="nil"/>
              <w:left w:val="nil"/>
              <w:bottom w:val="nil"/>
              <w:right w:val="nil"/>
            </w:tcBorders>
            <w:shd w:val="clear" w:color="000000" w:fill="FFFFFF"/>
            <w:noWrap/>
            <w:vAlign w:val="center"/>
            <w:hideMark/>
          </w:tcPr>
          <w:p w14:paraId="3AC91AF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16591B13" w14:textId="77777777" w:rsidTr="00E677C6">
        <w:trPr>
          <w:trHeight w:val="170"/>
        </w:trPr>
        <w:tc>
          <w:tcPr>
            <w:tcW w:w="5387" w:type="dxa"/>
            <w:tcBorders>
              <w:top w:val="nil"/>
              <w:left w:val="nil"/>
              <w:bottom w:val="nil"/>
              <w:right w:val="nil"/>
            </w:tcBorders>
            <w:shd w:val="clear" w:color="000000" w:fill="FFFFFF"/>
            <w:noWrap/>
            <w:vAlign w:val="center"/>
            <w:hideMark/>
          </w:tcPr>
          <w:p w14:paraId="6FED97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 anaphylatoxin des Arginine</w:t>
            </w:r>
          </w:p>
        </w:tc>
        <w:tc>
          <w:tcPr>
            <w:tcW w:w="1843" w:type="dxa"/>
            <w:tcBorders>
              <w:top w:val="nil"/>
              <w:left w:val="nil"/>
              <w:bottom w:val="nil"/>
              <w:right w:val="nil"/>
            </w:tcBorders>
            <w:shd w:val="clear" w:color="000000" w:fill="FFFFFF"/>
            <w:noWrap/>
            <w:vAlign w:val="center"/>
            <w:hideMark/>
          </w:tcPr>
          <w:p w14:paraId="08DDA67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3A4814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C3adesArg</w:t>
            </w:r>
          </w:p>
        </w:tc>
        <w:tc>
          <w:tcPr>
            <w:tcW w:w="1320" w:type="dxa"/>
            <w:tcBorders>
              <w:top w:val="nil"/>
              <w:left w:val="nil"/>
              <w:bottom w:val="nil"/>
              <w:right w:val="nil"/>
            </w:tcBorders>
            <w:shd w:val="clear" w:color="000000" w:fill="FFFFFF"/>
            <w:noWrap/>
            <w:vAlign w:val="center"/>
            <w:hideMark/>
          </w:tcPr>
          <w:p w14:paraId="7A3405A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SL003220</w:t>
            </w:r>
          </w:p>
        </w:tc>
        <w:tc>
          <w:tcPr>
            <w:tcW w:w="2082" w:type="dxa"/>
            <w:tcBorders>
              <w:top w:val="nil"/>
              <w:left w:val="nil"/>
              <w:bottom w:val="nil"/>
              <w:right w:val="nil"/>
            </w:tcBorders>
            <w:shd w:val="clear" w:color="000000" w:fill="FFFFFF"/>
            <w:noWrap/>
            <w:vAlign w:val="center"/>
            <w:hideMark/>
          </w:tcPr>
          <w:p w14:paraId="38C91C8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6BE9104C" w14:textId="77777777" w:rsidTr="00E677C6">
        <w:trPr>
          <w:trHeight w:val="170"/>
        </w:trPr>
        <w:tc>
          <w:tcPr>
            <w:tcW w:w="5387" w:type="dxa"/>
            <w:tcBorders>
              <w:top w:val="nil"/>
              <w:left w:val="nil"/>
              <w:bottom w:val="nil"/>
              <w:right w:val="nil"/>
            </w:tcBorders>
            <w:shd w:val="clear" w:color="000000" w:fill="FFFFFF"/>
            <w:noWrap/>
            <w:vAlign w:val="center"/>
            <w:hideMark/>
          </w:tcPr>
          <w:p w14:paraId="737077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cAMP-dependent protein kinase catalytic subunit alpha</w:t>
            </w:r>
          </w:p>
        </w:tc>
        <w:tc>
          <w:tcPr>
            <w:tcW w:w="1843" w:type="dxa"/>
            <w:tcBorders>
              <w:top w:val="nil"/>
              <w:left w:val="nil"/>
              <w:bottom w:val="nil"/>
              <w:right w:val="nil"/>
            </w:tcBorders>
            <w:shd w:val="clear" w:color="000000" w:fill="FFFFFF"/>
            <w:noWrap/>
            <w:vAlign w:val="center"/>
            <w:hideMark/>
          </w:tcPr>
          <w:p w14:paraId="3C98D9E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PRADA</w:t>
            </w:r>
          </w:p>
        </w:tc>
        <w:tc>
          <w:tcPr>
            <w:tcW w:w="3118" w:type="dxa"/>
            <w:tcBorders>
              <w:top w:val="nil"/>
              <w:left w:val="nil"/>
              <w:bottom w:val="nil"/>
              <w:right w:val="nil"/>
            </w:tcBorders>
            <w:shd w:val="clear" w:color="000000" w:fill="FFFFFF"/>
            <w:noWrap/>
            <w:vAlign w:val="center"/>
            <w:hideMark/>
          </w:tcPr>
          <w:p w14:paraId="4EED5E8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PRADA</w:t>
            </w:r>
          </w:p>
        </w:tc>
        <w:tc>
          <w:tcPr>
            <w:tcW w:w="1320" w:type="dxa"/>
            <w:tcBorders>
              <w:top w:val="nil"/>
              <w:left w:val="nil"/>
              <w:bottom w:val="nil"/>
              <w:right w:val="nil"/>
            </w:tcBorders>
            <w:shd w:val="clear" w:color="000000" w:fill="FFFFFF"/>
            <w:noWrap/>
            <w:vAlign w:val="center"/>
            <w:hideMark/>
          </w:tcPr>
          <w:p w14:paraId="0350E7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SL010513</w:t>
            </w:r>
          </w:p>
        </w:tc>
        <w:tc>
          <w:tcPr>
            <w:tcW w:w="2082" w:type="dxa"/>
            <w:tcBorders>
              <w:top w:val="nil"/>
              <w:left w:val="nil"/>
              <w:bottom w:val="nil"/>
              <w:right w:val="nil"/>
            </w:tcBorders>
            <w:shd w:val="clear" w:color="000000" w:fill="FFFFFF"/>
            <w:noWrap/>
            <w:vAlign w:val="center"/>
            <w:hideMark/>
          </w:tcPr>
          <w:p w14:paraId="51D177A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P17612</w:t>
            </w:r>
          </w:p>
        </w:tc>
      </w:tr>
      <w:tr w:rsidR="00E677C6" w:rsidRPr="00D836BA" w14:paraId="3AD3CCD5" w14:textId="77777777" w:rsidTr="00E677C6">
        <w:trPr>
          <w:trHeight w:val="170"/>
        </w:trPr>
        <w:tc>
          <w:tcPr>
            <w:tcW w:w="5387" w:type="dxa"/>
            <w:tcBorders>
              <w:top w:val="nil"/>
              <w:left w:val="nil"/>
              <w:bottom w:val="nil"/>
              <w:right w:val="nil"/>
            </w:tcBorders>
            <w:shd w:val="clear" w:color="000000" w:fill="FFFFFF"/>
            <w:noWrap/>
            <w:vAlign w:val="center"/>
            <w:hideMark/>
          </w:tcPr>
          <w:p w14:paraId="67232C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Carbohydrate sulfotransferase 15</w:t>
            </w:r>
          </w:p>
        </w:tc>
        <w:tc>
          <w:tcPr>
            <w:tcW w:w="1843" w:type="dxa"/>
            <w:tcBorders>
              <w:top w:val="nil"/>
              <w:left w:val="nil"/>
              <w:bottom w:val="nil"/>
              <w:right w:val="nil"/>
            </w:tcBorders>
            <w:shd w:val="clear" w:color="000000" w:fill="FFFFFF"/>
            <w:noWrap/>
            <w:vAlign w:val="center"/>
            <w:hideMark/>
          </w:tcPr>
          <w:p w14:paraId="4B6AF1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CHST15</w:t>
            </w:r>
          </w:p>
        </w:tc>
        <w:tc>
          <w:tcPr>
            <w:tcW w:w="3118" w:type="dxa"/>
            <w:tcBorders>
              <w:top w:val="nil"/>
              <w:left w:val="nil"/>
              <w:bottom w:val="nil"/>
              <w:right w:val="nil"/>
            </w:tcBorders>
            <w:shd w:val="clear" w:color="000000" w:fill="FFFFFF"/>
            <w:noWrap/>
            <w:vAlign w:val="center"/>
            <w:hideMark/>
          </w:tcPr>
          <w:p w14:paraId="60ADD80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ST4S6</w:t>
            </w:r>
          </w:p>
        </w:tc>
        <w:tc>
          <w:tcPr>
            <w:tcW w:w="1320" w:type="dxa"/>
            <w:tcBorders>
              <w:top w:val="nil"/>
              <w:left w:val="nil"/>
              <w:bottom w:val="nil"/>
              <w:right w:val="nil"/>
            </w:tcBorders>
            <w:shd w:val="clear" w:color="000000" w:fill="FFFFFF"/>
            <w:noWrap/>
            <w:vAlign w:val="center"/>
            <w:hideMark/>
          </w:tcPr>
          <w:p w14:paraId="0844BA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SL007502</w:t>
            </w:r>
          </w:p>
        </w:tc>
        <w:tc>
          <w:tcPr>
            <w:tcW w:w="2082" w:type="dxa"/>
            <w:tcBorders>
              <w:top w:val="nil"/>
              <w:left w:val="nil"/>
              <w:bottom w:val="nil"/>
              <w:right w:val="nil"/>
            </w:tcBorders>
            <w:shd w:val="clear" w:color="000000" w:fill="FFFFFF"/>
            <w:noWrap/>
            <w:vAlign w:val="center"/>
            <w:hideMark/>
          </w:tcPr>
          <w:p w14:paraId="4FB701F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Q7LFX5</w:t>
            </w:r>
          </w:p>
        </w:tc>
      </w:tr>
      <w:tr w:rsidR="00E677C6" w:rsidRPr="00D836BA" w14:paraId="4E1D8E27" w14:textId="77777777" w:rsidTr="00E677C6">
        <w:trPr>
          <w:trHeight w:val="170"/>
        </w:trPr>
        <w:tc>
          <w:tcPr>
            <w:tcW w:w="5387" w:type="dxa"/>
            <w:tcBorders>
              <w:top w:val="nil"/>
              <w:left w:val="nil"/>
              <w:bottom w:val="nil"/>
              <w:right w:val="nil"/>
            </w:tcBorders>
            <w:shd w:val="clear" w:color="000000" w:fill="FFFFFF"/>
            <w:noWrap/>
            <w:vAlign w:val="center"/>
            <w:hideMark/>
          </w:tcPr>
          <w:p w14:paraId="6A65C8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Carboxypeptidase B2</w:t>
            </w:r>
          </w:p>
        </w:tc>
        <w:tc>
          <w:tcPr>
            <w:tcW w:w="1843" w:type="dxa"/>
            <w:tcBorders>
              <w:top w:val="nil"/>
              <w:left w:val="nil"/>
              <w:bottom w:val="nil"/>
              <w:right w:val="nil"/>
            </w:tcBorders>
            <w:shd w:val="clear" w:color="000000" w:fill="FFFFFF"/>
            <w:noWrap/>
            <w:vAlign w:val="center"/>
            <w:hideMark/>
          </w:tcPr>
          <w:p w14:paraId="5DC0BE1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CPB2</w:t>
            </w:r>
          </w:p>
        </w:tc>
        <w:tc>
          <w:tcPr>
            <w:tcW w:w="3118" w:type="dxa"/>
            <w:tcBorders>
              <w:top w:val="nil"/>
              <w:left w:val="nil"/>
              <w:bottom w:val="nil"/>
              <w:right w:val="nil"/>
            </w:tcBorders>
            <w:shd w:val="clear" w:color="000000" w:fill="FFFFFF"/>
            <w:noWrap/>
            <w:vAlign w:val="center"/>
            <w:hideMark/>
          </w:tcPr>
          <w:p w14:paraId="4648FC4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TAFI</w:t>
            </w:r>
          </w:p>
        </w:tc>
        <w:tc>
          <w:tcPr>
            <w:tcW w:w="1320" w:type="dxa"/>
            <w:tcBorders>
              <w:top w:val="nil"/>
              <w:left w:val="nil"/>
              <w:bottom w:val="nil"/>
              <w:right w:val="nil"/>
            </w:tcBorders>
            <w:shd w:val="clear" w:color="000000" w:fill="FFFFFF"/>
            <w:noWrap/>
            <w:vAlign w:val="center"/>
            <w:hideMark/>
          </w:tcPr>
          <w:p w14:paraId="79020E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SL004015</w:t>
            </w:r>
          </w:p>
        </w:tc>
        <w:tc>
          <w:tcPr>
            <w:tcW w:w="2082" w:type="dxa"/>
            <w:tcBorders>
              <w:top w:val="nil"/>
              <w:left w:val="nil"/>
              <w:bottom w:val="nil"/>
              <w:right w:val="nil"/>
            </w:tcBorders>
            <w:shd w:val="clear" w:color="000000" w:fill="FFFFFF"/>
            <w:noWrap/>
            <w:vAlign w:val="center"/>
            <w:hideMark/>
          </w:tcPr>
          <w:p w14:paraId="5EE68F8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Q96IY4</w:t>
            </w:r>
          </w:p>
        </w:tc>
      </w:tr>
      <w:tr w:rsidR="00E677C6" w:rsidRPr="00D836BA" w14:paraId="24BB821B" w14:textId="77777777" w:rsidTr="00E677C6">
        <w:trPr>
          <w:trHeight w:val="170"/>
        </w:trPr>
        <w:tc>
          <w:tcPr>
            <w:tcW w:w="5387" w:type="dxa"/>
            <w:tcBorders>
              <w:top w:val="nil"/>
              <w:left w:val="nil"/>
              <w:bottom w:val="nil"/>
              <w:right w:val="nil"/>
            </w:tcBorders>
            <w:shd w:val="clear" w:color="000000" w:fill="FFFFFF"/>
            <w:noWrap/>
            <w:vAlign w:val="center"/>
            <w:hideMark/>
          </w:tcPr>
          <w:p w14:paraId="5EE353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G</w:t>
            </w:r>
          </w:p>
        </w:tc>
        <w:tc>
          <w:tcPr>
            <w:tcW w:w="1843" w:type="dxa"/>
            <w:tcBorders>
              <w:top w:val="nil"/>
              <w:left w:val="nil"/>
              <w:bottom w:val="nil"/>
              <w:right w:val="nil"/>
            </w:tcBorders>
            <w:shd w:val="clear" w:color="000000" w:fill="FFFFFF"/>
            <w:noWrap/>
            <w:vAlign w:val="center"/>
            <w:hideMark/>
          </w:tcPr>
          <w:p w14:paraId="51F4D36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CTSG</w:t>
            </w:r>
          </w:p>
        </w:tc>
        <w:tc>
          <w:tcPr>
            <w:tcW w:w="3118" w:type="dxa"/>
            <w:tcBorders>
              <w:top w:val="nil"/>
              <w:left w:val="nil"/>
              <w:bottom w:val="nil"/>
              <w:right w:val="nil"/>
            </w:tcBorders>
            <w:shd w:val="clear" w:color="000000" w:fill="FFFFFF"/>
            <w:noWrap/>
            <w:vAlign w:val="center"/>
            <w:hideMark/>
          </w:tcPr>
          <w:p w14:paraId="385E5E5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G</w:t>
            </w:r>
          </w:p>
        </w:tc>
        <w:tc>
          <w:tcPr>
            <w:tcW w:w="1320" w:type="dxa"/>
            <w:tcBorders>
              <w:top w:val="nil"/>
              <w:left w:val="nil"/>
              <w:bottom w:val="nil"/>
              <w:right w:val="nil"/>
            </w:tcBorders>
            <w:shd w:val="clear" w:color="000000" w:fill="FFFFFF"/>
            <w:noWrap/>
            <w:vAlign w:val="center"/>
            <w:hideMark/>
          </w:tcPr>
          <w:p w14:paraId="175741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SL000345</w:t>
            </w:r>
          </w:p>
        </w:tc>
        <w:tc>
          <w:tcPr>
            <w:tcW w:w="2082" w:type="dxa"/>
            <w:tcBorders>
              <w:top w:val="nil"/>
              <w:left w:val="nil"/>
              <w:bottom w:val="nil"/>
              <w:right w:val="nil"/>
            </w:tcBorders>
            <w:shd w:val="clear" w:color="000000" w:fill="FFFFFF"/>
            <w:noWrap/>
            <w:vAlign w:val="center"/>
            <w:hideMark/>
          </w:tcPr>
          <w:p w14:paraId="0976919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P08311</w:t>
            </w:r>
          </w:p>
        </w:tc>
      </w:tr>
      <w:tr w:rsidR="00E677C6" w:rsidRPr="00D836BA" w14:paraId="10CAB348" w14:textId="77777777" w:rsidTr="00E677C6">
        <w:trPr>
          <w:trHeight w:val="170"/>
        </w:trPr>
        <w:tc>
          <w:tcPr>
            <w:tcW w:w="5387" w:type="dxa"/>
            <w:tcBorders>
              <w:top w:val="nil"/>
              <w:left w:val="nil"/>
              <w:bottom w:val="nil"/>
              <w:right w:val="nil"/>
            </w:tcBorders>
            <w:shd w:val="clear" w:color="000000" w:fill="FFFFFF"/>
            <w:noWrap/>
            <w:vAlign w:val="center"/>
            <w:hideMark/>
          </w:tcPr>
          <w:p w14:paraId="487B07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H</w:t>
            </w:r>
          </w:p>
        </w:tc>
        <w:tc>
          <w:tcPr>
            <w:tcW w:w="1843" w:type="dxa"/>
            <w:tcBorders>
              <w:top w:val="nil"/>
              <w:left w:val="nil"/>
              <w:bottom w:val="nil"/>
              <w:right w:val="nil"/>
            </w:tcBorders>
            <w:shd w:val="clear" w:color="000000" w:fill="FFFFFF"/>
            <w:noWrap/>
            <w:vAlign w:val="center"/>
            <w:hideMark/>
          </w:tcPr>
          <w:p w14:paraId="32CDFF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CTSH</w:t>
            </w:r>
          </w:p>
        </w:tc>
        <w:tc>
          <w:tcPr>
            <w:tcW w:w="3118" w:type="dxa"/>
            <w:tcBorders>
              <w:top w:val="nil"/>
              <w:left w:val="nil"/>
              <w:bottom w:val="nil"/>
              <w:right w:val="nil"/>
            </w:tcBorders>
            <w:shd w:val="clear" w:color="000000" w:fill="FFFFFF"/>
            <w:noWrap/>
            <w:vAlign w:val="center"/>
            <w:hideMark/>
          </w:tcPr>
          <w:p w14:paraId="23C6B1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H</w:t>
            </w:r>
          </w:p>
        </w:tc>
        <w:tc>
          <w:tcPr>
            <w:tcW w:w="1320" w:type="dxa"/>
            <w:tcBorders>
              <w:top w:val="nil"/>
              <w:left w:val="nil"/>
              <w:bottom w:val="nil"/>
              <w:right w:val="nil"/>
            </w:tcBorders>
            <w:shd w:val="clear" w:color="000000" w:fill="FFFFFF"/>
            <w:noWrap/>
            <w:vAlign w:val="center"/>
            <w:hideMark/>
          </w:tcPr>
          <w:p w14:paraId="18A6178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SL000346</w:t>
            </w:r>
          </w:p>
        </w:tc>
        <w:tc>
          <w:tcPr>
            <w:tcW w:w="2082" w:type="dxa"/>
            <w:tcBorders>
              <w:top w:val="nil"/>
              <w:left w:val="nil"/>
              <w:bottom w:val="nil"/>
              <w:right w:val="nil"/>
            </w:tcBorders>
            <w:shd w:val="clear" w:color="000000" w:fill="FFFFFF"/>
            <w:noWrap/>
            <w:vAlign w:val="center"/>
            <w:hideMark/>
          </w:tcPr>
          <w:p w14:paraId="36E1D59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P09668</w:t>
            </w:r>
          </w:p>
        </w:tc>
      </w:tr>
      <w:tr w:rsidR="00E677C6" w:rsidRPr="00D836BA" w14:paraId="710CB9BE" w14:textId="77777777" w:rsidTr="00E677C6">
        <w:trPr>
          <w:trHeight w:val="170"/>
        </w:trPr>
        <w:tc>
          <w:tcPr>
            <w:tcW w:w="5387" w:type="dxa"/>
            <w:tcBorders>
              <w:top w:val="nil"/>
              <w:left w:val="nil"/>
              <w:bottom w:val="nil"/>
              <w:right w:val="nil"/>
            </w:tcBorders>
            <w:shd w:val="clear" w:color="000000" w:fill="FFFFFF"/>
            <w:noWrap/>
            <w:vAlign w:val="center"/>
            <w:hideMark/>
          </w:tcPr>
          <w:p w14:paraId="4B4C8C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Cathepsin Z</w:t>
            </w:r>
          </w:p>
        </w:tc>
        <w:tc>
          <w:tcPr>
            <w:tcW w:w="1843" w:type="dxa"/>
            <w:tcBorders>
              <w:top w:val="nil"/>
              <w:left w:val="nil"/>
              <w:bottom w:val="nil"/>
              <w:right w:val="nil"/>
            </w:tcBorders>
            <w:shd w:val="clear" w:color="000000" w:fill="FFFFFF"/>
            <w:noWrap/>
            <w:vAlign w:val="center"/>
            <w:hideMark/>
          </w:tcPr>
          <w:p w14:paraId="52C81E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CTSZ</w:t>
            </w:r>
          </w:p>
        </w:tc>
        <w:tc>
          <w:tcPr>
            <w:tcW w:w="3118" w:type="dxa"/>
            <w:tcBorders>
              <w:top w:val="nil"/>
              <w:left w:val="nil"/>
              <w:bottom w:val="nil"/>
              <w:right w:val="nil"/>
            </w:tcBorders>
            <w:shd w:val="clear" w:color="000000" w:fill="FFFFFF"/>
            <w:noWrap/>
            <w:vAlign w:val="center"/>
            <w:hideMark/>
          </w:tcPr>
          <w:p w14:paraId="623A33E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CATZ</w:t>
            </w:r>
          </w:p>
        </w:tc>
        <w:tc>
          <w:tcPr>
            <w:tcW w:w="1320" w:type="dxa"/>
            <w:tcBorders>
              <w:top w:val="nil"/>
              <w:left w:val="nil"/>
              <w:bottom w:val="nil"/>
              <w:right w:val="nil"/>
            </w:tcBorders>
            <w:shd w:val="clear" w:color="000000" w:fill="FFFFFF"/>
            <w:noWrap/>
            <w:vAlign w:val="center"/>
            <w:hideMark/>
          </w:tcPr>
          <w:p w14:paraId="6DE7294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SL008380</w:t>
            </w:r>
          </w:p>
        </w:tc>
        <w:tc>
          <w:tcPr>
            <w:tcW w:w="2082" w:type="dxa"/>
            <w:tcBorders>
              <w:top w:val="nil"/>
              <w:left w:val="nil"/>
              <w:bottom w:val="nil"/>
              <w:right w:val="nil"/>
            </w:tcBorders>
            <w:shd w:val="clear" w:color="000000" w:fill="FFFFFF"/>
            <w:noWrap/>
            <w:vAlign w:val="center"/>
            <w:hideMark/>
          </w:tcPr>
          <w:p w14:paraId="582726E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Q9UBR2</w:t>
            </w:r>
          </w:p>
        </w:tc>
      </w:tr>
      <w:tr w:rsidR="00E677C6" w:rsidRPr="00D836BA" w14:paraId="53391607" w14:textId="77777777" w:rsidTr="00E677C6">
        <w:trPr>
          <w:trHeight w:val="170"/>
        </w:trPr>
        <w:tc>
          <w:tcPr>
            <w:tcW w:w="5387" w:type="dxa"/>
            <w:tcBorders>
              <w:top w:val="nil"/>
              <w:left w:val="nil"/>
              <w:bottom w:val="nil"/>
              <w:right w:val="nil"/>
            </w:tcBorders>
            <w:shd w:val="clear" w:color="000000" w:fill="FFFFFF"/>
            <w:noWrap/>
            <w:vAlign w:val="center"/>
            <w:hideMark/>
          </w:tcPr>
          <w:p w14:paraId="103EAC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Cation-independent mannose-6-phosphate receptor</w:t>
            </w:r>
          </w:p>
        </w:tc>
        <w:tc>
          <w:tcPr>
            <w:tcW w:w="1843" w:type="dxa"/>
            <w:tcBorders>
              <w:top w:val="nil"/>
              <w:left w:val="nil"/>
              <w:bottom w:val="nil"/>
              <w:right w:val="nil"/>
            </w:tcBorders>
            <w:shd w:val="clear" w:color="000000" w:fill="FFFFFF"/>
            <w:noWrap/>
            <w:vAlign w:val="center"/>
            <w:hideMark/>
          </w:tcPr>
          <w:p w14:paraId="4F7DDB1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IGF2R</w:t>
            </w:r>
          </w:p>
        </w:tc>
        <w:tc>
          <w:tcPr>
            <w:tcW w:w="3118" w:type="dxa"/>
            <w:tcBorders>
              <w:top w:val="nil"/>
              <w:left w:val="nil"/>
              <w:bottom w:val="nil"/>
              <w:right w:val="nil"/>
            </w:tcBorders>
            <w:shd w:val="clear" w:color="000000" w:fill="FFFFFF"/>
            <w:noWrap/>
            <w:vAlign w:val="center"/>
            <w:hideMark/>
          </w:tcPr>
          <w:p w14:paraId="2A4AE2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IGF-II receptor</w:t>
            </w:r>
          </w:p>
        </w:tc>
        <w:tc>
          <w:tcPr>
            <w:tcW w:w="1320" w:type="dxa"/>
            <w:tcBorders>
              <w:top w:val="nil"/>
              <w:left w:val="nil"/>
              <w:bottom w:val="nil"/>
              <w:right w:val="nil"/>
            </w:tcBorders>
            <w:shd w:val="clear" w:color="000000" w:fill="FFFFFF"/>
            <w:noWrap/>
            <w:vAlign w:val="center"/>
            <w:hideMark/>
          </w:tcPr>
          <w:p w14:paraId="15CD731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SL003679</w:t>
            </w:r>
          </w:p>
        </w:tc>
        <w:tc>
          <w:tcPr>
            <w:tcW w:w="2082" w:type="dxa"/>
            <w:tcBorders>
              <w:top w:val="nil"/>
              <w:left w:val="nil"/>
              <w:bottom w:val="nil"/>
              <w:right w:val="nil"/>
            </w:tcBorders>
            <w:shd w:val="clear" w:color="000000" w:fill="FFFFFF"/>
            <w:noWrap/>
            <w:vAlign w:val="center"/>
            <w:hideMark/>
          </w:tcPr>
          <w:p w14:paraId="05C4353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P11717</w:t>
            </w:r>
          </w:p>
        </w:tc>
      </w:tr>
      <w:tr w:rsidR="00E677C6" w:rsidRPr="00D836BA" w14:paraId="7898BB59" w14:textId="77777777" w:rsidTr="00E677C6">
        <w:trPr>
          <w:trHeight w:val="170"/>
        </w:trPr>
        <w:tc>
          <w:tcPr>
            <w:tcW w:w="5387" w:type="dxa"/>
            <w:tcBorders>
              <w:top w:val="nil"/>
              <w:left w:val="nil"/>
              <w:bottom w:val="nil"/>
              <w:right w:val="nil"/>
            </w:tcBorders>
            <w:shd w:val="clear" w:color="000000" w:fill="FFFFFF"/>
            <w:noWrap/>
            <w:vAlign w:val="center"/>
            <w:hideMark/>
          </w:tcPr>
          <w:p w14:paraId="500EEF1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 motif chemokine 18</w:t>
            </w:r>
          </w:p>
        </w:tc>
        <w:tc>
          <w:tcPr>
            <w:tcW w:w="1843" w:type="dxa"/>
            <w:tcBorders>
              <w:top w:val="nil"/>
              <w:left w:val="nil"/>
              <w:bottom w:val="nil"/>
              <w:right w:val="nil"/>
            </w:tcBorders>
            <w:shd w:val="clear" w:color="000000" w:fill="FFFFFF"/>
            <w:noWrap/>
            <w:vAlign w:val="center"/>
            <w:hideMark/>
          </w:tcPr>
          <w:p w14:paraId="67F762C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CCL18</w:t>
            </w:r>
          </w:p>
        </w:tc>
        <w:tc>
          <w:tcPr>
            <w:tcW w:w="3118" w:type="dxa"/>
            <w:tcBorders>
              <w:top w:val="nil"/>
              <w:left w:val="nil"/>
              <w:bottom w:val="nil"/>
              <w:right w:val="nil"/>
            </w:tcBorders>
            <w:shd w:val="clear" w:color="000000" w:fill="FFFFFF"/>
            <w:noWrap/>
            <w:vAlign w:val="center"/>
            <w:hideMark/>
          </w:tcPr>
          <w:p w14:paraId="18955E3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PARC</w:t>
            </w:r>
          </w:p>
        </w:tc>
        <w:tc>
          <w:tcPr>
            <w:tcW w:w="1320" w:type="dxa"/>
            <w:tcBorders>
              <w:top w:val="nil"/>
              <w:left w:val="nil"/>
              <w:bottom w:val="nil"/>
              <w:right w:val="nil"/>
            </w:tcBorders>
            <w:shd w:val="clear" w:color="000000" w:fill="FFFFFF"/>
            <w:noWrap/>
            <w:vAlign w:val="center"/>
            <w:hideMark/>
          </w:tcPr>
          <w:p w14:paraId="354B0E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SL003323</w:t>
            </w:r>
          </w:p>
        </w:tc>
        <w:tc>
          <w:tcPr>
            <w:tcW w:w="2082" w:type="dxa"/>
            <w:tcBorders>
              <w:top w:val="nil"/>
              <w:left w:val="nil"/>
              <w:bottom w:val="nil"/>
              <w:right w:val="nil"/>
            </w:tcBorders>
            <w:shd w:val="clear" w:color="000000" w:fill="FFFFFF"/>
            <w:noWrap/>
            <w:vAlign w:val="center"/>
            <w:hideMark/>
          </w:tcPr>
          <w:p w14:paraId="1B787E7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P55774</w:t>
            </w:r>
          </w:p>
        </w:tc>
      </w:tr>
      <w:tr w:rsidR="00E677C6" w:rsidRPr="00D836BA" w14:paraId="763727E2" w14:textId="77777777" w:rsidTr="00E677C6">
        <w:trPr>
          <w:trHeight w:val="170"/>
        </w:trPr>
        <w:tc>
          <w:tcPr>
            <w:tcW w:w="5387" w:type="dxa"/>
            <w:tcBorders>
              <w:top w:val="nil"/>
              <w:left w:val="nil"/>
              <w:bottom w:val="nil"/>
              <w:right w:val="nil"/>
            </w:tcBorders>
            <w:shd w:val="clear" w:color="000000" w:fill="FFFFFF"/>
            <w:noWrap/>
            <w:vAlign w:val="center"/>
            <w:hideMark/>
          </w:tcPr>
          <w:p w14:paraId="16584BE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 motif chemokine 23</w:t>
            </w:r>
          </w:p>
        </w:tc>
        <w:tc>
          <w:tcPr>
            <w:tcW w:w="1843" w:type="dxa"/>
            <w:tcBorders>
              <w:top w:val="nil"/>
              <w:left w:val="nil"/>
              <w:bottom w:val="nil"/>
              <w:right w:val="nil"/>
            </w:tcBorders>
            <w:shd w:val="clear" w:color="000000" w:fill="FFFFFF"/>
            <w:noWrap/>
            <w:vAlign w:val="center"/>
            <w:hideMark/>
          </w:tcPr>
          <w:p w14:paraId="5464BF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CCL23</w:t>
            </w:r>
          </w:p>
        </w:tc>
        <w:tc>
          <w:tcPr>
            <w:tcW w:w="3118" w:type="dxa"/>
            <w:tcBorders>
              <w:top w:val="nil"/>
              <w:left w:val="nil"/>
              <w:bottom w:val="nil"/>
              <w:right w:val="nil"/>
            </w:tcBorders>
            <w:shd w:val="clear" w:color="000000" w:fill="FFFFFF"/>
            <w:noWrap/>
            <w:vAlign w:val="center"/>
            <w:hideMark/>
          </w:tcPr>
          <w:p w14:paraId="3811732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MPIF-1</w:t>
            </w:r>
          </w:p>
        </w:tc>
        <w:tc>
          <w:tcPr>
            <w:tcW w:w="1320" w:type="dxa"/>
            <w:tcBorders>
              <w:top w:val="nil"/>
              <w:left w:val="nil"/>
              <w:bottom w:val="nil"/>
              <w:right w:val="nil"/>
            </w:tcBorders>
            <w:shd w:val="clear" w:color="000000" w:fill="FFFFFF"/>
            <w:noWrap/>
            <w:vAlign w:val="center"/>
            <w:hideMark/>
          </w:tcPr>
          <w:p w14:paraId="107B40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SL003302</w:t>
            </w:r>
          </w:p>
        </w:tc>
        <w:tc>
          <w:tcPr>
            <w:tcW w:w="2082" w:type="dxa"/>
            <w:tcBorders>
              <w:top w:val="nil"/>
              <w:left w:val="nil"/>
              <w:bottom w:val="nil"/>
              <w:right w:val="nil"/>
            </w:tcBorders>
            <w:shd w:val="clear" w:color="000000" w:fill="FFFFFF"/>
            <w:noWrap/>
            <w:vAlign w:val="center"/>
            <w:hideMark/>
          </w:tcPr>
          <w:p w14:paraId="6366B4E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P55773</w:t>
            </w:r>
          </w:p>
        </w:tc>
      </w:tr>
      <w:tr w:rsidR="00E677C6" w:rsidRPr="00D836BA" w14:paraId="152269DC" w14:textId="77777777" w:rsidTr="00E677C6">
        <w:trPr>
          <w:trHeight w:val="170"/>
        </w:trPr>
        <w:tc>
          <w:tcPr>
            <w:tcW w:w="5387" w:type="dxa"/>
            <w:tcBorders>
              <w:top w:val="nil"/>
              <w:left w:val="nil"/>
              <w:bottom w:val="nil"/>
              <w:right w:val="nil"/>
            </w:tcBorders>
            <w:shd w:val="clear" w:color="000000" w:fill="FFFFFF"/>
            <w:noWrap/>
            <w:vAlign w:val="center"/>
            <w:hideMark/>
          </w:tcPr>
          <w:p w14:paraId="3D01EFC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CD166 antigen</w:t>
            </w:r>
          </w:p>
        </w:tc>
        <w:tc>
          <w:tcPr>
            <w:tcW w:w="1843" w:type="dxa"/>
            <w:tcBorders>
              <w:top w:val="nil"/>
              <w:left w:val="nil"/>
              <w:bottom w:val="nil"/>
              <w:right w:val="nil"/>
            </w:tcBorders>
            <w:shd w:val="clear" w:color="000000" w:fill="FFFFFF"/>
            <w:noWrap/>
            <w:vAlign w:val="center"/>
            <w:hideMark/>
          </w:tcPr>
          <w:p w14:paraId="0E5793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ALCAM</w:t>
            </w:r>
          </w:p>
        </w:tc>
        <w:tc>
          <w:tcPr>
            <w:tcW w:w="3118" w:type="dxa"/>
            <w:tcBorders>
              <w:top w:val="nil"/>
              <w:left w:val="nil"/>
              <w:bottom w:val="nil"/>
              <w:right w:val="nil"/>
            </w:tcBorders>
            <w:shd w:val="clear" w:color="000000" w:fill="FFFFFF"/>
            <w:noWrap/>
            <w:vAlign w:val="center"/>
            <w:hideMark/>
          </w:tcPr>
          <w:p w14:paraId="50B9242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ALCAM</w:t>
            </w:r>
          </w:p>
        </w:tc>
        <w:tc>
          <w:tcPr>
            <w:tcW w:w="1320" w:type="dxa"/>
            <w:tcBorders>
              <w:top w:val="nil"/>
              <w:left w:val="nil"/>
              <w:bottom w:val="nil"/>
              <w:right w:val="nil"/>
            </w:tcBorders>
            <w:shd w:val="clear" w:color="000000" w:fill="FFFFFF"/>
            <w:noWrap/>
            <w:vAlign w:val="center"/>
            <w:hideMark/>
          </w:tcPr>
          <w:p w14:paraId="69AC58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SL003166</w:t>
            </w:r>
          </w:p>
        </w:tc>
        <w:tc>
          <w:tcPr>
            <w:tcW w:w="2082" w:type="dxa"/>
            <w:tcBorders>
              <w:top w:val="nil"/>
              <w:left w:val="nil"/>
              <w:bottom w:val="nil"/>
              <w:right w:val="nil"/>
            </w:tcBorders>
            <w:shd w:val="clear" w:color="000000" w:fill="FFFFFF"/>
            <w:noWrap/>
            <w:vAlign w:val="center"/>
            <w:hideMark/>
          </w:tcPr>
          <w:p w14:paraId="13D608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Q13740</w:t>
            </w:r>
          </w:p>
        </w:tc>
      </w:tr>
      <w:tr w:rsidR="00E677C6" w:rsidRPr="00D836BA" w14:paraId="7E623672" w14:textId="77777777" w:rsidTr="00E677C6">
        <w:trPr>
          <w:trHeight w:val="170"/>
        </w:trPr>
        <w:tc>
          <w:tcPr>
            <w:tcW w:w="5387" w:type="dxa"/>
            <w:tcBorders>
              <w:top w:val="nil"/>
              <w:left w:val="nil"/>
              <w:bottom w:val="nil"/>
              <w:right w:val="nil"/>
            </w:tcBorders>
            <w:shd w:val="clear" w:color="000000" w:fill="FFFFFF"/>
            <w:noWrap/>
            <w:vAlign w:val="center"/>
            <w:hideMark/>
          </w:tcPr>
          <w:p w14:paraId="6443E2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 antigen</w:t>
            </w:r>
          </w:p>
        </w:tc>
        <w:tc>
          <w:tcPr>
            <w:tcW w:w="1843" w:type="dxa"/>
            <w:tcBorders>
              <w:top w:val="nil"/>
              <w:left w:val="nil"/>
              <w:bottom w:val="nil"/>
              <w:right w:val="nil"/>
            </w:tcBorders>
            <w:shd w:val="clear" w:color="000000" w:fill="FFFFFF"/>
            <w:noWrap/>
            <w:vAlign w:val="center"/>
            <w:hideMark/>
          </w:tcPr>
          <w:p w14:paraId="1B422C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w:t>
            </w:r>
          </w:p>
        </w:tc>
        <w:tc>
          <w:tcPr>
            <w:tcW w:w="3118" w:type="dxa"/>
            <w:tcBorders>
              <w:top w:val="nil"/>
              <w:left w:val="nil"/>
              <w:bottom w:val="nil"/>
              <w:right w:val="nil"/>
            </w:tcBorders>
            <w:shd w:val="clear" w:color="000000" w:fill="FFFFFF"/>
            <w:noWrap/>
            <w:vAlign w:val="center"/>
            <w:hideMark/>
          </w:tcPr>
          <w:p w14:paraId="54ABAF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CD226</w:t>
            </w:r>
          </w:p>
        </w:tc>
        <w:tc>
          <w:tcPr>
            <w:tcW w:w="1320" w:type="dxa"/>
            <w:tcBorders>
              <w:top w:val="nil"/>
              <w:left w:val="nil"/>
              <w:bottom w:val="nil"/>
              <w:right w:val="nil"/>
            </w:tcBorders>
            <w:shd w:val="clear" w:color="000000" w:fill="FFFFFF"/>
            <w:noWrap/>
            <w:vAlign w:val="center"/>
            <w:hideMark/>
          </w:tcPr>
          <w:p w14:paraId="596F9D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SL011100</w:t>
            </w:r>
          </w:p>
        </w:tc>
        <w:tc>
          <w:tcPr>
            <w:tcW w:w="2082" w:type="dxa"/>
            <w:tcBorders>
              <w:top w:val="nil"/>
              <w:left w:val="nil"/>
              <w:bottom w:val="nil"/>
              <w:right w:val="nil"/>
            </w:tcBorders>
            <w:shd w:val="clear" w:color="000000" w:fill="FFFFFF"/>
            <w:noWrap/>
            <w:vAlign w:val="center"/>
            <w:hideMark/>
          </w:tcPr>
          <w:p w14:paraId="29F02FB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Q15762</w:t>
            </w:r>
          </w:p>
        </w:tc>
      </w:tr>
      <w:tr w:rsidR="00E677C6" w:rsidRPr="00D836BA" w14:paraId="6F965D6E" w14:textId="77777777" w:rsidTr="00E677C6">
        <w:trPr>
          <w:trHeight w:val="170"/>
        </w:trPr>
        <w:tc>
          <w:tcPr>
            <w:tcW w:w="5387" w:type="dxa"/>
            <w:tcBorders>
              <w:top w:val="nil"/>
              <w:left w:val="nil"/>
              <w:bottom w:val="nil"/>
              <w:right w:val="nil"/>
            </w:tcBorders>
            <w:shd w:val="clear" w:color="000000" w:fill="FFFFFF"/>
            <w:noWrap/>
            <w:vAlign w:val="center"/>
            <w:hideMark/>
          </w:tcPr>
          <w:p w14:paraId="18CFA6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Cell adhesion molecule-related/down-regulated by oncogenes</w:t>
            </w:r>
          </w:p>
        </w:tc>
        <w:tc>
          <w:tcPr>
            <w:tcW w:w="1843" w:type="dxa"/>
            <w:tcBorders>
              <w:top w:val="nil"/>
              <w:left w:val="nil"/>
              <w:bottom w:val="nil"/>
              <w:right w:val="nil"/>
            </w:tcBorders>
            <w:shd w:val="clear" w:color="000000" w:fill="FFFFFF"/>
            <w:noWrap/>
            <w:vAlign w:val="center"/>
            <w:hideMark/>
          </w:tcPr>
          <w:p w14:paraId="71337CB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CDON</w:t>
            </w:r>
          </w:p>
        </w:tc>
        <w:tc>
          <w:tcPr>
            <w:tcW w:w="3118" w:type="dxa"/>
            <w:tcBorders>
              <w:top w:val="nil"/>
              <w:left w:val="nil"/>
              <w:bottom w:val="nil"/>
              <w:right w:val="nil"/>
            </w:tcBorders>
            <w:shd w:val="clear" w:color="000000" w:fill="FFFFFF"/>
            <w:noWrap/>
            <w:vAlign w:val="center"/>
            <w:hideMark/>
          </w:tcPr>
          <w:p w14:paraId="5F43D7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CDON</w:t>
            </w:r>
          </w:p>
        </w:tc>
        <w:tc>
          <w:tcPr>
            <w:tcW w:w="1320" w:type="dxa"/>
            <w:tcBorders>
              <w:top w:val="nil"/>
              <w:left w:val="nil"/>
              <w:bottom w:val="nil"/>
              <w:right w:val="nil"/>
            </w:tcBorders>
            <w:shd w:val="clear" w:color="000000" w:fill="FFFFFF"/>
            <w:noWrap/>
            <w:vAlign w:val="center"/>
            <w:hideMark/>
          </w:tcPr>
          <w:p w14:paraId="489E5A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SL014092</w:t>
            </w:r>
          </w:p>
        </w:tc>
        <w:tc>
          <w:tcPr>
            <w:tcW w:w="2082" w:type="dxa"/>
            <w:tcBorders>
              <w:top w:val="nil"/>
              <w:left w:val="nil"/>
              <w:bottom w:val="nil"/>
              <w:right w:val="nil"/>
            </w:tcBorders>
            <w:shd w:val="clear" w:color="000000" w:fill="FFFFFF"/>
            <w:noWrap/>
            <w:vAlign w:val="center"/>
            <w:hideMark/>
          </w:tcPr>
          <w:p w14:paraId="7DFD0A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Q4KMG0</w:t>
            </w:r>
          </w:p>
        </w:tc>
      </w:tr>
      <w:tr w:rsidR="00E677C6" w:rsidRPr="00D836BA" w14:paraId="640D82BD" w14:textId="77777777" w:rsidTr="00E677C6">
        <w:trPr>
          <w:trHeight w:val="170"/>
        </w:trPr>
        <w:tc>
          <w:tcPr>
            <w:tcW w:w="5387" w:type="dxa"/>
            <w:tcBorders>
              <w:top w:val="nil"/>
              <w:left w:val="nil"/>
              <w:bottom w:val="nil"/>
              <w:right w:val="nil"/>
            </w:tcBorders>
            <w:shd w:val="clear" w:color="000000" w:fill="FFFFFF"/>
            <w:noWrap/>
            <w:vAlign w:val="center"/>
            <w:hideMark/>
          </w:tcPr>
          <w:p w14:paraId="768B381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Chitinase-3-like protein 1</w:t>
            </w:r>
          </w:p>
        </w:tc>
        <w:tc>
          <w:tcPr>
            <w:tcW w:w="1843" w:type="dxa"/>
            <w:tcBorders>
              <w:top w:val="nil"/>
              <w:left w:val="nil"/>
              <w:bottom w:val="nil"/>
              <w:right w:val="nil"/>
            </w:tcBorders>
            <w:shd w:val="clear" w:color="000000" w:fill="FFFFFF"/>
            <w:noWrap/>
            <w:vAlign w:val="center"/>
            <w:hideMark/>
          </w:tcPr>
          <w:p w14:paraId="55F504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CHI3L1</w:t>
            </w:r>
          </w:p>
        </w:tc>
        <w:tc>
          <w:tcPr>
            <w:tcW w:w="3118" w:type="dxa"/>
            <w:tcBorders>
              <w:top w:val="nil"/>
              <w:left w:val="nil"/>
              <w:bottom w:val="nil"/>
              <w:right w:val="nil"/>
            </w:tcBorders>
            <w:shd w:val="clear" w:color="000000" w:fill="FFFFFF"/>
            <w:noWrap/>
            <w:vAlign w:val="center"/>
            <w:hideMark/>
          </w:tcPr>
          <w:p w14:paraId="33BAC3D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YKL-40</w:t>
            </w:r>
          </w:p>
        </w:tc>
        <w:tc>
          <w:tcPr>
            <w:tcW w:w="1320" w:type="dxa"/>
            <w:tcBorders>
              <w:top w:val="nil"/>
              <w:left w:val="nil"/>
              <w:bottom w:val="nil"/>
              <w:right w:val="nil"/>
            </w:tcBorders>
            <w:shd w:val="clear" w:color="000000" w:fill="FFFFFF"/>
            <w:noWrap/>
            <w:vAlign w:val="center"/>
            <w:hideMark/>
          </w:tcPr>
          <w:p w14:paraId="1EF72B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SL003340</w:t>
            </w:r>
          </w:p>
        </w:tc>
        <w:tc>
          <w:tcPr>
            <w:tcW w:w="2082" w:type="dxa"/>
            <w:tcBorders>
              <w:top w:val="nil"/>
              <w:left w:val="nil"/>
              <w:bottom w:val="nil"/>
              <w:right w:val="nil"/>
            </w:tcBorders>
            <w:shd w:val="clear" w:color="000000" w:fill="FFFFFF"/>
            <w:noWrap/>
            <w:vAlign w:val="center"/>
            <w:hideMark/>
          </w:tcPr>
          <w:p w14:paraId="0B5C03E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P36222</w:t>
            </w:r>
          </w:p>
        </w:tc>
      </w:tr>
      <w:tr w:rsidR="00E677C6" w:rsidRPr="00D836BA" w14:paraId="4315B0C6" w14:textId="77777777" w:rsidTr="00E677C6">
        <w:trPr>
          <w:trHeight w:val="170"/>
        </w:trPr>
        <w:tc>
          <w:tcPr>
            <w:tcW w:w="5387" w:type="dxa"/>
            <w:tcBorders>
              <w:top w:val="nil"/>
              <w:left w:val="nil"/>
              <w:bottom w:val="nil"/>
              <w:right w:val="nil"/>
            </w:tcBorders>
            <w:shd w:val="clear" w:color="000000" w:fill="FFFFFF"/>
            <w:noWrap/>
            <w:vAlign w:val="center"/>
            <w:hideMark/>
          </w:tcPr>
          <w:p w14:paraId="755D68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CMRF35-like molecule 6</w:t>
            </w:r>
          </w:p>
        </w:tc>
        <w:tc>
          <w:tcPr>
            <w:tcW w:w="1843" w:type="dxa"/>
            <w:tcBorders>
              <w:top w:val="nil"/>
              <w:left w:val="nil"/>
              <w:bottom w:val="nil"/>
              <w:right w:val="nil"/>
            </w:tcBorders>
            <w:shd w:val="clear" w:color="000000" w:fill="FFFFFF"/>
            <w:noWrap/>
            <w:vAlign w:val="center"/>
            <w:hideMark/>
          </w:tcPr>
          <w:p w14:paraId="1B884A4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CD300C</w:t>
            </w:r>
          </w:p>
        </w:tc>
        <w:tc>
          <w:tcPr>
            <w:tcW w:w="3118" w:type="dxa"/>
            <w:tcBorders>
              <w:top w:val="nil"/>
              <w:left w:val="nil"/>
              <w:bottom w:val="nil"/>
              <w:right w:val="nil"/>
            </w:tcBorders>
            <w:shd w:val="clear" w:color="000000" w:fill="FFFFFF"/>
            <w:noWrap/>
            <w:vAlign w:val="center"/>
            <w:hideMark/>
          </w:tcPr>
          <w:p w14:paraId="5696F01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CLM6</w:t>
            </w:r>
          </w:p>
        </w:tc>
        <w:tc>
          <w:tcPr>
            <w:tcW w:w="1320" w:type="dxa"/>
            <w:tcBorders>
              <w:top w:val="nil"/>
              <w:left w:val="nil"/>
              <w:bottom w:val="nil"/>
              <w:right w:val="nil"/>
            </w:tcBorders>
            <w:shd w:val="clear" w:color="000000" w:fill="FFFFFF"/>
            <w:noWrap/>
            <w:vAlign w:val="center"/>
            <w:hideMark/>
          </w:tcPr>
          <w:p w14:paraId="7785A22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SL014270</w:t>
            </w:r>
          </w:p>
        </w:tc>
        <w:tc>
          <w:tcPr>
            <w:tcW w:w="2082" w:type="dxa"/>
            <w:tcBorders>
              <w:top w:val="nil"/>
              <w:left w:val="nil"/>
              <w:bottom w:val="nil"/>
              <w:right w:val="nil"/>
            </w:tcBorders>
            <w:shd w:val="clear" w:color="000000" w:fill="FFFFFF"/>
            <w:noWrap/>
            <w:vAlign w:val="center"/>
            <w:hideMark/>
          </w:tcPr>
          <w:p w14:paraId="5CABBA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Q08708</w:t>
            </w:r>
          </w:p>
        </w:tc>
      </w:tr>
      <w:tr w:rsidR="00E677C6" w:rsidRPr="00D836BA" w14:paraId="3039EB86" w14:textId="77777777" w:rsidTr="00E677C6">
        <w:trPr>
          <w:trHeight w:val="170"/>
        </w:trPr>
        <w:tc>
          <w:tcPr>
            <w:tcW w:w="5387" w:type="dxa"/>
            <w:tcBorders>
              <w:top w:val="nil"/>
              <w:left w:val="nil"/>
              <w:bottom w:val="nil"/>
              <w:right w:val="nil"/>
            </w:tcBorders>
            <w:shd w:val="clear" w:color="000000" w:fill="FFFFFF"/>
            <w:noWrap/>
            <w:vAlign w:val="center"/>
            <w:hideMark/>
          </w:tcPr>
          <w:p w14:paraId="322B6F4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w:t>
            </w:r>
          </w:p>
        </w:tc>
        <w:tc>
          <w:tcPr>
            <w:tcW w:w="1843" w:type="dxa"/>
            <w:tcBorders>
              <w:top w:val="nil"/>
              <w:left w:val="nil"/>
              <w:bottom w:val="nil"/>
              <w:right w:val="nil"/>
            </w:tcBorders>
            <w:shd w:val="clear" w:color="000000" w:fill="FFFFFF"/>
            <w:noWrap/>
            <w:vAlign w:val="center"/>
            <w:hideMark/>
          </w:tcPr>
          <w:p w14:paraId="4757C37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0CF3791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w:t>
            </w:r>
          </w:p>
        </w:tc>
        <w:tc>
          <w:tcPr>
            <w:tcW w:w="1320" w:type="dxa"/>
            <w:tcBorders>
              <w:top w:val="nil"/>
              <w:left w:val="nil"/>
              <w:bottom w:val="nil"/>
              <w:right w:val="nil"/>
            </w:tcBorders>
            <w:shd w:val="clear" w:color="000000" w:fill="FFFFFF"/>
            <w:noWrap/>
            <w:vAlign w:val="center"/>
            <w:hideMark/>
          </w:tcPr>
          <w:p w14:paraId="73782EC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SL000357</w:t>
            </w:r>
          </w:p>
        </w:tc>
        <w:tc>
          <w:tcPr>
            <w:tcW w:w="2082" w:type="dxa"/>
            <w:tcBorders>
              <w:top w:val="nil"/>
              <w:left w:val="nil"/>
              <w:bottom w:val="nil"/>
              <w:right w:val="nil"/>
            </w:tcBorders>
            <w:shd w:val="clear" w:color="000000" w:fill="FFFFFF"/>
            <w:noWrap/>
            <w:vAlign w:val="center"/>
            <w:hideMark/>
          </w:tcPr>
          <w:p w14:paraId="64A8866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P00740</w:t>
            </w:r>
          </w:p>
        </w:tc>
      </w:tr>
      <w:tr w:rsidR="00E677C6" w:rsidRPr="00D836BA" w14:paraId="13D1C539" w14:textId="77777777" w:rsidTr="00E677C6">
        <w:trPr>
          <w:trHeight w:val="170"/>
        </w:trPr>
        <w:tc>
          <w:tcPr>
            <w:tcW w:w="5387" w:type="dxa"/>
            <w:tcBorders>
              <w:top w:val="nil"/>
              <w:left w:val="nil"/>
              <w:bottom w:val="nil"/>
              <w:right w:val="nil"/>
            </w:tcBorders>
            <w:shd w:val="clear" w:color="000000" w:fill="FFFFFF"/>
            <w:noWrap/>
            <w:vAlign w:val="center"/>
            <w:hideMark/>
          </w:tcPr>
          <w:p w14:paraId="390D4B0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IXab</w:t>
            </w:r>
          </w:p>
        </w:tc>
        <w:tc>
          <w:tcPr>
            <w:tcW w:w="1843" w:type="dxa"/>
            <w:tcBorders>
              <w:top w:val="nil"/>
              <w:left w:val="nil"/>
              <w:bottom w:val="nil"/>
              <w:right w:val="nil"/>
            </w:tcBorders>
            <w:shd w:val="clear" w:color="000000" w:fill="FFFFFF"/>
            <w:noWrap/>
            <w:vAlign w:val="center"/>
            <w:hideMark/>
          </w:tcPr>
          <w:p w14:paraId="4E04DD4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F9</w:t>
            </w:r>
          </w:p>
        </w:tc>
        <w:tc>
          <w:tcPr>
            <w:tcW w:w="3118" w:type="dxa"/>
            <w:tcBorders>
              <w:top w:val="nil"/>
              <w:left w:val="nil"/>
              <w:bottom w:val="nil"/>
              <w:right w:val="nil"/>
            </w:tcBorders>
            <w:shd w:val="clear" w:color="000000" w:fill="FFFFFF"/>
            <w:noWrap/>
            <w:vAlign w:val="center"/>
            <w:hideMark/>
          </w:tcPr>
          <w:p w14:paraId="2BA8F4E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IXab</w:t>
            </w:r>
          </w:p>
        </w:tc>
        <w:tc>
          <w:tcPr>
            <w:tcW w:w="1320" w:type="dxa"/>
            <w:tcBorders>
              <w:top w:val="nil"/>
              <w:left w:val="nil"/>
              <w:bottom w:val="nil"/>
              <w:right w:val="nil"/>
            </w:tcBorders>
            <w:shd w:val="clear" w:color="000000" w:fill="FFFFFF"/>
            <w:noWrap/>
            <w:vAlign w:val="center"/>
            <w:hideMark/>
          </w:tcPr>
          <w:p w14:paraId="0BC850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SL004400</w:t>
            </w:r>
          </w:p>
        </w:tc>
        <w:tc>
          <w:tcPr>
            <w:tcW w:w="2082" w:type="dxa"/>
            <w:tcBorders>
              <w:top w:val="nil"/>
              <w:left w:val="nil"/>
              <w:bottom w:val="nil"/>
              <w:right w:val="nil"/>
            </w:tcBorders>
            <w:shd w:val="clear" w:color="000000" w:fill="FFFFFF"/>
            <w:noWrap/>
            <w:vAlign w:val="center"/>
            <w:hideMark/>
          </w:tcPr>
          <w:p w14:paraId="1EC5581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P00740</w:t>
            </w:r>
          </w:p>
        </w:tc>
      </w:tr>
      <w:tr w:rsidR="00E677C6" w:rsidRPr="00D836BA" w14:paraId="558BEB0C" w14:textId="77777777" w:rsidTr="00E677C6">
        <w:trPr>
          <w:trHeight w:val="170"/>
        </w:trPr>
        <w:tc>
          <w:tcPr>
            <w:tcW w:w="5387" w:type="dxa"/>
            <w:tcBorders>
              <w:top w:val="nil"/>
              <w:left w:val="nil"/>
              <w:bottom w:val="nil"/>
              <w:right w:val="nil"/>
            </w:tcBorders>
            <w:shd w:val="clear" w:color="000000" w:fill="FFFFFF"/>
            <w:noWrap/>
            <w:vAlign w:val="center"/>
            <w:hideMark/>
          </w:tcPr>
          <w:p w14:paraId="7187E52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w:t>
            </w:r>
          </w:p>
        </w:tc>
        <w:tc>
          <w:tcPr>
            <w:tcW w:w="1843" w:type="dxa"/>
            <w:tcBorders>
              <w:top w:val="nil"/>
              <w:left w:val="nil"/>
              <w:bottom w:val="nil"/>
              <w:right w:val="nil"/>
            </w:tcBorders>
            <w:shd w:val="clear" w:color="000000" w:fill="FFFFFF"/>
            <w:noWrap/>
            <w:vAlign w:val="center"/>
            <w:hideMark/>
          </w:tcPr>
          <w:p w14:paraId="056E49D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73141DD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w:t>
            </w:r>
          </w:p>
        </w:tc>
        <w:tc>
          <w:tcPr>
            <w:tcW w:w="1320" w:type="dxa"/>
            <w:tcBorders>
              <w:top w:val="nil"/>
              <w:left w:val="nil"/>
              <w:bottom w:val="nil"/>
              <w:right w:val="nil"/>
            </w:tcBorders>
            <w:shd w:val="clear" w:color="000000" w:fill="FFFFFF"/>
            <w:noWrap/>
            <w:vAlign w:val="center"/>
            <w:hideMark/>
          </w:tcPr>
          <w:p w14:paraId="65C8AAC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SL000360</w:t>
            </w:r>
          </w:p>
        </w:tc>
        <w:tc>
          <w:tcPr>
            <w:tcW w:w="2082" w:type="dxa"/>
            <w:tcBorders>
              <w:top w:val="nil"/>
              <w:left w:val="nil"/>
              <w:bottom w:val="nil"/>
              <w:right w:val="nil"/>
            </w:tcBorders>
            <w:shd w:val="clear" w:color="000000" w:fill="FFFFFF"/>
            <w:noWrap/>
            <w:vAlign w:val="center"/>
            <w:hideMark/>
          </w:tcPr>
          <w:p w14:paraId="5E4D463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P00742</w:t>
            </w:r>
          </w:p>
        </w:tc>
      </w:tr>
      <w:tr w:rsidR="00E677C6" w:rsidRPr="00D836BA" w14:paraId="4BC9CA6D" w14:textId="77777777" w:rsidTr="00E677C6">
        <w:trPr>
          <w:trHeight w:val="170"/>
        </w:trPr>
        <w:tc>
          <w:tcPr>
            <w:tcW w:w="5387" w:type="dxa"/>
            <w:tcBorders>
              <w:top w:val="nil"/>
              <w:left w:val="nil"/>
              <w:bottom w:val="nil"/>
              <w:right w:val="nil"/>
            </w:tcBorders>
            <w:shd w:val="clear" w:color="000000" w:fill="FFFFFF"/>
            <w:noWrap/>
            <w:vAlign w:val="center"/>
            <w:hideMark/>
          </w:tcPr>
          <w:p w14:paraId="73C50C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Xa</w:t>
            </w:r>
          </w:p>
        </w:tc>
        <w:tc>
          <w:tcPr>
            <w:tcW w:w="1843" w:type="dxa"/>
            <w:tcBorders>
              <w:top w:val="nil"/>
              <w:left w:val="nil"/>
              <w:bottom w:val="nil"/>
              <w:right w:val="nil"/>
            </w:tcBorders>
            <w:shd w:val="clear" w:color="000000" w:fill="FFFFFF"/>
            <w:noWrap/>
            <w:vAlign w:val="center"/>
            <w:hideMark/>
          </w:tcPr>
          <w:p w14:paraId="69737B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F10</w:t>
            </w:r>
          </w:p>
        </w:tc>
        <w:tc>
          <w:tcPr>
            <w:tcW w:w="3118" w:type="dxa"/>
            <w:tcBorders>
              <w:top w:val="nil"/>
              <w:left w:val="nil"/>
              <w:bottom w:val="nil"/>
              <w:right w:val="nil"/>
            </w:tcBorders>
            <w:shd w:val="clear" w:color="000000" w:fill="FFFFFF"/>
            <w:noWrap/>
            <w:vAlign w:val="center"/>
            <w:hideMark/>
          </w:tcPr>
          <w:p w14:paraId="0E442AA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Coagulation Factor Xa</w:t>
            </w:r>
          </w:p>
        </w:tc>
        <w:tc>
          <w:tcPr>
            <w:tcW w:w="1320" w:type="dxa"/>
            <w:tcBorders>
              <w:top w:val="nil"/>
              <w:left w:val="nil"/>
              <w:bottom w:val="nil"/>
              <w:right w:val="nil"/>
            </w:tcBorders>
            <w:shd w:val="clear" w:color="000000" w:fill="FFFFFF"/>
            <w:noWrap/>
            <w:vAlign w:val="center"/>
            <w:hideMark/>
          </w:tcPr>
          <w:p w14:paraId="6824A0A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SL003324</w:t>
            </w:r>
          </w:p>
        </w:tc>
        <w:tc>
          <w:tcPr>
            <w:tcW w:w="2082" w:type="dxa"/>
            <w:tcBorders>
              <w:top w:val="nil"/>
              <w:left w:val="nil"/>
              <w:bottom w:val="nil"/>
              <w:right w:val="nil"/>
            </w:tcBorders>
            <w:shd w:val="clear" w:color="000000" w:fill="FFFFFF"/>
            <w:noWrap/>
            <w:vAlign w:val="center"/>
            <w:hideMark/>
          </w:tcPr>
          <w:p w14:paraId="603427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P00742</w:t>
            </w:r>
          </w:p>
        </w:tc>
      </w:tr>
      <w:tr w:rsidR="00E677C6" w:rsidRPr="00D836BA" w14:paraId="011BF271" w14:textId="77777777" w:rsidTr="00E677C6">
        <w:trPr>
          <w:trHeight w:val="170"/>
        </w:trPr>
        <w:tc>
          <w:tcPr>
            <w:tcW w:w="5387" w:type="dxa"/>
            <w:tcBorders>
              <w:top w:val="nil"/>
              <w:left w:val="nil"/>
              <w:bottom w:val="nil"/>
              <w:right w:val="nil"/>
            </w:tcBorders>
            <w:shd w:val="clear" w:color="000000" w:fill="FFFFFF"/>
            <w:noWrap/>
            <w:vAlign w:val="center"/>
            <w:hideMark/>
          </w:tcPr>
          <w:p w14:paraId="176788B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Collectin-12</w:t>
            </w:r>
          </w:p>
        </w:tc>
        <w:tc>
          <w:tcPr>
            <w:tcW w:w="1843" w:type="dxa"/>
            <w:tcBorders>
              <w:top w:val="nil"/>
              <w:left w:val="nil"/>
              <w:bottom w:val="nil"/>
              <w:right w:val="nil"/>
            </w:tcBorders>
            <w:shd w:val="clear" w:color="000000" w:fill="FFFFFF"/>
            <w:noWrap/>
            <w:vAlign w:val="center"/>
            <w:hideMark/>
          </w:tcPr>
          <w:p w14:paraId="79F5D6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COLEC12</w:t>
            </w:r>
          </w:p>
        </w:tc>
        <w:tc>
          <w:tcPr>
            <w:tcW w:w="3118" w:type="dxa"/>
            <w:tcBorders>
              <w:top w:val="nil"/>
              <w:left w:val="nil"/>
              <w:bottom w:val="nil"/>
              <w:right w:val="nil"/>
            </w:tcBorders>
            <w:shd w:val="clear" w:color="000000" w:fill="FFFFFF"/>
            <w:noWrap/>
            <w:vAlign w:val="center"/>
            <w:hideMark/>
          </w:tcPr>
          <w:p w14:paraId="672D727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COLEC12</w:t>
            </w:r>
          </w:p>
        </w:tc>
        <w:tc>
          <w:tcPr>
            <w:tcW w:w="1320" w:type="dxa"/>
            <w:tcBorders>
              <w:top w:val="nil"/>
              <w:left w:val="nil"/>
              <w:bottom w:val="nil"/>
              <w:right w:val="nil"/>
            </w:tcBorders>
            <w:shd w:val="clear" w:color="000000" w:fill="FFFFFF"/>
            <w:noWrap/>
            <w:vAlign w:val="center"/>
            <w:hideMark/>
          </w:tcPr>
          <w:p w14:paraId="558E3B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SL007471</w:t>
            </w:r>
          </w:p>
        </w:tc>
        <w:tc>
          <w:tcPr>
            <w:tcW w:w="2082" w:type="dxa"/>
            <w:tcBorders>
              <w:top w:val="nil"/>
              <w:left w:val="nil"/>
              <w:bottom w:val="nil"/>
              <w:right w:val="nil"/>
            </w:tcBorders>
            <w:shd w:val="clear" w:color="000000" w:fill="FFFFFF"/>
            <w:noWrap/>
            <w:vAlign w:val="center"/>
            <w:hideMark/>
          </w:tcPr>
          <w:p w14:paraId="4C87643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Q5KU26</w:t>
            </w:r>
          </w:p>
        </w:tc>
      </w:tr>
      <w:tr w:rsidR="00E677C6" w:rsidRPr="00D836BA" w14:paraId="5F1D17B6" w14:textId="77777777" w:rsidTr="00E677C6">
        <w:trPr>
          <w:trHeight w:val="170"/>
        </w:trPr>
        <w:tc>
          <w:tcPr>
            <w:tcW w:w="5387" w:type="dxa"/>
            <w:tcBorders>
              <w:top w:val="nil"/>
              <w:left w:val="nil"/>
              <w:bottom w:val="nil"/>
              <w:right w:val="nil"/>
            </w:tcBorders>
            <w:shd w:val="clear" w:color="000000" w:fill="FFFFFF"/>
            <w:noWrap/>
            <w:vAlign w:val="center"/>
            <w:hideMark/>
          </w:tcPr>
          <w:p w14:paraId="28307A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C1q subcomponent</w:t>
            </w:r>
          </w:p>
        </w:tc>
        <w:tc>
          <w:tcPr>
            <w:tcW w:w="1843" w:type="dxa"/>
            <w:tcBorders>
              <w:top w:val="nil"/>
              <w:left w:val="nil"/>
              <w:bottom w:val="nil"/>
              <w:right w:val="nil"/>
            </w:tcBorders>
            <w:shd w:val="clear" w:color="000000" w:fill="FFFFFF"/>
            <w:noWrap/>
            <w:vAlign w:val="center"/>
            <w:hideMark/>
          </w:tcPr>
          <w:p w14:paraId="66D727E2" w14:textId="26350891"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C1QA C1QB</w:t>
            </w:r>
            <w:r w:rsidR="003A1D5E" w:rsidRPr="00D836BA">
              <w:rPr>
                <w:rFonts w:ascii="Calibri" w:hAnsi="Calibri" w:cs="Calibri"/>
                <w:color w:val="000000"/>
                <w:sz w:val="18"/>
                <w:szCs w:val="18"/>
                <w:lang w:val="en-US"/>
              </w:rPr>
              <w:t xml:space="preserve"> </w:t>
            </w:r>
            <w:r w:rsidRPr="00D836BA">
              <w:rPr>
                <w:rFonts w:ascii="Calibri" w:hAnsi="Calibri" w:cs="Calibri"/>
                <w:color w:val="000000"/>
                <w:sz w:val="18"/>
                <w:szCs w:val="18"/>
                <w:lang w:val="en-US"/>
              </w:rPr>
              <w:t>C1QC</w:t>
            </w:r>
          </w:p>
        </w:tc>
        <w:tc>
          <w:tcPr>
            <w:tcW w:w="3118" w:type="dxa"/>
            <w:tcBorders>
              <w:top w:val="nil"/>
              <w:left w:val="nil"/>
              <w:bottom w:val="nil"/>
              <w:right w:val="nil"/>
            </w:tcBorders>
            <w:shd w:val="clear" w:color="000000" w:fill="FFFFFF"/>
            <w:noWrap/>
            <w:vAlign w:val="center"/>
            <w:hideMark/>
          </w:tcPr>
          <w:p w14:paraId="6721E9B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w:t>
            </w:r>
          </w:p>
        </w:tc>
        <w:tc>
          <w:tcPr>
            <w:tcW w:w="1320" w:type="dxa"/>
            <w:tcBorders>
              <w:top w:val="nil"/>
              <w:left w:val="nil"/>
              <w:bottom w:val="nil"/>
              <w:right w:val="nil"/>
            </w:tcBorders>
            <w:shd w:val="clear" w:color="000000" w:fill="FFFFFF"/>
            <w:noWrap/>
            <w:vAlign w:val="center"/>
            <w:hideMark/>
          </w:tcPr>
          <w:p w14:paraId="1B102D7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SL000309</w:t>
            </w:r>
          </w:p>
        </w:tc>
        <w:tc>
          <w:tcPr>
            <w:tcW w:w="2082" w:type="dxa"/>
            <w:tcBorders>
              <w:top w:val="nil"/>
              <w:left w:val="nil"/>
              <w:bottom w:val="nil"/>
              <w:right w:val="nil"/>
            </w:tcBorders>
            <w:shd w:val="clear" w:color="000000" w:fill="FFFFFF"/>
            <w:noWrap/>
            <w:vAlign w:val="center"/>
            <w:hideMark/>
          </w:tcPr>
          <w:p w14:paraId="56ADA8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P02745, P02746, P02747</w:t>
            </w:r>
          </w:p>
        </w:tc>
      </w:tr>
      <w:tr w:rsidR="00E677C6" w:rsidRPr="00D836BA" w14:paraId="2E2232E2" w14:textId="77777777" w:rsidTr="00E677C6">
        <w:trPr>
          <w:trHeight w:val="170"/>
        </w:trPr>
        <w:tc>
          <w:tcPr>
            <w:tcW w:w="5387" w:type="dxa"/>
            <w:tcBorders>
              <w:top w:val="nil"/>
              <w:left w:val="nil"/>
              <w:bottom w:val="nil"/>
              <w:right w:val="nil"/>
            </w:tcBorders>
            <w:shd w:val="clear" w:color="000000" w:fill="FFFFFF"/>
            <w:noWrap/>
            <w:vAlign w:val="center"/>
            <w:hideMark/>
          </w:tcPr>
          <w:p w14:paraId="7A2387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C1s subcomponent</w:t>
            </w:r>
          </w:p>
        </w:tc>
        <w:tc>
          <w:tcPr>
            <w:tcW w:w="1843" w:type="dxa"/>
            <w:tcBorders>
              <w:top w:val="nil"/>
              <w:left w:val="nil"/>
              <w:bottom w:val="nil"/>
              <w:right w:val="nil"/>
            </w:tcBorders>
            <w:shd w:val="clear" w:color="000000" w:fill="FFFFFF"/>
            <w:noWrap/>
            <w:vAlign w:val="center"/>
            <w:hideMark/>
          </w:tcPr>
          <w:p w14:paraId="4008457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C1S</w:t>
            </w:r>
          </w:p>
        </w:tc>
        <w:tc>
          <w:tcPr>
            <w:tcW w:w="3118" w:type="dxa"/>
            <w:tcBorders>
              <w:top w:val="nil"/>
              <w:left w:val="nil"/>
              <w:bottom w:val="nil"/>
              <w:right w:val="nil"/>
            </w:tcBorders>
            <w:shd w:val="clear" w:color="000000" w:fill="FFFFFF"/>
            <w:noWrap/>
            <w:vAlign w:val="center"/>
            <w:hideMark/>
          </w:tcPr>
          <w:p w14:paraId="185DCE7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C1s</w:t>
            </w:r>
          </w:p>
        </w:tc>
        <w:tc>
          <w:tcPr>
            <w:tcW w:w="1320" w:type="dxa"/>
            <w:tcBorders>
              <w:top w:val="nil"/>
              <w:left w:val="nil"/>
              <w:bottom w:val="nil"/>
              <w:right w:val="nil"/>
            </w:tcBorders>
            <w:shd w:val="clear" w:color="000000" w:fill="FFFFFF"/>
            <w:noWrap/>
            <w:vAlign w:val="center"/>
            <w:hideMark/>
          </w:tcPr>
          <w:p w14:paraId="61C62B6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SL000311</w:t>
            </w:r>
          </w:p>
        </w:tc>
        <w:tc>
          <w:tcPr>
            <w:tcW w:w="2082" w:type="dxa"/>
            <w:tcBorders>
              <w:top w:val="nil"/>
              <w:left w:val="nil"/>
              <w:bottom w:val="nil"/>
              <w:right w:val="nil"/>
            </w:tcBorders>
            <w:shd w:val="clear" w:color="000000" w:fill="FFFFFF"/>
            <w:noWrap/>
            <w:vAlign w:val="center"/>
            <w:hideMark/>
          </w:tcPr>
          <w:p w14:paraId="0A7B10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P09871</w:t>
            </w:r>
          </w:p>
        </w:tc>
      </w:tr>
      <w:tr w:rsidR="00E677C6" w:rsidRPr="00D836BA" w14:paraId="79A7C939" w14:textId="77777777" w:rsidTr="00E677C6">
        <w:trPr>
          <w:trHeight w:val="170"/>
        </w:trPr>
        <w:tc>
          <w:tcPr>
            <w:tcW w:w="5387" w:type="dxa"/>
            <w:tcBorders>
              <w:top w:val="nil"/>
              <w:left w:val="nil"/>
              <w:bottom w:val="nil"/>
              <w:right w:val="nil"/>
            </w:tcBorders>
            <w:shd w:val="clear" w:color="000000" w:fill="FFFFFF"/>
            <w:noWrap/>
            <w:vAlign w:val="center"/>
            <w:hideMark/>
          </w:tcPr>
          <w:p w14:paraId="7106E2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C2</w:t>
            </w:r>
          </w:p>
        </w:tc>
        <w:tc>
          <w:tcPr>
            <w:tcW w:w="1843" w:type="dxa"/>
            <w:tcBorders>
              <w:top w:val="nil"/>
              <w:left w:val="nil"/>
              <w:bottom w:val="nil"/>
              <w:right w:val="nil"/>
            </w:tcBorders>
            <w:shd w:val="clear" w:color="000000" w:fill="FFFFFF"/>
            <w:noWrap/>
            <w:vAlign w:val="center"/>
            <w:hideMark/>
          </w:tcPr>
          <w:p w14:paraId="30222BB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C2</w:t>
            </w:r>
          </w:p>
        </w:tc>
        <w:tc>
          <w:tcPr>
            <w:tcW w:w="3118" w:type="dxa"/>
            <w:tcBorders>
              <w:top w:val="nil"/>
              <w:left w:val="nil"/>
              <w:bottom w:val="nil"/>
              <w:right w:val="nil"/>
            </w:tcBorders>
            <w:shd w:val="clear" w:color="000000" w:fill="FFFFFF"/>
            <w:noWrap/>
            <w:vAlign w:val="center"/>
            <w:hideMark/>
          </w:tcPr>
          <w:p w14:paraId="29F387D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C2</w:t>
            </w:r>
          </w:p>
        </w:tc>
        <w:tc>
          <w:tcPr>
            <w:tcW w:w="1320" w:type="dxa"/>
            <w:tcBorders>
              <w:top w:val="nil"/>
              <w:left w:val="nil"/>
              <w:bottom w:val="nil"/>
              <w:right w:val="nil"/>
            </w:tcBorders>
            <w:shd w:val="clear" w:color="000000" w:fill="FFFFFF"/>
            <w:noWrap/>
            <w:vAlign w:val="center"/>
            <w:hideMark/>
          </w:tcPr>
          <w:p w14:paraId="7EADED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SL002525</w:t>
            </w:r>
          </w:p>
        </w:tc>
        <w:tc>
          <w:tcPr>
            <w:tcW w:w="2082" w:type="dxa"/>
            <w:tcBorders>
              <w:top w:val="nil"/>
              <w:left w:val="nil"/>
              <w:bottom w:val="nil"/>
              <w:right w:val="nil"/>
            </w:tcBorders>
            <w:shd w:val="clear" w:color="000000" w:fill="FFFFFF"/>
            <w:noWrap/>
            <w:vAlign w:val="center"/>
            <w:hideMark/>
          </w:tcPr>
          <w:p w14:paraId="718AECB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P06681</w:t>
            </w:r>
          </w:p>
        </w:tc>
      </w:tr>
      <w:tr w:rsidR="00E677C6" w:rsidRPr="00D836BA" w14:paraId="0EFB06D6" w14:textId="77777777" w:rsidTr="00E677C6">
        <w:trPr>
          <w:trHeight w:val="170"/>
        </w:trPr>
        <w:tc>
          <w:tcPr>
            <w:tcW w:w="5387" w:type="dxa"/>
            <w:tcBorders>
              <w:top w:val="nil"/>
              <w:left w:val="nil"/>
              <w:bottom w:val="nil"/>
              <w:right w:val="nil"/>
            </w:tcBorders>
            <w:shd w:val="clear" w:color="000000" w:fill="FFFFFF"/>
            <w:noWrap/>
            <w:vAlign w:val="center"/>
            <w:hideMark/>
          </w:tcPr>
          <w:p w14:paraId="34DF78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w:t>
            </w:r>
          </w:p>
        </w:tc>
        <w:tc>
          <w:tcPr>
            <w:tcW w:w="1843" w:type="dxa"/>
            <w:tcBorders>
              <w:top w:val="nil"/>
              <w:left w:val="nil"/>
              <w:bottom w:val="nil"/>
              <w:right w:val="nil"/>
            </w:tcBorders>
            <w:shd w:val="clear" w:color="000000" w:fill="FFFFFF"/>
            <w:noWrap/>
            <w:vAlign w:val="center"/>
            <w:hideMark/>
          </w:tcPr>
          <w:p w14:paraId="7C0E98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56FDE67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1320" w:type="dxa"/>
            <w:tcBorders>
              <w:top w:val="nil"/>
              <w:left w:val="nil"/>
              <w:bottom w:val="nil"/>
              <w:right w:val="nil"/>
            </w:tcBorders>
            <w:shd w:val="clear" w:color="000000" w:fill="FFFFFF"/>
            <w:noWrap/>
            <w:vAlign w:val="center"/>
            <w:hideMark/>
          </w:tcPr>
          <w:p w14:paraId="657EDC8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SL000312</w:t>
            </w:r>
          </w:p>
        </w:tc>
        <w:tc>
          <w:tcPr>
            <w:tcW w:w="2082" w:type="dxa"/>
            <w:tcBorders>
              <w:top w:val="nil"/>
              <w:left w:val="nil"/>
              <w:bottom w:val="nil"/>
              <w:right w:val="nil"/>
            </w:tcBorders>
            <w:shd w:val="clear" w:color="000000" w:fill="FFFFFF"/>
            <w:noWrap/>
            <w:vAlign w:val="center"/>
            <w:hideMark/>
          </w:tcPr>
          <w:p w14:paraId="4EE053C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74753123" w14:textId="77777777" w:rsidTr="00E677C6">
        <w:trPr>
          <w:trHeight w:val="170"/>
        </w:trPr>
        <w:tc>
          <w:tcPr>
            <w:tcW w:w="5387" w:type="dxa"/>
            <w:tcBorders>
              <w:top w:val="nil"/>
              <w:left w:val="nil"/>
              <w:bottom w:val="nil"/>
              <w:right w:val="nil"/>
            </w:tcBorders>
            <w:shd w:val="clear" w:color="000000" w:fill="FFFFFF"/>
            <w:noWrap/>
            <w:vAlign w:val="center"/>
            <w:hideMark/>
          </w:tcPr>
          <w:p w14:paraId="4F41F7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C3b, inactivated</w:t>
            </w:r>
          </w:p>
        </w:tc>
        <w:tc>
          <w:tcPr>
            <w:tcW w:w="1843" w:type="dxa"/>
            <w:tcBorders>
              <w:top w:val="nil"/>
              <w:left w:val="nil"/>
              <w:bottom w:val="nil"/>
              <w:right w:val="nil"/>
            </w:tcBorders>
            <w:shd w:val="clear" w:color="000000" w:fill="FFFFFF"/>
            <w:noWrap/>
            <w:vAlign w:val="center"/>
            <w:hideMark/>
          </w:tcPr>
          <w:p w14:paraId="30CBD52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6BC172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iC3b</w:t>
            </w:r>
          </w:p>
        </w:tc>
        <w:tc>
          <w:tcPr>
            <w:tcW w:w="1320" w:type="dxa"/>
            <w:tcBorders>
              <w:top w:val="nil"/>
              <w:left w:val="nil"/>
              <w:bottom w:val="nil"/>
              <w:right w:val="nil"/>
            </w:tcBorders>
            <w:shd w:val="clear" w:color="000000" w:fill="FFFFFF"/>
            <w:noWrap/>
            <w:vAlign w:val="center"/>
            <w:hideMark/>
          </w:tcPr>
          <w:p w14:paraId="48D1D8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SL000456</w:t>
            </w:r>
          </w:p>
        </w:tc>
        <w:tc>
          <w:tcPr>
            <w:tcW w:w="2082" w:type="dxa"/>
            <w:tcBorders>
              <w:top w:val="nil"/>
              <w:left w:val="nil"/>
              <w:bottom w:val="nil"/>
              <w:right w:val="nil"/>
            </w:tcBorders>
            <w:shd w:val="clear" w:color="000000" w:fill="FFFFFF"/>
            <w:noWrap/>
            <w:vAlign w:val="center"/>
            <w:hideMark/>
          </w:tcPr>
          <w:p w14:paraId="355AB8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54D9F189" w14:textId="77777777" w:rsidTr="00E677C6">
        <w:trPr>
          <w:trHeight w:val="170"/>
        </w:trPr>
        <w:tc>
          <w:tcPr>
            <w:tcW w:w="5387" w:type="dxa"/>
            <w:tcBorders>
              <w:top w:val="nil"/>
              <w:left w:val="nil"/>
              <w:bottom w:val="nil"/>
              <w:right w:val="nil"/>
            </w:tcBorders>
            <w:shd w:val="clear" w:color="000000" w:fill="FFFFFF"/>
            <w:noWrap/>
            <w:vAlign w:val="center"/>
            <w:hideMark/>
          </w:tcPr>
          <w:p w14:paraId="4EEB12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C3d fragment</w:t>
            </w:r>
          </w:p>
        </w:tc>
        <w:tc>
          <w:tcPr>
            <w:tcW w:w="1843" w:type="dxa"/>
            <w:tcBorders>
              <w:top w:val="nil"/>
              <w:left w:val="nil"/>
              <w:bottom w:val="nil"/>
              <w:right w:val="nil"/>
            </w:tcBorders>
            <w:shd w:val="clear" w:color="000000" w:fill="FFFFFF"/>
            <w:noWrap/>
            <w:vAlign w:val="center"/>
            <w:hideMark/>
          </w:tcPr>
          <w:p w14:paraId="2B239D7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w:t>
            </w:r>
          </w:p>
        </w:tc>
        <w:tc>
          <w:tcPr>
            <w:tcW w:w="3118" w:type="dxa"/>
            <w:tcBorders>
              <w:top w:val="nil"/>
              <w:left w:val="nil"/>
              <w:bottom w:val="nil"/>
              <w:right w:val="nil"/>
            </w:tcBorders>
            <w:shd w:val="clear" w:color="000000" w:fill="FFFFFF"/>
            <w:noWrap/>
            <w:vAlign w:val="center"/>
            <w:hideMark/>
          </w:tcPr>
          <w:p w14:paraId="105C7C0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C3d</w:t>
            </w:r>
          </w:p>
        </w:tc>
        <w:tc>
          <w:tcPr>
            <w:tcW w:w="1320" w:type="dxa"/>
            <w:tcBorders>
              <w:top w:val="nil"/>
              <w:left w:val="nil"/>
              <w:bottom w:val="nil"/>
              <w:right w:val="nil"/>
            </w:tcBorders>
            <w:shd w:val="clear" w:color="000000" w:fill="FFFFFF"/>
            <w:noWrap/>
            <w:vAlign w:val="center"/>
            <w:hideMark/>
          </w:tcPr>
          <w:p w14:paraId="470FE3C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SL003362</w:t>
            </w:r>
          </w:p>
        </w:tc>
        <w:tc>
          <w:tcPr>
            <w:tcW w:w="2082" w:type="dxa"/>
            <w:tcBorders>
              <w:top w:val="nil"/>
              <w:left w:val="nil"/>
              <w:bottom w:val="nil"/>
              <w:right w:val="nil"/>
            </w:tcBorders>
            <w:shd w:val="clear" w:color="000000" w:fill="FFFFFF"/>
            <w:noWrap/>
            <w:vAlign w:val="center"/>
            <w:hideMark/>
          </w:tcPr>
          <w:p w14:paraId="47A30A9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P01024</w:t>
            </w:r>
          </w:p>
        </w:tc>
      </w:tr>
      <w:tr w:rsidR="00E677C6" w:rsidRPr="00D836BA" w14:paraId="7E3CFC87" w14:textId="77777777" w:rsidTr="00E677C6">
        <w:trPr>
          <w:trHeight w:val="170"/>
        </w:trPr>
        <w:tc>
          <w:tcPr>
            <w:tcW w:w="5387" w:type="dxa"/>
            <w:tcBorders>
              <w:top w:val="nil"/>
              <w:left w:val="nil"/>
              <w:bottom w:val="nil"/>
              <w:right w:val="nil"/>
            </w:tcBorders>
            <w:shd w:val="clear" w:color="000000" w:fill="FFFFFF"/>
            <w:noWrap/>
            <w:vAlign w:val="center"/>
            <w:hideMark/>
          </w:tcPr>
          <w:p w14:paraId="4813F4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C4</w:t>
            </w:r>
          </w:p>
        </w:tc>
        <w:tc>
          <w:tcPr>
            <w:tcW w:w="1843" w:type="dxa"/>
            <w:tcBorders>
              <w:top w:val="nil"/>
              <w:left w:val="nil"/>
              <w:bottom w:val="nil"/>
              <w:right w:val="nil"/>
            </w:tcBorders>
            <w:shd w:val="clear" w:color="000000" w:fill="FFFFFF"/>
            <w:noWrap/>
            <w:vAlign w:val="center"/>
            <w:hideMark/>
          </w:tcPr>
          <w:p w14:paraId="40A43D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77DC664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w:t>
            </w:r>
          </w:p>
        </w:tc>
        <w:tc>
          <w:tcPr>
            <w:tcW w:w="1320" w:type="dxa"/>
            <w:tcBorders>
              <w:top w:val="nil"/>
              <w:left w:val="nil"/>
              <w:bottom w:val="nil"/>
              <w:right w:val="nil"/>
            </w:tcBorders>
            <w:shd w:val="clear" w:color="000000" w:fill="FFFFFF"/>
            <w:noWrap/>
            <w:vAlign w:val="center"/>
            <w:hideMark/>
          </w:tcPr>
          <w:p w14:paraId="5D4CC57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SL000316</w:t>
            </w:r>
          </w:p>
        </w:tc>
        <w:tc>
          <w:tcPr>
            <w:tcW w:w="2082" w:type="dxa"/>
            <w:tcBorders>
              <w:top w:val="nil"/>
              <w:left w:val="nil"/>
              <w:bottom w:val="nil"/>
              <w:right w:val="nil"/>
            </w:tcBorders>
            <w:shd w:val="clear" w:color="000000" w:fill="FFFFFF"/>
            <w:noWrap/>
            <w:vAlign w:val="center"/>
            <w:hideMark/>
          </w:tcPr>
          <w:p w14:paraId="6540B3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P0C0L4, P0C0L5</w:t>
            </w:r>
          </w:p>
        </w:tc>
      </w:tr>
      <w:tr w:rsidR="00E677C6" w:rsidRPr="00D836BA" w14:paraId="2426C5AD" w14:textId="77777777" w:rsidTr="00E677C6">
        <w:trPr>
          <w:trHeight w:val="170"/>
        </w:trPr>
        <w:tc>
          <w:tcPr>
            <w:tcW w:w="5387" w:type="dxa"/>
            <w:tcBorders>
              <w:top w:val="nil"/>
              <w:left w:val="nil"/>
              <w:bottom w:val="nil"/>
              <w:right w:val="nil"/>
            </w:tcBorders>
            <w:shd w:val="clear" w:color="000000" w:fill="FFFFFF"/>
            <w:noWrap/>
            <w:vAlign w:val="center"/>
            <w:hideMark/>
          </w:tcPr>
          <w:p w14:paraId="04B0CC3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C4b</w:t>
            </w:r>
          </w:p>
        </w:tc>
        <w:tc>
          <w:tcPr>
            <w:tcW w:w="1843" w:type="dxa"/>
            <w:tcBorders>
              <w:top w:val="nil"/>
              <w:left w:val="nil"/>
              <w:bottom w:val="nil"/>
              <w:right w:val="nil"/>
            </w:tcBorders>
            <w:shd w:val="clear" w:color="000000" w:fill="FFFFFF"/>
            <w:noWrap/>
            <w:vAlign w:val="center"/>
            <w:hideMark/>
          </w:tcPr>
          <w:p w14:paraId="0D9645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C4A C4B</w:t>
            </w:r>
          </w:p>
        </w:tc>
        <w:tc>
          <w:tcPr>
            <w:tcW w:w="3118" w:type="dxa"/>
            <w:tcBorders>
              <w:top w:val="nil"/>
              <w:left w:val="nil"/>
              <w:bottom w:val="nil"/>
              <w:right w:val="nil"/>
            </w:tcBorders>
            <w:shd w:val="clear" w:color="000000" w:fill="FFFFFF"/>
            <w:noWrap/>
            <w:vAlign w:val="center"/>
            <w:hideMark/>
          </w:tcPr>
          <w:p w14:paraId="58E5AC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C4b</w:t>
            </w:r>
          </w:p>
        </w:tc>
        <w:tc>
          <w:tcPr>
            <w:tcW w:w="1320" w:type="dxa"/>
            <w:tcBorders>
              <w:top w:val="nil"/>
              <w:left w:val="nil"/>
              <w:bottom w:val="nil"/>
              <w:right w:val="nil"/>
            </w:tcBorders>
            <w:shd w:val="clear" w:color="000000" w:fill="FFFFFF"/>
            <w:noWrap/>
            <w:vAlign w:val="center"/>
            <w:hideMark/>
          </w:tcPr>
          <w:p w14:paraId="7E2A6F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SL000318</w:t>
            </w:r>
          </w:p>
        </w:tc>
        <w:tc>
          <w:tcPr>
            <w:tcW w:w="2082" w:type="dxa"/>
            <w:tcBorders>
              <w:top w:val="nil"/>
              <w:left w:val="nil"/>
              <w:bottom w:val="nil"/>
              <w:right w:val="nil"/>
            </w:tcBorders>
            <w:shd w:val="clear" w:color="000000" w:fill="FFFFFF"/>
            <w:noWrap/>
            <w:vAlign w:val="center"/>
            <w:hideMark/>
          </w:tcPr>
          <w:p w14:paraId="3CF528B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P0C0L4, P0C0L5</w:t>
            </w:r>
          </w:p>
        </w:tc>
      </w:tr>
      <w:tr w:rsidR="00E677C6" w:rsidRPr="00D836BA" w14:paraId="74F3FCE9" w14:textId="77777777" w:rsidTr="00E677C6">
        <w:trPr>
          <w:trHeight w:val="170"/>
        </w:trPr>
        <w:tc>
          <w:tcPr>
            <w:tcW w:w="5387" w:type="dxa"/>
            <w:tcBorders>
              <w:top w:val="nil"/>
              <w:left w:val="nil"/>
              <w:bottom w:val="nil"/>
              <w:right w:val="nil"/>
            </w:tcBorders>
            <w:shd w:val="clear" w:color="000000" w:fill="FFFFFF"/>
            <w:noWrap/>
            <w:vAlign w:val="center"/>
            <w:hideMark/>
          </w:tcPr>
          <w:p w14:paraId="7E7A3A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C5</w:t>
            </w:r>
          </w:p>
        </w:tc>
        <w:tc>
          <w:tcPr>
            <w:tcW w:w="1843" w:type="dxa"/>
            <w:tcBorders>
              <w:top w:val="nil"/>
              <w:left w:val="nil"/>
              <w:bottom w:val="nil"/>
              <w:right w:val="nil"/>
            </w:tcBorders>
            <w:shd w:val="clear" w:color="000000" w:fill="FFFFFF"/>
            <w:noWrap/>
            <w:vAlign w:val="center"/>
            <w:hideMark/>
          </w:tcPr>
          <w:p w14:paraId="32191F7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w:t>
            </w:r>
          </w:p>
        </w:tc>
        <w:tc>
          <w:tcPr>
            <w:tcW w:w="3118" w:type="dxa"/>
            <w:tcBorders>
              <w:top w:val="nil"/>
              <w:left w:val="nil"/>
              <w:bottom w:val="nil"/>
              <w:right w:val="nil"/>
            </w:tcBorders>
            <w:shd w:val="clear" w:color="000000" w:fill="FFFFFF"/>
            <w:noWrap/>
            <w:vAlign w:val="center"/>
            <w:hideMark/>
          </w:tcPr>
          <w:p w14:paraId="08D7C71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w:t>
            </w:r>
          </w:p>
        </w:tc>
        <w:tc>
          <w:tcPr>
            <w:tcW w:w="1320" w:type="dxa"/>
            <w:tcBorders>
              <w:top w:val="nil"/>
              <w:left w:val="nil"/>
              <w:bottom w:val="nil"/>
              <w:right w:val="nil"/>
            </w:tcBorders>
            <w:shd w:val="clear" w:color="000000" w:fill="FFFFFF"/>
            <w:noWrap/>
            <w:vAlign w:val="center"/>
            <w:hideMark/>
          </w:tcPr>
          <w:p w14:paraId="58FE32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SL000319</w:t>
            </w:r>
          </w:p>
        </w:tc>
        <w:tc>
          <w:tcPr>
            <w:tcW w:w="2082" w:type="dxa"/>
            <w:tcBorders>
              <w:top w:val="nil"/>
              <w:left w:val="nil"/>
              <w:bottom w:val="nil"/>
              <w:right w:val="nil"/>
            </w:tcBorders>
            <w:shd w:val="clear" w:color="000000" w:fill="FFFFFF"/>
            <w:noWrap/>
            <w:vAlign w:val="center"/>
            <w:hideMark/>
          </w:tcPr>
          <w:p w14:paraId="2AD97F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P01031</w:t>
            </w:r>
          </w:p>
        </w:tc>
      </w:tr>
      <w:tr w:rsidR="00E677C6" w:rsidRPr="00D836BA" w14:paraId="68E91E18" w14:textId="77777777" w:rsidTr="00E677C6">
        <w:trPr>
          <w:trHeight w:val="170"/>
        </w:trPr>
        <w:tc>
          <w:tcPr>
            <w:tcW w:w="5387" w:type="dxa"/>
            <w:tcBorders>
              <w:top w:val="nil"/>
              <w:left w:val="nil"/>
              <w:bottom w:val="nil"/>
              <w:right w:val="nil"/>
            </w:tcBorders>
            <w:shd w:val="clear" w:color="000000" w:fill="FFFFFF"/>
            <w:noWrap/>
            <w:vAlign w:val="center"/>
            <w:hideMark/>
          </w:tcPr>
          <w:p w14:paraId="4F3A73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C5b-C6 complex</w:t>
            </w:r>
          </w:p>
        </w:tc>
        <w:tc>
          <w:tcPr>
            <w:tcW w:w="1843" w:type="dxa"/>
            <w:tcBorders>
              <w:top w:val="nil"/>
              <w:left w:val="nil"/>
              <w:bottom w:val="nil"/>
              <w:right w:val="nil"/>
            </w:tcBorders>
            <w:shd w:val="clear" w:color="000000" w:fill="FFFFFF"/>
            <w:noWrap/>
            <w:vAlign w:val="center"/>
            <w:hideMark/>
          </w:tcPr>
          <w:p w14:paraId="105E7B0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 C6</w:t>
            </w:r>
          </w:p>
        </w:tc>
        <w:tc>
          <w:tcPr>
            <w:tcW w:w="3118" w:type="dxa"/>
            <w:tcBorders>
              <w:top w:val="nil"/>
              <w:left w:val="nil"/>
              <w:bottom w:val="nil"/>
              <w:right w:val="nil"/>
            </w:tcBorders>
            <w:shd w:val="clear" w:color="000000" w:fill="FFFFFF"/>
            <w:noWrap/>
            <w:vAlign w:val="center"/>
            <w:hideMark/>
          </w:tcPr>
          <w:p w14:paraId="13A343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C5b, 6 Complex</w:t>
            </w:r>
          </w:p>
        </w:tc>
        <w:tc>
          <w:tcPr>
            <w:tcW w:w="1320" w:type="dxa"/>
            <w:tcBorders>
              <w:top w:val="nil"/>
              <w:left w:val="nil"/>
              <w:bottom w:val="nil"/>
              <w:right w:val="nil"/>
            </w:tcBorders>
            <w:shd w:val="clear" w:color="000000" w:fill="FFFFFF"/>
            <w:noWrap/>
            <w:vAlign w:val="center"/>
            <w:hideMark/>
          </w:tcPr>
          <w:p w14:paraId="7964D59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SL000321</w:t>
            </w:r>
          </w:p>
        </w:tc>
        <w:tc>
          <w:tcPr>
            <w:tcW w:w="2082" w:type="dxa"/>
            <w:tcBorders>
              <w:top w:val="nil"/>
              <w:left w:val="nil"/>
              <w:bottom w:val="nil"/>
              <w:right w:val="nil"/>
            </w:tcBorders>
            <w:shd w:val="clear" w:color="000000" w:fill="FFFFFF"/>
            <w:noWrap/>
            <w:vAlign w:val="center"/>
            <w:hideMark/>
          </w:tcPr>
          <w:p w14:paraId="2C62E4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P01031, P13671</w:t>
            </w:r>
          </w:p>
        </w:tc>
      </w:tr>
      <w:tr w:rsidR="00E677C6" w:rsidRPr="00D836BA" w14:paraId="354B032B" w14:textId="77777777" w:rsidTr="00E677C6">
        <w:trPr>
          <w:trHeight w:val="170"/>
        </w:trPr>
        <w:tc>
          <w:tcPr>
            <w:tcW w:w="5387" w:type="dxa"/>
            <w:tcBorders>
              <w:top w:val="nil"/>
              <w:left w:val="nil"/>
              <w:bottom w:val="nil"/>
              <w:right w:val="nil"/>
            </w:tcBorders>
            <w:shd w:val="clear" w:color="000000" w:fill="FFFFFF"/>
            <w:noWrap/>
            <w:vAlign w:val="center"/>
            <w:hideMark/>
          </w:tcPr>
          <w:p w14:paraId="52346E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C1q receptor</w:t>
            </w:r>
          </w:p>
        </w:tc>
        <w:tc>
          <w:tcPr>
            <w:tcW w:w="1843" w:type="dxa"/>
            <w:tcBorders>
              <w:top w:val="nil"/>
              <w:left w:val="nil"/>
              <w:bottom w:val="nil"/>
              <w:right w:val="nil"/>
            </w:tcBorders>
            <w:shd w:val="clear" w:color="auto" w:fill="auto"/>
            <w:noWrap/>
            <w:vAlign w:val="center"/>
            <w:hideMark/>
          </w:tcPr>
          <w:p w14:paraId="407AB1F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CD93</w:t>
            </w:r>
          </w:p>
        </w:tc>
        <w:tc>
          <w:tcPr>
            <w:tcW w:w="3118" w:type="dxa"/>
            <w:tcBorders>
              <w:top w:val="nil"/>
              <w:left w:val="nil"/>
              <w:bottom w:val="nil"/>
              <w:right w:val="nil"/>
            </w:tcBorders>
            <w:shd w:val="clear" w:color="000000" w:fill="FFFFFF"/>
            <w:noWrap/>
            <w:vAlign w:val="center"/>
            <w:hideMark/>
          </w:tcPr>
          <w:p w14:paraId="3E0B06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C1QR1</w:t>
            </w:r>
          </w:p>
        </w:tc>
        <w:tc>
          <w:tcPr>
            <w:tcW w:w="1320" w:type="dxa"/>
            <w:tcBorders>
              <w:top w:val="nil"/>
              <w:left w:val="nil"/>
              <w:bottom w:val="nil"/>
              <w:right w:val="nil"/>
            </w:tcBorders>
            <w:shd w:val="clear" w:color="000000" w:fill="FFFFFF"/>
            <w:noWrap/>
            <w:vAlign w:val="center"/>
            <w:hideMark/>
          </w:tcPr>
          <w:p w14:paraId="47FED96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SL007696</w:t>
            </w:r>
          </w:p>
        </w:tc>
        <w:tc>
          <w:tcPr>
            <w:tcW w:w="2082" w:type="dxa"/>
            <w:tcBorders>
              <w:top w:val="nil"/>
              <w:left w:val="nil"/>
              <w:bottom w:val="nil"/>
              <w:right w:val="nil"/>
            </w:tcBorders>
            <w:shd w:val="clear" w:color="000000" w:fill="FFFFFF"/>
            <w:noWrap/>
            <w:vAlign w:val="center"/>
            <w:hideMark/>
          </w:tcPr>
          <w:p w14:paraId="16E6F4D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Q9NPY3</w:t>
            </w:r>
          </w:p>
        </w:tc>
      </w:tr>
      <w:tr w:rsidR="00E677C6" w:rsidRPr="00D836BA" w14:paraId="1B5F7C59" w14:textId="77777777" w:rsidTr="00E677C6">
        <w:trPr>
          <w:trHeight w:val="170"/>
        </w:trPr>
        <w:tc>
          <w:tcPr>
            <w:tcW w:w="5387" w:type="dxa"/>
            <w:tcBorders>
              <w:top w:val="nil"/>
              <w:left w:val="nil"/>
              <w:bottom w:val="nil"/>
              <w:right w:val="nil"/>
            </w:tcBorders>
            <w:shd w:val="clear" w:color="000000" w:fill="FFFFFF"/>
            <w:noWrap/>
            <w:vAlign w:val="center"/>
            <w:hideMark/>
          </w:tcPr>
          <w:p w14:paraId="19C54B2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C6</w:t>
            </w:r>
          </w:p>
        </w:tc>
        <w:tc>
          <w:tcPr>
            <w:tcW w:w="1843" w:type="dxa"/>
            <w:tcBorders>
              <w:top w:val="nil"/>
              <w:left w:val="nil"/>
              <w:bottom w:val="nil"/>
              <w:right w:val="nil"/>
            </w:tcBorders>
            <w:shd w:val="clear" w:color="000000" w:fill="FFFFFF"/>
            <w:noWrap/>
            <w:vAlign w:val="center"/>
            <w:hideMark/>
          </w:tcPr>
          <w:p w14:paraId="40E122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C6</w:t>
            </w:r>
          </w:p>
        </w:tc>
        <w:tc>
          <w:tcPr>
            <w:tcW w:w="3118" w:type="dxa"/>
            <w:tcBorders>
              <w:top w:val="nil"/>
              <w:left w:val="nil"/>
              <w:bottom w:val="nil"/>
              <w:right w:val="nil"/>
            </w:tcBorders>
            <w:shd w:val="clear" w:color="000000" w:fill="FFFFFF"/>
            <w:noWrap/>
            <w:vAlign w:val="center"/>
            <w:hideMark/>
          </w:tcPr>
          <w:p w14:paraId="17FF558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C6</w:t>
            </w:r>
          </w:p>
        </w:tc>
        <w:tc>
          <w:tcPr>
            <w:tcW w:w="1320" w:type="dxa"/>
            <w:tcBorders>
              <w:top w:val="nil"/>
              <w:left w:val="nil"/>
              <w:bottom w:val="nil"/>
              <w:right w:val="nil"/>
            </w:tcBorders>
            <w:shd w:val="clear" w:color="000000" w:fill="FFFFFF"/>
            <w:noWrap/>
            <w:vAlign w:val="center"/>
            <w:hideMark/>
          </w:tcPr>
          <w:p w14:paraId="3980E8D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SL000322</w:t>
            </w:r>
          </w:p>
        </w:tc>
        <w:tc>
          <w:tcPr>
            <w:tcW w:w="2082" w:type="dxa"/>
            <w:tcBorders>
              <w:top w:val="nil"/>
              <w:left w:val="nil"/>
              <w:bottom w:val="nil"/>
              <w:right w:val="nil"/>
            </w:tcBorders>
            <w:shd w:val="clear" w:color="000000" w:fill="FFFFFF"/>
            <w:noWrap/>
            <w:vAlign w:val="center"/>
            <w:hideMark/>
          </w:tcPr>
          <w:p w14:paraId="217187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P13671</w:t>
            </w:r>
          </w:p>
        </w:tc>
      </w:tr>
      <w:tr w:rsidR="00E677C6" w:rsidRPr="00D836BA" w14:paraId="3209E6BC" w14:textId="77777777" w:rsidTr="00E677C6">
        <w:trPr>
          <w:trHeight w:val="170"/>
        </w:trPr>
        <w:tc>
          <w:tcPr>
            <w:tcW w:w="5387" w:type="dxa"/>
            <w:tcBorders>
              <w:top w:val="nil"/>
              <w:left w:val="nil"/>
              <w:bottom w:val="nil"/>
              <w:right w:val="nil"/>
            </w:tcBorders>
            <w:shd w:val="clear" w:color="000000" w:fill="FFFFFF"/>
            <w:noWrap/>
            <w:vAlign w:val="center"/>
            <w:hideMark/>
          </w:tcPr>
          <w:p w14:paraId="393215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C7</w:t>
            </w:r>
          </w:p>
        </w:tc>
        <w:tc>
          <w:tcPr>
            <w:tcW w:w="1843" w:type="dxa"/>
            <w:tcBorders>
              <w:top w:val="nil"/>
              <w:left w:val="nil"/>
              <w:bottom w:val="nil"/>
              <w:right w:val="nil"/>
            </w:tcBorders>
            <w:shd w:val="clear" w:color="000000" w:fill="FFFFFF"/>
            <w:noWrap/>
            <w:vAlign w:val="center"/>
            <w:hideMark/>
          </w:tcPr>
          <w:p w14:paraId="517898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C7</w:t>
            </w:r>
          </w:p>
        </w:tc>
        <w:tc>
          <w:tcPr>
            <w:tcW w:w="3118" w:type="dxa"/>
            <w:tcBorders>
              <w:top w:val="nil"/>
              <w:left w:val="nil"/>
              <w:bottom w:val="nil"/>
              <w:right w:val="nil"/>
            </w:tcBorders>
            <w:shd w:val="clear" w:color="000000" w:fill="FFFFFF"/>
            <w:noWrap/>
            <w:vAlign w:val="center"/>
            <w:hideMark/>
          </w:tcPr>
          <w:p w14:paraId="1A6C15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C7</w:t>
            </w:r>
          </w:p>
        </w:tc>
        <w:tc>
          <w:tcPr>
            <w:tcW w:w="1320" w:type="dxa"/>
            <w:tcBorders>
              <w:top w:val="nil"/>
              <w:left w:val="nil"/>
              <w:bottom w:val="nil"/>
              <w:right w:val="nil"/>
            </w:tcBorders>
            <w:shd w:val="clear" w:color="000000" w:fill="FFFFFF"/>
            <w:noWrap/>
            <w:vAlign w:val="center"/>
            <w:hideMark/>
          </w:tcPr>
          <w:p w14:paraId="3F82107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SL000323</w:t>
            </w:r>
          </w:p>
        </w:tc>
        <w:tc>
          <w:tcPr>
            <w:tcW w:w="2082" w:type="dxa"/>
            <w:tcBorders>
              <w:top w:val="nil"/>
              <w:left w:val="nil"/>
              <w:bottom w:val="nil"/>
              <w:right w:val="nil"/>
            </w:tcBorders>
            <w:shd w:val="clear" w:color="000000" w:fill="FFFFFF"/>
            <w:noWrap/>
            <w:vAlign w:val="center"/>
            <w:hideMark/>
          </w:tcPr>
          <w:p w14:paraId="7BBD8E5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P10643</w:t>
            </w:r>
          </w:p>
        </w:tc>
      </w:tr>
      <w:tr w:rsidR="00E677C6" w:rsidRPr="00D836BA" w14:paraId="697018DB" w14:textId="77777777" w:rsidTr="00E677C6">
        <w:trPr>
          <w:trHeight w:val="170"/>
        </w:trPr>
        <w:tc>
          <w:tcPr>
            <w:tcW w:w="5387" w:type="dxa"/>
            <w:tcBorders>
              <w:top w:val="nil"/>
              <w:left w:val="nil"/>
              <w:bottom w:val="nil"/>
              <w:right w:val="nil"/>
            </w:tcBorders>
            <w:shd w:val="clear" w:color="000000" w:fill="FFFFFF"/>
            <w:noWrap/>
            <w:vAlign w:val="center"/>
            <w:hideMark/>
          </w:tcPr>
          <w:p w14:paraId="40E5996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component C9</w:t>
            </w:r>
          </w:p>
        </w:tc>
        <w:tc>
          <w:tcPr>
            <w:tcW w:w="1843" w:type="dxa"/>
            <w:tcBorders>
              <w:top w:val="nil"/>
              <w:left w:val="nil"/>
              <w:bottom w:val="nil"/>
              <w:right w:val="nil"/>
            </w:tcBorders>
            <w:shd w:val="clear" w:color="000000" w:fill="FFFFFF"/>
            <w:noWrap/>
            <w:vAlign w:val="center"/>
            <w:hideMark/>
          </w:tcPr>
          <w:p w14:paraId="433A0B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C9</w:t>
            </w:r>
          </w:p>
        </w:tc>
        <w:tc>
          <w:tcPr>
            <w:tcW w:w="3118" w:type="dxa"/>
            <w:tcBorders>
              <w:top w:val="nil"/>
              <w:left w:val="nil"/>
              <w:bottom w:val="nil"/>
              <w:right w:val="nil"/>
            </w:tcBorders>
            <w:shd w:val="clear" w:color="000000" w:fill="FFFFFF"/>
            <w:noWrap/>
            <w:vAlign w:val="center"/>
            <w:hideMark/>
          </w:tcPr>
          <w:p w14:paraId="24D1A7B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C9</w:t>
            </w:r>
          </w:p>
        </w:tc>
        <w:tc>
          <w:tcPr>
            <w:tcW w:w="1320" w:type="dxa"/>
            <w:tcBorders>
              <w:top w:val="nil"/>
              <w:left w:val="nil"/>
              <w:bottom w:val="nil"/>
              <w:right w:val="nil"/>
            </w:tcBorders>
            <w:shd w:val="clear" w:color="000000" w:fill="FFFFFF"/>
            <w:noWrap/>
            <w:vAlign w:val="center"/>
            <w:hideMark/>
          </w:tcPr>
          <w:p w14:paraId="1A1B667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SL000325</w:t>
            </w:r>
          </w:p>
        </w:tc>
        <w:tc>
          <w:tcPr>
            <w:tcW w:w="2082" w:type="dxa"/>
            <w:tcBorders>
              <w:top w:val="nil"/>
              <w:left w:val="nil"/>
              <w:bottom w:val="nil"/>
              <w:right w:val="nil"/>
            </w:tcBorders>
            <w:shd w:val="clear" w:color="000000" w:fill="FFFFFF"/>
            <w:noWrap/>
            <w:vAlign w:val="center"/>
            <w:hideMark/>
          </w:tcPr>
          <w:p w14:paraId="283738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P02748</w:t>
            </w:r>
          </w:p>
        </w:tc>
      </w:tr>
      <w:tr w:rsidR="00E677C6" w:rsidRPr="00D836BA" w14:paraId="6851619E" w14:textId="77777777" w:rsidTr="00E677C6">
        <w:trPr>
          <w:trHeight w:val="170"/>
        </w:trPr>
        <w:tc>
          <w:tcPr>
            <w:tcW w:w="5387" w:type="dxa"/>
            <w:tcBorders>
              <w:top w:val="nil"/>
              <w:left w:val="nil"/>
              <w:bottom w:val="nil"/>
              <w:right w:val="nil"/>
            </w:tcBorders>
            <w:shd w:val="clear" w:color="000000" w:fill="FFFFFF"/>
            <w:noWrap/>
            <w:vAlign w:val="center"/>
            <w:hideMark/>
          </w:tcPr>
          <w:p w14:paraId="0C767A7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decay-accelerating factor</w:t>
            </w:r>
          </w:p>
        </w:tc>
        <w:tc>
          <w:tcPr>
            <w:tcW w:w="1843" w:type="dxa"/>
            <w:tcBorders>
              <w:top w:val="nil"/>
              <w:left w:val="nil"/>
              <w:bottom w:val="nil"/>
              <w:right w:val="nil"/>
            </w:tcBorders>
            <w:shd w:val="clear" w:color="000000" w:fill="FFFFFF"/>
            <w:noWrap/>
            <w:vAlign w:val="center"/>
            <w:hideMark/>
          </w:tcPr>
          <w:p w14:paraId="384569E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CD55</w:t>
            </w:r>
          </w:p>
        </w:tc>
        <w:tc>
          <w:tcPr>
            <w:tcW w:w="3118" w:type="dxa"/>
            <w:tcBorders>
              <w:top w:val="nil"/>
              <w:left w:val="nil"/>
              <w:bottom w:val="nil"/>
              <w:right w:val="nil"/>
            </w:tcBorders>
            <w:shd w:val="clear" w:color="000000" w:fill="FFFFFF"/>
            <w:noWrap/>
            <w:vAlign w:val="center"/>
            <w:hideMark/>
          </w:tcPr>
          <w:p w14:paraId="59FC4C4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DAF</w:t>
            </w:r>
          </w:p>
        </w:tc>
        <w:tc>
          <w:tcPr>
            <w:tcW w:w="1320" w:type="dxa"/>
            <w:tcBorders>
              <w:top w:val="nil"/>
              <w:left w:val="nil"/>
              <w:bottom w:val="nil"/>
              <w:right w:val="nil"/>
            </w:tcBorders>
            <w:shd w:val="clear" w:color="000000" w:fill="FFFFFF"/>
            <w:noWrap/>
            <w:vAlign w:val="center"/>
            <w:hideMark/>
          </w:tcPr>
          <w:p w14:paraId="3F075B0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SL004556</w:t>
            </w:r>
          </w:p>
        </w:tc>
        <w:tc>
          <w:tcPr>
            <w:tcW w:w="2082" w:type="dxa"/>
            <w:tcBorders>
              <w:top w:val="nil"/>
              <w:left w:val="nil"/>
              <w:bottom w:val="nil"/>
              <w:right w:val="nil"/>
            </w:tcBorders>
            <w:shd w:val="clear" w:color="000000" w:fill="FFFFFF"/>
            <w:noWrap/>
            <w:vAlign w:val="center"/>
            <w:hideMark/>
          </w:tcPr>
          <w:p w14:paraId="183C9CA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P08174</w:t>
            </w:r>
          </w:p>
        </w:tc>
      </w:tr>
      <w:tr w:rsidR="00E677C6" w:rsidRPr="00D836BA" w14:paraId="2B4038D0" w14:textId="77777777" w:rsidTr="00E677C6">
        <w:trPr>
          <w:trHeight w:val="170"/>
        </w:trPr>
        <w:tc>
          <w:tcPr>
            <w:tcW w:w="5387" w:type="dxa"/>
            <w:tcBorders>
              <w:top w:val="nil"/>
              <w:left w:val="nil"/>
              <w:bottom w:val="nil"/>
              <w:right w:val="nil"/>
            </w:tcBorders>
            <w:shd w:val="clear" w:color="000000" w:fill="FFFFFF"/>
            <w:noWrap/>
            <w:vAlign w:val="center"/>
            <w:hideMark/>
          </w:tcPr>
          <w:p w14:paraId="151ACCC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B</w:t>
            </w:r>
          </w:p>
        </w:tc>
        <w:tc>
          <w:tcPr>
            <w:tcW w:w="1843" w:type="dxa"/>
            <w:tcBorders>
              <w:top w:val="nil"/>
              <w:left w:val="nil"/>
              <w:bottom w:val="nil"/>
              <w:right w:val="nil"/>
            </w:tcBorders>
            <w:shd w:val="clear" w:color="000000" w:fill="FFFFFF"/>
            <w:noWrap/>
            <w:vAlign w:val="center"/>
            <w:hideMark/>
          </w:tcPr>
          <w:p w14:paraId="402EDB1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CFB</w:t>
            </w:r>
          </w:p>
        </w:tc>
        <w:tc>
          <w:tcPr>
            <w:tcW w:w="3118" w:type="dxa"/>
            <w:tcBorders>
              <w:top w:val="nil"/>
              <w:left w:val="nil"/>
              <w:bottom w:val="nil"/>
              <w:right w:val="nil"/>
            </w:tcBorders>
            <w:shd w:val="clear" w:color="000000" w:fill="FFFFFF"/>
            <w:noWrap/>
            <w:vAlign w:val="center"/>
            <w:hideMark/>
          </w:tcPr>
          <w:p w14:paraId="6097D14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B</w:t>
            </w:r>
          </w:p>
        </w:tc>
        <w:tc>
          <w:tcPr>
            <w:tcW w:w="1320" w:type="dxa"/>
            <w:tcBorders>
              <w:top w:val="nil"/>
              <w:left w:val="nil"/>
              <w:bottom w:val="nil"/>
              <w:right w:val="nil"/>
            </w:tcBorders>
            <w:shd w:val="clear" w:color="000000" w:fill="FFFFFF"/>
            <w:noWrap/>
            <w:vAlign w:val="center"/>
            <w:hideMark/>
          </w:tcPr>
          <w:p w14:paraId="3B456FE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SL000414</w:t>
            </w:r>
          </w:p>
        </w:tc>
        <w:tc>
          <w:tcPr>
            <w:tcW w:w="2082" w:type="dxa"/>
            <w:tcBorders>
              <w:top w:val="nil"/>
              <w:left w:val="nil"/>
              <w:bottom w:val="nil"/>
              <w:right w:val="nil"/>
            </w:tcBorders>
            <w:shd w:val="clear" w:color="000000" w:fill="FFFFFF"/>
            <w:noWrap/>
            <w:vAlign w:val="center"/>
            <w:hideMark/>
          </w:tcPr>
          <w:p w14:paraId="71E2F79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P00751</w:t>
            </w:r>
          </w:p>
        </w:tc>
      </w:tr>
      <w:tr w:rsidR="00E677C6" w:rsidRPr="00D836BA" w14:paraId="77BA9D55" w14:textId="77777777" w:rsidTr="00E677C6">
        <w:trPr>
          <w:trHeight w:val="170"/>
        </w:trPr>
        <w:tc>
          <w:tcPr>
            <w:tcW w:w="5387" w:type="dxa"/>
            <w:tcBorders>
              <w:top w:val="nil"/>
              <w:left w:val="nil"/>
              <w:bottom w:val="nil"/>
              <w:right w:val="nil"/>
            </w:tcBorders>
            <w:shd w:val="clear" w:color="000000" w:fill="FFFFFF"/>
            <w:noWrap/>
            <w:vAlign w:val="center"/>
            <w:hideMark/>
          </w:tcPr>
          <w:p w14:paraId="59D053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D</w:t>
            </w:r>
          </w:p>
        </w:tc>
        <w:tc>
          <w:tcPr>
            <w:tcW w:w="1843" w:type="dxa"/>
            <w:tcBorders>
              <w:top w:val="nil"/>
              <w:left w:val="nil"/>
              <w:bottom w:val="nil"/>
              <w:right w:val="nil"/>
            </w:tcBorders>
            <w:shd w:val="clear" w:color="000000" w:fill="FFFFFF"/>
            <w:noWrap/>
            <w:vAlign w:val="center"/>
            <w:hideMark/>
          </w:tcPr>
          <w:p w14:paraId="282C1AA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CFD</w:t>
            </w:r>
          </w:p>
        </w:tc>
        <w:tc>
          <w:tcPr>
            <w:tcW w:w="3118" w:type="dxa"/>
            <w:tcBorders>
              <w:top w:val="nil"/>
              <w:left w:val="nil"/>
              <w:bottom w:val="nil"/>
              <w:right w:val="nil"/>
            </w:tcBorders>
            <w:shd w:val="clear" w:color="000000" w:fill="FFFFFF"/>
            <w:noWrap/>
            <w:vAlign w:val="center"/>
            <w:hideMark/>
          </w:tcPr>
          <w:p w14:paraId="3F06FB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D</w:t>
            </w:r>
          </w:p>
        </w:tc>
        <w:tc>
          <w:tcPr>
            <w:tcW w:w="1320" w:type="dxa"/>
            <w:tcBorders>
              <w:top w:val="nil"/>
              <w:left w:val="nil"/>
              <w:bottom w:val="nil"/>
              <w:right w:val="nil"/>
            </w:tcBorders>
            <w:shd w:val="clear" w:color="000000" w:fill="FFFFFF"/>
            <w:noWrap/>
            <w:vAlign w:val="center"/>
            <w:hideMark/>
          </w:tcPr>
          <w:p w14:paraId="09F46CA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SL003327</w:t>
            </w:r>
          </w:p>
        </w:tc>
        <w:tc>
          <w:tcPr>
            <w:tcW w:w="2082" w:type="dxa"/>
            <w:tcBorders>
              <w:top w:val="nil"/>
              <w:left w:val="nil"/>
              <w:bottom w:val="nil"/>
              <w:right w:val="nil"/>
            </w:tcBorders>
            <w:shd w:val="clear" w:color="000000" w:fill="FFFFFF"/>
            <w:noWrap/>
            <w:vAlign w:val="center"/>
            <w:hideMark/>
          </w:tcPr>
          <w:p w14:paraId="00F9518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P00746</w:t>
            </w:r>
          </w:p>
        </w:tc>
      </w:tr>
      <w:tr w:rsidR="00E677C6" w:rsidRPr="00D836BA" w14:paraId="7BEB25B0" w14:textId="77777777" w:rsidTr="00E677C6">
        <w:trPr>
          <w:trHeight w:val="170"/>
        </w:trPr>
        <w:tc>
          <w:tcPr>
            <w:tcW w:w="5387" w:type="dxa"/>
            <w:tcBorders>
              <w:top w:val="nil"/>
              <w:left w:val="nil"/>
              <w:bottom w:val="nil"/>
              <w:right w:val="nil"/>
            </w:tcBorders>
            <w:shd w:val="clear" w:color="000000" w:fill="FFFFFF"/>
            <w:noWrap/>
            <w:vAlign w:val="center"/>
            <w:hideMark/>
          </w:tcPr>
          <w:p w14:paraId="4D32C38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H</w:t>
            </w:r>
          </w:p>
        </w:tc>
        <w:tc>
          <w:tcPr>
            <w:tcW w:w="1843" w:type="dxa"/>
            <w:tcBorders>
              <w:top w:val="nil"/>
              <w:left w:val="nil"/>
              <w:bottom w:val="nil"/>
              <w:right w:val="nil"/>
            </w:tcBorders>
            <w:shd w:val="clear" w:color="000000" w:fill="FFFFFF"/>
            <w:noWrap/>
            <w:vAlign w:val="center"/>
            <w:hideMark/>
          </w:tcPr>
          <w:p w14:paraId="2F84355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CFH</w:t>
            </w:r>
          </w:p>
        </w:tc>
        <w:tc>
          <w:tcPr>
            <w:tcW w:w="3118" w:type="dxa"/>
            <w:tcBorders>
              <w:top w:val="nil"/>
              <w:left w:val="nil"/>
              <w:bottom w:val="nil"/>
              <w:right w:val="nil"/>
            </w:tcBorders>
            <w:shd w:val="clear" w:color="000000" w:fill="FFFFFF"/>
            <w:noWrap/>
            <w:vAlign w:val="center"/>
            <w:hideMark/>
          </w:tcPr>
          <w:p w14:paraId="7DFE10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H</w:t>
            </w:r>
          </w:p>
        </w:tc>
        <w:tc>
          <w:tcPr>
            <w:tcW w:w="1320" w:type="dxa"/>
            <w:tcBorders>
              <w:top w:val="nil"/>
              <w:left w:val="nil"/>
              <w:bottom w:val="nil"/>
              <w:right w:val="nil"/>
            </w:tcBorders>
            <w:shd w:val="clear" w:color="000000" w:fill="FFFFFF"/>
            <w:noWrap/>
            <w:vAlign w:val="center"/>
            <w:hideMark/>
          </w:tcPr>
          <w:p w14:paraId="16B9F8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SL000415</w:t>
            </w:r>
          </w:p>
        </w:tc>
        <w:tc>
          <w:tcPr>
            <w:tcW w:w="2082" w:type="dxa"/>
            <w:tcBorders>
              <w:top w:val="nil"/>
              <w:left w:val="nil"/>
              <w:bottom w:val="nil"/>
              <w:right w:val="nil"/>
            </w:tcBorders>
            <w:shd w:val="clear" w:color="000000" w:fill="FFFFFF"/>
            <w:noWrap/>
            <w:vAlign w:val="center"/>
            <w:hideMark/>
          </w:tcPr>
          <w:p w14:paraId="77726DC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P08603</w:t>
            </w:r>
          </w:p>
        </w:tc>
      </w:tr>
      <w:tr w:rsidR="00E677C6" w:rsidRPr="00D836BA" w14:paraId="111AAECB" w14:textId="77777777" w:rsidTr="00E677C6">
        <w:trPr>
          <w:trHeight w:val="170"/>
        </w:trPr>
        <w:tc>
          <w:tcPr>
            <w:tcW w:w="5387" w:type="dxa"/>
            <w:tcBorders>
              <w:top w:val="nil"/>
              <w:left w:val="nil"/>
              <w:bottom w:val="nil"/>
              <w:right w:val="nil"/>
            </w:tcBorders>
            <w:shd w:val="clear" w:color="000000" w:fill="FFFFFF"/>
            <w:noWrap/>
            <w:vAlign w:val="center"/>
            <w:hideMark/>
          </w:tcPr>
          <w:p w14:paraId="0711D77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Complement factor I</w:t>
            </w:r>
          </w:p>
        </w:tc>
        <w:tc>
          <w:tcPr>
            <w:tcW w:w="1843" w:type="dxa"/>
            <w:tcBorders>
              <w:top w:val="nil"/>
              <w:left w:val="nil"/>
              <w:bottom w:val="nil"/>
              <w:right w:val="nil"/>
            </w:tcBorders>
            <w:shd w:val="clear" w:color="000000" w:fill="FFFFFF"/>
            <w:noWrap/>
            <w:vAlign w:val="center"/>
            <w:hideMark/>
          </w:tcPr>
          <w:p w14:paraId="528298F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CFI</w:t>
            </w:r>
          </w:p>
        </w:tc>
        <w:tc>
          <w:tcPr>
            <w:tcW w:w="3118" w:type="dxa"/>
            <w:tcBorders>
              <w:top w:val="nil"/>
              <w:left w:val="nil"/>
              <w:bottom w:val="nil"/>
              <w:right w:val="nil"/>
            </w:tcBorders>
            <w:shd w:val="clear" w:color="000000" w:fill="FFFFFF"/>
            <w:noWrap/>
            <w:vAlign w:val="center"/>
            <w:hideMark/>
          </w:tcPr>
          <w:p w14:paraId="7732F4D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Factor I</w:t>
            </w:r>
          </w:p>
        </w:tc>
        <w:tc>
          <w:tcPr>
            <w:tcW w:w="1320" w:type="dxa"/>
            <w:tcBorders>
              <w:top w:val="nil"/>
              <w:left w:val="nil"/>
              <w:bottom w:val="nil"/>
              <w:right w:val="nil"/>
            </w:tcBorders>
            <w:shd w:val="clear" w:color="000000" w:fill="FFFFFF"/>
            <w:noWrap/>
            <w:vAlign w:val="center"/>
            <w:hideMark/>
          </w:tcPr>
          <w:p w14:paraId="78E72C3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SL003328</w:t>
            </w:r>
          </w:p>
        </w:tc>
        <w:tc>
          <w:tcPr>
            <w:tcW w:w="2082" w:type="dxa"/>
            <w:tcBorders>
              <w:top w:val="nil"/>
              <w:left w:val="nil"/>
              <w:bottom w:val="nil"/>
              <w:right w:val="nil"/>
            </w:tcBorders>
            <w:shd w:val="clear" w:color="000000" w:fill="FFFFFF"/>
            <w:noWrap/>
            <w:vAlign w:val="center"/>
            <w:hideMark/>
          </w:tcPr>
          <w:p w14:paraId="579884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P05156</w:t>
            </w:r>
          </w:p>
        </w:tc>
      </w:tr>
      <w:tr w:rsidR="00E677C6" w:rsidRPr="00D836BA" w14:paraId="6394EE49" w14:textId="77777777" w:rsidTr="00E677C6">
        <w:trPr>
          <w:trHeight w:val="170"/>
        </w:trPr>
        <w:tc>
          <w:tcPr>
            <w:tcW w:w="5387" w:type="dxa"/>
            <w:tcBorders>
              <w:top w:val="nil"/>
              <w:left w:val="nil"/>
              <w:bottom w:val="nil"/>
              <w:right w:val="nil"/>
            </w:tcBorders>
            <w:shd w:val="clear" w:color="000000" w:fill="FFFFFF"/>
            <w:noWrap/>
            <w:vAlign w:val="center"/>
            <w:hideMark/>
          </w:tcPr>
          <w:p w14:paraId="47B04E6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Connective tissue-activating peptide III</w:t>
            </w:r>
          </w:p>
        </w:tc>
        <w:tc>
          <w:tcPr>
            <w:tcW w:w="1843" w:type="dxa"/>
            <w:tcBorders>
              <w:top w:val="nil"/>
              <w:left w:val="nil"/>
              <w:bottom w:val="nil"/>
              <w:right w:val="nil"/>
            </w:tcBorders>
            <w:shd w:val="clear" w:color="000000" w:fill="FFFFFF"/>
            <w:noWrap/>
            <w:vAlign w:val="center"/>
            <w:hideMark/>
          </w:tcPr>
          <w:p w14:paraId="51BCA92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PPBP</w:t>
            </w:r>
          </w:p>
        </w:tc>
        <w:tc>
          <w:tcPr>
            <w:tcW w:w="3118" w:type="dxa"/>
            <w:tcBorders>
              <w:top w:val="nil"/>
              <w:left w:val="nil"/>
              <w:bottom w:val="nil"/>
              <w:right w:val="nil"/>
            </w:tcBorders>
            <w:shd w:val="clear" w:color="000000" w:fill="FFFFFF"/>
            <w:noWrap/>
            <w:vAlign w:val="center"/>
            <w:hideMark/>
          </w:tcPr>
          <w:p w14:paraId="4DB1E79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CTAP-III</w:t>
            </w:r>
          </w:p>
        </w:tc>
        <w:tc>
          <w:tcPr>
            <w:tcW w:w="1320" w:type="dxa"/>
            <w:tcBorders>
              <w:top w:val="nil"/>
              <w:left w:val="nil"/>
              <w:bottom w:val="nil"/>
              <w:right w:val="nil"/>
            </w:tcBorders>
            <w:shd w:val="clear" w:color="000000" w:fill="FFFFFF"/>
            <w:noWrap/>
            <w:vAlign w:val="center"/>
            <w:hideMark/>
          </w:tcPr>
          <w:p w14:paraId="3D0DEB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SL004708</w:t>
            </w:r>
          </w:p>
        </w:tc>
        <w:tc>
          <w:tcPr>
            <w:tcW w:w="2082" w:type="dxa"/>
            <w:tcBorders>
              <w:top w:val="nil"/>
              <w:left w:val="nil"/>
              <w:bottom w:val="nil"/>
              <w:right w:val="nil"/>
            </w:tcBorders>
            <w:shd w:val="clear" w:color="000000" w:fill="FFFFFF"/>
            <w:noWrap/>
            <w:vAlign w:val="center"/>
            <w:hideMark/>
          </w:tcPr>
          <w:p w14:paraId="5A0742A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P02775</w:t>
            </w:r>
          </w:p>
        </w:tc>
      </w:tr>
      <w:tr w:rsidR="00E677C6" w:rsidRPr="00D836BA" w14:paraId="61D627B7" w14:textId="77777777" w:rsidTr="00E677C6">
        <w:trPr>
          <w:trHeight w:val="170"/>
        </w:trPr>
        <w:tc>
          <w:tcPr>
            <w:tcW w:w="5387" w:type="dxa"/>
            <w:tcBorders>
              <w:top w:val="nil"/>
              <w:left w:val="nil"/>
              <w:bottom w:val="nil"/>
              <w:right w:val="nil"/>
            </w:tcBorders>
            <w:shd w:val="clear" w:color="000000" w:fill="FFFFFF"/>
            <w:noWrap/>
            <w:vAlign w:val="center"/>
            <w:hideMark/>
          </w:tcPr>
          <w:p w14:paraId="63865CC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Contactin-1</w:t>
            </w:r>
          </w:p>
        </w:tc>
        <w:tc>
          <w:tcPr>
            <w:tcW w:w="1843" w:type="dxa"/>
            <w:tcBorders>
              <w:top w:val="nil"/>
              <w:left w:val="nil"/>
              <w:bottom w:val="nil"/>
              <w:right w:val="nil"/>
            </w:tcBorders>
            <w:shd w:val="clear" w:color="000000" w:fill="FFFFFF"/>
            <w:noWrap/>
            <w:vAlign w:val="center"/>
            <w:hideMark/>
          </w:tcPr>
          <w:p w14:paraId="34A14A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CNTN1</w:t>
            </w:r>
          </w:p>
        </w:tc>
        <w:tc>
          <w:tcPr>
            <w:tcW w:w="3118" w:type="dxa"/>
            <w:tcBorders>
              <w:top w:val="nil"/>
              <w:left w:val="nil"/>
              <w:bottom w:val="nil"/>
              <w:right w:val="nil"/>
            </w:tcBorders>
            <w:shd w:val="clear" w:color="000000" w:fill="FFFFFF"/>
            <w:noWrap/>
            <w:vAlign w:val="center"/>
            <w:hideMark/>
          </w:tcPr>
          <w:p w14:paraId="2AA3C5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contactin-1</w:t>
            </w:r>
          </w:p>
        </w:tc>
        <w:tc>
          <w:tcPr>
            <w:tcW w:w="1320" w:type="dxa"/>
            <w:tcBorders>
              <w:top w:val="nil"/>
              <w:left w:val="nil"/>
              <w:bottom w:val="nil"/>
              <w:right w:val="nil"/>
            </w:tcBorders>
            <w:shd w:val="clear" w:color="000000" w:fill="FFFFFF"/>
            <w:noWrap/>
            <w:vAlign w:val="center"/>
            <w:hideMark/>
          </w:tcPr>
          <w:p w14:paraId="67E31A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SL004855</w:t>
            </w:r>
          </w:p>
        </w:tc>
        <w:tc>
          <w:tcPr>
            <w:tcW w:w="2082" w:type="dxa"/>
            <w:tcBorders>
              <w:top w:val="nil"/>
              <w:left w:val="nil"/>
              <w:bottom w:val="nil"/>
              <w:right w:val="nil"/>
            </w:tcBorders>
            <w:shd w:val="clear" w:color="000000" w:fill="FFFFFF"/>
            <w:noWrap/>
            <w:vAlign w:val="center"/>
            <w:hideMark/>
          </w:tcPr>
          <w:p w14:paraId="0E72B6A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Q12860</w:t>
            </w:r>
          </w:p>
        </w:tc>
      </w:tr>
      <w:tr w:rsidR="00E677C6" w:rsidRPr="00D836BA" w14:paraId="4A3411FC" w14:textId="77777777" w:rsidTr="00E677C6">
        <w:trPr>
          <w:trHeight w:val="170"/>
        </w:trPr>
        <w:tc>
          <w:tcPr>
            <w:tcW w:w="5387" w:type="dxa"/>
            <w:tcBorders>
              <w:top w:val="nil"/>
              <w:left w:val="nil"/>
              <w:bottom w:val="nil"/>
              <w:right w:val="nil"/>
            </w:tcBorders>
            <w:shd w:val="clear" w:color="000000" w:fill="FFFFFF"/>
            <w:noWrap/>
            <w:vAlign w:val="center"/>
            <w:hideMark/>
          </w:tcPr>
          <w:p w14:paraId="6FBE8BC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Contactin-4</w:t>
            </w:r>
          </w:p>
        </w:tc>
        <w:tc>
          <w:tcPr>
            <w:tcW w:w="1843" w:type="dxa"/>
            <w:tcBorders>
              <w:top w:val="nil"/>
              <w:left w:val="nil"/>
              <w:bottom w:val="nil"/>
              <w:right w:val="nil"/>
            </w:tcBorders>
            <w:shd w:val="clear" w:color="000000" w:fill="FFFFFF"/>
            <w:noWrap/>
            <w:vAlign w:val="center"/>
            <w:hideMark/>
          </w:tcPr>
          <w:p w14:paraId="7C04DAC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CNTN4</w:t>
            </w:r>
          </w:p>
        </w:tc>
        <w:tc>
          <w:tcPr>
            <w:tcW w:w="3118" w:type="dxa"/>
            <w:tcBorders>
              <w:top w:val="nil"/>
              <w:left w:val="nil"/>
              <w:bottom w:val="nil"/>
              <w:right w:val="nil"/>
            </w:tcBorders>
            <w:shd w:val="clear" w:color="000000" w:fill="FFFFFF"/>
            <w:noWrap/>
            <w:vAlign w:val="center"/>
            <w:hideMark/>
          </w:tcPr>
          <w:p w14:paraId="614B13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Contactin-4</w:t>
            </w:r>
          </w:p>
        </w:tc>
        <w:tc>
          <w:tcPr>
            <w:tcW w:w="1320" w:type="dxa"/>
            <w:tcBorders>
              <w:top w:val="nil"/>
              <w:left w:val="nil"/>
              <w:bottom w:val="nil"/>
              <w:right w:val="nil"/>
            </w:tcBorders>
            <w:shd w:val="clear" w:color="000000" w:fill="FFFFFF"/>
            <w:noWrap/>
            <w:vAlign w:val="center"/>
            <w:hideMark/>
          </w:tcPr>
          <w:p w14:paraId="1840F9B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SL010454</w:t>
            </w:r>
          </w:p>
        </w:tc>
        <w:tc>
          <w:tcPr>
            <w:tcW w:w="2082" w:type="dxa"/>
            <w:tcBorders>
              <w:top w:val="nil"/>
              <w:left w:val="nil"/>
              <w:bottom w:val="nil"/>
              <w:right w:val="nil"/>
            </w:tcBorders>
            <w:shd w:val="clear" w:color="000000" w:fill="FFFFFF"/>
            <w:noWrap/>
            <w:vAlign w:val="center"/>
            <w:hideMark/>
          </w:tcPr>
          <w:p w14:paraId="0FB913A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Q8IWV2</w:t>
            </w:r>
          </w:p>
        </w:tc>
      </w:tr>
      <w:tr w:rsidR="00E677C6" w:rsidRPr="00D836BA" w14:paraId="22173D79" w14:textId="77777777" w:rsidTr="00E677C6">
        <w:trPr>
          <w:trHeight w:val="170"/>
        </w:trPr>
        <w:tc>
          <w:tcPr>
            <w:tcW w:w="5387" w:type="dxa"/>
            <w:tcBorders>
              <w:top w:val="nil"/>
              <w:left w:val="nil"/>
              <w:bottom w:val="nil"/>
              <w:right w:val="nil"/>
            </w:tcBorders>
            <w:shd w:val="clear" w:color="000000" w:fill="FFFFFF"/>
            <w:noWrap/>
            <w:vAlign w:val="center"/>
            <w:hideMark/>
          </w:tcPr>
          <w:p w14:paraId="4AA2D75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C-type mannose receptor 2</w:t>
            </w:r>
          </w:p>
        </w:tc>
        <w:tc>
          <w:tcPr>
            <w:tcW w:w="1843" w:type="dxa"/>
            <w:tcBorders>
              <w:top w:val="nil"/>
              <w:left w:val="nil"/>
              <w:bottom w:val="nil"/>
              <w:right w:val="nil"/>
            </w:tcBorders>
            <w:shd w:val="clear" w:color="000000" w:fill="FFFFFF"/>
            <w:noWrap/>
            <w:vAlign w:val="center"/>
            <w:hideMark/>
          </w:tcPr>
          <w:p w14:paraId="642C53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MRC2</w:t>
            </w:r>
          </w:p>
        </w:tc>
        <w:tc>
          <w:tcPr>
            <w:tcW w:w="3118" w:type="dxa"/>
            <w:tcBorders>
              <w:top w:val="nil"/>
              <w:left w:val="nil"/>
              <w:bottom w:val="nil"/>
              <w:right w:val="nil"/>
            </w:tcBorders>
            <w:shd w:val="clear" w:color="000000" w:fill="FFFFFF"/>
            <w:noWrap/>
            <w:vAlign w:val="center"/>
            <w:hideMark/>
          </w:tcPr>
          <w:p w14:paraId="13831AB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MRC2</w:t>
            </w:r>
          </w:p>
        </w:tc>
        <w:tc>
          <w:tcPr>
            <w:tcW w:w="1320" w:type="dxa"/>
            <w:tcBorders>
              <w:top w:val="nil"/>
              <w:left w:val="nil"/>
              <w:bottom w:val="nil"/>
              <w:right w:val="nil"/>
            </w:tcBorders>
            <w:shd w:val="clear" w:color="000000" w:fill="FFFFFF"/>
            <w:noWrap/>
            <w:vAlign w:val="center"/>
            <w:hideMark/>
          </w:tcPr>
          <w:p w14:paraId="27A3BA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SL008416</w:t>
            </w:r>
          </w:p>
        </w:tc>
        <w:tc>
          <w:tcPr>
            <w:tcW w:w="2082" w:type="dxa"/>
            <w:tcBorders>
              <w:top w:val="nil"/>
              <w:left w:val="nil"/>
              <w:bottom w:val="nil"/>
              <w:right w:val="nil"/>
            </w:tcBorders>
            <w:shd w:val="clear" w:color="000000" w:fill="FFFFFF"/>
            <w:noWrap/>
            <w:vAlign w:val="center"/>
            <w:hideMark/>
          </w:tcPr>
          <w:p w14:paraId="4F3AE9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Q9UBG0</w:t>
            </w:r>
          </w:p>
        </w:tc>
      </w:tr>
      <w:tr w:rsidR="00E677C6" w:rsidRPr="00D836BA" w14:paraId="0F852AA5" w14:textId="77777777" w:rsidTr="00E677C6">
        <w:trPr>
          <w:trHeight w:val="170"/>
        </w:trPr>
        <w:tc>
          <w:tcPr>
            <w:tcW w:w="5387" w:type="dxa"/>
            <w:tcBorders>
              <w:top w:val="nil"/>
              <w:left w:val="nil"/>
              <w:bottom w:val="nil"/>
              <w:right w:val="nil"/>
            </w:tcBorders>
            <w:shd w:val="clear" w:color="000000" w:fill="FFFFFF"/>
            <w:noWrap/>
            <w:vAlign w:val="center"/>
            <w:hideMark/>
          </w:tcPr>
          <w:p w14:paraId="709E16A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 motif chemokine 16</w:t>
            </w:r>
          </w:p>
        </w:tc>
        <w:tc>
          <w:tcPr>
            <w:tcW w:w="1843" w:type="dxa"/>
            <w:tcBorders>
              <w:top w:val="nil"/>
              <w:left w:val="nil"/>
              <w:bottom w:val="nil"/>
              <w:right w:val="nil"/>
            </w:tcBorders>
            <w:shd w:val="clear" w:color="000000" w:fill="FFFFFF"/>
            <w:noWrap/>
            <w:vAlign w:val="center"/>
            <w:hideMark/>
          </w:tcPr>
          <w:p w14:paraId="7BD730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CXCL16</w:t>
            </w:r>
          </w:p>
        </w:tc>
        <w:tc>
          <w:tcPr>
            <w:tcW w:w="3118" w:type="dxa"/>
            <w:tcBorders>
              <w:top w:val="nil"/>
              <w:left w:val="nil"/>
              <w:bottom w:val="nil"/>
              <w:right w:val="nil"/>
            </w:tcBorders>
            <w:shd w:val="clear" w:color="000000" w:fill="FFFFFF"/>
            <w:noWrap/>
            <w:vAlign w:val="center"/>
            <w:hideMark/>
          </w:tcPr>
          <w:p w14:paraId="0961DF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CXCL16, soluble</w:t>
            </w:r>
          </w:p>
        </w:tc>
        <w:tc>
          <w:tcPr>
            <w:tcW w:w="1320" w:type="dxa"/>
            <w:tcBorders>
              <w:top w:val="nil"/>
              <w:left w:val="nil"/>
              <w:bottom w:val="nil"/>
              <w:right w:val="nil"/>
            </w:tcBorders>
            <w:shd w:val="clear" w:color="000000" w:fill="FFFFFF"/>
            <w:noWrap/>
            <w:vAlign w:val="center"/>
            <w:hideMark/>
          </w:tcPr>
          <w:p w14:paraId="0AD2FD3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SL004016</w:t>
            </w:r>
          </w:p>
        </w:tc>
        <w:tc>
          <w:tcPr>
            <w:tcW w:w="2082" w:type="dxa"/>
            <w:tcBorders>
              <w:top w:val="nil"/>
              <w:left w:val="nil"/>
              <w:bottom w:val="nil"/>
              <w:right w:val="nil"/>
            </w:tcBorders>
            <w:shd w:val="clear" w:color="000000" w:fill="FFFFFF"/>
            <w:noWrap/>
            <w:vAlign w:val="center"/>
            <w:hideMark/>
          </w:tcPr>
          <w:p w14:paraId="5B48B6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Q9H2A7</w:t>
            </w:r>
          </w:p>
        </w:tc>
      </w:tr>
      <w:tr w:rsidR="00E677C6" w:rsidRPr="00D836BA" w14:paraId="69B7AE64" w14:textId="77777777" w:rsidTr="00E677C6">
        <w:trPr>
          <w:trHeight w:val="170"/>
        </w:trPr>
        <w:tc>
          <w:tcPr>
            <w:tcW w:w="5387" w:type="dxa"/>
            <w:tcBorders>
              <w:top w:val="nil"/>
              <w:left w:val="nil"/>
              <w:bottom w:val="nil"/>
              <w:right w:val="nil"/>
            </w:tcBorders>
            <w:shd w:val="clear" w:color="000000" w:fill="FFFFFF"/>
            <w:noWrap/>
            <w:vAlign w:val="center"/>
            <w:hideMark/>
          </w:tcPr>
          <w:p w14:paraId="02C1AA8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Cytoskeleton-associated protein 2</w:t>
            </w:r>
          </w:p>
        </w:tc>
        <w:tc>
          <w:tcPr>
            <w:tcW w:w="1843" w:type="dxa"/>
            <w:tcBorders>
              <w:top w:val="nil"/>
              <w:left w:val="nil"/>
              <w:bottom w:val="nil"/>
              <w:right w:val="nil"/>
            </w:tcBorders>
            <w:shd w:val="clear" w:color="000000" w:fill="FFFFFF"/>
            <w:noWrap/>
            <w:vAlign w:val="center"/>
            <w:hideMark/>
          </w:tcPr>
          <w:p w14:paraId="5AB895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CKAP2</w:t>
            </w:r>
          </w:p>
        </w:tc>
        <w:tc>
          <w:tcPr>
            <w:tcW w:w="3118" w:type="dxa"/>
            <w:tcBorders>
              <w:top w:val="nil"/>
              <w:left w:val="nil"/>
              <w:bottom w:val="nil"/>
              <w:right w:val="nil"/>
            </w:tcBorders>
            <w:shd w:val="clear" w:color="000000" w:fill="FFFFFF"/>
            <w:noWrap/>
            <w:vAlign w:val="center"/>
            <w:hideMark/>
          </w:tcPr>
          <w:p w14:paraId="765D63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CKAP2</w:t>
            </w:r>
          </w:p>
        </w:tc>
        <w:tc>
          <w:tcPr>
            <w:tcW w:w="1320" w:type="dxa"/>
            <w:tcBorders>
              <w:top w:val="nil"/>
              <w:left w:val="nil"/>
              <w:bottom w:val="nil"/>
              <w:right w:val="nil"/>
            </w:tcBorders>
            <w:shd w:val="clear" w:color="000000" w:fill="FFFFFF"/>
            <w:noWrap/>
            <w:vAlign w:val="center"/>
            <w:hideMark/>
          </w:tcPr>
          <w:p w14:paraId="77D1FA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SL006675</w:t>
            </w:r>
          </w:p>
        </w:tc>
        <w:tc>
          <w:tcPr>
            <w:tcW w:w="2082" w:type="dxa"/>
            <w:tcBorders>
              <w:top w:val="nil"/>
              <w:left w:val="nil"/>
              <w:bottom w:val="nil"/>
              <w:right w:val="nil"/>
            </w:tcBorders>
            <w:shd w:val="clear" w:color="000000" w:fill="FFFFFF"/>
            <w:noWrap/>
            <w:vAlign w:val="center"/>
            <w:hideMark/>
          </w:tcPr>
          <w:p w14:paraId="4D845B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Q8WWK9</w:t>
            </w:r>
          </w:p>
        </w:tc>
      </w:tr>
      <w:tr w:rsidR="00E677C6" w:rsidRPr="00D836BA" w14:paraId="79473720" w14:textId="77777777" w:rsidTr="00E677C6">
        <w:trPr>
          <w:trHeight w:val="170"/>
        </w:trPr>
        <w:tc>
          <w:tcPr>
            <w:tcW w:w="5387" w:type="dxa"/>
            <w:tcBorders>
              <w:top w:val="nil"/>
              <w:left w:val="nil"/>
              <w:bottom w:val="nil"/>
              <w:right w:val="nil"/>
            </w:tcBorders>
            <w:shd w:val="clear" w:color="000000" w:fill="FFFFFF"/>
            <w:noWrap/>
            <w:vAlign w:val="center"/>
            <w:hideMark/>
          </w:tcPr>
          <w:p w14:paraId="46AA31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Desmocollin-2</w:t>
            </w:r>
          </w:p>
        </w:tc>
        <w:tc>
          <w:tcPr>
            <w:tcW w:w="1843" w:type="dxa"/>
            <w:tcBorders>
              <w:top w:val="nil"/>
              <w:left w:val="nil"/>
              <w:bottom w:val="nil"/>
              <w:right w:val="nil"/>
            </w:tcBorders>
            <w:shd w:val="clear" w:color="000000" w:fill="FFFFFF"/>
            <w:noWrap/>
            <w:vAlign w:val="center"/>
            <w:hideMark/>
          </w:tcPr>
          <w:p w14:paraId="0A3BFEC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DSC2</w:t>
            </w:r>
          </w:p>
        </w:tc>
        <w:tc>
          <w:tcPr>
            <w:tcW w:w="3118" w:type="dxa"/>
            <w:tcBorders>
              <w:top w:val="nil"/>
              <w:left w:val="nil"/>
              <w:bottom w:val="nil"/>
              <w:right w:val="nil"/>
            </w:tcBorders>
            <w:shd w:val="clear" w:color="000000" w:fill="FFFFFF"/>
            <w:noWrap/>
            <w:vAlign w:val="center"/>
            <w:hideMark/>
          </w:tcPr>
          <w:p w14:paraId="3AA9411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DSC2</w:t>
            </w:r>
          </w:p>
        </w:tc>
        <w:tc>
          <w:tcPr>
            <w:tcW w:w="1320" w:type="dxa"/>
            <w:tcBorders>
              <w:top w:val="nil"/>
              <w:left w:val="nil"/>
              <w:bottom w:val="nil"/>
              <w:right w:val="nil"/>
            </w:tcBorders>
            <w:shd w:val="clear" w:color="000000" w:fill="FFFFFF"/>
            <w:noWrap/>
            <w:vAlign w:val="center"/>
            <w:hideMark/>
          </w:tcPr>
          <w:p w14:paraId="0A3265A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SL008631</w:t>
            </w:r>
          </w:p>
        </w:tc>
        <w:tc>
          <w:tcPr>
            <w:tcW w:w="2082" w:type="dxa"/>
            <w:tcBorders>
              <w:top w:val="nil"/>
              <w:left w:val="nil"/>
              <w:bottom w:val="nil"/>
              <w:right w:val="nil"/>
            </w:tcBorders>
            <w:shd w:val="clear" w:color="000000" w:fill="FFFFFF"/>
            <w:noWrap/>
            <w:vAlign w:val="center"/>
            <w:hideMark/>
          </w:tcPr>
          <w:p w14:paraId="4A7157E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Q02487</w:t>
            </w:r>
          </w:p>
        </w:tc>
      </w:tr>
      <w:tr w:rsidR="00E677C6" w:rsidRPr="00D836BA" w14:paraId="4FFB57E2" w14:textId="77777777" w:rsidTr="00E677C6">
        <w:trPr>
          <w:trHeight w:val="170"/>
        </w:trPr>
        <w:tc>
          <w:tcPr>
            <w:tcW w:w="5387" w:type="dxa"/>
            <w:tcBorders>
              <w:top w:val="nil"/>
              <w:left w:val="nil"/>
              <w:bottom w:val="nil"/>
              <w:right w:val="nil"/>
            </w:tcBorders>
            <w:shd w:val="clear" w:color="000000" w:fill="FFFFFF"/>
            <w:noWrap/>
            <w:vAlign w:val="center"/>
            <w:hideMark/>
          </w:tcPr>
          <w:p w14:paraId="3C1AB58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Desmoglein-2</w:t>
            </w:r>
          </w:p>
        </w:tc>
        <w:tc>
          <w:tcPr>
            <w:tcW w:w="1843" w:type="dxa"/>
            <w:tcBorders>
              <w:top w:val="nil"/>
              <w:left w:val="nil"/>
              <w:bottom w:val="nil"/>
              <w:right w:val="nil"/>
            </w:tcBorders>
            <w:shd w:val="clear" w:color="000000" w:fill="FFFFFF"/>
            <w:noWrap/>
            <w:vAlign w:val="center"/>
            <w:hideMark/>
          </w:tcPr>
          <w:p w14:paraId="67B2828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DSG2</w:t>
            </w:r>
          </w:p>
        </w:tc>
        <w:tc>
          <w:tcPr>
            <w:tcW w:w="3118" w:type="dxa"/>
            <w:tcBorders>
              <w:top w:val="nil"/>
              <w:left w:val="nil"/>
              <w:bottom w:val="nil"/>
              <w:right w:val="nil"/>
            </w:tcBorders>
            <w:shd w:val="clear" w:color="000000" w:fill="FFFFFF"/>
            <w:noWrap/>
            <w:vAlign w:val="center"/>
            <w:hideMark/>
          </w:tcPr>
          <w:p w14:paraId="4647A09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Desmoglein-2</w:t>
            </w:r>
          </w:p>
        </w:tc>
        <w:tc>
          <w:tcPr>
            <w:tcW w:w="1320" w:type="dxa"/>
            <w:tcBorders>
              <w:top w:val="nil"/>
              <w:left w:val="nil"/>
              <w:bottom w:val="nil"/>
              <w:right w:val="nil"/>
            </w:tcBorders>
            <w:shd w:val="clear" w:color="000000" w:fill="FFFFFF"/>
            <w:noWrap/>
            <w:vAlign w:val="center"/>
            <w:hideMark/>
          </w:tcPr>
          <w:p w14:paraId="44E85E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SL004857</w:t>
            </w:r>
          </w:p>
        </w:tc>
        <w:tc>
          <w:tcPr>
            <w:tcW w:w="2082" w:type="dxa"/>
            <w:tcBorders>
              <w:top w:val="nil"/>
              <w:left w:val="nil"/>
              <w:bottom w:val="nil"/>
              <w:right w:val="nil"/>
            </w:tcBorders>
            <w:shd w:val="clear" w:color="000000" w:fill="FFFFFF"/>
            <w:noWrap/>
            <w:vAlign w:val="center"/>
            <w:hideMark/>
          </w:tcPr>
          <w:p w14:paraId="218D978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Q14126</w:t>
            </w:r>
          </w:p>
        </w:tc>
      </w:tr>
      <w:tr w:rsidR="00E677C6" w:rsidRPr="00D836BA" w14:paraId="6E743BFA" w14:textId="77777777" w:rsidTr="00E677C6">
        <w:trPr>
          <w:trHeight w:val="170"/>
        </w:trPr>
        <w:tc>
          <w:tcPr>
            <w:tcW w:w="5387" w:type="dxa"/>
            <w:tcBorders>
              <w:top w:val="nil"/>
              <w:left w:val="nil"/>
              <w:bottom w:val="nil"/>
              <w:right w:val="nil"/>
            </w:tcBorders>
            <w:shd w:val="clear" w:color="000000" w:fill="FFFFFF"/>
            <w:noWrap/>
            <w:vAlign w:val="center"/>
            <w:hideMark/>
          </w:tcPr>
          <w:p w14:paraId="78674F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Dickkopf-related protein 3</w:t>
            </w:r>
          </w:p>
        </w:tc>
        <w:tc>
          <w:tcPr>
            <w:tcW w:w="1843" w:type="dxa"/>
            <w:tcBorders>
              <w:top w:val="nil"/>
              <w:left w:val="nil"/>
              <w:bottom w:val="nil"/>
              <w:right w:val="nil"/>
            </w:tcBorders>
            <w:shd w:val="clear" w:color="000000" w:fill="FFFFFF"/>
            <w:noWrap/>
            <w:vAlign w:val="center"/>
            <w:hideMark/>
          </w:tcPr>
          <w:p w14:paraId="2E58DF9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DKK3</w:t>
            </w:r>
          </w:p>
        </w:tc>
        <w:tc>
          <w:tcPr>
            <w:tcW w:w="3118" w:type="dxa"/>
            <w:tcBorders>
              <w:top w:val="nil"/>
              <w:left w:val="nil"/>
              <w:bottom w:val="nil"/>
              <w:right w:val="nil"/>
            </w:tcBorders>
            <w:shd w:val="clear" w:color="000000" w:fill="FFFFFF"/>
            <w:noWrap/>
            <w:vAlign w:val="center"/>
            <w:hideMark/>
          </w:tcPr>
          <w:p w14:paraId="2285548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DKK3</w:t>
            </w:r>
          </w:p>
        </w:tc>
        <w:tc>
          <w:tcPr>
            <w:tcW w:w="1320" w:type="dxa"/>
            <w:tcBorders>
              <w:top w:val="nil"/>
              <w:left w:val="nil"/>
              <w:bottom w:val="nil"/>
              <w:right w:val="nil"/>
            </w:tcBorders>
            <w:shd w:val="clear" w:color="000000" w:fill="FFFFFF"/>
            <w:noWrap/>
            <w:vAlign w:val="center"/>
            <w:hideMark/>
          </w:tcPr>
          <w:p w14:paraId="7008A8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SL009412</w:t>
            </w:r>
          </w:p>
        </w:tc>
        <w:tc>
          <w:tcPr>
            <w:tcW w:w="2082" w:type="dxa"/>
            <w:tcBorders>
              <w:top w:val="nil"/>
              <w:left w:val="nil"/>
              <w:bottom w:val="nil"/>
              <w:right w:val="nil"/>
            </w:tcBorders>
            <w:shd w:val="clear" w:color="000000" w:fill="FFFFFF"/>
            <w:noWrap/>
            <w:vAlign w:val="center"/>
            <w:hideMark/>
          </w:tcPr>
          <w:p w14:paraId="172B2D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Q9UBP4</w:t>
            </w:r>
          </w:p>
        </w:tc>
      </w:tr>
      <w:tr w:rsidR="00E677C6" w:rsidRPr="00D836BA" w14:paraId="370A5E35" w14:textId="77777777" w:rsidTr="00E677C6">
        <w:trPr>
          <w:trHeight w:val="170"/>
        </w:trPr>
        <w:tc>
          <w:tcPr>
            <w:tcW w:w="5387" w:type="dxa"/>
            <w:tcBorders>
              <w:top w:val="nil"/>
              <w:left w:val="nil"/>
              <w:bottom w:val="nil"/>
              <w:right w:val="nil"/>
            </w:tcBorders>
            <w:shd w:val="clear" w:color="000000" w:fill="FFFFFF"/>
            <w:noWrap/>
            <w:vAlign w:val="center"/>
            <w:hideMark/>
          </w:tcPr>
          <w:p w14:paraId="7C2DE1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Ectonucleoside triphosphate diphosphohydrolase 5</w:t>
            </w:r>
          </w:p>
        </w:tc>
        <w:tc>
          <w:tcPr>
            <w:tcW w:w="1843" w:type="dxa"/>
            <w:tcBorders>
              <w:top w:val="nil"/>
              <w:left w:val="nil"/>
              <w:bottom w:val="nil"/>
              <w:right w:val="nil"/>
            </w:tcBorders>
            <w:shd w:val="clear" w:color="000000" w:fill="FFFFFF"/>
            <w:noWrap/>
            <w:vAlign w:val="center"/>
            <w:hideMark/>
          </w:tcPr>
          <w:p w14:paraId="072EEDE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ENTPD5</w:t>
            </w:r>
          </w:p>
        </w:tc>
        <w:tc>
          <w:tcPr>
            <w:tcW w:w="3118" w:type="dxa"/>
            <w:tcBorders>
              <w:top w:val="nil"/>
              <w:left w:val="nil"/>
              <w:bottom w:val="nil"/>
              <w:right w:val="nil"/>
            </w:tcBorders>
            <w:shd w:val="clear" w:color="000000" w:fill="FFFFFF"/>
            <w:noWrap/>
            <w:vAlign w:val="center"/>
            <w:hideMark/>
          </w:tcPr>
          <w:p w14:paraId="2E691A1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ENTP5</w:t>
            </w:r>
          </w:p>
        </w:tc>
        <w:tc>
          <w:tcPr>
            <w:tcW w:w="1320" w:type="dxa"/>
            <w:tcBorders>
              <w:top w:val="nil"/>
              <w:left w:val="nil"/>
              <w:bottom w:val="nil"/>
              <w:right w:val="nil"/>
            </w:tcBorders>
            <w:shd w:val="clear" w:color="000000" w:fill="FFFFFF"/>
            <w:noWrap/>
            <w:vAlign w:val="center"/>
            <w:hideMark/>
          </w:tcPr>
          <w:p w14:paraId="111A01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SL014028</w:t>
            </w:r>
          </w:p>
        </w:tc>
        <w:tc>
          <w:tcPr>
            <w:tcW w:w="2082" w:type="dxa"/>
            <w:tcBorders>
              <w:top w:val="nil"/>
              <w:left w:val="nil"/>
              <w:bottom w:val="nil"/>
              <w:right w:val="nil"/>
            </w:tcBorders>
            <w:shd w:val="clear" w:color="000000" w:fill="FFFFFF"/>
            <w:noWrap/>
            <w:vAlign w:val="center"/>
            <w:hideMark/>
          </w:tcPr>
          <w:p w14:paraId="2DA53C6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O75356</w:t>
            </w:r>
          </w:p>
        </w:tc>
      </w:tr>
      <w:tr w:rsidR="00E677C6" w:rsidRPr="00D836BA" w14:paraId="2172025B" w14:textId="77777777" w:rsidTr="00E677C6">
        <w:trPr>
          <w:trHeight w:val="170"/>
        </w:trPr>
        <w:tc>
          <w:tcPr>
            <w:tcW w:w="5387" w:type="dxa"/>
            <w:tcBorders>
              <w:top w:val="nil"/>
              <w:left w:val="nil"/>
              <w:bottom w:val="nil"/>
              <w:right w:val="nil"/>
            </w:tcBorders>
            <w:shd w:val="clear" w:color="000000" w:fill="FFFFFF"/>
            <w:noWrap/>
            <w:vAlign w:val="center"/>
            <w:hideMark/>
          </w:tcPr>
          <w:p w14:paraId="23CCF2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EGF-containing fibulin-like extracellular matrix protein 1</w:t>
            </w:r>
          </w:p>
        </w:tc>
        <w:tc>
          <w:tcPr>
            <w:tcW w:w="1843" w:type="dxa"/>
            <w:tcBorders>
              <w:top w:val="nil"/>
              <w:left w:val="nil"/>
              <w:bottom w:val="nil"/>
              <w:right w:val="nil"/>
            </w:tcBorders>
            <w:shd w:val="clear" w:color="000000" w:fill="FFFFFF"/>
            <w:noWrap/>
            <w:vAlign w:val="center"/>
            <w:hideMark/>
          </w:tcPr>
          <w:p w14:paraId="088374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EFEMP1</w:t>
            </w:r>
          </w:p>
        </w:tc>
        <w:tc>
          <w:tcPr>
            <w:tcW w:w="3118" w:type="dxa"/>
            <w:tcBorders>
              <w:top w:val="nil"/>
              <w:left w:val="nil"/>
              <w:bottom w:val="nil"/>
              <w:right w:val="nil"/>
            </w:tcBorders>
            <w:shd w:val="clear" w:color="000000" w:fill="FFFFFF"/>
            <w:noWrap/>
            <w:vAlign w:val="center"/>
            <w:hideMark/>
          </w:tcPr>
          <w:p w14:paraId="3624D68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FBLN3</w:t>
            </w:r>
          </w:p>
        </w:tc>
        <w:tc>
          <w:tcPr>
            <w:tcW w:w="1320" w:type="dxa"/>
            <w:tcBorders>
              <w:top w:val="nil"/>
              <w:left w:val="nil"/>
              <w:bottom w:val="nil"/>
              <w:right w:val="nil"/>
            </w:tcBorders>
            <w:shd w:val="clear" w:color="000000" w:fill="FFFFFF"/>
            <w:noWrap/>
            <w:vAlign w:val="center"/>
            <w:hideMark/>
          </w:tcPr>
          <w:p w14:paraId="3E46F5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SL006527</w:t>
            </w:r>
          </w:p>
        </w:tc>
        <w:tc>
          <w:tcPr>
            <w:tcW w:w="2082" w:type="dxa"/>
            <w:tcBorders>
              <w:top w:val="nil"/>
              <w:left w:val="nil"/>
              <w:bottom w:val="nil"/>
              <w:right w:val="nil"/>
            </w:tcBorders>
            <w:shd w:val="clear" w:color="000000" w:fill="FFFFFF"/>
            <w:noWrap/>
            <w:vAlign w:val="center"/>
            <w:hideMark/>
          </w:tcPr>
          <w:p w14:paraId="43369E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Q12805</w:t>
            </w:r>
          </w:p>
        </w:tc>
      </w:tr>
      <w:tr w:rsidR="00E677C6" w:rsidRPr="00D836BA" w14:paraId="06F20DE9" w14:textId="77777777" w:rsidTr="00E677C6">
        <w:trPr>
          <w:trHeight w:val="170"/>
        </w:trPr>
        <w:tc>
          <w:tcPr>
            <w:tcW w:w="5387" w:type="dxa"/>
            <w:tcBorders>
              <w:top w:val="nil"/>
              <w:left w:val="nil"/>
              <w:bottom w:val="nil"/>
              <w:right w:val="nil"/>
            </w:tcBorders>
            <w:shd w:val="clear" w:color="000000" w:fill="FFFFFF"/>
            <w:noWrap/>
            <w:vAlign w:val="center"/>
            <w:hideMark/>
          </w:tcPr>
          <w:p w14:paraId="2DD116A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Endostatin</w:t>
            </w:r>
          </w:p>
        </w:tc>
        <w:tc>
          <w:tcPr>
            <w:tcW w:w="1843" w:type="dxa"/>
            <w:tcBorders>
              <w:top w:val="nil"/>
              <w:left w:val="nil"/>
              <w:bottom w:val="nil"/>
              <w:right w:val="nil"/>
            </w:tcBorders>
            <w:shd w:val="clear" w:color="000000" w:fill="FFFFFF"/>
            <w:noWrap/>
            <w:vAlign w:val="center"/>
            <w:hideMark/>
          </w:tcPr>
          <w:p w14:paraId="495FDED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COL18A1</w:t>
            </w:r>
          </w:p>
        </w:tc>
        <w:tc>
          <w:tcPr>
            <w:tcW w:w="3118" w:type="dxa"/>
            <w:tcBorders>
              <w:top w:val="nil"/>
              <w:left w:val="nil"/>
              <w:bottom w:val="nil"/>
              <w:right w:val="nil"/>
            </w:tcBorders>
            <w:shd w:val="clear" w:color="000000" w:fill="FFFFFF"/>
            <w:noWrap/>
            <w:vAlign w:val="center"/>
            <w:hideMark/>
          </w:tcPr>
          <w:p w14:paraId="7DF4987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Endostatin</w:t>
            </w:r>
          </w:p>
        </w:tc>
        <w:tc>
          <w:tcPr>
            <w:tcW w:w="1320" w:type="dxa"/>
            <w:tcBorders>
              <w:top w:val="nil"/>
              <w:left w:val="nil"/>
              <w:bottom w:val="nil"/>
              <w:right w:val="nil"/>
            </w:tcBorders>
            <w:shd w:val="clear" w:color="000000" w:fill="FFFFFF"/>
            <w:noWrap/>
            <w:vAlign w:val="center"/>
            <w:hideMark/>
          </w:tcPr>
          <w:p w14:paraId="2B8A46E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SL000403</w:t>
            </w:r>
          </w:p>
        </w:tc>
        <w:tc>
          <w:tcPr>
            <w:tcW w:w="2082" w:type="dxa"/>
            <w:tcBorders>
              <w:top w:val="nil"/>
              <w:left w:val="nil"/>
              <w:bottom w:val="nil"/>
              <w:right w:val="nil"/>
            </w:tcBorders>
            <w:shd w:val="clear" w:color="000000" w:fill="FFFFFF"/>
            <w:noWrap/>
            <w:vAlign w:val="center"/>
            <w:hideMark/>
          </w:tcPr>
          <w:p w14:paraId="72CEE9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P39060</w:t>
            </w:r>
          </w:p>
        </w:tc>
      </w:tr>
      <w:tr w:rsidR="00E677C6" w:rsidRPr="00D836BA" w14:paraId="0D0A3DD4" w14:textId="77777777" w:rsidTr="00E677C6">
        <w:trPr>
          <w:trHeight w:val="170"/>
        </w:trPr>
        <w:tc>
          <w:tcPr>
            <w:tcW w:w="5387" w:type="dxa"/>
            <w:tcBorders>
              <w:top w:val="nil"/>
              <w:left w:val="nil"/>
              <w:bottom w:val="nil"/>
              <w:right w:val="nil"/>
            </w:tcBorders>
            <w:shd w:val="clear" w:color="000000" w:fill="FFFFFF"/>
            <w:noWrap/>
            <w:vAlign w:val="center"/>
            <w:hideMark/>
          </w:tcPr>
          <w:p w14:paraId="0F0C563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Endothelial cell-selective adhesion molecule</w:t>
            </w:r>
          </w:p>
        </w:tc>
        <w:tc>
          <w:tcPr>
            <w:tcW w:w="1843" w:type="dxa"/>
            <w:tcBorders>
              <w:top w:val="nil"/>
              <w:left w:val="nil"/>
              <w:bottom w:val="nil"/>
              <w:right w:val="nil"/>
            </w:tcBorders>
            <w:shd w:val="clear" w:color="000000" w:fill="FFFFFF"/>
            <w:noWrap/>
            <w:vAlign w:val="center"/>
            <w:hideMark/>
          </w:tcPr>
          <w:p w14:paraId="6754937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ESAM</w:t>
            </w:r>
          </w:p>
        </w:tc>
        <w:tc>
          <w:tcPr>
            <w:tcW w:w="3118" w:type="dxa"/>
            <w:tcBorders>
              <w:top w:val="nil"/>
              <w:left w:val="nil"/>
              <w:bottom w:val="nil"/>
              <w:right w:val="nil"/>
            </w:tcBorders>
            <w:shd w:val="clear" w:color="000000" w:fill="FFFFFF"/>
            <w:noWrap/>
            <w:vAlign w:val="center"/>
            <w:hideMark/>
          </w:tcPr>
          <w:p w14:paraId="32AAE08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ESAM</w:t>
            </w:r>
          </w:p>
        </w:tc>
        <w:tc>
          <w:tcPr>
            <w:tcW w:w="1320" w:type="dxa"/>
            <w:tcBorders>
              <w:top w:val="nil"/>
              <w:left w:val="nil"/>
              <w:bottom w:val="nil"/>
              <w:right w:val="nil"/>
            </w:tcBorders>
            <w:shd w:val="clear" w:color="000000" w:fill="FFFFFF"/>
            <w:noWrap/>
            <w:vAlign w:val="center"/>
            <w:hideMark/>
          </w:tcPr>
          <w:p w14:paraId="607464C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SL005160</w:t>
            </w:r>
          </w:p>
        </w:tc>
        <w:tc>
          <w:tcPr>
            <w:tcW w:w="2082" w:type="dxa"/>
            <w:tcBorders>
              <w:top w:val="nil"/>
              <w:left w:val="nil"/>
              <w:bottom w:val="nil"/>
              <w:right w:val="nil"/>
            </w:tcBorders>
            <w:shd w:val="clear" w:color="000000" w:fill="FFFFFF"/>
            <w:noWrap/>
            <w:vAlign w:val="center"/>
            <w:hideMark/>
          </w:tcPr>
          <w:p w14:paraId="6C4ACF9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Q96AP7</w:t>
            </w:r>
          </w:p>
        </w:tc>
      </w:tr>
      <w:tr w:rsidR="00E677C6" w:rsidRPr="00D836BA" w14:paraId="75407DD5" w14:textId="77777777" w:rsidTr="00E677C6">
        <w:trPr>
          <w:trHeight w:val="170"/>
        </w:trPr>
        <w:tc>
          <w:tcPr>
            <w:tcW w:w="5387" w:type="dxa"/>
            <w:tcBorders>
              <w:top w:val="nil"/>
              <w:left w:val="nil"/>
              <w:bottom w:val="nil"/>
              <w:right w:val="nil"/>
            </w:tcBorders>
            <w:shd w:val="clear" w:color="000000" w:fill="FFFFFF"/>
            <w:noWrap/>
            <w:vAlign w:val="center"/>
            <w:hideMark/>
          </w:tcPr>
          <w:p w14:paraId="5CF2B89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Endothelin-converting enzyme 1</w:t>
            </w:r>
          </w:p>
        </w:tc>
        <w:tc>
          <w:tcPr>
            <w:tcW w:w="1843" w:type="dxa"/>
            <w:tcBorders>
              <w:top w:val="nil"/>
              <w:left w:val="nil"/>
              <w:bottom w:val="nil"/>
              <w:right w:val="nil"/>
            </w:tcBorders>
            <w:shd w:val="clear" w:color="000000" w:fill="FFFFFF"/>
            <w:noWrap/>
            <w:vAlign w:val="center"/>
            <w:hideMark/>
          </w:tcPr>
          <w:p w14:paraId="669F88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ECE1</w:t>
            </w:r>
          </w:p>
        </w:tc>
        <w:tc>
          <w:tcPr>
            <w:tcW w:w="3118" w:type="dxa"/>
            <w:tcBorders>
              <w:top w:val="nil"/>
              <w:left w:val="nil"/>
              <w:bottom w:val="nil"/>
              <w:right w:val="nil"/>
            </w:tcBorders>
            <w:shd w:val="clear" w:color="000000" w:fill="FFFFFF"/>
            <w:noWrap/>
            <w:vAlign w:val="center"/>
            <w:hideMark/>
          </w:tcPr>
          <w:p w14:paraId="1148C52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Endothelin-converting enzyme 1</w:t>
            </w:r>
          </w:p>
        </w:tc>
        <w:tc>
          <w:tcPr>
            <w:tcW w:w="1320" w:type="dxa"/>
            <w:tcBorders>
              <w:top w:val="nil"/>
              <w:left w:val="nil"/>
              <w:bottom w:val="nil"/>
              <w:right w:val="nil"/>
            </w:tcBorders>
            <w:shd w:val="clear" w:color="000000" w:fill="FFFFFF"/>
            <w:noWrap/>
            <w:vAlign w:val="center"/>
            <w:hideMark/>
          </w:tcPr>
          <w:p w14:paraId="2FBF51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SL004060</w:t>
            </w:r>
          </w:p>
        </w:tc>
        <w:tc>
          <w:tcPr>
            <w:tcW w:w="2082" w:type="dxa"/>
            <w:tcBorders>
              <w:top w:val="nil"/>
              <w:left w:val="nil"/>
              <w:bottom w:val="nil"/>
              <w:right w:val="nil"/>
            </w:tcBorders>
            <w:shd w:val="clear" w:color="000000" w:fill="FFFFFF"/>
            <w:noWrap/>
            <w:vAlign w:val="center"/>
            <w:hideMark/>
          </w:tcPr>
          <w:p w14:paraId="59A6F63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P42892</w:t>
            </w:r>
          </w:p>
        </w:tc>
      </w:tr>
      <w:tr w:rsidR="00E677C6" w:rsidRPr="00D836BA" w14:paraId="054051A7" w14:textId="77777777" w:rsidTr="00E677C6">
        <w:trPr>
          <w:trHeight w:val="170"/>
        </w:trPr>
        <w:tc>
          <w:tcPr>
            <w:tcW w:w="5387" w:type="dxa"/>
            <w:tcBorders>
              <w:top w:val="nil"/>
              <w:left w:val="nil"/>
              <w:bottom w:val="nil"/>
              <w:right w:val="nil"/>
            </w:tcBorders>
            <w:shd w:val="clear" w:color="000000" w:fill="FFFFFF"/>
            <w:noWrap/>
            <w:vAlign w:val="center"/>
            <w:hideMark/>
          </w:tcPr>
          <w:p w14:paraId="46285D1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Ephrin-B1</w:t>
            </w:r>
          </w:p>
        </w:tc>
        <w:tc>
          <w:tcPr>
            <w:tcW w:w="1843" w:type="dxa"/>
            <w:tcBorders>
              <w:top w:val="nil"/>
              <w:left w:val="nil"/>
              <w:bottom w:val="nil"/>
              <w:right w:val="nil"/>
            </w:tcBorders>
            <w:shd w:val="clear" w:color="000000" w:fill="FFFFFF"/>
            <w:noWrap/>
            <w:vAlign w:val="center"/>
            <w:hideMark/>
          </w:tcPr>
          <w:p w14:paraId="15895B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EFNB1</w:t>
            </w:r>
          </w:p>
        </w:tc>
        <w:tc>
          <w:tcPr>
            <w:tcW w:w="3118" w:type="dxa"/>
            <w:tcBorders>
              <w:top w:val="nil"/>
              <w:left w:val="nil"/>
              <w:bottom w:val="nil"/>
              <w:right w:val="nil"/>
            </w:tcBorders>
            <w:shd w:val="clear" w:color="000000" w:fill="FFFFFF"/>
            <w:noWrap/>
            <w:vAlign w:val="center"/>
            <w:hideMark/>
          </w:tcPr>
          <w:p w14:paraId="5179FE4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EFNB1</w:t>
            </w:r>
          </w:p>
        </w:tc>
        <w:tc>
          <w:tcPr>
            <w:tcW w:w="1320" w:type="dxa"/>
            <w:tcBorders>
              <w:top w:val="nil"/>
              <w:left w:val="nil"/>
              <w:bottom w:val="nil"/>
              <w:right w:val="nil"/>
            </w:tcBorders>
            <w:shd w:val="clear" w:color="000000" w:fill="FFFFFF"/>
            <w:noWrap/>
            <w:vAlign w:val="center"/>
            <w:hideMark/>
          </w:tcPr>
          <w:p w14:paraId="501C6B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SL008614</w:t>
            </w:r>
          </w:p>
        </w:tc>
        <w:tc>
          <w:tcPr>
            <w:tcW w:w="2082" w:type="dxa"/>
            <w:tcBorders>
              <w:top w:val="nil"/>
              <w:left w:val="nil"/>
              <w:bottom w:val="nil"/>
              <w:right w:val="nil"/>
            </w:tcBorders>
            <w:shd w:val="clear" w:color="000000" w:fill="FFFFFF"/>
            <w:noWrap/>
            <w:vAlign w:val="center"/>
            <w:hideMark/>
          </w:tcPr>
          <w:p w14:paraId="6D5587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P98172</w:t>
            </w:r>
          </w:p>
        </w:tc>
      </w:tr>
      <w:tr w:rsidR="00E677C6" w:rsidRPr="00D836BA" w14:paraId="142B1DF8" w14:textId="77777777" w:rsidTr="00E677C6">
        <w:trPr>
          <w:trHeight w:val="170"/>
        </w:trPr>
        <w:tc>
          <w:tcPr>
            <w:tcW w:w="5387" w:type="dxa"/>
            <w:tcBorders>
              <w:top w:val="nil"/>
              <w:left w:val="nil"/>
              <w:bottom w:val="nil"/>
              <w:right w:val="nil"/>
            </w:tcBorders>
            <w:shd w:val="clear" w:color="000000" w:fill="FFFFFF"/>
            <w:noWrap/>
            <w:vAlign w:val="center"/>
            <w:hideMark/>
          </w:tcPr>
          <w:p w14:paraId="0F892F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Epidermal growth factor receptor</w:t>
            </w:r>
          </w:p>
        </w:tc>
        <w:tc>
          <w:tcPr>
            <w:tcW w:w="1843" w:type="dxa"/>
            <w:tcBorders>
              <w:top w:val="nil"/>
              <w:left w:val="nil"/>
              <w:bottom w:val="nil"/>
              <w:right w:val="nil"/>
            </w:tcBorders>
            <w:shd w:val="clear" w:color="000000" w:fill="FFFFFF"/>
            <w:noWrap/>
            <w:vAlign w:val="center"/>
            <w:hideMark/>
          </w:tcPr>
          <w:p w14:paraId="1CEBB9E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EGFR</w:t>
            </w:r>
          </w:p>
        </w:tc>
        <w:tc>
          <w:tcPr>
            <w:tcW w:w="3118" w:type="dxa"/>
            <w:tcBorders>
              <w:top w:val="nil"/>
              <w:left w:val="nil"/>
              <w:bottom w:val="nil"/>
              <w:right w:val="nil"/>
            </w:tcBorders>
            <w:shd w:val="clear" w:color="000000" w:fill="FFFFFF"/>
            <w:noWrap/>
            <w:vAlign w:val="center"/>
            <w:hideMark/>
          </w:tcPr>
          <w:p w14:paraId="1A4719E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ERBB1</w:t>
            </w:r>
          </w:p>
        </w:tc>
        <w:tc>
          <w:tcPr>
            <w:tcW w:w="1320" w:type="dxa"/>
            <w:tcBorders>
              <w:top w:val="nil"/>
              <w:left w:val="nil"/>
              <w:bottom w:val="nil"/>
              <w:right w:val="nil"/>
            </w:tcBorders>
            <w:shd w:val="clear" w:color="000000" w:fill="FFFFFF"/>
            <w:noWrap/>
            <w:vAlign w:val="center"/>
            <w:hideMark/>
          </w:tcPr>
          <w:p w14:paraId="34B95D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SL002644</w:t>
            </w:r>
          </w:p>
        </w:tc>
        <w:tc>
          <w:tcPr>
            <w:tcW w:w="2082" w:type="dxa"/>
            <w:tcBorders>
              <w:top w:val="nil"/>
              <w:left w:val="nil"/>
              <w:bottom w:val="nil"/>
              <w:right w:val="nil"/>
            </w:tcBorders>
            <w:shd w:val="clear" w:color="000000" w:fill="FFFFFF"/>
            <w:noWrap/>
            <w:vAlign w:val="center"/>
            <w:hideMark/>
          </w:tcPr>
          <w:p w14:paraId="4649B17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P00533</w:t>
            </w:r>
          </w:p>
        </w:tc>
      </w:tr>
      <w:tr w:rsidR="00E677C6" w:rsidRPr="00D836BA" w14:paraId="36B15B99" w14:textId="77777777" w:rsidTr="00E677C6">
        <w:trPr>
          <w:trHeight w:val="170"/>
        </w:trPr>
        <w:tc>
          <w:tcPr>
            <w:tcW w:w="5387" w:type="dxa"/>
            <w:tcBorders>
              <w:top w:val="nil"/>
              <w:left w:val="nil"/>
              <w:bottom w:val="nil"/>
              <w:right w:val="nil"/>
            </w:tcBorders>
            <w:shd w:val="clear" w:color="000000" w:fill="FFFFFF"/>
            <w:noWrap/>
            <w:vAlign w:val="center"/>
            <w:hideMark/>
          </w:tcPr>
          <w:p w14:paraId="55297BD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Eukaryotic translation initiation factor 4 gamma 2</w:t>
            </w:r>
          </w:p>
        </w:tc>
        <w:tc>
          <w:tcPr>
            <w:tcW w:w="1843" w:type="dxa"/>
            <w:tcBorders>
              <w:top w:val="nil"/>
              <w:left w:val="nil"/>
              <w:bottom w:val="nil"/>
              <w:right w:val="nil"/>
            </w:tcBorders>
            <w:shd w:val="clear" w:color="000000" w:fill="FFFFFF"/>
            <w:noWrap/>
            <w:vAlign w:val="center"/>
            <w:hideMark/>
          </w:tcPr>
          <w:p w14:paraId="33811BF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EIF4G2</w:t>
            </w:r>
          </w:p>
        </w:tc>
        <w:tc>
          <w:tcPr>
            <w:tcW w:w="3118" w:type="dxa"/>
            <w:tcBorders>
              <w:top w:val="nil"/>
              <w:left w:val="nil"/>
              <w:bottom w:val="nil"/>
              <w:right w:val="nil"/>
            </w:tcBorders>
            <w:shd w:val="clear" w:color="000000" w:fill="FFFFFF"/>
            <w:noWrap/>
            <w:vAlign w:val="center"/>
            <w:hideMark/>
          </w:tcPr>
          <w:p w14:paraId="7B1B587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IF4G2</w:t>
            </w:r>
          </w:p>
        </w:tc>
        <w:tc>
          <w:tcPr>
            <w:tcW w:w="1320" w:type="dxa"/>
            <w:tcBorders>
              <w:top w:val="nil"/>
              <w:left w:val="nil"/>
              <w:bottom w:val="nil"/>
              <w:right w:val="nil"/>
            </w:tcBorders>
            <w:shd w:val="clear" w:color="000000" w:fill="FFFFFF"/>
            <w:noWrap/>
            <w:vAlign w:val="center"/>
            <w:hideMark/>
          </w:tcPr>
          <w:p w14:paraId="631D460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SL011211</w:t>
            </w:r>
          </w:p>
        </w:tc>
        <w:tc>
          <w:tcPr>
            <w:tcW w:w="2082" w:type="dxa"/>
            <w:tcBorders>
              <w:top w:val="nil"/>
              <w:left w:val="nil"/>
              <w:bottom w:val="nil"/>
              <w:right w:val="nil"/>
            </w:tcBorders>
            <w:shd w:val="clear" w:color="000000" w:fill="FFFFFF"/>
            <w:noWrap/>
            <w:vAlign w:val="center"/>
            <w:hideMark/>
          </w:tcPr>
          <w:p w14:paraId="7514B6A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P78344</w:t>
            </w:r>
          </w:p>
        </w:tc>
      </w:tr>
      <w:tr w:rsidR="00E677C6" w:rsidRPr="00D836BA" w14:paraId="5EC81871" w14:textId="77777777" w:rsidTr="00E677C6">
        <w:trPr>
          <w:trHeight w:val="170"/>
        </w:trPr>
        <w:tc>
          <w:tcPr>
            <w:tcW w:w="5387" w:type="dxa"/>
            <w:tcBorders>
              <w:top w:val="nil"/>
              <w:left w:val="nil"/>
              <w:bottom w:val="nil"/>
              <w:right w:val="nil"/>
            </w:tcBorders>
            <w:shd w:val="clear" w:color="000000" w:fill="FFFFFF"/>
            <w:noWrap/>
            <w:vAlign w:val="center"/>
            <w:hideMark/>
          </w:tcPr>
          <w:p w14:paraId="4D13D88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Extracellular matrix protein 1</w:t>
            </w:r>
          </w:p>
        </w:tc>
        <w:tc>
          <w:tcPr>
            <w:tcW w:w="1843" w:type="dxa"/>
            <w:tcBorders>
              <w:top w:val="nil"/>
              <w:left w:val="nil"/>
              <w:bottom w:val="nil"/>
              <w:right w:val="nil"/>
            </w:tcBorders>
            <w:shd w:val="clear" w:color="000000" w:fill="FFFFFF"/>
            <w:noWrap/>
            <w:vAlign w:val="center"/>
            <w:hideMark/>
          </w:tcPr>
          <w:p w14:paraId="0D663B4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ECM1</w:t>
            </w:r>
          </w:p>
        </w:tc>
        <w:tc>
          <w:tcPr>
            <w:tcW w:w="3118" w:type="dxa"/>
            <w:tcBorders>
              <w:top w:val="nil"/>
              <w:left w:val="nil"/>
              <w:bottom w:val="nil"/>
              <w:right w:val="nil"/>
            </w:tcBorders>
            <w:shd w:val="clear" w:color="000000" w:fill="FFFFFF"/>
            <w:noWrap/>
            <w:vAlign w:val="center"/>
            <w:hideMark/>
          </w:tcPr>
          <w:p w14:paraId="25FD38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ECM1</w:t>
            </w:r>
          </w:p>
        </w:tc>
        <w:tc>
          <w:tcPr>
            <w:tcW w:w="1320" w:type="dxa"/>
            <w:tcBorders>
              <w:top w:val="nil"/>
              <w:left w:val="nil"/>
              <w:bottom w:val="nil"/>
              <w:right w:val="nil"/>
            </w:tcBorders>
            <w:shd w:val="clear" w:color="000000" w:fill="FFFFFF"/>
            <w:noWrap/>
            <w:vAlign w:val="center"/>
            <w:hideMark/>
          </w:tcPr>
          <w:p w14:paraId="7E71916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SL006550</w:t>
            </w:r>
          </w:p>
        </w:tc>
        <w:tc>
          <w:tcPr>
            <w:tcW w:w="2082" w:type="dxa"/>
            <w:tcBorders>
              <w:top w:val="nil"/>
              <w:left w:val="nil"/>
              <w:bottom w:val="nil"/>
              <w:right w:val="nil"/>
            </w:tcBorders>
            <w:shd w:val="clear" w:color="000000" w:fill="FFFFFF"/>
            <w:noWrap/>
            <w:vAlign w:val="center"/>
            <w:hideMark/>
          </w:tcPr>
          <w:p w14:paraId="65E35F3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Q16610</w:t>
            </w:r>
          </w:p>
        </w:tc>
      </w:tr>
      <w:tr w:rsidR="00E677C6" w:rsidRPr="00D836BA" w14:paraId="214799DF" w14:textId="77777777" w:rsidTr="00E677C6">
        <w:trPr>
          <w:trHeight w:val="170"/>
        </w:trPr>
        <w:tc>
          <w:tcPr>
            <w:tcW w:w="5387" w:type="dxa"/>
            <w:tcBorders>
              <w:top w:val="nil"/>
              <w:left w:val="nil"/>
              <w:bottom w:val="nil"/>
              <w:right w:val="nil"/>
            </w:tcBorders>
            <w:shd w:val="clear" w:color="000000" w:fill="FFFFFF"/>
            <w:noWrap/>
            <w:vAlign w:val="center"/>
            <w:hideMark/>
          </w:tcPr>
          <w:p w14:paraId="3D5E9CF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Extracellular superoxide dismutase [Cu-Zn]</w:t>
            </w:r>
          </w:p>
        </w:tc>
        <w:tc>
          <w:tcPr>
            <w:tcW w:w="1843" w:type="dxa"/>
            <w:tcBorders>
              <w:top w:val="nil"/>
              <w:left w:val="nil"/>
              <w:bottom w:val="nil"/>
              <w:right w:val="nil"/>
            </w:tcBorders>
            <w:shd w:val="clear" w:color="000000" w:fill="FFFFFF"/>
            <w:noWrap/>
            <w:vAlign w:val="center"/>
            <w:hideMark/>
          </w:tcPr>
          <w:p w14:paraId="71B96C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SOD3</w:t>
            </w:r>
          </w:p>
        </w:tc>
        <w:tc>
          <w:tcPr>
            <w:tcW w:w="3118" w:type="dxa"/>
            <w:tcBorders>
              <w:top w:val="nil"/>
              <w:left w:val="nil"/>
              <w:bottom w:val="nil"/>
              <w:right w:val="nil"/>
            </w:tcBorders>
            <w:shd w:val="clear" w:color="000000" w:fill="FFFFFF"/>
            <w:noWrap/>
            <w:vAlign w:val="center"/>
            <w:hideMark/>
          </w:tcPr>
          <w:p w14:paraId="717130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SOD3</w:t>
            </w:r>
          </w:p>
        </w:tc>
        <w:tc>
          <w:tcPr>
            <w:tcW w:w="1320" w:type="dxa"/>
            <w:tcBorders>
              <w:top w:val="nil"/>
              <w:left w:val="nil"/>
              <w:bottom w:val="nil"/>
              <w:right w:val="nil"/>
            </w:tcBorders>
            <w:shd w:val="clear" w:color="000000" w:fill="FFFFFF"/>
            <w:noWrap/>
            <w:vAlign w:val="center"/>
            <w:hideMark/>
          </w:tcPr>
          <w:p w14:paraId="1E6D5C1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SL003672</w:t>
            </w:r>
          </w:p>
        </w:tc>
        <w:tc>
          <w:tcPr>
            <w:tcW w:w="2082" w:type="dxa"/>
            <w:tcBorders>
              <w:top w:val="nil"/>
              <w:left w:val="nil"/>
              <w:bottom w:val="nil"/>
              <w:right w:val="nil"/>
            </w:tcBorders>
            <w:shd w:val="clear" w:color="000000" w:fill="FFFFFF"/>
            <w:noWrap/>
            <w:vAlign w:val="center"/>
            <w:hideMark/>
          </w:tcPr>
          <w:p w14:paraId="6472C04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P08294</w:t>
            </w:r>
          </w:p>
        </w:tc>
      </w:tr>
      <w:tr w:rsidR="00E677C6" w:rsidRPr="00D836BA" w14:paraId="32141518" w14:textId="77777777" w:rsidTr="00E677C6">
        <w:trPr>
          <w:trHeight w:val="170"/>
        </w:trPr>
        <w:tc>
          <w:tcPr>
            <w:tcW w:w="5387" w:type="dxa"/>
            <w:tcBorders>
              <w:top w:val="nil"/>
              <w:left w:val="nil"/>
              <w:bottom w:val="nil"/>
              <w:right w:val="nil"/>
            </w:tcBorders>
            <w:shd w:val="clear" w:color="000000" w:fill="FFFFFF"/>
            <w:noWrap/>
            <w:vAlign w:val="center"/>
            <w:hideMark/>
          </w:tcPr>
          <w:p w14:paraId="52E6C25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Fatty acid-binding protein, heart</w:t>
            </w:r>
          </w:p>
        </w:tc>
        <w:tc>
          <w:tcPr>
            <w:tcW w:w="1843" w:type="dxa"/>
            <w:tcBorders>
              <w:top w:val="nil"/>
              <w:left w:val="nil"/>
              <w:bottom w:val="nil"/>
              <w:right w:val="nil"/>
            </w:tcBorders>
            <w:shd w:val="clear" w:color="000000" w:fill="FFFFFF"/>
            <w:noWrap/>
            <w:vAlign w:val="center"/>
            <w:hideMark/>
          </w:tcPr>
          <w:p w14:paraId="79B9BA7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FABP3</w:t>
            </w:r>
          </w:p>
        </w:tc>
        <w:tc>
          <w:tcPr>
            <w:tcW w:w="3118" w:type="dxa"/>
            <w:tcBorders>
              <w:top w:val="nil"/>
              <w:left w:val="nil"/>
              <w:bottom w:val="nil"/>
              <w:right w:val="nil"/>
            </w:tcBorders>
            <w:shd w:val="clear" w:color="000000" w:fill="FFFFFF"/>
            <w:noWrap/>
            <w:vAlign w:val="center"/>
            <w:hideMark/>
          </w:tcPr>
          <w:p w14:paraId="6533A95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FABP</w:t>
            </w:r>
          </w:p>
        </w:tc>
        <w:tc>
          <w:tcPr>
            <w:tcW w:w="1320" w:type="dxa"/>
            <w:tcBorders>
              <w:top w:val="nil"/>
              <w:left w:val="nil"/>
              <w:bottom w:val="nil"/>
              <w:right w:val="nil"/>
            </w:tcBorders>
            <w:shd w:val="clear" w:color="000000" w:fill="FFFFFF"/>
            <w:noWrap/>
            <w:vAlign w:val="center"/>
            <w:hideMark/>
          </w:tcPr>
          <w:p w14:paraId="09F56D4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SL001774</w:t>
            </w:r>
          </w:p>
        </w:tc>
        <w:tc>
          <w:tcPr>
            <w:tcW w:w="2082" w:type="dxa"/>
            <w:tcBorders>
              <w:top w:val="nil"/>
              <w:left w:val="nil"/>
              <w:bottom w:val="nil"/>
              <w:right w:val="nil"/>
            </w:tcBorders>
            <w:shd w:val="clear" w:color="000000" w:fill="FFFFFF"/>
            <w:noWrap/>
            <w:vAlign w:val="center"/>
            <w:hideMark/>
          </w:tcPr>
          <w:p w14:paraId="276D95A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P05413</w:t>
            </w:r>
          </w:p>
        </w:tc>
      </w:tr>
      <w:tr w:rsidR="00E677C6" w:rsidRPr="00D836BA" w14:paraId="35928609" w14:textId="77777777" w:rsidTr="00E677C6">
        <w:trPr>
          <w:trHeight w:val="170"/>
        </w:trPr>
        <w:tc>
          <w:tcPr>
            <w:tcW w:w="5387" w:type="dxa"/>
            <w:tcBorders>
              <w:top w:val="nil"/>
              <w:left w:val="nil"/>
              <w:bottom w:val="nil"/>
              <w:right w:val="nil"/>
            </w:tcBorders>
            <w:shd w:val="clear" w:color="000000" w:fill="FFFFFF"/>
            <w:noWrap/>
            <w:vAlign w:val="center"/>
            <w:hideMark/>
          </w:tcPr>
          <w:p w14:paraId="477A0E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Ferritin</w:t>
            </w:r>
          </w:p>
        </w:tc>
        <w:tc>
          <w:tcPr>
            <w:tcW w:w="1843" w:type="dxa"/>
            <w:tcBorders>
              <w:top w:val="nil"/>
              <w:left w:val="nil"/>
              <w:bottom w:val="nil"/>
              <w:right w:val="nil"/>
            </w:tcBorders>
            <w:shd w:val="clear" w:color="000000" w:fill="FFFFFF"/>
            <w:noWrap/>
            <w:vAlign w:val="center"/>
            <w:hideMark/>
          </w:tcPr>
          <w:p w14:paraId="30810FC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FTH1 FTL</w:t>
            </w:r>
          </w:p>
        </w:tc>
        <w:tc>
          <w:tcPr>
            <w:tcW w:w="3118" w:type="dxa"/>
            <w:tcBorders>
              <w:top w:val="nil"/>
              <w:left w:val="nil"/>
              <w:bottom w:val="nil"/>
              <w:right w:val="nil"/>
            </w:tcBorders>
            <w:shd w:val="clear" w:color="000000" w:fill="FFFFFF"/>
            <w:noWrap/>
            <w:vAlign w:val="center"/>
            <w:hideMark/>
          </w:tcPr>
          <w:p w14:paraId="62481CE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Ferritin</w:t>
            </w:r>
          </w:p>
        </w:tc>
        <w:tc>
          <w:tcPr>
            <w:tcW w:w="1320" w:type="dxa"/>
            <w:tcBorders>
              <w:top w:val="nil"/>
              <w:left w:val="nil"/>
              <w:bottom w:val="nil"/>
              <w:right w:val="nil"/>
            </w:tcBorders>
            <w:shd w:val="clear" w:color="000000" w:fill="FFFFFF"/>
            <w:noWrap/>
            <w:vAlign w:val="center"/>
            <w:hideMark/>
          </w:tcPr>
          <w:p w14:paraId="038A17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SL000420</w:t>
            </w:r>
          </w:p>
        </w:tc>
        <w:tc>
          <w:tcPr>
            <w:tcW w:w="2082" w:type="dxa"/>
            <w:tcBorders>
              <w:top w:val="nil"/>
              <w:left w:val="nil"/>
              <w:bottom w:val="nil"/>
              <w:right w:val="nil"/>
            </w:tcBorders>
            <w:shd w:val="clear" w:color="000000" w:fill="FFFFFF"/>
            <w:noWrap/>
            <w:vAlign w:val="center"/>
            <w:hideMark/>
          </w:tcPr>
          <w:p w14:paraId="63A114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P02794, P02792</w:t>
            </w:r>
          </w:p>
        </w:tc>
      </w:tr>
      <w:tr w:rsidR="00E677C6" w:rsidRPr="00D836BA" w14:paraId="145506A5" w14:textId="77777777" w:rsidTr="00E677C6">
        <w:trPr>
          <w:trHeight w:val="170"/>
        </w:trPr>
        <w:tc>
          <w:tcPr>
            <w:tcW w:w="5387" w:type="dxa"/>
            <w:tcBorders>
              <w:top w:val="nil"/>
              <w:left w:val="nil"/>
              <w:bottom w:val="nil"/>
              <w:right w:val="nil"/>
            </w:tcBorders>
            <w:shd w:val="clear" w:color="000000" w:fill="FFFFFF"/>
            <w:noWrap/>
            <w:vAlign w:val="center"/>
            <w:hideMark/>
          </w:tcPr>
          <w:p w14:paraId="512CD6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Fetuin-B</w:t>
            </w:r>
          </w:p>
        </w:tc>
        <w:tc>
          <w:tcPr>
            <w:tcW w:w="1843" w:type="dxa"/>
            <w:tcBorders>
              <w:top w:val="nil"/>
              <w:left w:val="nil"/>
              <w:bottom w:val="nil"/>
              <w:right w:val="nil"/>
            </w:tcBorders>
            <w:shd w:val="clear" w:color="000000" w:fill="FFFFFF"/>
            <w:noWrap/>
            <w:vAlign w:val="center"/>
            <w:hideMark/>
          </w:tcPr>
          <w:p w14:paraId="4023F3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FETUB</w:t>
            </w:r>
          </w:p>
        </w:tc>
        <w:tc>
          <w:tcPr>
            <w:tcW w:w="3118" w:type="dxa"/>
            <w:tcBorders>
              <w:top w:val="nil"/>
              <w:left w:val="nil"/>
              <w:bottom w:val="nil"/>
              <w:right w:val="nil"/>
            </w:tcBorders>
            <w:shd w:val="clear" w:color="000000" w:fill="FFFFFF"/>
            <w:noWrap/>
            <w:vAlign w:val="center"/>
            <w:hideMark/>
          </w:tcPr>
          <w:p w14:paraId="3E44FDB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FETUB</w:t>
            </w:r>
          </w:p>
        </w:tc>
        <w:tc>
          <w:tcPr>
            <w:tcW w:w="1320" w:type="dxa"/>
            <w:tcBorders>
              <w:top w:val="nil"/>
              <w:left w:val="nil"/>
              <w:bottom w:val="nil"/>
              <w:right w:val="nil"/>
            </w:tcBorders>
            <w:shd w:val="clear" w:color="000000" w:fill="FFFFFF"/>
            <w:noWrap/>
            <w:vAlign w:val="center"/>
            <w:hideMark/>
          </w:tcPr>
          <w:p w14:paraId="77C613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SL006777</w:t>
            </w:r>
          </w:p>
        </w:tc>
        <w:tc>
          <w:tcPr>
            <w:tcW w:w="2082" w:type="dxa"/>
            <w:tcBorders>
              <w:top w:val="nil"/>
              <w:left w:val="nil"/>
              <w:bottom w:val="nil"/>
              <w:right w:val="nil"/>
            </w:tcBorders>
            <w:shd w:val="clear" w:color="000000" w:fill="FFFFFF"/>
            <w:noWrap/>
            <w:vAlign w:val="center"/>
            <w:hideMark/>
          </w:tcPr>
          <w:p w14:paraId="04F05E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Q9UGM5</w:t>
            </w:r>
          </w:p>
        </w:tc>
      </w:tr>
      <w:tr w:rsidR="00E677C6" w:rsidRPr="00D836BA" w14:paraId="4BBCE1DA" w14:textId="77777777" w:rsidTr="00E677C6">
        <w:trPr>
          <w:trHeight w:val="170"/>
        </w:trPr>
        <w:tc>
          <w:tcPr>
            <w:tcW w:w="5387" w:type="dxa"/>
            <w:tcBorders>
              <w:top w:val="nil"/>
              <w:left w:val="nil"/>
              <w:bottom w:val="nil"/>
              <w:right w:val="nil"/>
            </w:tcBorders>
            <w:shd w:val="clear" w:color="000000" w:fill="FFFFFF"/>
            <w:noWrap/>
            <w:vAlign w:val="center"/>
            <w:hideMark/>
          </w:tcPr>
          <w:p w14:paraId="1CECAD5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Fibroblast growth factor receptor 1</w:t>
            </w:r>
          </w:p>
        </w:tc>
        <w:tc>
          <w:tcPr>
            <w:tcW w:w="1843" w:type="dxa"/>
            <w:tcBorders>
              <w:top w:val="nil"/>
              <w:left w:val="nil"/>
              <w:bottom w:val="nil"/>
              <w:right w:val="nil"/>
            </w:tcBorders>
            <w:shd w:val="clear" w:color="000000" w:fill="FFFFFF"/>
            <w:noWrap/>
            <w:vAlign w:val="center"/>
            <w:hideMark/>
          </w:tcPr>
          <w:p w14:paraId="3EC22AA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FGFR1</w:t>
            </w:r>
          </w:p>
        </w:tc>
        <w:tc>
          <w:tcPr>
            <w:tcW w:w="3118" w:type="dxa"/>
            <w:tcBorders>
              <w:top w:val="nil"/>
              <w:left w:val="nil"/>
              <w:bottom w:val="nil"/>
              <w:right w:val="nil"/>
            </w:tcBorders>
            <w:shd w:val="clear" w:color="000000" w:fill="FFFFFF"/>
            <w:noWrap/>
            <w:vAlign w:val="center"/>
            <w:hideMark/>
          </w:tcPr>
          <w:p w14:paraId="39EA6EC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bFGF-R</w:t>
            </w:r>
          </w:p>
        </w:tc>
        <w:tc>
          <w:tcPr>
            <w:tcW w:w="1320" w:type="dxa"/>
            <w:tcBorders>
              <w:top w:val="nil"/>
              <w:left w:val="nil"/>
              <w:bottom w:val="nil"/>
              <w:right w:val="nil"/>
            </w:tcBorders>
            <w:shd w:val="clear" w:color="000000" w:fill="FFFFFF"/>
            <w:noWrap/>
            <w:vAlign w:val="center"/>
            <w:hideMark/>
          </w:tcPr>
          <w:p w14:paraId="71A7BD2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SL003060</w:t>
            </w:r>
          </w:p>
        </w:tc>
        <w:tc>
          <w:tcPr>
            <w:tcW w:w="2082" w:type="dxa"/>
            <w:tcBorders>
              <w:top w:val="nil"/>
              <w:left w:val="nil"/>
              <w:bottom w:val="nil"/>
              <w:right w:val="nil"/>
            </w:tcBorders>
            <w:shd w:val="clear" w:color="000000" w:fill="FFFFFF"/>
            <w:noWrap/>
            <w:vAlign w:val="center"/>
            <w:hideMark/>
          </w:tcPr>
          <w:p w14:paraId="4B104F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P11362</w:t>
            </w:r>
          </w:p>
        </w:tc>
      </w:tr>
      <w:tr w:rsidR="00E677C6" w:rsidRPr="00D836BA" w14:paraId="4EE9B5F3" w14:textId="77777777" w:rsidTr="00E677C6">
        <w:trPr>
          <w:trHeight w:val="170"/>
        </w:trPr>
        <w:tc>
          <w:tcPr>
            <w:tcW w:w="5387" w:type="dxa"/>
            <w:tcBorders>
              <w:top w:val="nil"/>
              <w:left w:val="nil"/>
              <w:bottom w:val="nil"/>
              <w:right w:val="nil"/>
            </w:tcBorders>
            <w:shd w:val="clear" w:color="000000" w:fill="FFFFFF"/>
            <w:noWrap/>
            <w:vAlign w:val="center"/>
            <w:hideMark/>
          </w:tcPr>
          <w:p w14:paraId="28314A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Fibroblast growth factor receptor 3</w:t>
            </w:r>
          </w:p>
        </w:tc>
        <w:tc>
          <w:tcPr>
            <w:tcW w:w="1843" w:type="dxa"/>
            <w:tcBorders>
              <w:top w:val="nil"/>
              <w:left w:val="nil"/>
              <w:bottom w:val="nil"/>
              <w:right w:val="nil"/>
            </w:tcBorders>
            <w:shd w:val="clear" w:color="000000" w:fill="FFFFFF"/>
            <w:noWrap/>
            <w:vAlign w:val="center"/>
            <w:hideMark/>
          </w:tcPr>
          <w:p w14:paraId="05FE369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FGFR3</w:t>
            </w:r>
          </w:p>
        </w:tc>
        <w:tc>
          <w:tcPr>
            <w:tcW w:w="3118" w:type="dxa"/>
            <w:tcBorders>
              <w:top w:val="nil"/>
              <w:left w:val="nil"/>
              <w:bottom w:val="nil"/>
              <w:right w:val="nil"/>
            </w:tcBorders>
            <w:shd w:val="clear" w:color="000000" w:fill="FFFFFF"/>
            <w:noWrap/>
            <w:vAlign w:val="center"/>
            <w:hideMark/>
          </w:tcPr>
          <w:p w14:paraId="0480F4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FGFR-3</w:t>
            </w:r>
          </w:p>
        </w:tc>
        <w:tc>
          <w:tcPr>
            <w:tcW w:w="1320" w:type="dxa"/>
            <w:tcBorders>
              <w:top w:val="nil"/>
              <w:left w:val="nil"/>
              <w:bottom w:val="nil"/>
              <w:right w:val="nil"/>
            </w:tcBorders>
            <w:shd w:val="clear" w:color="000000" w:fill="FFFFFF"/>
            <w:noWrap/>
            <w:vAlign w:val="center"/>
            <w:hideMark/>
          </w:tcPr>
          <w:p w14:paraId="623C544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SL004063</w:t>
            </w:r>
          </w:p>
        </w:tc>
        <w:tc>
          <w:tcPr>
            <w:tcW w:w="2082" w:type="dxa"/>
            <w:tcBorders>
              <w:top w:val="nil"/>
              <w:left w:val="nil"/>
              <w:bottom w:val="nil"/>
              <w:right w:val="nil"/>
            </w:tcBorders>
            <w:shd w:val="clear" w:color="000000" w:fill="FFFFFF"/>
            <w:noWrap/>
            <w:vAlign w:val="center"/>
            <w:hideMark/>
          </w:tcPr>
          <w:p w14:paraId="3F7A39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P22607</w:t>
            </w:r>
          </w:p>
        </w:tc>
      </w:tr>
      <w:tr w:rsidR="00E677C6" w:rsidRPr="00D836BA" w14:paraId="29FFCC26" w14:textId="77777777" w:rsidTr="00E677C6">
        <w:trPr>
          <w:trHeight w:val="170"/>
        </w:trPr>
        <w:tc>
          <w:tcPr>
            <w:tcW w:w="5387" w:type="dxa"/>
            <w:tcBorders>
              <w:top w:val="nil"/>
              <w:left w:val="nil"/>
              <w:bottom w:val="nil"/>
              <w:right w:val="nil"/>
            </w:tcBorders>
            <w:shd w:val="clear" w:color="000000" w:fill="FFFFFF"/>
            <w:noWrap/>
            <w:vAlign w:val="center"/>
            <w:hideMark/>
          </w:tcPr>
          <w:p w14:paraId="76F61C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w:t>
            </w:r>
          </w:p>
        </w:tc>
        <w:tc>
          <w:tcPr>
            <w:tcW w:w="1843" w:type="dxa"/>
            <w:tcBorders>
              <w:top w:val="nil"/>
              <w:left w:val="nil"/>
              <w:bottom w:val="nil"/>
              <w:right w:val="nil"/>
            </w:tcBorders>
            <w:shd w:val="clear" w:color="000000" w:fill="FFFFFF"/>
            <w:noWrap/>
            <w:vAlign w:val="center"/>
            <w:hideMark/>
          </w:tcPr>
          <w:p w14:paraId="5AA7599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612587B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w:t>
            </w:r>
          </w:p>
        </w:tc>
        <w:tc>
          <w:tcPr>
            <w:tcW w:w="1320" w:type="dxa"/>
            <w:tcBorders>
              <w:top w:val="nil"/>
              <w:left w:val="nil"/>
              <w:bottom w:val="nil"/>
              <w:right w:val="nil"/>
            </w:tcBorders>
            <w:shd w:val="clear" w:color="000000" w:fill="FFFFFF"/>
            <w:noWrap/>
            <w:vAlign w:val="center"/>
            <w:hideMark/>
          </w:tcPr>
          <w:p w14:paraId="77D473B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SL000426</w:t>
            </w:r>
          </w:p>
        </w:tc>
        <w:tc>
          <w:tcPr>
            <w:tcW w:w="2082" w:type="dxa"/>
            <w:tcBorders>
              <w:top w:val="nil"/>
              <w:left w:val="nil"/>
              <w:bottom w:val="nil"/>
              <w:right w:val="nil"/>
            </w:tcBorders>
            <w:shd w:val="clear" w:color="000000" w:fill="FFFFFF"/>
            <w:noWrap/>
            <w:vAlign w:val="center"/>
            <w:hideMark/>
          </w:tcPr>
          <w:p w14:paraId="2C67ED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4C55DE5A" w14:textId="77777777" w:rsidTr="00E677C6">
        <w:trPr>
          <w:trHeight w:val="170"/>
        </w:trPr>
        <w:tc>
          <w:tcPr>
            <w:tcW w:w="5387" w:type="dxa"/>
            <w:tcBorders>
              <w:top w:val="nil"/>
              <w:left w:val="nil"/>
              <w:bottom w:val="nil"/>
              <w:right w:val="nil"/>
            </w:tcBorders>
            <w:shd w:val="clear" w:color="000000" w:fill="FFFFFF"/>
            <w:noWrap/>
            <w:vAlign w:val="center"/>
            <w:hideMark/>
          </w:tcPr>
          <w:p w14:paraId="55478F2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 Fragment 3</w:t>
            </w:r>
          </w:p>
        </w:tc>
        <w:tc>
          <w:tcPr>
            <w:tcW w:w="1843" w:type="dxa"/>
            <w:tcBorders>
              <w:top w:val="nil"/>
              <w:left w:val="nil"/>
              <w:bottom w:val="nil"/>
              <w:right w:val="nil"/>
            </w:tcBorders>
            <w:shd w:val="clear" w:color="000000" w:fill="FFFFFF"/>
            <w:noWrap/>
            <w:vAlign w:val="center"/>
            <w:hideMark/>
          </w:tcPr>
          <w:p w14:paraId="354B40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305BC2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FN1.3</w:t>
            </w:r>
          </w:p>
        </w:tc>
        <w:tc>
          <w:tcPr>
            <w:tcW w:w="1320" w:type="dxa"/>
            <w:tcBorders>
              <w:top w:val="nil"/>
              <w:left w:val="nil"/>
              <w:bottom w:val="nil"/>
              <w:right w:val="nil"/>
            </w:tcBorders>
            <w:shd w:val="clear" w:color="000000" w:fill="FFFFFF"/>
            <w:noWrap/>
            <w:vAlign w:val="center"/>
            <w:hideMark/>
          </w:tcPr>
          <w:p w14:paraId="2E10F78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SL010349</w:t>
            </w:r>
          </w:p>
        </w:tc>
        <w:tc>
          <w:tcPr>
            <w:tcW w:w="2082" w:type="dxa"/>
            <w:tcBorders>
              <w:top w:val="nil"/>
              <w:left w:val="nil"/>
              <w:bottom w:val="nil"/>
              <w:right w:val="nil"/>
            </w:tcBorders>
            <w:shd w:val="clear" w:color="000000" w:fill="FFFFFF"/>
            <w:noWrap/>
            <w:vAlign w:val="center"/>
            <w:hideMark/>
          </w:tcPr>
          <w:p w14:paraId="5BF475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59825E73" w14:textId="77777777" w:rsidTr="00E677C6">
        <w:trPr>
          <w:trHeight w:val="170"/>
        </w:trPr>
        <w:tc>
          <w:tcPr>
            <w:tcW w:w="5387" w:type="dxa"/>
            <w:tcBorders>
              <w:top w:val="nil"/>
              <w:left w:val="nil"/>
              <w:bottom w:val="nil"/>
              <w:right w:val="nil"/>
            </w:tcBorders>
            <w:shd w:val="clear" w:color="000000" w:fill="FFFFFF"/>
            <w:noWrap/>
            <w:vAlign w:val="center"/>
            <w:hideMark/>
          </w:tcPr>
          <w:p w14:paraId="154004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Fibronectin Fragment 4</w:t>
            </w:r>
          </w:p>
        </w:tc>
        <w:tc>
          <w:tcPr>
            <w:tcW w:w="1843" w:type="dxa"/>
            <w:tcBorders>
              <w:top w:val="nil"/>
              <w:left w:val="nil"/>
              <w:bottom w:val="nil"/>
              <w:right w:val="nil"/>
            </w:tcBorders>
            <w:shd w:val="clear" w:color="000000" w:fill="FFFFFF"/>
            <w:noWrap/>
            <w:vAlign w:val="center"/>
            <w:hideMark/>
          </w:tcPr>
          <w:p w14:paraId="5406F71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w:t>
            </w:r>
          </w:p>
        </w:tc>
        <w:tc>
          <w:tcPr>
            <w:tcW w:w="3118" w:type="dxa"/>
            <w:tcBorders>
              <w:top w:val="nil"/>
              <w:left w:val="nil"/>
              <w:bottom w:val="nil"/>
              <w:right w:val="nil"/>
            </w:tcBorders>
            <w:shd w:val="clear" w:color="000000" w:fill="FFFFFF"/>
            <w:noWrap/>
            <w:vAlign w:val="center"/>
            <w:hideMark/>
          </w:tcPr>
          <w:p w14:paraId="2A41E34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FN1.4</w:t>
            </w:r>
          </w:p>
        </w:tc>
        <w:tc>
          <w:tcPr>
            <w:tcW w:w="1320" w:type="dxa"/>
            <w:tcBorders>
              <w:top w:val="nil"/>
              <w:left w:val="nil"/>
              <w:bottom w:val="nil"/>
              <w:right w:val="nil"/>
            </w:tcBorders>
            <w:shd w:val="clear" w:color="000000" w:fill="FFFFFF"/>
            <w:noWrap/>
            <w:vAlign w:val="center"/>
            <w:hideMark/>
          </w:tcPr>
          <w:p w14:paraId="3CB9F8C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SL010348</w:t>
            </w:r>
          </w:p>
        </w:tc>
        <w:tc>
          <w:tcPr>
            <w:tcW w:w="2082" w:type="dxa"/>
            <w:tcBorders>
              <w:top w:val="nil"/>
              <w:left w:val="nil"/>
              <w:bottom w:val="nil"/>
              <w:right w:val="nil"/>
            </w:tcBorders>
            <w:shd w:val="clear" w:color="000000" w:fill="FFFFFF"/>
            <w:noWrap/>
            <w:vAlign w:val="center"/>
            <w:hideMark/>
          </w:tcPr>
          <w:p w14:paraId="4589FB8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P02751</w:t>
            </w:r>
          </w:p>
        </w:tc>
      </w:tr>
      <w:tr w:rsidR="00E677C6" w:rsidRPr="00D836BA" w14:paraId="46504092" w14:textId="77777777" w:rsidTr="00E677C6">
        <w:trPr>
          <w:trHeight w:val="170"/>
        </w:trPr>
        <w:tc>
          <w:tcPr>
            <w:tcW w:w="5387" w:type="dxa"/>
            <w:tcBorders>
              <w:top w:val="nil"/>
              <w:left w:val="nil"/>
              <w:bottom w:val="nil"/>
              <w:right w:val="nil"/>
            </w:tcBorders>
            <w:shd w:val="clear" w:color="000000" w:fill="FFFFFF"/>
            <w:noWrap/>
            <w:vAlign w:val="center"/>
            <w:hideMark/>
          </w:tcPr>
          <w:p w14:paraId="796E52C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Follistatin-related protein 1</w:t>
            </w:r>
          </w:p>
        </w:tc>
        <w:tc>
          <w:tcPr>
            <w:tcW w:w="1843" w:type="dxa"/>
            <w:tcBorders>
              <w:top w:val="nil"/>
              <w:left w:val="nil"/>
              <w:bottom w:val="nil"/>
              <w:right w:val="nil"/>
            </w:tcBorders>
            <w:shd w:val="clear" w:color="000000" w:fill="FFFFFF"/>
            <w:noWrap/>
            <w:vAlign w:val="center"/>
            <w:hideMark/>
          </w:tcPr>
          <w:p w14:paraId="186A261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FSTL1</w:t>
            </w:r>
          </w:p>
        </w:tc>
        <w:tc>
          <w:tcPr>
            <w:tcW w:w="3118" w:type="dxa"/>
            <w:tcBorders>
              <w:top w:val="nil"/>
              <w:left w:val="nil"/>
              <w:bottom w:val="nil"/>
              <w:right w:val="nil"/>
            </w:tcBorders>
            <w:shd w:val="clear" w:color="000000" w:fill="FFFFFF"/>
            <w:noWrap/>
            <w:vAlign w:val="center"/>
            <w:hideMark/>
          </w:tcPr>
          <w:p w14:paraId="3B44D2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FSTL1</w:t>
            </w:r>
          </w:p>
        </w:tc>
        <w:tc>
          <w:tcPr>
            <w:tcW w:w="1320" w:type="dxa"/>
            <w:tcBorders>
              <w:top w:val="nil"/>
              <w:left w:val="nil"/>
              <w:bottom w:val="nil"/>
              <w:right w:val="nil"/>
            </w:tcBorders>
            <w:shd w:val="clear" w:color="000000" w:fill="FFFFFF"/>
            <w:noWrap/>
            <w:vAlign w:val="center"/>
            <w:hideMark/>
          </w:tcPr>
          <w:p w14:paraId="5A41843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SL009349</w:t>
            </w:r>
          </w:p>
        </w:tc>
        <w:tc>
          <w:tcPr>
            <w:tcW w:w="2082" w:type="dxa"/>
            <w:tcBorders>
              <w:top w:val="nil"/>
              <w:left w:val="nil"/>
              <w:bottom w:val="nil"/>
              <w:right w:val="nil"/>
            </w:tcBorders>
            <w:shd w:val="clear" w:color="000000" w:fill="FFFFFF"/>
            <w:noWrap/>
            <w:vAlign w:val="center"/>
            <w:hideMark/>
          </w:tcPr>
          <w:p w14:paraId="1E79EB9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Q12841</w:t>
            </w:r>
          </w:p>
        </w:tc>
      </w:tr>
      <w:tr w:rsidR="00E677C6" w:rsidRPr="00D836BA" w14:paraId="7A447EC5" w14:textId="77777777" w:rsidTr="00E677C6">
        <w:trPr>
          <w:trHeight w:val="170"/>
        </w:trPr>
        <w:tc>
          <w:tcPr>
            <w:tcW w:w="5387" w:type="dxa"/>
            <w:tcBorders>
              <w:top w:val="nil"/>
              <w:left w:val="nil"/>
              <w:bottom w:val="nil"/>
              <w:right w:val="nil"/>
            </w:tcBorders>
            <w:shd w:val="clear" w:color="000000" w:fill="FFFFFF"/>
            <w:noWrap/>
            <w:vAlign w:val="center"/>
            <w:hideMark/>
          </w:tcPr>
          <w:p w14:paraId="0FCA01C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Follistatin-related protein 3</w:t>
            </w:r>
          </w:p>
        </w:tc>
        <w:tc>
          <w:tcPr>
            <w:tcW w:w="1843" w:type="dxa"/>
            <w:tcBorders>
              <w:top w:val="nil"/>
              <w:left w:val="nil"/>
              <w:bottom w:val="nil"/>
              <w:right w:val="nil"/>
            </w:tcBorders>
            <w:shd w:val="clear" w:color="000000" w:fill="FFFFFF"/>
            <w:noWrap/>
            <w:vAlign w:val="center"/>
            <w:hideMark/>
          </w:tcPr>
          <w:p w14:paraId="53B2CF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FSTL3</w:t>
            </w:r>
          </w:p>
        </w:tc>
        <w:tc>
          <w:tcPr>
            <w:tcW w:w="3118" w:type="dxa"/>
            <w:tcBorders>
              <w:top w:val="nil"/>
              <w:left w:val="nil"/>
              <w:bottom w:val="nil"/>
              <w:right w:val="nil"/>
            </w:tcBorders>
            <w:shd w:val="clear" w:color="000000" w:fill="FFFFFF"/>
            <w:noWrap/>
            <w:vAlign w:val="center"/>
            <w:hideMark/>
          </w:tcPr>
          <w:p w14:paraId="0DCFB27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FSTL3</w:t>
            </w:r>
          </w:p>
        </w:tc>
        <w:tc>
          <w:tcPr>
            <w:tcW w:w="1320" w:type="dxa"/>
            <w:tcBorders>
              <w:top w:val="nil"/>
              <w:left w:val="nil"/>
              <w:bottom w:val="nil"/>
              <w:right w:val="nil"/>
            </w:tcBorders>
            <w:shd w:val="clear" w:color="000000" w:fill="FFFFFF"/>
            <w:noWrap/>
            <w:vAlign w:val="center"/>
            <w:hideMark/>
          </w:tcPr>
          <w:p w14:paraId="73FEBCA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SL009324</w:t>
            </w:r>
          </w:p>
        </w:tc>
        <w:tc>
          <w:tcPr>
            <w:tcW w:w="2082" w:type="dxa"/>
            <w:tcBorders>
              <w:top w:val="nil"/>
              <w:left w:val="nil"/>
              <w:bottom w:val="nil"/>
              <w:right w:val="nil"/>
            </w:tcBorders>
            <w:shd w:val="clear" w:color="000000" w:fill="FFFFFF"/>
            <w:noWrap/>
            <w:vAlign w:val="center"/>
            <w:hideMark/>
          </w:tcPr>
          <w:p w14:paraId="0E980D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O95633</w:t>
            </w:r>
          </w:p>
        </w:tc>
      </w:tr>
      <w:tr w:rsidR="00E677C6" w:rsidRPr="00D836BA" w14:paraId="240560F4" w14:textId="77777777" w:rsidTr="00E677C6">
        <w:trPr>
          <w:trHeight w:val="170"/>
        </w:trPr>
        <w:tc>
          <w:tcPr>
            <w:tcW w:w="5387" w:type="dxa"/>
            <w:tcBorders>
              <w:top w:val="nil"/>
              <w:left w:val="nil"/>
              <w:bottom w:val="nil"/>
              <w:right w:val="nil"/>
            </w:tcBorders>
            <w:shd w:val="clear" w:color="000000" w:fill="FFFFFF"/>
            <w:noWrap/>
            <w:vAlign w:val="center"/>
            <w:hideMark/>
          </w:tcPr>
          <w:p w14:paraId="30C0464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Fructose-bisphosphate aldolase A</w:t>
            </w:r>
          </w:p>
        </w:tc>
        <w:tc>
          <w:tcPr>
            <w:tcW w:w="1843" w:type="dxa"/>
            <w:tcBorders>
              <w:top w:val="nil"/>
              <w:left w:val="nil"/>
              <w:bottom w:val="nil"/>
              <w:right w:val="nil"/>
            </w:tcBorders>
            <w:shd w:val="clear" w:color="000000" w:fill="FFFFFF"/>
            <w:noWrap/>
            <w:vAlign w:val="center"/>
            <w:hideMark/>
          </w:tcPr>
          <w:p w14:paraId="5B55BF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ALDOA</w:t>
            </w:r>
          </w:p>
        </w:tc>
        <w:tc>
          <w:tcPr>
            <w:tcW w:w="3118" w:type="dxa"/>
            <w:tcBorders>
              <w:top w:val="nil"/>
              <w:left w:val="nil"/>
              <w:bottom w:val="nil"/>
              <w:right w:val="nil"/>
            </w:tcBorders>
            <w:shd w:val="clear" w:color="000000" w:fill="FFFFFF"/>
            <w:noWrap/>
            <w:vAlign w:val="center"/>
            <w:hideMark/>
          </w:tcPr>
          <w:p w14:paraId="03AD09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aldolase A</w:t>
            </w:r>
          </w:p>
        </w:tc>
        <w:tc>
          <w:tcPr>
            <w:tcW w:w="1320" w:type="dxa"/>
            <w:tcBorders>
              <w:top w:val="nil"/>
              <w:left w:val="nil"/>
              <w:bottom w:val="nil"/>
              <w:right w:val="nil"/>
            </w:tcBorders>
            <w:shd w:val="clear" w:color="000000" w:fill="FFFFFF"/>
            <w:noWrap/>
            <w:vAlign w:val="center"/>
            <w:hideMark/>
          </w:tcPr>
          <w:p w14:paraId="2049936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SL004910</w:t>
            </w:r>
          </w:p>
        </w:tc>
        <w:tc>
          <w:tcPr>
            <w:tcW w:w="2082" w:type="dxa"/>
            <w:tcBorders>
              <w:top w:val="nil"/>
              <w:left w:val="nil"/>
              <w:bottom w:val="nil"/>
              <w:right w:val="nil"/>
            </w:tcBorders>
            <w:shd w:val="clear" w:color="000000" w:fill="FFFFFF"/>
            <w:noWrap/>
            <w:vAlign w:val="center"/>
            <w:hideMark/>
          </w:tcPr>
          <w:p w14:paraId="41A9A4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P04075</w:t>
            </w:r>
          </w:p>
        </w:tc>
      </w:tr>
      <w:tr w:rsidR="00E677C6" w:rsidRPr="00D836BA" w14:paraId="4FA7A7E1" w14:textId="77777777" w:rsidTr="00E677C6">
        <w:trPr>
          <w:trHeight w:val="170"/>
        </w:trPr>
        <w:tc>
          <w:tcPr>
            <w:tcW w:w="5387" w:type="dxa"/>
            <w:tcBorders>
              <w:top w:val="nil"/>
              <w:left w:val="nil"/>
              <w:bottom w:val="nil"/>
              <w:right w:val="nil"/>
            </w:tcBorders>
            <w:shd w:val="clear" w:color="000000" w:fill="FFFFFF"/>
            <w:noWrap/>
            <w:vAlign w:val="center"/>
            <w:hideMark/>
          </w:tcPr>
          <w:p w14:paraId="7D6539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Gelsolin</w:t>
            </w:r>
          </w:p>
        </w:tc>
        <w:tc>
          <w:tcPr>
            <w:tcW w:w="1843" w:type="dxa"/>
            <w:tcBorders>
              <w:top w:val="nil"/>
              <w:left w:val="nil"/>
              <w:bottom w:val="nil"/>
              <w:right w:val="nil"/>
            </w:tcBorders>
            <w:shd w:val="clear" w:color="000000" w:fill="FFFFFF"/>
            <w:noWrap/>
            <w:vAlign w:val="center"/>
            <w:hideMark/>
          </w:tcPr>
          <w:p w14:paraId="2F49607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GSN</w:t>
            </w:r>
          </w:p>
        </w:tc>
        <w:tc>
          <w:tcPr>
            <w:tcW w:w="3118" w:type="dxa"/>
            <w:tcBorders>
              <w:top w:val="nil"/>
              <w:left w:val="nil"/>
              <w:bottom w:val="nil"/>
              <w:right w:val="nil"/>
            </w:tcBorders>
            <w:shd w:val="clear" w:color="000000" w:fill="FFFFFF"/>
            <w:noWrap/>
            <w:vAlign w:val="center"/>
            <w:hideMark/>
          </w:tcPr>
          <w:p w14:paraId="2D0776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Gelsolin</w:t>
            </w:r>
          </w:p>
        </w:tc>
        <w:tc>
          <w:tcPr>
            <w:tcW w:w="1320" w:type="dxa"/>
            <w:tcBorders>
              <w:top w:val="nil"/>
              <w:left w:val="nil"/>
              <w:bottom w:val="nil"/>
              <w:right w:val="nil"/>
            </w:tcBorders>
            <w:shd w:val="clear" w:color="000000" w:fill="FFFFFF"/>
            <w:noWrap/>
            <w:vAlign w:val="center"/>
            <w:hideMark/>
          </w:tcPr>
          <w:p w14:paraId="1246A8A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SL005572</w:t>
            </w:r>
          </w:p>
        </w:tc>
        <w:tc>
          <w:tcPr>
            <w:tcW w:w="2082" w:type="dxa"/>
            <w:tcBorders>
              <w:top w:val="nil"/>
              <w:left w:val="nil"/>
              <w:bottom w:val="nil"/>
              <w:right w:val="nil"/>
            </w:tcBorders>
            <w:shd w:val="clear" w:color="000000" w:fill="FFFFFF"/>
            <w:noWrap/>
            <w:vAlign w:val="center"/>
            <w:hideMark/>
          </w:tcPr>
          <w:p w14:paraId="3BBFFF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P06396</w:t>
            </w:r>
          </w:p>
        </w:tc>
      </w:tr>
      <w:tr w:rsidR="00E677C6" w:rsidRPr="00D836BA" w14:paraId="38B691AE" w14:textId="77777777" w:rsidTr="00E677C6">
        <w:trPr>
          <w:trHeight w:val="170"/>
        </w:trPr>
        <w:tc>
          <w:tcPr>
            <w:tcW w:w="5387" w:type="dxa"/>
            <w:tcBorders>
              <w:top w:val="nil"/>
              <w:left w:val="nil"/>
              <w:bottom w:val="nil"/>
              <w:right w:val="nil"/>
            </w:tcBorders>
            <w:shd w:val="clear" w:color="000000" w:fill="FFFFFF"/>
            <w:noWrap/>
            <w:vAlign w:val="center"/>
            <w:hideMark/>
          </w:tcPr>
          <w:p w14:paraId="6DE031A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Glycerol-3-phosphate dehydrogenase [NAD(+)], cytoplasmic</w:t>
            </w:r>
          </w:p>
        </w:tc>
        <w:tc>
          <w:tcPr>
            <w:tcW w:w="1843" w:type="dxa"/>
            <w:tcBorders>
              <w:top w:val="nil"/>
              <w:left w:val="nil"/>
              <w:bottom w:val="nil"/>
              <w:right w:val="nil"/>
            </w:tcBorders>
            <w:shd w:val="clear" w:color="000000" w:fill="FFFFFF"/>
            <w:noWrap/>
            <w:vAlign w:val="center"/>
            <w:hideMark/>
          </w:tcPr>
          <w:p w14:paraId="4CDD1E5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GPD1</w:t>
            </w:r>
          </w:p>
        </w:tc>
        <w:tc>
          <w:tcPr>
            <w:tcW w:w="3118" w:type="dxa"/>
            <w:tcBorders>
              <w:top w:val="nil"/>
              <w:left w:val="nil"/>
              <w:bottom w:val="nil"/>
              <w:right w:val="nil"/>
            </w:tcBorders>
            <w:shd w:val="clear" w:color="000000" w:fill="FFFFFF"/>
            <w:noWrap/>
            <w:vAlign w:val="center"/>
            <w:hideMark/>
          </w:tcPr>
          <w:p w14:paraId="59E0FD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GPDA</w:t>
            </w:r>
          </w:p>
        </w:tc>
        <w:tc>
          <w:tcPr>
            <w:tcW w:w="1320" w:type="dxa"/>
            <w:tcBorders>
              <w:top w:val="nil"/>
              <w:left w:val="nil"/>
              <w:bottom w:val="nil"/>
              <w:right w:val="nil"/>
            </w:tcBorders>
            <w:shd w:val="clear" w:color="000000" w:fill="FFFFFF"/>
            <w:noWrap/>
            <w:vAlign w:val="center"/>
            <w:hideMark/>
          </w:tcPr>
          <w:p w14:paraId="27584CE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SL007151</w:t>
            </w:r>
          </w:p>
        </w:tc>
        <w:tc>
          <w:tcPr>
            <w:tcW w:w="2082" w:type="dxa"/>
            <w:tcBorders>
              <w:top w:val="nil"/>
              <w:left w:val="nil"/>
              <w:bottom w:val="nil"/>
              <w:right w:val="nil"/>
            </w:tcBorders>
            <w:shd w:val="clear" w:color="000000" w:fill="FFFFFF"/>
            <w:noWrap/>
            <w:vAlign w:val="center"/>
            <w:hideMark/>
          </w:tcPr>
          <w:p w14:paraId="018A7BA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P21695</w:t>
            </w:r>
          </w:p>
        </w:tc>
      </w:tr>
      <w:tr w:rsidR="00E677C6" w:rsidRPr="00D836BA" w14:paraId="184527E1" w14:textId="77777777" w:rsidTr="00E677C6">
        <w:trPr>
          <w:trHeight w:val="170"/>
        </w:trPr>
        <w:tc>
          <w:tcPr>
            <w:tcW w:w="5387" w:type="dxa"/>
            <w:tcBorders>
              <w:top w:val="nil"/>
              <w:left w:val="nil"/>
              <w:bottom w:val="nil"/>
              <w:right w:val="nil"/>
            </w:tcBorders>
            <w:shd w:val="clear" w:color="000000" w:fill="FFFFFF"/>
            <w:noWrap/>
            <w:vAlign w:val="center"/>
            <w:hideMark/>
          </w:tcPr>
          <w:p w14:paraId="4EFF9C2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Granulins</w:t>
            </w:r>
          </w:p>
        </w:tc>
        <w:tc>
          <w:tcPr>
            <w:tcW w:w="1843" w:type="dxa"/>
            <w:tcBorders>
              <w:top w:val="nil"/>
              <w:left w:val="nil"/>
              <w:bottom w:val="nil"/>
              <w:right w:val="nil"/>
            </w:tcBorders>
            <w:shd w:val="clear" w:color="000000" w:fill="FFFFFF"/>
            <w:noWrap/>
            <w:vAlign w:val="center"/>
            <w:hideMark/>
          </w:tcPr>
          <w:p w14:paraId="3F163E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GRN</w:t>
            </w:r>
          </w:p>
        </w:tc>
        <w:tc>
          <w:tcPr>
            <w:tcW w:w="3118" w:type="dxa"/>
            <w:tcBorders>
              <w:top w:val="nil"/>
              <w:left w:val="nil"/>
              <w:bottom w:val="nil"/>
              <w:right w:val="nil"/>
            </w:tcBorders>
            <w:shd w:val="clear" w:color="000000" w:fill="FFFFFF"/>
            <w:noWrap/>
            <w:vAlign w:val="center"/>
            <w:hideMark/>
          </w:tcPr>
          <w:p w14:paraId="535E7B3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GRN</w:t>
            </w:r>
          </w:p>
        </w:tc>
        <w:tc>
          <w:tcPr>
            <w:tcW w:w="1320" w:type="dxa"/>
            <w:tcBorders>
              <w:top w:val="nil"/>
              <w:left w:val="nil"/>
              <w:bottom w:val="nil"/>
              <w:right w:val="nil"/>
            </w:tcBorders>
            <w:shd w:val="clear" w:color="000000" w:fill="FFFFFF"/>
            <w:noWrap/>
            <w:vAlign w:val="center"/>
            <w:hideMark/>
          </w:tcPr>
          <w:p w14:paraId="6AAA74C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SL007173</w:t>
            </w:r>
          </w:p>
        </w:tc>
        <w:tc>
          <w:tcPr>
            <w:tcW w:w="2082" w:type="dxa"/>
            <w:tcBorders>
              <w:top w:val="nil"/>
              <w:left w:val="nil"/>
              <w:bottom w:val="nil"/>
              <w:right w:val="nil"/>
            </w:tcBorders>
            <w:shd w:val="clear" w:color="000000" w:fill="FFFFFF"/>
            <w:noWrap/>
            <w:vAlign w:val="center"/>
            <w:hideMark/>
          </w:tcPr>
          <w:p w14:paraId="284FCB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P28799</w:t>
            </w:r>
          </w:p>
        </w:tc>
      </w:tr>
      <w:tr w:rsidR="00E677C6" w:rsidRPr="00D836BA" w14:paraId="4A3334EC" w14:textId="77777777" w:rsidTr="00E677C6">
        <w:trPr>
          <w:trHeight w:val="170"/>
        </w:trPr>
        <w:tc>
          <w:tcPr>
            <w:tcW w:w="5387" w:type="dxa"/>
            <w:tcBorders>
              <w:top w:val="nil"/>
              <w:left w:val="nil"/>
              <w:bottom w:val="nil"/>
              <w:right w:val="nil"/>
            </w:tcBorders>
            <w:shd w:val="clear" w:color="000000" w:fill="FFFFFF"/>
            <w:noWrap/>
            <w:vAlign w:val="center"/>
            <w:hideMark/>
          </w:tcPr>
          <w:p w14:paraId="3017A48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Heat shock protein HSP 90-alpha/beta</w:t>
            </w:r>
          </w:p>
        </w:tc>
        <w:tc>
          <w:tcPr>
            <w:tcW w:w="1843" w:type="dxa"/>
            <w:tcBorders>
              <w:top w:val="nil"/>
              <w:left w:val="nil"/>
              <w:bottom w:val="nil"/>
              <w:right w:val="nil"/>
            </w:tcBorders>
            <w:shd w:val="clear" w:color="000000" w:fill="FFFFFF"/>
            <w:noWrap/>
            <w:vAlign w:val="center"/>
            <w:hideMark/>
          </w:tcPr>
          <w:p w14:paraId="160F94F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HSP90AA1 HSP90AB1</w:t>
            </w:r>
          </w:p>
        </w:tc>
        <w:tc>
          <w:tcPr>
            <w:tcW w:w="3118" w:type="dxa"/>
            <w:tcBorders>
              <w:top w:val="nil"/>
              <w:left w:val="nil"/>
              <w:bottom w:val="nil"/>
              <w:right w:val="nil"/>
            </w:tcBorders>
            <w:shd w:val="clear" w:color="000000" w:fill="FFFFFF"/>
            <w:noWrap/>
            <w:vAlign w:val="center"/>
            <w:hideMark/>
          </w:tcPr>
          <w:p w14:paraId="6ED21A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 90a/b</w:t>
            </w:r>
          </w:p>
        </w:tc>
        <w:tc>
          <w:tcPr>
            <w:tcW w:w="1320" w:type="dxa"/>
            <w:tcBorders>
              <w:top w:val="nil"/>
              <w:left w:val="nil"/>
              <w:bottom w:val="nil"/>
              <w:right w:val="nil"/>
            </w:tcBorders>
            <w:shd w:val="clear" w:color="000000" w:fill="FFFFFF"/>
            <w:noWrap/>
            <w:vAlign w:val="center"/>
            <w:hideMark/>
          </w:tcPr>
          <w:p w14:paraId="0D42F96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SL017612</w:t>
            </w:r>
          </w:p>
        </w:tc>
        <w:tc>
          <w:tcPr>
            <w:tcW w:w="2082" w:type="dxa"/>
            <w:tcBorders>
              <w:top w:val="nil"/>
              <w:left w:val="nil"/>
              <w:bottom w:val="nil"/>
              <w:right w:val="nil"/>
            </w:tcBorders>
            <w:shd w:val="clear" w:color="000000" w:fill="FFFFFF"/>
            <w:noWrap/>
            <w:vAlign w:val="center"/>
            <w:hideMark/>
          </w:tcPr>
          <w:p w14:paraId="5D66C22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P07900, P08238</w:t>
            </w:r>
          </w:p>
        </w:tc>
      </w:tr>
      <w:tr w:rsidR="00E677C6" w:rsidRPr="00D836BA" w14:paraId="2DB5BF1F" w14:textId="77777777" w:rsidTr="00E677C6">
        <w:trPr>
          <w:trHeight w:val="170"/>
        </w:trPr>
        <w:tc>
          <w:tcPr>
            <w:tcW w:w="5387" w:type="dxa"/>
            <w:tcBorders>
              <w:top w:val="nil"/>
              <w:left w:val="nil"/>
              <w:bottom w:val="nil"/>
              <w:right w:val="nil"/>
            </w:tcBorders>
            <w:shd w:val="clear" w:color="000000" w:fill="FFFFFF"/>
            <w:noWrap/>
            <w:vAlign w:val="center"/>
            <w:hideMark/>
          </w:tcPr>
          <w:p w14:paraId="29822B0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Heat shock protein HSP 90-beta</w:t>
            </w:r>
          </w:p>
        </w:tc>
        <w:tc>
          <w:tcPr>
            <w:tcW w:w="1843" w:type="dxa"/>
            <w:tcBorders>
              <w:top w:val="nil"/>
              <w:left w:val="nil"/>
              <w:bottom w:val="nil"/>
              <w:right w:val="nil"/>
            </w:tcBorders>
            <w:shd w:val="clear" w:color="000000" w:fill="FFFFFF"/>
            <w:noWrap/>
            <w:vAlign w:val="center"/>
            <w:hideMark/>
          </w:tcPr>
          <w:p w14:paraId="01B8CD7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HSP90AB1</w:t>
            </w:r>
          </w:p>
        </w:tc>
        <w:tc>
          <w:tcPr>
            <w:tcW w:w="3118" w:type="dxa"/>
            <w:tcBorders>
              <w:top w:val="nil"/>
              <w:left w:val="nil"/>
              <w:bottom w:val="nil"/>
              <w:right w:val="nil"/>
            </w:tcBorders>
            <w:shd w:val="clear" w:color="000000" w:fill="FFFFFF"/>
            <w:noWrap/>
            <w:vAlign w:val="center"/>
            <w:hideMark/>
          </w:tcPr>
          <w:p w14:paraId="29ADEFC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HSP 90b</w:t>
            </w:r>
          </w:p>
        </w:tc>
        <w:tc>
          <w:tcPr>
            <w:tcW w:w="1320" w:type="dxa"/>
            <w:tcBorders>
              <w:top w:val="nil"/>
              <w:left w:val="nil"/>
              <w:bottom w:val="nil"/>
              <w:right w:val="nil"/>
            </w:tcBorders>
            <w:shd w:val="clear" w:color="000000" w:fill="FFFFFF"/>
            <w:noWrap/>
            <w:vAlign w:val="center"/>
            <w:hideMark/>
          </w:tcPr>
          <w:p w14:paraId="10D4273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SL000454</w:t>
            </w:r>
          </w:p>
        </w:tc>
        <w:tc>
          <w:tcPr>
            <w:tcW w:w="2082" w:type="dxa"/>
            <w:tcBorders>
              <w:top w:val="nil"/>
              <w:left w:val="nil"/>
              <w:bottom w:val="nil"/>
              <w:right w:val="nil"/>
            </w:tcBorders>
            <w:shd w:val="clear" w:color="000000" w:fill="FFFFFF"/>
            <w:noWrap/>
            <w:vAlign w:val="center"/>
            <w:hideMark/>
          </w:tcPr>
          <w:p w14:paraId="35F25BB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P08238</w:t>
            </w:r>
          </w:p>
        </w:tc>
      </w:tr>
      <w:tr w:rsidR="00E677C6" w:rsidRPr="00D836BA" w14:paraId="01E8D780" w14:textId="77777777" w:rsidTr="00E677C6">
        <w:trPr>
          <w:trHeight w:val="170"/>
        </w:trPr>
        <w:tc>
          <w:tcPr>
            <w:tcW w:w="5387" w:type="dxa"/>
            <w:tcBorders>
              <w:top w:val="nil"/>
              <w:left w:val="nil"/>
              <w:bottom w:val="nil"/>
              <w:right w:val="nil"/>
            </w:tcBorders>
            <w:shd w:val="clear" w:color="000000" w:fill="FFFFFF"/>
            <w:noWrap/>
            <w:vAlign w:val="center"/>
            <w:hideMark/>
          </w:tcPr>
          <w:p w14:paraId="3071C5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Hemopexin</w:t>
            </w:r>
          </w:p>
        </w:tc>
        <w:tc>
          <w:tcPr>
            <w:tcW w:w="1843" w:type="dxa"/>
            <w:tcBorders>
              <w:top w:val="nil"/>
              <w:left w:val="nil"/>
              <w:bottom w:val="nil"/>
              <w:right w:val="nil"/>
            </w:tcBorders>
            <w:shd w:val="clear" w:color="000000" w:fill="FFFFFF"/>
            <w:noWrap/>
            <w:vAlign w:val="center"/>
            <w:hideMark/>
          </w:tcPr>
          <w:p w14:paraId="17C021E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HPX</w:t>
            </w:r>
          </w:p>
        </w:tc>
        <w:tc>
          <w:tcPr>
            <w:tcW w:w="3118" w:type="dxa"/>
            <w:tcBorders>
              <w:top w:val="nil"/>
              <w:left w:val="nil"/>
              <w:bottom w:val="nil"/>
              <w:right w:val="nil"/>
            </w:tcBorders>
            <w:shd w:val="clear" w:color="000000" w:fill="FFFFFF"/>
            <w:noWrap/>
            <w:vAlign w:val="center"/>
            <w:hideMark/>
          </w:tcPr>
          <w:p w14:paraId="40E054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Hemopexin</w:t>
            </w:r>
          </w:p>
        </w:tc>
        <w:tc>
          <w:tcPr>
            <w:tcW w:w="1320" w:type="dxa"/>
            <w:tcBorders>
              <w:top w:val="nil"/>
              <w:left w:val="nil"/>
              <w:bottom w:val="nil"/>
              <w:right w:val="nil"/>
            </w:tcBorders>
            <w:shd w:val="clear" w:color="000000" w:fill="FFFFFF"/>
            <w:noWrap/>
            <w:vAlign w:val="center"/>
            <w:hideMark/>
          </w:tcPr>
          <w:p w14:paraId="7916D9A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SL000440</w:t>
            </w:r>
          </w:p>
        </w:tc>
        <w:tc>
          <w:tcPr>
            <w:tcW w:w="2082" w:type="dxa"/>
            <w:tcBorders>
              <w:top w:val="nil"/>
              <w:left w:val="nil"/>
              <w:bottom w:val="nil"/>
              <w:right w:val="nil"/>
            </w:tcBorders>
            <w:shd w:val="clear" w:color="000000" w:fill="FFFFFF"/>
            <w:noWrap/>
            <w:vAlign w:val="center"/>
            <w:hideMark/>
          </w:tcPr>
          <w:p w14:paraId="7CA931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P02790</w:t>
            </w:r>
          </w:p>
        </w:tc>
      </w:tr>
      <w:tr w:rsidR="00E677C6" w:rsidRPr="00D836BA" w14:paraId="5A2B8C2D" w14:textId="77777777" w:rsidTr="00E677C6">
        <w:trPr>
          <w:trHeight w:val="170"/>
        </w:trPr>
        <w:tc>
          <w:tcPr>
            <w:tcW w:w="5387" w:type="dxa"/>
            <w:tcBorders>
              <w:top w:val="nil"/>
              <w:left w:val="nil"/>
              <w:bottom w:val="nil"/>
              <w:right w:val="nil"/>
            </w:tcBorders>
            <w:shd w:val="clear" w:color="000000" w:fill="FFFFFF"/>
            <w:noWrap/>
            <w:vAlign w:val="center"/>
            <w:hideMark/>
          </w:tcPr>
          <w:p w14:paraId="5CA0025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Heparin cofactor 2</w:t>
            </w:r>
          </w:p>
        </w:tc>
        <w:tc>
          <w:tcPr>
            <w:tcW w:w="1843" w:type="dxa"/>
            <w:tcBorders>
              <w:top w:val="nil"/>
              <w:left w:val="nil"/>
              <w:bottom w:val="nil"/>
              <w:right w:val="nil"/>
            </w:tcBorders>
            <w:shd w:val="clear" w:color="000000" w:fill="FFFFFF"/>
            <w:noWrap/>
            <w:vAlign w:val="center"/>
            <w:hideMark/>
          </w:tcPr>
          <w:p w14:paraId="0187CB3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SERPIND1</w:t>
            </w:r>
          </w:p>
        </w:tc>
        <w:tc>
          <w:tcPr>
            <w:tcW w:w="3118" w:type="dxa"/>
            <w:tcBorders>
              <w:top w:val="nil"/>
              <w:left w:val="nil"/>
              <w:bottom w:val="nil"/>
              <w:right w:val="nil"/>
            </w:tcBorders>
            <w:shd w:val="clear" w:color="000000" w:fill="FFFFFF"/>
            <w:noWrap/>
            <w:vAlign w:val="center"/>
            <w:hideMark/>
          </w:tcPr>
          <w:p w14:paraId="518A9E4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Heparin cofactor II</w:t>
            </w:r>
          </w:p>
        </w:tc>
        <w:tc>
          <w:tcPr>
            <w:tcW w:w="1320" w:type="dxa"/>
            <w:tcBorders>
              <w:top w:val="nil"/>
              <w:left w:val="nil"/>
              <w:bottom w:val="nil"/>
              <w:right w:val="nil"/>
            </w:tcBorders>
            <w:shd w:val="clear" w:color="000000" w:fill="FFFFFF"/>
            <w:noWrap/>
            <w:vAlign w:val="center"/>
            <w:hideMark/>
          </w:tcPr>
          <w:p w14:paraId="4DE7836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SL004466</w:t>
            </w:r>
          </w:p>
        </w:tc>
        <w:tc>
          <w:tcPr>
            <w:tcW w:w="2082" w:type="dxa"/>
            <w:tcBorders>
              <w:top w:val="nil"/>
              <w:left w:val="nil"/>
              <w:bottom w:val="nil"/>
              <w:right w:val="nil"/>
            </w:tcBorders>
            <w:shd w:val="clear" w:color="000000" w:fill="FFFFFF"/>
            <w:noWrap/>
            <w:vAlign w:val="center"/>
            <w:hideMark/>
          </w:tcPr>
          <w:p w14:paraId="45A807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P05546</w:t>
            </w:r>
          </w:p>
        </w:tc>
      </w:tr>
      <w:tr w:rsidR="00E677C6" w:rsidRPr="00D836BA" w14:paraId="3FAABF83" w14:textId="77777777" w:rsidTr="00E677C6">
        <w:trPr>
          <w:trHeight w:val="170"/>
        </w:trPr>
        <w:tc>
          <w:tcPr>
            <w:tcW w:w="5387" w:type="dxa"/>
            <w:tcBorders>
              <w:top w:val="nil"/>
              <w:left w:val="nil"/>
              <w:bottom w:val="nil"/>
              <w:right w:val="nil"/>
            </w:tcBorders>
            <w:shd w:val="clear" w:color="000000" w:fill="FFFFFF"/>
            <w:noWrap/>
            <w:vAlign w:val="center"/>
            <w:hideMark/>
          </w:tcPr>
          <w:p w14:paraId="53AD775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 activator</w:t>
            </w:r>
          </w:p>
        </w:tc>
        <w:tc>
          <w:tcPr>
            <w:tcW w:w="1843" w:type="dxa"/>
            <w:tcBorders>
              <w:top w:val="nil"/>
              <w:left w:val="nil"/>
              <w:bottom w:val="nil"/>
              <w:right w:val="nil"/>
            </w:tcBorders>
            <w:shd w:val="clear" w:color="000000" w:fill="FFFFFF"/>
            <w:noWrap/>
            <w:vAlign w:val="center"/>
            <w:hideMark/>
          </w:tcPr>
          <w:p w14:paraId="40C7E1A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HGFAC</w:t>
            </w:r>
          </w:p>
        </w:tc>
        <w:tc>
          <w:tcPr>
            <w:tcW w:w="3118" w:type="dxa"/>
            <w:tcBorders>
              <w:top w:val="nil"/>
              <w:left w:val="nil"/>
              <w:bottom w:val="nil"/>
              <w:right w:val="nil"/>
            </w:tcBorders>
            <w:shd w:val="clear" w:color="000000" w:fill="FFFFFF"/>
            <w:noWrap/>
            <w:vAlign w:val="center"/>
            <w:hideMark/>
          </w:tcPr>
          <w:p w14:paraId="4F2995F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HGFA</w:t>
            </w:r>
          </w:p>
        </w:tc>
        <w:tc>
          <w:tcPr>
            <w:tcW w:w="1320" w:type="dxa"/>
            <w:tcBorders>
              <w:top w:val="nil"/>
              <w:left w:val="nil"/>
              <w:bottom w:val="nil"/>
              <w:right w:val="nil"/>
            </w:tcBorders>
            <w:shd w:val="clear" w:color="000000" w:fill="FFFFFF"/>
            <w:noWrap/>
            <w:vAlign w:val="center"/>
            <w:hideMark/>
          </w:tcPr>
          <w:p w14:paraId="096B29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SL006512</w:t>
            </w:r>
          </w:p>
        </w:tc>
        <w:tc>
          <w:tcPr>
            <w:tcW w:w="2082" w:type="dxa"/>
            <w:tcBorders>
              <w:top w:val="nil"/>
              <w:left w:val="nil"/>
              <w:bottom w:val="nil"/>
              <w:right w:val="nil"/>
            </w:tcBorders>
            <w:shd w:val="clear" w:color="000000" w:fill="FFFFFF"/>
            <w:noWrap/>
            <w:vAlign w:val="center"/>
            <w:hideMark/>
          </w:tcPr>
          <w:p w14:paraId="6F12CF6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Q04756</w:t>
            </w:r>
          </w:p>
        </w:tc>
      </w:tr>
      <w:tr w:rsidR="00E677C6" w:rsidRPr="00D836BA" w14:paraId="45A3059D" w14:textId="77777777" w:rsidTr="00E677C6">
        <w:trPr>
          <w:trHeight w:val="170"/>
        </w:trPr>
        <w:tc>
          <w:tcPr>
            <w:tcW w:w="5387" w:type="dxa"/>
            <w:tcBorders>
              <w:top w:val="nil"/>
              <w:left w:val="nil"/>
              <w:bottom w:val="nil"/>
              <w:right w:val="nil"/>
            </w:tcBorders>
            <w:shd w:val="clear" w:color="000000" w:fill="FFFFFF"/>
            <w:noWrap/>
            <w:vAlign w:val="center"/>
            <w:hideMark/>
          </w:tcPr>
          <w:p w14:paraId="1481E76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 receptor</w:t>
            </w:r>
          </w:p>
        </w:tc>
        <w:tc>
          <w:tcPr>
            <w:tcW w:w="1843" w:type="dxa"/>
            <w:tcBorders>
              <w:top w:val="nil"/>
              <w:left w:val="nil"/>
              <w:bottom w:val="nil"/>
              <w:right w:val="nil"/>
            </w:tcBorders>
            <w:shd w:val="clear" w:color="000000" w:fill="FFFFFF"/>
            <w:noWrap/>
            <w:vAlign w:val="center"/>
            <w:hideMark/>
          </w:tcPr>
          <w:p w14:paraId="5697E41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w:t>
            </w:r>
          </w:p>
        </w:tc>
        <w:tc>
          <w:tcPr>
            <w:tcW w:w="3118" w:type="dxa"/>
            <w:tcBorders>
              <w:top w:val="nil"/>
              <w:left w:val="nil"/>
              <w:bottom w:val="nil"/>
              <w:right w:val="nil"/>
            </w:tcBorders>
            <w:shd w:val="clear" w:color="000000" w:fill="FFFFFF"/>
            <w:noWrap/>
            <w:vAlign w:val="center"/>
            <w:hideMark/>
          </w:tcPr>
          <w:p w14:paraId="1C170A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w:t>
            </w:r>
          </w:p>
        </w:tc>
        <w:tc>
          <w:tcPr>
            <w:tcW w:w="1320" w:type="dxa"/>
            <w:tcBorders>
              <w:top w:val="nil"/>
              <w:left w:val="nil"/>
              <w:bottom w:val="nil"/>
              <w:right w:val="nil"/>
            </w:tcBorders>
            <w:shd w:val="clear" w:color="000000" w:fill="FFFFFF"/>
            <w:noWrap/>
            <w:vAlign w:val="center"/>
            <w:hideMark/>
          </w:tcPr>
          <w:p w14:paraId="3AEC1C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SL000134</w:t>
            </w:r>
          </w:p>
        </w:tc>
        <w:tc>
          <w:tcPr>
            <w:tcW w:w="2082" w:type="dxa"/>
            <w:tcBorders>
              <w:top w:val="nil"/>
              <w:left w:val="nil"/>
              <w:bottom w:val="nil"/>
              <w:right w:val="nil"/>
            </w:tcBorders>
            <w:shd w:val="clear" w:color="000000" w:fill="FFFFFF"/>
            <w:noWrap/>
            <w:vAlign w:val="center"/>
            <w:hideMark/>
          </w:tcPr>
          <w:p w14:paraId="0EFE1CC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P08581</w:t>
            </w:r>
          </w:p>
        </w:tc>
      </w:tr>
      <w:tr w:rsidR="00E677C6" w:rsidRPr="00D836BA" w14:paraId="00392124" w14:textId="77777777" w:rsidTr="00E677C6">
        <w:trPr>
          <w:trHeight w:val="170"/>
        </w:trPr>
        <w:tc>
          <w:tcPr>
            <w:tcW w:w="5387" w:type="dxa"/>
            <w:tcBorders>
              <w:top w:val="nil"/>
              <w:left w:val="nil"/>
              <w:bottom w:val="nil"/>
              <w:right w:val="nil"/>
            </w:tcBorders>
            <w:shd w:val="clear" w:color="000000" w:fill="FFFFFF"/>
            <w:noWrap/>
            <w:vAlign w:val="center"/>
            <w:hideMark/>
          </w:tcPr>
          <w:p w14:paraId="1A1B338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Hepatocyte growth factor-like protein</w:t>
            </w:r>
          </w:p>
        </w:tc>
        <w:tc>
          <w:tcPr>
            <w:tcW w:w="1843" w:type="dxa"/>
            <w:tcBorders>
              <w:top w:val="nil"/>
              <w:left w:val="nil"/>
              <w:bottom w:val="nil"/>
              <w:right w:val="nil"/>
            </w:tcBorders>
            <w:shd w:val="clear" w:color="000000" w:fill="FFFFFF"/>
            <w:noWrap/>
            <w:vAlign w:val="center"/>
            <w:hideMark/>
          </w:tcPr>
          <w:p w14:paraId="20946D3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MST1</w:t>
            </w:r>
          </w:p>
        </w:tc>
        <w:tc>
          <w:tcPr>
            <w:tcW w:w="3118" w:type="dxa"/>
            <w:tcBorders>
              <w:top w:val="nil"/>
              <w:left w:val="nil"/>
              <w:bottom w:val="nil"/>
              <w:right w:val="nil"/>
            </w:tcBorders>
            <w:shd w:val="clear" w:color="000000" w:fill="FFFFFF"/>
            <w:noWrap/>
            <w:vAlign w:val="center"/>
            <w:hideMark/>
          </w:tcPr>
          <w:p w14:paraId="792E2F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MSP</w:t>
            </w:r>
          </w:p>
        </w:tc>
        <w:tc>
          <w:tcPr>
            <w:tcW w:w="1320" w:type="dxa"/>
            <w:tcBorders>
              <w:top w:val="nil"/>
              <w:left w:val="nil"/>
              <w:bottom w:val="nil"/>
              <w:right w:val="nil"/>
            </w:tcBorders>
            <w:shd w:val="clear" w:color="000000" w:fill="FFFFFF"/>
            <w:noWrap/>
            <w:vAlign w:val="center"/>
            <w:hideMark/>
          </w:tcPr>
          <w:p w14:paraId="7BDB196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SL005202</w:t>
            </w:r>
          </w:p>
        </w:tc>
        <w:tc>
          <w:tcPr>
            <w:tcW w:w="2082" w:type="dxa"/>
            <w:tcBorders>
              <w:top w:val="nil"/>
              <w:left w:val="nil"/>
              <w:bottom w:val="nil"/>
              <w:right w:val="nil"/>
            </w:tcBorders>
            <w:shd w:val="clear" w:color="000000" w:fill="FFFFFF"/>
            <w:noWrap/>
            <w:vAlign w:val="center"/>
            <w:hideMark/>
          </w:tcPr>
          <w:p w14:paraId="1F6BA8D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P26927</w:t>
            </w:r>
          </w:p>
        </w:tc>
      </w:tr>
      <w:tr w:rsidR="00E677C6" w:rsidRPr="00D836BA" w14:paraId="0A3966A4" w14:textId="77777777" w:rsidTr="00E677C6">
        <w:trPr>
          <w:trHeight w:val="170"/>
        </w:trPr>
        <w:tc>
          <w:tcPr>
            <w:tcW w:w="5387" w:type="dxa"/>
            <w:tcBorders>
              <w:top w:val="nil"/>
              <w:left w:val="nil"/>
              <w:bottom w:val="nil"/>
              <w:right w:val="nil"/>
            </w:tcBorders>
            <w:shd w:val="clear" w:color="000000" w:fill="FFFFFF"/>
            <w:noWrap/>
            <w:vAlign w:val="center"/>
            <w:hideMark/>
          </w:tcPr>
          <w:p w14:paraId="2AB91E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HERV-H LTR-associating protein 2</w:t>
            </w:r>
          </w:p>
        </w:tc>
        <w:tc>
          <w:tcPr>
            <w:tcW w:w="1843" w:type="dxa"/>
            <w:tcBorders>
              <w:top w:val="nil"/>
              <w:left w:val="nil"/>
              <w:bottom w:val="nil"/>
              <w:right w:val="nil"/>
            </w:tcBorders>
            <w:shd w:val="clear" w:color="000000" w:fill="FFFFFF"/>
            <w:noWrap/>
            <w:vAlign w:val="center"/>
            <w:hideMark/>
          </w:tcPr>
          <w:p w14:paraId="1AC74B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HHLA2</w:t>
            </w:r>
          </w:p>
        </w:tc>
        <w:tc>
          <w:tcPr>
            <w:tcW w:w="3118" w:type="dxa"/>
            <w:tcBorders>
              <w:top w:val="nil"/>
              <w:left w:val="nil"/>
              <w:bottom w:val="nil"/>
              <w:right w:val="nil"/>
            </w:tcBorders>
            <w:shd w:val="clear" w:color="000000" w:fill="FFFFFF"/>
            <w:noWrap/>
            <w:vAlign w:val="center"/>
            <w:hideMark/>
          </w:tcPr>
          <w:p w14:paraId="6AA3EF2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HHLA2</w:t>
            </w:r>
          </w:p>
        </w:tc>
        <w:tc>
          <w:tcPr>
            <w:tcW w:w="1320" w:type="dxa"/>
            <w:tcBorders>
              <w:top w:val="nil"/>
              <w:left w:val="nil"/>
              <w:bottom w:val="nil"/>
              <w:right w:val="nil"/>
            </w:tcBorders>
            <w:shd w:val="clear" w:color="000000" w:fill="FFFFFF"/>
            <w:noWrap/>
            <w:vAlign w:val="center"/>
            <w:hideMark/>
          </w:tcPr>
          <w:p w14:paraId="2E1B85D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SL020171</w:t>
            </w:r>
          </w:p>
        </w:tc>
        <w:tc>
          <w:tcPr>
            <w:tcW w:w="2082" w:type="dxa"/>
            <w:tcBorders>
              <w:top w:val="nil"/>
              <w:left w:val="nil"/>
              <w:bottom w:val="nil"/>
              <w:right w:val="nil"/>
            </w:tcBorders>
            <w:shd w:val="clear" w:color="000000" w:fill="FFFFFF"/>
            <w:noWrap/>
            <w:vAlign w:val="center"/>
            <w:hideMark/>
          </w:tcPr>
          <w:p w14:paraId="70EB341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Q9UM44</w:t>
            </w:r>
          </w:p>
        </w:tc>
      </w:tr>
      <w:tr w:rsidR="00E677C6" w:rsidRPr="00D836BA" w14:paraId="5071F8D7" w14:textId="77777777" w:rsidTr="00E677C6">
        <w:trPr>
          <w:trHeight w:val="170"/>
        </w:trPr>
        <w:tc>
          <w:tcPr>
            <w:tcW w:w="5387" w:type="dxa"/>
            <w:tcBorders>
              <w:top w:val="nil"/>
              <w:left w:val="nil"/>
              <w:bottom w:val="nil"/>
              <w:right w:val="nil"/>
            </w:tcBorders>
            <w:shd w:val="clear" w:color="000000" w:fill="FFFFFF"/>
            <w:noWrap/>
            <w:vAlign w:val="center"/>
            <w:hideMark/>
          </w:tcPr>
          <w:p w14:paraId="57235BC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Heterogeneous nuclear ribonucleoprotein A/B</w:t>
            </w:r>
          </w:p>
        </w:tc>
        <w:tc>
          <w:tcPr>
            <w:tcW w:w="1843" w:type="dxa"/>
            <w:tcBorders>
              <w:top w:val="nil"/>
              <w:left w:val="nil"/>
              <w:bottom w:val="nil"/>
              <w:right w:val="nil"/>
            </w:tcBorders>
            <w:shd w:val="clear" w:color="000000" w:fill="FFFFFF"/>
            <w:noWrap/>
            <w:vAlign w:val="center"/>
            <w:hideMark/>
          </w:tcPr>
          <w:p w14:paraId="0285801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HNRNPAB</w:t>
            </w:r>
          </w:p>
        </w:tc>
        <w:tc>
          <w:tcPr>
            <w:tcW w:w="3118" w:type="dxa"/>
            <w:tcBorders>
              <w:top w:val="nil"/>
              <w:left w:val="nil"/>
              <w:bottom w:val="nil"/>
              <w:right w:val="nil"/>
            </w:tcBorders>
            <w:shd w:val="clear" w:color="000000" w:fill="FFFFFF"/>
            <w:noWrap/>
            <w:vAlign w:val="center"/>
            <w:hideMark/>
          </w:tcPr>
          <w:p w14:paraId="5690E50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hnRNP A/B</w:t>
            </w:r>
          </w:p>
        </w:tc>
        <w:tc>
          <w:tcPr>
            <w:tcW w:w="1320" w:type="dxa"/>
            <w:tcBorders>
              <w:top w:val="nil"/>
              <w:left w:val="nil"/>
              <w:bottom w:val="nil"/>
              <w:right w:val="nil"/>
            </w:tcBorders>
            <w:shd w:val="clear" w:color="000000" w:fill="FFFFFF"/>
            <w:noWrap/>
            <w:vAlign w:val="center"/>
            <w:hideMark/>
          </w:tcPr>
          <w:p w14:paraId="0FAF072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SL009791</w:t>
            </w:r>
          </w:p>
        </w:tc>
        <w:tc>
          <w:tcPr>
            <w:tcW w:w="2082" w:type="dxa"/>
            <w:tcBorders>
              <w:top w:val="nil"/>
              <w:left w:val="nil"/>
              <w:bottom w:val="nil"/>
              <w:right w:val="nil"/>
            </w:tcBorders>
            <w:shd w:val="clear" w:color="000000" w:fill="FFFFFF"/>
            <w:noWrap/>
            <w:vAlign w:val="center"/>
            <w:hideMark/>
          </w:tcPr>
          <w:p w14:paraId="48B12F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Q99729</w:t>
            </w:r>
          </w:p>
        </w:tc>
      </w:tr>
      <w:tr w:rsidR="00E677C6" w:rsidRPr="00D836BA" w14:paraId="6302BE52" w14:textId="77777777" w:rsidTr="00E677C6">
        <w:trPr>
          <w:trHeight w:val="170"/>
        </w:trPr>
        <w:tc>
          <w:tcPr>
            <w:tcW w:w="5387" w:type="dxa"/>
            <w:tcBorders>
              <w:top w:val="nil"/>
              <w:left w:val="nil"/>
              <w:bottom w:val="nil"/>
              <w:right w:val="nil"/>
            </w:tcBorders>
            <w:shd w:val="clear" w:color="000000" w:fill="FFFFFF"/>
            <w:noWrap/>
            <w:vAlign w:val="center"/>
            <w:hideMark/>
          </w:tcPr>
          <w:p w14:paraId="3F6440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High affinity immunoglobulin gamma Fc receptor I</w:t>
            </w:r>
          </w:p>
        </w:tc>
        <w:tc>
          <w:tcPr>
            <w:tcW w:w="1843" w:type="dxa"/>
            <w:tcBorders>
              <w:top w:val="nil"/>
              <w:left w:val="nil"/>
              <w:bottom w:val="nil"/>
              <w:right w:val="nil"/>
            </w:tcBorders>
            <w:shd w:val="clear" w:color="000000" w:fill="FFFFFF"/>
            <w:noWrap/>
            <w:vAlign w:val="center"/>
            <w:hideMark/>
          </w:tcPr>
          <w:p w14:paraId="041C72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FCGR1A</w:t>
            </w:r>
          </w:p>
        </w:tc>
        <w:tc>
          <w:tcPr>
            <w:tcW w:w="3118" w:type="dxa"/>
            <w:tcBorders>
              <w:top w:val="nil"/>
              <w:left w:val="nil"/>
              <w:bottom w:val="nil"/>
              <w:right w:val="nil"/>
            </w:tcBorders>
            <w:shd w:val="clear" w:color="000000" w:fill="FFFFFF"/>
            <w:noWrap/>
            <w:vAlign w:val="center"/>
            <w:hideMark/>
          </w:tcPr>
          <w:p w14:paraId="5270225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FCGR1</w:t>
            </w:r>
          </w:p>
        </w:tc>
        <w:tc>
          <w:tcPr>
            <w:tcW w:w="1320" w:type="dxa"/>
            <w:tcBorders>
              <w:top w:val="nil"/>
              <w:left w:val="nil"/>
              <w:bottom w:val="nil"/>
              <w:right w:val="nil"/>
            </w:tcBorders>
            <w:shd w:val="clear" w:color="000000" w:fill="FFFFFF"/>
            <w:noWrap/>
            <w:vAlign w:val="center"/>
            <w:hideMark/>
          </w:tcPr>
          <w:p w14:paraId="32E14B9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SL010461</w:t>
            </w:r>
          </w:p>
        </w:tc>
        <w:tc>
          <w:tcPr>
            <w:tcW w:w="2082" w:type="dxa"/>
            <w:tcBorders>
              <w:top w:val="nil"/>
              <w:left w:val="nil"/>
              <w:bottom w:val="nil"/>
              <w:right w:val="nil"/>
            </w:tcBorders>
            <w:shd w:val="clear" w:color="000000" w:fill="FFFFFF"/>
            <w:noWrap/>
            <w:vAlign w:val="center"/>
            <w:hideMark/>
          </w:tcPr>
          <w:p w14:paraId="081D31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P12314</w:t>
            </w:r>
          </w:p>
        </w:tc>
      </w:tr>
      <w:tr w:rsidR="00E677C6" w:rsidRPr="00D836BA" w14:paraId="4CB84DEE" w14:textId="77777777" w:rsidTr="00E677C6">
        <w:trPr>
          <w:trHeight w:val="170"/>
        </w:trPr>
        <w:tc>
          <w:tcPr>
            <w:tcW w:w="5387" w:type="dxa"/>
            <w:tcBorders>
              <w:top w:val="nil"/>
              <w:left w:val="nil"/>
              <w:bottom w:val="nil"/>
              <w:right w:val="nil"/>
            </w:tcBorders>
            <w:shd w:val="clear" w:color="000000" w:fill="FFFFFF"/>
            <w:noWrap/>
            <w:vAlign w:val="center"/>
            <w:hideMark/>
          </w:tcPr>
          <w:p w14:paraId="7B4C304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Histidine triad nucleotide-binding protein 1</w:t>
            </w:r>
          </w:p>
        </w:tc>
        <w:tc>
          <w:tcPr>
            <w:tcW w:w="1843" w:type="dxa"/>
            <w:tcBorders>
              <w:top w:val="nil"/>
              <w:left w:val="nil"/>
              <w:bottom w:val="nil"/>
              <w:right w:val="nil"/>
            </w:tcBorders>
            <w:shd w:val="clear" w:color="000000" w:fill="FFFFFF"/>
            <w:noWrap/>
            <w:vAlign w:val="center"/>
            <w:hideMark/>
          </w:tcPr>
          <w:p w14:paraId="34E5ABA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HINT1</w:t>
            </w:r>
          </w:p>
        </w:tc>
        <w:tc>
          <w:tcPr>
            <w:tcW w:w="3118" w:type="dxa"/>
            <w:tcBorders>
              <w:top w:val="nil"/>
              <w:left w:val="nil"/>
              <w:bottom w:val="nil"/>
              <w:right w:val="nil"/>
            </w:tcBorders>
            <w:shd w:val="clear" w:color="000000" w:fill="FFFFFF"/>
            <w:noWrap/>
            <w:vAlign w:val="center"/>
            <w:hideMark/>
          </w:tcPr>
          <w:p w14:paraId="69F6E9A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HINT1</w:t>
            </w:r>
          </w:p>
        </w:tc>
        <w:tc>
          <w:tcPr>
            <w:tcW w:w="1320" w:type="dxa"/>
            <w:tcBorders>
              <w:top w:val="nil"/>
              <w:left w:val="nil"/>
              <w:bottom w:val="nil"/>
              <w:right w:val="nil"/>
            </w:tcBorders>
            <w:shd w:val="clear" w:color="000000" w:fill="FFFFFF"/>
            <w:noWrap/>
            <w:vAlign w:val="center"/>
            <w:hideMark/>
          </w:tcPr>
          <w:p w14:paraId="406D95A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SL009431</w:t>
            </w:r>
          </w:p>
        </w:tc>
        <w:tc>
          <w:tcPr>
            <w:tcW w:w="2082" w:type="dxa"/>
            <w:tcBorders>
              <w:top w:val="nil"/>
              <w:left w:val="nil"/>
              <w:bottom w:val="nil"/>
              <w:right w:val="nil"/>
            </w:tcBorders>
            <w:shd w:val="clear" w:color="000000" w:fill="FFFFFF"/>
            <w:noWrap/>
            <w:vAlign w:val="center"/>
            <w:hideMark/>
          </w:tcPr>
          <w:p w14:paraId="47135BD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P49773</w:t>
            </w:r>
          </w:p>
        </w:tc>
      </w:tr>
      <w:tr w:rsidR="00E677C6" w:rsidRPr="00D836BA" w14:paraId="2915763A" w14:textId="77777777" w:rsidTr="00E677C6">
        <w:trPr>
          <w:trHeight w:val="170"/>
        </w:trPr>
        <w:tc>
          <w:tcPr>
            <w:tcW w:w="5387" w:type="dxa"/>
            <w:tcBorders>
              <w:top w:val="nil"/>
              <w:left w:val="nil"/>
              <w:bottom w:val="nil"/>
              <w:right w:val="nil"/>
            </w:tcBorders>
            <w:shd w:val="clear" w:color="000000" w:fill="FFFFFF"/>
            <w:noWrap/>
            <w:vAlign w:val="center"/>
            <w:hideMark/>
          </w:tcPr>
          <w:p w14:paraId="55928E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Histidine-rich glycoprotein</w:t>
            </w:r>
          </w:p>
        </w:tc>
        <w:tc>
          <w:tcPr>
            <w:tcW w:w="1843" w:type="dxa"/>
            <w:tcBorders>
              <w:top w:val="nil"/>
              <w:left w:val="nil"/>
              <w:bottom w:val="nil"/>
              <w:right w:val="nil"/>
            </w:tcBorders>
            <w:shd w:val="clear" w:color="000000" w:fill="FFFFFF"/>
            <w:noWrap/>
            <w:vAlign w:val="center"/>
            <w:hideMark/>
          </w:tcPr>
          <w:p w14:paraId="7261A7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HRG</w:t>
            </w:r>
          </w:p>
        </w:tc>
        <w:tc>
          <w:tcPr>
            <w:tcW w:w="3118" w:type="dxa"/>
            <w:tcBorders>
              <w:top w:val="nil"/>
              <w:left w:val="nil"/>
              <w:bottom w:val="nil"/>
              <w:right w:val="nil"/>
            </w:tcBorders>
            <w:shd w:val="clear" w:color="000000" w:fill="FFFFFF"/>
            <w:noWrap/>
            <w:vAlign w:val="center"/>
            <w:hideMark/>
          </w:tcPr>
          <w:p w14:paraId="276A6ED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HRG</w:t>
            </w:r>
          </w:p>
        </w:tc>
        <w:tc>
          <w:tcPr>
            <w:tcW w:w="1320" w:type="dxa"/>
            <w:tcBorders>
              <w:top w:val="nil"/>
              <w:left w:val="nil"/>
              <w:bottom w:val="nil"/>
              <w:right w:val="nil"/>
            </w:tcBorders>
            <w:shd w:val="clear" w:color="000000" w:fill="FFFFFF"/>
            <w:noWrap/>
            <w:vAlign w:val="center"/>
            <w:hideMark/>
          </w:tcPr>
          <w:p w14:paraId="392B03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SL006448</w:t>
            </w:r>
          </w:p>
        </w:tc>
        <w:tc>
          <w:tcPr>
            <w:tcW w:w="2082" w:type="dxa"/>
            <w:tcBorders>
              <w:top w:val="nil"/>
              <w:left w:val="nil"/>
              <w:bottom w:val="nil"/>
              <w:right w:val="nil"/>
            </w:tcBorders>
            <w:shd w:val="clear" w:color="000000" w:fill="FFFFFF"/>
            <w:noWrap/>
            <w:vAlign w:val="center"/>
            <w:hideMark/>
          </w:tcPr>
          <w:p w14:paraId="4235E81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P04196</w:t>
            </w:r>
          </w:p>
        </w:tc>
      </w:tr>
      <w:tr w:rsidR="00E677C6" w:rsidRPr="00D836BA" w14:paraId="3CE4E359" w14:textId="77777777" w:rsidTr="00E677C6">
        <w:trPr>
          <w:trHeight w:val="170"/>
        </w:trPr>
        <w:tc>
          <w:tcPr>
            <w:tcW w:w="5387" w:type="dxa"/>
            <w:tcBorders>
              <w:top w:val="nil"/>
              <w:left w:val="nil"/>
              <w:bottom w:val="nil"/>
              <w:right w:val="nil"/>
            </w:tcBorders>
            <w:shd w:val="clear" w:color="000000" w:fill="FFFFFF"/>
            <w:noWrap/>
            <w:vAlign w:val="center"/>
            <w:hideMark/>
          </w:tcPr>
          <w:p w14:paraId="3765479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Immunoglobulin G</w:t>
            </w:r>
          </w:p>
        </w:tc>
        <w:tc>
          <w:tcPr>
            <w:tcW w:w="1843" w:type="dxa"/>
            <w:tcBorders>
              <w:top w:val="nil"/>
              <w:left w:val="nil"/>
              <w:bottom w:val="nil"/>
              <w:right w:val="nil"/>
            </w:tcBorders>
            <w:shd w:val="clear" w:color="000000" w:fill="FFFFFF"/>
            <w:noWrap/>
            <w:vAlign w:val="center"/>
            <w:hideMark/>
          </w:tcPr>
          <w:p w14:paraId="43775DD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 xml:space="preserve">IGHG1 </w:t>
            </w:r>
          </w:p>
        </w:tc>
        <w:tc>
          <w:tcPr>
            <w:tcW w:w="3118" w:type="dxa"/>
            <w:tcBorders>
              <w:top w:val="nil"/>
              <w:left w:val="nil"/>
              <w:bottom w:val="nil"/>
              <w:right w:val="nil"/>
            </w:tcBorders>
            <w:shd w:val="clear" w:color="000000" w:fill="FFFFFF"/>
            <w:noWrap/>
            <w:vAlign w:val="center"/>
            <w:hideMark/>
          </w:tcPr>
          <w:p w14:paraId="5558DF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IgG</w:t>
            </w:r>
          </w:p>
        </w:tc>
        <w:tc>
          <w:tcPr>
            <w:tcW w:w="1320" w:type="dxa"/>
            <w:tcBorders>
              <w:top w:val="nil"/>
              <w:left w:val="nil"/>
              <w:bottom w:val="nil"/>
              <w:right w:val="nil"/>
            </w:tcBorders>
            <w:shd w:val="clear" w:color="000000" w:fill="FFFFFF"/>
            <w:noWrap/>
            <w:vAlign w:val="center"/>
            <w:hideMark/>
          </w:tcPr>
          <w:p w14:paraId="4D81E5E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SL000467</w:t>
            </w:r>
          </w:p>
        </w:tc>
        <w:tc>
          <w:tcPr>
            <w:tcW w:w="2082" w:type="dxa"/>
            <w:tcBorders>
              <w:top w:val="nil"/>
              <w:left w:val="nil"/>
              <w:bottom w:val="nil"/>
              <w:right w:val="nil"/>
            </w:tcBorders>
            <w:shd w:val="clear" w:color="000000" w:fill="FFFFFF"/>
            <w:noWrap/>
            <w:vAlign w:val="center"/>
            <w:hideMark/>
          </w:tcPr>
          <w:p w14:paraId="0B5E54B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P01857</w:t>
            </w:r>
          </w:p>
        </w:tc>
      </w:tr>
      <w:tr w:rsidR="00E677C6" w:rsidRPr="00D836BA" w14:paraId="68C6F19F" w14:textId="77777777" w:rsidTr="00E677C6">
        <w:trPr>
          <w:trHeight w:val="170"/>
        </w:trPr>
        <w:tc>
          <w:tcPr>
            <w:tcW w:w="5387" w:type="dxa"/>
            <w:tcBorders>
              <w:top w:val="nil"/>
              <w:left w:val="nil"/>
              <w:bottom w:val="nil"/>
              <w:right w:val="nil"/>
            </w:tcBorders>
            <w:shd w:val="clear" w:color="000000" w:fill="FFFFFF"/>
            <w:noWrap/>
            <w:vAlign w:val="center"/>
            <w:hideMark/>
          </w:tcPr>
          <w:p w14:paraId="33F292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Immunoglobulin M</w:t>
            </w:r>
          </w:p>
        </w:tc>
        <w:tc>
          <w:tcPr>
            <w:tcW w:w="1843" w:type="dxa"/>
            <w:tcBorders>
              <w:top w:val="nil"/>
              <w:left w:val="nil"/>
              <w:bottom w:val="nil"/>
              <w:right w:val="nil"/>
            </w:tcBorders>
            <w:shd w:val="clear" w:color="000000" w:fill="FFFFFF"/>
            <w:noWrap/>
            <w:vAlign w:val="center"/>
            <w:hideMark/>
          </w:tcPr>
          <w:p w14:paraId="7BE218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IGHM</w:t>
            </w:r>
          </w:p>
        </w:tc>
        <w:tc>
          <w:tcPr>
            <w:tcW w:w="3118" w:type="dxa"/>
            <w:tcBorders>
              <w:top w:val="nil"/>
              <w:left w:val="nil"/>
              <w:bottom w:val="nil"/>
              <w:right w:val="nil"/>
            </w:tcBorders>
            <w:shd w:val="clear" w:color="000000" w:fill="FFFFFF"/>
            <w:noWrap/>
            <w:vAlign w:val="center"/>
            <w:hideMark/>
          </w:tcPr>
          <w:p w14:paraId="2BDBE2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IgM</w:t>
            </w:r>
          </w:p>
        </w:tc>
        <w:tc>
          <w:tcPr>
            <w:tcW w:w="1320" w:type="dxa"/>
            <w:tcBorders>
              <w:top w:val="nil"/>
              <w:left w:val="nil"/>
              <w:bottom w:val="nil"/>
              <w:right w:val="nil"/>
            </w:tcBorders>
            <w:shd w:val="clear" w:color="000000" w:fill="FFFFFF"/>
            <w:noWrap/>
            <w:vAlign w:val="center"/>
            <w:hideMark/>
          </w:tcPr>
          <w:p w14:paraId="2D9D77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SL000468</w:t>
            </w:r>
          </w:p>
        </w:tc>
        <w:tc>
          <w:tcPr>
            <w:tcW w:w="2082" w:type="dxa"/>
            <w:tcBorders>
              <w:top w:val="nil"/>
              <w:left w:val="nil"/>
              <w:bottom w:val="nil"/>
              <w:right w:val="nil"/>
            </w:tcBorders>
            <w:shd w:val="clear" w:color="000000" w:fill="FFFFFF"/>
            <w:noWrap/>
            <w:vAlign w:val="center"/>
            <w:hideMark/>
          </w:tcPr>
          <w:p w14:paraId="0CEC856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P01871</w:t>
            </w:r>
          </w:p>
        </w:tc>
      </w:tr>
      <w:tr w:rsidR="00E677C6" w:rsidRPr="00D836BA" w14:paraId="195AECCA" w14:textId="77777777" w:rsidTr="00E677C6">
        <w:trPr>
          <w:trHeight w:val="170"/>
        </w:trPr>
        <w:tc>
          <w:tcPr>
            <w:tcW w:w="5387" w:type="dxa"/>
            <w:tcBorders>
              <w:top w:val="nil"/>
              <w:left w:val="nil"/>
              <w:bottom w:val="nil"/>
              <w:right w:val="nil"/>
            </w:tcBorders>
            <w:shd w:val="clear" w:color="000000" w:fill="FFFFFF"/>
            <w:noWrap/>
            <w:vAlign w:val="center"/>
            <w:hideMark/>
          </w:tcPr>
          <w:p w14:paraId="333050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Inhibin beta A chain</w:t>
            </w:r>
          </w:p>
        </w:tc>
        <w:tc>
          <w:tcPr>
            <w:tcW w:w="1843" w:type="dxa"/>
            <w:tcBorders>
              <w:top w:val="nil"/>
              <w:left w:val="nil"/>
              <w:bottom w:val="nil"/>
              <w:right w:val="nil"/>
            </w:tcBorders>
            <w:shd w:val="clear" w:color="000000" w:fill="FFFFFF"/>
            <w:noWrap/>
            <w:vAlign w:val="center"/>
            <w:hideMark/>
          </w:tcPr>
          <w:p w14:paraId="5F9AB13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INHBA</w:t>
            </w:r>
          </w:p>
        </w:tc>
        <w:tc>
          <w:tcPr>
            <w:tcW w:w="3118" w:type="dxa"/>
            <w:tcBorders>
              <w:top w:val="nil"/>
              <w:left w:val="nil"/>
              <w:bottom w:val="nil"/>
              <w:right w:val="nil"/>
            </w:tcBorders>
            <w:shd w:val="clear" w:color="000000" w:fill="FFFFFF"/>
            <w:noWrap/>
            <w:vAlign w:val="center"/>
            <w:hideMark/>
          </w:tcPr>
          <w:p w14:paraId="4C8D1B5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Activin A</w:t>
            </w:r>
          </w:p>
        </w:tc>
        <w:tc>
          <w:tcPr>
            <w:tcW w:w="1320" w:type="dxa"/>
            <w:tcBorders>
              <w:top w:val="nil"/>
              <w:left w:val="nil"/>
              <w:bottom w:val="nil"/>
              <w:right w:val="nil"/>
            </w:tcBorders>
            <w:shd w:val="clear" w:color="000000" w:fill="FFFFFF"/>
            <w:noWrap/>
            <w:vAlign w:val="center"/>
            <w:hideMark/>
          </w:tcPr>
          <w:p w14:paraId="5C5DBC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SL001938</w:t>
            </w:r>
          </w:p>
        </w:tc>
        <w:tc>
          <w:tcPr>
            <w:tcW w:w="2082" w:type="dxa"/>
            <w:tcBorders>
              <w:top w:val="nil"/>
              <w:left w:val="nil"/>
              <w:bottom w:val="nil"/>
              <w:right w:val="nil"/>
            </w:tcBorders>
            <w:shd w:val="clear" w:color="000000" w:fill="FFFFFF"/>
            <w:noWrap/>
            <w:vAlign w:val="center"/>
            <w:hideMark/>
          </w:tcPr>
          <w:p w14:paraId="1321F9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P08476</w:t>
            </w:r>
          </w:p>
        </w:tc>
      </w:tr>
      <w:tr w:rsidR="00E677C6" w:rsidRPr="00D836BA" w14:paraId="4E44B0D6" w14:textId="77777777" w:rsidTr="00E677C6">
        <w:trPr>
          <w:trHeight w:val="170"/>
        </w:trPr>
        <w:tc>
          <w:tcPr>
            <w:tcW w:w="5387" w:type="dxa"/>
            <w:tcBorders>
              <w:top w:val="nil"/>
              <w:left w:val="nil"/>
              <w:bottom w:val="nil"/>
              <w:right w:val="nil"/>
            </w:tcBorders>
            <w:shd w:val="clear" w:color="000000" w:fill="FFFFFF"/>
            <w:noWrap/>
            <w:vAlign w:val="center"/>
            <w:hideMark/>
          </w:tcPr>
          <w:p w14:paraId="503ACF28" w14:textId="77777777" w:rsidR="00E677C6" w:rsidRPr="00D836BA" w:rsidRDefault="00E677C6" w:rsidP="004F7476">
            <w:pPr>
              <w:spacing w:after="0" w:line="240" w:lineRule="auto"/>
              <w:rPr>
                <w:rFonts w:ascii="Calibri" w:hAnsi="Calibri" w:cs="Calibri"/>
                <w:color w:val="000000"/>
                <w:sz w:val="18"/>
                <w:szCs w:val="18"/>
                <w:lang w:val="sv-SE"/>
              </w:rPr>
            </w:pPr>
            <w:r w:rsidRPr="00D836BA">
              <w:rPr>
                <w:rFonts w:ascii="Calibri" w:hAnsi="Calibri" w:cs="Calibri"/>
                <w:color w:val="000000"/>
                <w:sz w:val="18"/>
                <w:szCs w:val="18"/>
                <w:lang w:val="sv-SE"/>
              </w:rPr>
              <w:t>Inhibin beta A chain:Inhibin beta B chain heterodimer</w:t>
            </w:r>
          </w:p>
        </w:tc>
        <w:tc>
          <w:tcPr>
            <w:tcW w:w="1843" w:type="dxa"/>
            <w:tcBorders>
              <w:top w:val="nil"/>
              <w:left w:val="nil"/>
              <w:bottom w:val="nil"/>
              <w:right w:val="nil"/>
            </w:tcBorders>
            <w:shd w:val="clear" w:color="000000" w:fill="FFFFFF"/>
            <w:noWrap/>
            <w:vAlign w:val="center"/>
            <w:hideMark/>
          </w:tcPr>
          <w:p w14:paraId="7B2A203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INHBA INHBB</w:t>
            </w:r>
          </w:p>
        </w:tc>
        <w:tc>
          <w:tcPr>
            <w:tcW w:w="3118" w:type="dxa"/>
            <w:tcBorders>
              <w:top w:val="nil"/>
              <w:left w:val="nil"/>
              <w:bottom w:val="nil"/>
              <w:right w:val="nil"/>
            </w:tcBorders>
            <w:shd w:val="clear" w:color="000000" w:fill="FFFFFF"/>
            <w:noWrap/>
            <w:vAlign w:val="center"/>
            <w:hideMark/>
          </w:tcPr>
          <w:p w14:paraId="1A22293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Activin AB</w:t>
            </w:r>
          </w:p>
        </w:tc>
        <w:tc>
          <w:tcPr>
            <w:tcW w:w="1320" w:type="dxa"/>
            <w:tcBorders>
              <w:top w:val="nil"/>
              <w:left w:val="nil"/>
              <w:bottom w:val="nil"/>
              <w:right w:val="nil"/>
            </w:tcBorders>
            <w:shd w:val="clear" w:color="000000" w:fill="FFFFFF"/>
            <w:noWrap/>
            <w:vAlign w:val="center"/>
            <w:hideMark/>
          </w:tcPr>
          <w:p w14:paraId="2B949B1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SL004837</w:t>
            </w:r>
          </w:p>
        </w:tc>
        <w:tc>
          <w:tcPr>
            <w:tcW w:w="2082" w:type="dxa"/>
            <w:tcBorders>
              <w:top w:val="nil"/>
              <w:left w:val="nil"/>
              <w:bottom w:val="nil"/>
              <w:right w:val="nil"/>
            </w:tcBorders>
            <w:shd w:val="clear" w:color="000000" w:fill="FFFFFF"/>
            <w:noWrap/>
            <w:vAlign w:val="center"/>
            <w:hideMark/>
          </w:tcPr>
          <w:p w14:paraId="7F0DC4D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P08476, P09529</w:t>
            </w:r>
          </w:p>
        </w:tc>
      </w:tr>
      <w:tr w:rsidR="00E677C6" w:rsidRPr="00D836BA" w14:paraId="4D3E0C6A" w14:textId="77777777" w:rsidTr="00E677C6">
        <w:trPr>
          <w:trHeight w:val="170"/>
        </w:trPr>
        <w:tc>
          <w:tcPr>
            <w:tcW w:w="5387" w:type="dxa"/>
            <w:tcBorders>
              <w:top w:val="nil"/>
              <w:left w:val="nil"/>
              <w:bottom w:val="nil"/>
              <w:right w:val="nil"/>
            </w:tcBorders>
            <w:shd w:val="clear" w:color="000000" w:fill="FFFFFF"/>
            <w:noWrap/>
            <w:vAlign w:val="center"/>
            <w:hideMark/>
          </w:tcPr>
          <w:p w14:paraId="3C40E8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Inorganic pyrophosphatase</w:t>
            </w:r>
          </w:p>
        </w:tc>
        <w:tc>
          <w:tcPr>
            <w:tcW w:w="1843" w:type="dxa"/>
            <w:tcBorders>
              <w:top w:val="nil"/>
              <w:left w:val="nil"/>
              <w:bottom w:val="nil"/>
              <w:right w:val="nil"/>
            </w:tcBorders>
            <w:shd w:val="clear" w:color="000000" w:fill="FFFFFF"/>
            <w:noWrap/>
            <w:vAlign w:val="center"/>
            <w:hideMark/>
          </w:tcPr>
          <w:p w14:paraId="2111DF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PPA1</w:t>
            </w:r>
          </w:p>
        </w:tc>
        <w:tc>
          <w:tcPr>
            <w:tcW w:w="3118" w:type="dxa"/>
            <w:tcBorders>
              <w:top w:val="nil"/>
              <w:left w:val="nil"/>
              <w:bottom w:val="nil"/>
              <w:right w:val="nil"/>
            </w:tcBorders>
            <w:shd w:val="clear" w:color="000000" w:fill="FFFFFF"/>
            <w:noWrap/>
            <w:vAlign w:val="center"/>
            <w:hideMark/>
          </w:tcPr>
          <w:p w14:paraId="45B19FB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PPase</w:t>
            </w:r>
          </w:p>
        </w:tc>
        <w:tc>
          <w:tcPr>
            <w:tcW w:w="1320" w:type="dxa"/>
            <w:tcBorders>
              <w:top w:val="nil"/>
              <w:left w:val="nil"/>
              <w:bottom w:val="nil"/>
              <w:right w:val="nil"/>
            </w:tcBorders>
            <w:shd w:val="clear" w:color="000000" w:fill="FFFFFF"/>
            <w:noWrap/>
            <w:vAlign w:val="center"/>
            <w:hideMark/>
          </w:tcPr>
          <w:p w14:paraId="4A48EF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SL004914</w:t>
            </w:r>
          </w:p>
        </w:tc>
        <w:tc>
          <w:tcPr>
            <w:tcW w:w="2082" w:type="dxa"/>
            <w:tcBorders>
              <w:top w:val="nil"/>
              <w:left w:val="nil"/>
              <w:bottom w:val="nil"/>
              <w:right w:val="nil"/>
            </w:tcBorders>
            <w:shd w:val="clear" w:color="000000" w:fill="FFFFFF"/>
            <w:noWrap/>
            <w:vAlign w:val="center"/>
            <w:hideMark/>
          </w:tcPr>
          <w:p w14:paraId="6B0C2D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Q15181</w:t>
            </w:r>
          </w:p>
        </w:tc>
      </w:tr>
      <w:tr w:rsidR="00E677C6" w:rsidRPr="00D836BA" w14:paraId="3AB3898E" w14:textId="77777777" w:rsidTr="00E677C6">
        <w:trPr>
          <w:trHeight w:val="170"/>
        </w:trPr>
        <w:tc>
          <w:tcPr>
            <w:tcW w:w="5387" w:type="dxa"/>
            <w:tcBorders>
              <w:top w:val="nil"/>
              <w:left w:val="nil"/>
              <w:bottom w:val="nil"/>
              <w:right w:val="nil"/>
            </w:tcBorders>
            <w:shd w:val="clear" w:color="000000" w:fill="FFFFFF"/>
            <w:noWrap/>
            <w:vAlign w:val="center"/>
            <w:hideMark/>
          </w:tcPr>
          <w:p w14:paraId="606F236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2</w:t>
            </w:r>
          </w:p>
        </w:tc>
        <w:tc>
          <w:tcPr>
            <w:tcW w:w="1843" w:type="dxa"/>
            <w:tcBorders>
              <w:top w:val="nil"/>
              <w:left w:val="nil"/>
              <w:bottom w:val="nil"/>
              <w:right w:val="nil"/>
            </w:tcBorders>
            <w:shd w:val="clear" w:color="000000" w:fill="FFFFFF"/>
            <w:noWrap/>
            <w:vAlign w:val="center"/>
            <w:hideMark/>
          </w:tcPr>
          <w:p w14:paraId="22AF4CD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IGFBP2</w:t>
            </w:r>
          </w:p>
        </w:tc>
        <w:tc>
          <w:tcPr>
            <w:tcW w:w="3118" w:type="dxa"/>
            <w:tcBorders>
              <w:top w:val="nil"/>
              <w:left w:val="nil"/>
              <w:bottom w:val="nil"/>
              <w:right w:val="nil"/>
            </w:tcBorders>
            <w:shd w:val="clear" w:color="000000" w:fill="FFFFFF"/>
            <w:noWrap/>
            <w:vAlign w:val="center"/>
            <w:hideMark/>
          </w:tcPr>
          <w:p w14:paraId="3A24979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IGFBP-2</w:t>
            </w:r>
          </w:p>
        </w:tc>
        <w:tc>
          <w:tcPr>
            <w:tcW w:w="1320" w:type="dxa"/>
            <w:tcBorders>
              <w:top w:val="nil"/>
              <w:left w:val="nil"/>
              <w:bottom w:val="nil"/>
              <w:right w:val="nil"/>
            </w:tcBorders>
            <w:shd w:val="clear" w:color="000000" w:fill="FFFFFF"/>
            <w:noWrap/>
            <w:vAlign w:val="center"/>
            <w:hideMark/>
          </w:tcPr>
          <w:p w14:paraId="28D79B5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SL000466</w:t>
            </w:r>
          </w:p>
        </w:tc>
        <w:tc>
          <w:tcPr>
            <w:tcW w:w="2082" w:type="dxa"/>
            <w:tcBorders>
              <w:top w:val="nil"/>
              <w:left w:val="nil"/>
              <w:bottom w:val="nil"/>
              <w:right w:val="nil"/>
            </w:tcBorders>
            <w:shd w:val="clear" w:color="000000" w:fill="FFFFFF"/>
            <w:noWrap/>
            <w:vAlign w:val="center"/>
            <w:hideMark/>
          </w:tcPr>
          <w:p w14:paraId="726F80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P18065</w:t>
            </w:r>
          </w:p>
        </w:tc>
      </w:tr>
      <w:tr w:rsidR="00E677C6" w:rsidRPr="00D836BA" w14:paraId="6198F77B" w14:textId="77777777" w:rsidTr="00E677C6">
        <w:trPr>
          <w:trHeight w:val="170"/>
        </w:trPr>
        <w:tc>
          <w:tcPr>
            <w:tcW w:w="5387" w:type="dxa"/>
            <w:tcBorders>
              <w:top w:val="nil"/>
              <w:left w:val="nil"/>
              <w:bottom w:val="nil"/>
              <w:right w:val="nil"/>
            </w:tcBorders>
            <w:shd w:val="clear" w:color="000000" w:fill="FFFFFF"/>
            <w:noWrap/>
            <w:vAlign w:val="center"/>
            <w:hideMark/>
          </w:tcPr>
          <w:p w14:paraId="14B0CF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3</w:t>
            </w:r>
          </w:p>
        </w:tc>
        <w:tc>
          <w:tcPr>
            <w:tcW w:w="1843" w:type="dxa"/>
            <w:tcBorders>
              <w:top w:val="nil"/>
              <w:left w:val="nil"/>
              <w:bottom w:val="nil"/>
              <w:right w:val="nil"/>
            </w:tcBorders>
            <w:shd w:val="clear" w:color="000000" w:fill="FFFFFF"/>
            <w:noWrap/>
            <w:vAlign w:val="center"/>
            <w:hideMark/>
          </w:tcPr>
          <w:p w14:paraId="5E265C1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IGFBP3</w:t>
            </w:r>
          </w:p>
        </w:tc>
        <w:tc>
          <w:tcPr>
            <w:tcW w:w="3118" w:type="dxa"/>
            <w:tcBorders>
              <w:top w:val="nil"/>
              <w:left w:val="nil"/>
              <w:bottom w:val="nil"/>
              <w:right w:val="nil"/>
            </w:tcBorders>
            <w:shd w:val="clear" w:color="000000" w:fill="FFFFFF"/>
            <w:noWrap/>
            <w:vAlign w:val="center"/>
            <w:hideMark/>
          </w:tcPr>
          <w:p w14:paraId="00A6DA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IGFBP-3</w:t>
            </w:r>
          </w:p>
        </w:tc>
        <w:tc>
          <w:tcPr>
            <w:tcW w:w="1320" w:type="dxa"/>
            <w:tcBorders>
              <w:top w:val="nil"/>
              <w:left w:val="nil"/>
              <w:bottom w:val="nil"/>
              <w:right w:val="nil"/>
            </w:tcBorders>
            <w:shd w:val="clear" w:color="000000" w:fill="FFFFFF"/>
            <w:noWrap/>
            <w:vAlign w:val="center"/>
            <w:hideMark/>
          </w:tcPr>
          <w:p w14:paraId="1C0FE6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SL000045</w:t>
            </w:r>
          </w:p>
        </w:tc>
        <w:tc>
          <w:tcPr>
            <w:tcW w:w="2082" w:type="dxa"/>
            <w:tcBorders>
              <w:top w:val="nil"/>
              <w:left w:val="nil"/>
              <w:bottom w:val="nil"/>
              <w:right w:val="nil"/>
            </w:tcBorders>
            <w:shd w:val="clear" w:color="000000" w:fill="FFFFFF"/>
            <w:noWrap/>
            <w:vAlign w:val="center"/>
            <w:hideMark/>
          </w:tcPr>
          <w:p w14:paraId="2919E5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P17936</w:t>
            </w:r>
          </w:p>
        </w:tc>
      </w:tr>
      <w:tr w:rsidR="00E677C6" w:rsidRPr="00D836BA" w14:paraId="206B2A36" w14:textId="77777777" w:rsidTr="00E677C6">
        <w:trPr>
          <w:trHeight w:val="170"/>
        </w:trPr>
        <w:tc>
          <w:tcPr>
            <w:tcW w:w="5387" w:type="dxa"/>
            <w:tcBorders>
              <w:top w:val="nil"/>
              <w:left w:val="nil"/>
              <w:bottom w:val="nil"/>
              <w:right w:val="nil"/>
            </w:tcBorders>
            <w:shd w:val="clear" w:color="000000" w:fill="FFFFFF"/>
            <w:noWrap/>
            <w:vAlign w:val="center"/>
            <w:hideMark/>
          </w:tcPr>
          <w:p w14:paraId="445B26B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4</w:t>
            </w:r>
          </w:p>
        </w:tc>
        <w:tc>
          <w:tcPr>
            <w:tcW w:w="1843" w:type="dxa"/>
            <w:tcBorders>
              <w:top w:val="nil"/>
              <w:left w:val="nil"/>
              <w:bottom w:val="nil"/>
              <w:right w:val="nil"/>
            </w:tcBorders>
            <w:shd w:val="clear" w:color="000000" w:fill="FFFFFF"/>
            <w:noWrap/>
            <w:vAlign w:val="center"/>
            <w:hideMark/>
          </w:tcPr>
          <w:p w14:paraId="77E890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IGFBP4</w:t>
            </w:r>
          </w:p>
        </w:tc>
        <w:tc>
          <w:tcPr>
            <w:tcW w:w="3118" w:type="dxa"/>
            <w:tcBorders>
              <w:top w:val="nil"/>
              <w:left w:val="nil"/>
              <w:bottom w:val="nil"/>
              <w:right w:val="nil"/>
            </w:tcBorders>
            <w:shd w:val="clear" w:color="000000" w:fill="FFFFFF"/>
            <w:noWrap/>
            <w:vAlign w:val="center"/>
            <w:hideMark/>
          </w:tcPr>
          <w:p w14:paraId="3002E2B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IGFBP-4</w:t>
            </w:r>
          </w:p>
        </w:tc>
        <w:tc>
          <w:tcPr>
            <w:tcW w:w="1320" w:type="dxa"/>
            <w:tcBorders>
              <w:top w:val="nil"/>
              <w:left w:val="nil"/>
              <w:bottom w:val="nil"/>
              <w:right w:val="nil"/>
            </w:tcBorders>
            <w:shd w:val="clear" w:color="000000" w:fill="FFFFFF"/>
            <w:noWrap/>
            <w:vAlign w:val="center"/>
            <w:hideMark/>
          </w:tcPr>
          <w:p w14:paraId="79BF496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SL005171</w:t>
            </w:r>
          </w:p>
        </w:tc>
        <w:tc>
          <w:tcPr>
            <w:tcW w:w="2082" w:type="dxa"/>
            <w:tcBorders>
              <w:top w:val="nil"/>
              <w:left w:val="nil"/>
              <w:bottom w:val="nil"/>
              <w:right w:val="nil"/>
            </w:tcBorders>
            <w:shd w:val="clear" w:color="000000" w:fill="FFFFFF"/>
            <w:noWrap/>
            <w:vAlign w:val="center"/>
            <w:hideMark/>
          </w:tcPr>
          <w:p w14:paraId="3A711CD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P22692</w:t>
            </w:r>
          </w:p>
        </w:tc>
      </w:tr>
      <w:tr w:rsidR="00E677C6" w:rsidRPr="00D836BA" w14:paraId="05297C7B" w14:textId="77777777" w:rsidTr="00E677C6">
        <w:trPr>
          <w:trHeight w:val="170"/>
        </w:trPr>
        <w:tc>
          <w:tcPr>
            <w:tcW w:w="5387" w:type="dxa"/>
            <w:tcBorders>
              <w:top w:val="nil"/>
              <w:left w:val="nil"/>
              <w:bottom w:val="nil"/>
              <w:right w:val="nil"/>
            </w:tcBorders>
            <w:shd w:val="clear" w:color="000000" w:fill="FFFFFF"/>
            <w:noWrap/>
            <w:vAlign w:val="center"/>
            <w:hideMark/>
          </w:tcPr>
          <w:p w14:paraId="4A3F1A8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Insulin-like growth factor-binding protein 6</w:t>
            </w:r>
          </w:p>
        </w:tc>
        <w:tc>
          <w:tcPr>
            <w:tcW w:w="1843" w:type="dxa"/>
            <w:tcBorders>
              <w:top w:val="nil"/>
              <w:left w:val="nil"/>
              <w:bottom w:val="nil"/>
              <w:right w:val="nil"/>
            </w:tcBorders>
            <w:shd w:val="clear" w:color="000000" w:fill="FFFFFF"/>
            <w:noWrap/>
            <w:vAlign w:val="center"/>
            <w:hideMark/>
          </w:tcPr>
          <w:p w14:paraId="71E8AC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IGFBP6</w:t>
            </w:r>
          </w:p>
        </w:tc>
        <w:tc>
          <w:tcPr>
            <w:tcW w:w="3118" w:type="dxa"/>
            <w:tcBorders>
              <w:top w:val="nil"/>
              <w:left w:val="nil"/>
              <w:bottom w:val="nil"/>
              <w:right w:val="nil"/>
            </w:tcBorders>
            <w:shd w:val="clear" w:color="000000" w:fill="FFFFFF"/>
            <w:noWrap/>
            <w:vAlign w:val="center"/>
            <w:hideMark/>
          </w:tcPr>
          <w:p w14:paraId="0624972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IGFBP-6</w:t>
            </w:r>
          </w:p>
        </w:tc>
        <w:tc>
          <w:tcPr>
            <w:tcW w:w="1320" w:type="dxa"/>
            <w:tcBorders>
              <w:top w:val="nil"/>
              <w:left w:val="nil"/>
              <w:bottom w:val="nil"/>
              <w:right w:val="nil"/>
            </w:tcBorders>
            <w:shd w:val="clear" w:color="000000" w:fill="FFFFFF"/>
            <w:noWrap/>
            <w:vAlign w:val="center"/>
            <w:hideMark/>
          </w:tcPr>
          <w:p w14:paraId="44C7515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SL005172</w:t>
            </w:r>
          </w:p>
        </w:tc>
        <w:tc>
          <w:tcPr>
            <w:tcW w:w="2082" w:type="dxa"/>
            <w:tcBorders>
              <w:top w:val="nil"/>
              <w:left w:val="nil"/>
              <w:bottom w:val="nil"/>
              <w:right w:val="nil"/>
            </w:tcBorders>
            <w:shd w:val="clear" w:color="000000" w:fill="FFFFFF"/>
            <w:noWrap/>
            <w:vAlign w:val="center"/>
            <w:hideMark/>
          </w:tcPr>
          <w:p w14:paraId="2D893E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P24592</w:t>
            </w:r>
          </w:p>
        </w:tc>
      </w:tr>
      <w:tr w:rsidR="00E677C6" w:rsidRPr="00D836BA" w14:paraId="115B9B9D" w14:textId="77777777" w:rsidTr="00E677C6">
        <w:trPr>
          <w:trHeight w:val="170"/>
        </w:trPr>
        <w:tc>
          <w:tcPr>
            <w:tcW w:w="5387" w:type="dxa"/>
            <w:tcBorders>
              <w:top w:val="nil"/>
              <w:left w:val="nil"/>
              <w:bottom w:val="nil"/>
              <w:right w:val="nil"/>
            </w:tcBorders>
            <w:shd w:val="clear" w:color="000000" w:fill="FFFFFF"/>
            <w:noWrap/>
            <w:vAlign w:val="center"/>
            <w:hideMark/>
          </w:tcPr>
          <w:p w14:paraId="23992B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Inter-alpha-trypsin inhibitor heavy chain H4</w:t>
            </w:r>
          </w:p>
        </w:tc>
        <w:tc>
          <w:tcPr>
            <w:tcW w:w="1843" w:type="dxa"/>
            <w:tcBorders>
              <w:top w:val="nil"/>
              <w:left w:val="nil"/>
              <w:bottom w:val="nil"/>
              <w:right w:val="nil"/>
            </w:tcBorders>
            <w:shd w:val="clear" w:color="000000" w:fill="FFFFFF"/>
            <w:noWrap/>
            <w:vAlign w:val="center"/>
            <w:hideMark/>
          </w:tcPr>
          <w:p w14:paraId="461C91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ITIH4</w:t>
            </w:r>
          </w:p>
        </w:tc>
        <w:tc>
          <w:tcPr>
            <w:tcW w:w="3118" w:type="dxa"/>
            <w:tcBorders>
              <w:top w:val="nil"/>
              <w:left w:val="nil"/>
              <w:bottom w:val="nil"/>
              <w:right w:val="nil"/>
            </w:tcBorders>
            <w:shd w:val="clear" w:color="000000" w:fill="FFFFFF"/>
            <w:noWrap/>
            <w:vAlign w:val="center"/>
            <w:hideMark/>
          </w:tcPr>
          <w:p w14:paraId="510AEE5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ITI heavy chain H4</w:t>
            </w:r>
          </w:p>
        </w:tc>
        <w:tc>
          <w:tcPr>
            <w:tcW w:w="1320" w:type="dxa"/>
            <w:tcBorders>
              <w:top w:val="nil"/>
              <w:left w:val="nil"/>
              <w:bottom w:val="nil"/>
              <w:right w:val="nil"/>
            </w:tcBorders>
            <w:shd w:val="clear" w:color="000000" w:fill="FFFFFF"/>
            <w:noWrap/>
            <w:vAlign w:val="center"/>
            <w:hideMark/>
          </w:tcPr>
          <w:p w14:paraId="2B65F27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SL004739</w:t>
            </w:r>
          </w:p>
        </w:tc>
        <w:tc>
          <w:tcPr>
            <w:tcW w:w="2082" w:type="dxa"/>
            <w:tcBorders>
              <w:top w:val="nil"/>
              <w:left w:val="nil"/>
              <w:bottom w:val="nil"/>
              <w:right w:val="nil"/>
            </w:tcBorders>
            <w:shd w:val="clear" w:color="000000" w:fill="FFFFFF"/>
            <w:noWrap/>
            <w:vAlign w:val="center"/>
            <w:hideMark/>
          </w:tcPr>
          <w:p w14:paraId="0114ADC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Q14624</w:t>
            </w:r>
          </w:p>
        </w:tc>
      </w:tr>
      <w:tr w:rsidR="00E677C6" w:rsidRPr="00D836BA" w14:paraId="39A8C188" w14:textId="77777777" w:rsidTr="00E677C6">
        <w:trPr>
          <w:trHeight w:val="170"/>
        </w:trPr>
        <w:tc>
          <w:tcPr>
            <w:tcW w:w="5387" w:type="dxa"/>
            <w:tcBorders>
              <w:top w:val="nil"/>
              <w:left w:val="nil"/>
              <w:bottom w:val="nil"/>
              <w:right w:val="nil"/>
            </w:tcBorders>
            <w:shd w:val="clear" w:color="000000" w:fill="FFFFFF"/>
            <w:noWrap/>
            <w:vAlign w:val="center"/>
            <w:hideMark/>
          </w:tcPr>
          <w:p w14:paraId="026D943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Intercellular adhesion molecule 1</w:t>
            </w:r>
          </w:p>
        </w:tc>
        <w:tc>
          <w:tcPr>
            <w:tcW w:w="1843" w:type="dxa"/>
            <w:tcBorders>
              <w:top w:val="nil"/>
              <w:left w:val="nil"/>
              <w:bottom w:val="nil"/>
              <w:right w:val="nil"/>
            </w:tcBorders>
            <w:shd w:val="clear" w:color="000000" w:fill="FFFFFF"/>
            <w:noWrap/>
            <w:vAlign w:val="center"/>
            <w:hideMark/>
          </w:tcPr>
          <w:p w14:paraId="40DC514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ICAM1</w:t>
            </w:r>
          </w:p>
        </w:tc>
        <w:tc>
          <w:tcPr>
            <w:tcW w:w="3118" w:type="dxa"/>
            <w:tcBorders>
              <w:top w:val="nil"/>
              <w:left w:val="nil"/>
              <w:bottom w:val="nil"/>
              <w:right w:val="nil"/>
            </w:tcBorders>
            <w:shd w:val="clear" w:color="000000" w:fill="FFFFFF"/>
            <w:noWrap/>
            <w:vAlign w:val="center"/>
            <w:hideMark/>
          </w:tcPr>
          <w:p w14:paraId="5F269E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sICAM-1</w:t>
            </w:r>
          </w:p>
        </w:tc>
        <w:tc>
          <w:tcPr>
            <w:tcW w:w="1320" w:type="dxa"/>
            <w:tcBorders>
              <w:top w:val="nil"/>
              <w:left w:val="nil"/>
              <w:bottom w:val="nil"/>
              <w:right w:val="nil"/>
            </w:tcBorders>
            <w:shd w:val="clear" w:color="000000" w:fill="FFFFFF"/>
            <w:noWrap/>
            <w:vAlign w:val="center"/>
            <w:hideMark/>
          </w:tcPr>
          <w:p w14:paraId="6791A5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SL002922</w:t>
            </w:r>
          </w:p>
        </w:tc>
        <w:tc>
          <w:tcPr>
            <w:tcW w:w="2082" w:type="dxa"/>
            <w:tcBorders>
              <w:top w:val="nil"/>
              <w:left w:val="nil"/>
              <w:bottom w:val="nil"/>
              <w:right w:val="nil"/>
            </w:tcBorders>
            <w:shd w:val="clear" w:color="000000" w:fill="FFFFFF"/>
            <w:noWrap/>
            <w:vAlign w:val="center"/>
            <w:hideMark/>
          </w:tcPr>
          <w:p w14:paraId="5980B4E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P05362</w:t>
            </w:r>
          </w:p>
        </w:tc>
      </w:tr>
      <w:tr w:rsidR="00E677C6" w:rsidRPr="00D836BA" w14:paraId="7D496821" w14:textId="77777777" w:rsidTr="00E677C6">
        <w:trPr>
          <w:trHeight w:val="170"/>
        </w:trPr>
        <w:tc>
          <w:tcPr>
            <w:tcW w:w="5387" w:type="dxa"/>
            <w:tcBorders>
              <w:top w:val="nil"/>
              <w:left w:val="nil"/>
              <w:bottom w:val="nil"/>
              <w:right w:val="nil"/>
            </w:tcBorders>
            <w:shd w:val="clear" w:color="000000" w:fill="FFFFFF"/>
            <w:noWrap/>
            <w:vAlign w:val="center"/>
            <w:hideMark/>
          </w:tcPr>
          <w:p w14:paraId="1A15606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Intercellular adhesion molecule 5</w:t>
            </w:r>
          </w:p>
        </w:tc>
        <w:tc>
          <w:tcPr>
            <w:tcW w:w="1843" w:type="dxa"/>
            <w:tcBorders>
              <w:top w:val="nil"/>
              <w:left w:val="nil"/>
              <w:bottom w:val="nil"/>
              <w:right w:val="nil"/>
            </w:tcBorders>
            <w:shd w:val="clear" w:color="000000" w:fill="FFFFFF"/>
            <w:noWrap/>
            <w:vAlign w:val="center"/>
            <w:hideMark/>
          </w:tcPr>
          <w:p w14:paraId="41208C7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ICAM5</w:t>
            </w:r>
          </w:p>
        </w:tc>
        <w:tc>
          <w:tcPr>
            <w:tcW w:w="3118" w:type="dxa"/>
            <w:tcBorders>
              <w:top w:val="nil"/>
              <w:left w:val="nil"/>
              <w:bottom w:val="nil"/>
              <w:right w:val="nil"/>
            </w:tcBorders>
            <w:shd w:val="clear" w:color="000000" w:fill="FFFFFF"/>
            <w:noWrap/>
            <w:vAlign w:val="center"/>
            <w:hideMark/>
          </w:tcPr>
          <w:p w14:paraId="18B96F6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sICAM-5</w:t>
            </w:r>
          </w:p>
        </w:tc>
        <w:tc>
          <w:tcPr>
            <w:tcW w:w="1320" w:type="dxa"/>
            <w:tcBorders>
              <w:top w:val="nil"/>
              <w:left w:val="nil"/>
              <w:bottom w:val="nil"/>
              <w:right w:val="nil"/>
            </w:tcBorders>
            <w:shd w:val="clear" w:color="000000" w:fill="FFFFFF"/>
            <w:noWrap/>
            <w:vAlign w:val="center"/>
            <w:hideMark/>
          </w:tcPr>
          <w:p w14:paraId="1CF452E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SL005169</w:t>
            </w:r>
          </w:p>
        </w:tc>
        <w:tc>
          <w:tcPr>
            <w:tcW w:w="2082" w:type="dxa"/>
            <w:tcBorders>
              <w:top w:val="nil"/>
              <w:left w:val="nil"/>
              <w:bottom w:val="nil"/>
              <w:right w:val="nil"/>
            </w:tcBorders>
            <w:shd w:val="clear" w:color="000000" w:fill="FFFFFF"/>
            <w:noWrap/>
            <w:vAlign w:val="center"/>
            <w:hideMark/>
          </w:tcPr>
          <w:p w14:paraId="641E66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Q9UMF0</w:t>
            </w:r>
          </w:p>
        </w:tc>
      </w:tr>
      <w:tr w:rsidR="00E677C6" w:rsidRPr="00D836BA" w14:paraId="11FFDFC8" w14:textId="77777777" w:rsidTr="00E677C6">
        <w:trPr>
          <w:trHeight w:val="170"/>
        </w:trPr>
        <w:tc>
          <w:tcPr>
            <w:tcW w:w="5387" w:type="dxa"/>
            <w:tcBorders>
              <w:top w:val="nil"/>
              <w:left w:val="nil"/>
              <w:bottom w:val="nil"/>
              <w:right w:val="nil"/>
            </w:tcBorders>
            <w:shd w:val="clear" w:color="000000" w:fill="FFFFFF"/>
            <w:noWrap/>
            <w:vAlign w:val="center"/>
            <w:hideMark/>
          </w:tcPr>
          <w:p w14:paraId="042CA7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Interferon alpha/beta receptor 1</w:t>
            </w:r>
          </w:p>
        </w:tc>
        <w:tc>
          <w:tcPr>
            <w:tcW w:w="1843" w:type="dxa"/>
            <w:tcBorders>
              <w:top w:val="nil"/>
              <w:left w:val="nil"/>
              <w:bottom w:val="nil"/>
              <w:right w:val="nil"/>
            </w:tcBorders>
            <w:shd w:val="clear" w:color="000000" w:fill="FFFFFF"/>
            <w:noWrap/>
            <w:vAlign w:val="center"/>
            <w:hideMark/>
          </w:tcPr>
          <w:p w14:paraId="40187C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IFNAR1</w:t>
            </w:r>
          </w:p>
        </w:tc>
        <w:tc>
          <w:tcPr>
            <w:tcW w:w="3118" w:type="dxa"/>
            <w:tcBorders>
              <w:top w:val="nil"/>
              <w:left w:val="nil"/>
              <w:bottom w:val="nil"/>
              <w:right w:val="nil"/>
            </w:tcBorders>
            <w:shd w:val="clear" w:color="000000" w:fill="FFFFFF"/>
            <w:noWrap/>
            <w:vAlign w:val="center"/>
            <w:hideMark/>
          </w:tcPr>
          <w:p w14:paraId="066703C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IFN-a/b R1</w:t>
            </w:r>
          </w:p>
        </w:tc>
        <w:tc>
          <w:tcPr>
            <w:tcW w:w="1320" w:type="dxa"/>
            <w:tcBorders>
              <w:top w:val="nil"/>
              <w:left w:val="nil"/>
              <w:bottom w:val="nil"/>
              <w:right w:val="nil"/>
            </w:tcBorders>
            <w:shd w:val="clear" w:color="000000" w:fill="FFFFFF"/>
            <w:noWrap/>
            <w:vAlign w:val="center"/>
            <w:hideMark/>
          </w:tcPr>
          <w:p w14:paraId="3907B7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SL004475</w:t>
            </w:r>
          </w:p>
        </w:tc>
        <w:tc>
          <w:tcPr>
            <w:tcW w:w="2082" w:type="dxa"/>
            <w:tcBorders>
              <w:top w:val="nil"/>
              <w:left w:val="nil"/>
              <w:bottom w:val="nil"/>
              <w:right w:val="nil"/>
            </w:tcBorders>
            <w:shd w:val="clear" w:color="000000" w:fill="FFFFFF"/>
            <w:noWrap/>
            <w:vAlign w:val="center"/>
            <w:hideMark/>
          </w:tcPr>
          <w:p w14:paraId="7805CFC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P17181</w:t>
            </w:r>
          </w:p>
        </w:tc>
      </w:tr>
      <w:tr w:rsidR="00E677C6" w:rsidRPr="00D836BA" w14:paraId="6C06A715" w14:textId="77777777" w:rsidTr="00E677C6">
        <w:trPr>
          <w:trHeight w:val="170"/>
        </w:trPr>
        <w:tc>
          <w:tcPr>
            <w:tcW w:w="5387" w:type="dxa"/>
            <w:tcBorders>
              <w:top w:val="nil"/>
              <w:left w:val="nil"/>
              <w:bottom w:val="nil"/>
              <w:right w:val="nil"/>
            </w:tcBorders>
            <w:shd w:val="clear" w:color="000000" w:fill="FFFFFF"/>
            <w:noWrap/>
            <w:vAlign w:val="center"/>
            <w:hideMark/>
          </w:tcPr>
          <w:p w14:paraId="2038A5D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Interleukin-1 Receptor accessory protein</w:t>
            </w:r>
          </w:p>
        </w:tc>
        <w:tc>
          <w:tcPr>
            <w:tcW w:w="1843" w:type="dxa"/>
            <w:tcBorders>
              <w:top w:val="nil"/>
              <w:left w:val="nil"/>
              <w:bottom w:val="nil"/>
              <w:right w:val="nil"/>
            </w:tcBorders>
            <w:shd w:val="clear" w:color="000000" w:fill="FFFFFF"/>
            <w:noWrap/>
            <w:vAlign w:val="center"/>
            <w:hideMark/>
          </w:tcPr>
          <w:p w14:paraId="383F0D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IL1RAP</w:t>
            </w:r>
          </w:p>
        </w:tc>
        <w:tc>
          <w:tcPr>
            <w:tcW w:w="3118" w:type="dxa"/>
            <w:tcBorders>
              <w:top w:val="nil"/>
              <w:left w:val="nil"/>
              <w:bottom w:val="nil"/>
              <w:right w:val="nil"/>
            </w:tcBorders>
            <w:shd w:val="clear" w:color="000000" w:fill="FFFFFF"/>
            <w:noWrap/>
            <w:vAlign w:val="center"/>
            <w:hideMark/>
          </w:tcPr>
          <w:p w14:paraId="65E4DE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IL-1 R AcP</w:t>
            </w:r>
          </w:p>
        </w:tc>
        <w:tc>
          <w:tcPr>
            <w:tcW w:w="1320" w:type="dxa"/>
            <w:tcBorders>
              <w:top w:val="nil"/>
              <w:left w:val="nil"/>
              <w:bottom w:val="nil"/>
              <w:right w:val="nil"/>
            </w:tcBorders>
            <w:shd w:val="clear" w:color="000000" w:fill="FFFFFF"/>
            <w:noWrap/>
            <w:vAlign w:val="center"/>
            <w:hideMark/>
          </w:tcPr>
          <w:p w14:paraId="182A5E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SL004588</w:t>
            </w:r>
          </w:p>
        </w:tc>
        <w:tc>
          <w:tcPr>
            <w:tcW w:w="2082" w:type="dxa"/>
            <w:tcBorders>
              <w:top w:val="nil"/>
              <w:left w:val="nil"/>
              <w:bottom w:val="nil"/>
              <w:right w:val="nil"/>
            </w:tcBorders>
            <w:shd w:val="clear" w:color="000000" w:fill="FFFFFF"/>
            <w:noWrap/>
            <w:vAlign w:val="center"/>
            <w:hideMark/>
          </w:tcPr>
          <w:p w14:paraId="2C69A5B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Q9NPH3</w:t>
            </w:r>
          </w:p>
        </w:tc>
      </w:tr>
      <w:tr w:rsidR="00E677C6" w:rsidRPr="00D836BA" w14:paraId="2EABFD4B" w14:textId="77777777" w:rsidTr="00E677C6">
        <w:trPr>
          <w:trHeight w:val="170"/>
        </w:trPr>
        <w:tc>
          <w:tcPr>
            <w:tcW w:w="5387" w:type="dxa"/>
            <w:tcBorders>
              <w:top w:val="nil"/>
              <w:left w:val="nil"/>
              <w:bottom w:val="nil"/>
              <w:right w:val="nil"/>
            </w:tcBorders>
            <w:shd w:val="clear" w:color="000000" w:fill="FFFFFF"/>
            <w:noWrap/>
            <w:vAlign w:val="center"/>
            <w:hideMark/>
          </w:tcPr>
          <w:p w14:paraId="5644AF6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Interleukin-6 receptor subunit alpha</w:t>
            </w:r>
          </w:p>
        </w:tc>
        <w:tc>
          <w:tcPr>
            <w:tcW w:w="1843" w:type="dxa"/>
            <w:tcBorders>
              <w:top w:val="nil"/>
              <w:left w:val="nil"/>
              <w:bottom w:val="nil"/>
              <w:right w:val="nil"/>
            </w:tcBorders>
            <w:shd w:val="clear" w:color="000000" w:fill="FFFFFF"/>
            <w:noWrap/>
            <w:vAlign w:val="center"/>
            <w:hideMark/>
          </w:tcPr>
          <w:p w14:paraId="240A46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IL6R</w:t>
            </w:r>
          </w:p>
        </w:tc>
        <w:tc>
          <w:tcPr>
            <w:tcW w:w="3118" w:type="dxa"/>
            <w:tcBorders>
              <w:top w:val="nil"/>
              <w:left w:val="nil"/>
              <w:bottom w:val="nil"/>
              <w:right w:val="nil"/>
            </w:tcBorders>
            <w:shd w:val="clear" w:color="000000" w:fill="FFFFFF"/>
            <w:noWrap/>
            <w:vAlign w:val="center"/>
            <w:hideMark/>
          </w:tcPr>
          <w:p w14:paraId="394B29B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 sRa</w:t>
            </w:r>
          </w:p>
        </w:tc>
        <w:tc>
          <w:tcPr>
            <w:tcW w:w="1320" w:type="dxa"/>
            <w:tcBorders>
              <w:top w:val="nil"/>
              <w:left w:val="nil"/>
              <w:bottom w:val="nil"/>
              <w:right w:val="nil"/>
            </w:tcBorders>
            <w:shd w:val="clear" w:color="000000" w:fill="FFFFFF"/>
            <w:noWrap/>
            <w:vAlign w:val="center"/>
            <w:hideMark/>
          </w:tcPr>
          <w:p w14:paraId="138D67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SL001943</w:t>
            </w:r>
          </w:p>
        </w:tc>
        <w:tc>
          <w:tcPr>
            <w:tcW w:w="2082" w:type="dxa"/>
            <w:tcBorders>
              <w:top w:val="nil"/>
              <w:left w:val="nil"/>
              <w:bottom w:val="nil"/>
              <w:right w:val="nil"/>
            </w:tcBorders>
            <w:shd w:val="clear" w:color="000000" w:fill="FFFFFF"/>
            <w:noWrap/>
            <w:vAlign w:val="center"/>
            <w:hideMark/>
          </w:tcPr>
          <w:p w14:paraId="32BD993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P08887</w:t>
            </w:r>
          </w:p>
        </w:tc>
      </w:tr>
      <w:tr w:rsidR="00E677C6" w:rsidRPr="00D836BA" w14:paraId="352C8E83" w14:textId="77777777" w:rsidTr="00E677C6">
        <w:trPr>
          <w:trHeight w:val="170"/>
        </w:trPr>
        <w:tc>
          <w:tcPr>
            <w:tcW w:w="5387" w:type="dxa"/>
            <w:tcBorders>
              <w:top w:val="nil"/>
              <w:left w:val="nil"/>
              <w:bottom w:val="nil"/>
              <w:right w:val="nil"/>
            </w:tcBorders>
            <w:shd w:val="clear" w:color="000000" w:fill="FFFFFF"/>
            <w:noWrap/>
            <w:vAlign w:val="center"/>
            <w:hideMark/>
          </w:tcPr>
          <w:p w14:paraId="1720FB1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Interleukin-6 receptor subunit beta</w:t>
            </w:r>
          </w:p>
        </w:tc>
        <w:tc>
          <w:tcPr>
            <w:tcW w:w="1843" w:type="dxa"/>
            <w:tcBorders>
              <w:top w:val="nil"/>
              <w:left w:val="nil"/>
              <w:bottom w:val="nil"/>
              <w:right w:val="nil"/>
            </w:tcBorders>
            <w:shd w:val="clear" w:color="000000" w:fill="FFFFFF"/>
            <w:noWrap/>
            <w:vAlign w:val="center"/>
            <w:hideMark/>
          </w:tcPr>
          <w:p w14:paraId="674C865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IL6ST</w:t>
            </w:r>
          </w:p>
        </w:tc>
        <w:tc>
          <w:tcPr>
            <w:tcW w:w="3118" w:type="dxa"/>
            <w:tcBorders>
              <w:top w:val="nil"/>
              <w:left w:val="nil"/>
              <w:bottom w:val="nil"/>
              <w:right w:val="nil"/>
            </w:tcBorders>
            <w:shd w:val="clear" w:color="000000" w:fill="FFFFFF"/>
            <w:noWrap/>
            <w:vAlign w:val="center"/>
            <w:hideMark/>
          </w:tcPr>
          <w:p w14:paraId="7DCA25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gp130, soluble</w:t>
            </w:r>
          </w:p>
        </w:tc>
        <w:tc>
          <w:tcPr>
            <w:tcW w:w="1320" w:type="dxa"/>
            <w:tcBorders>
              <w:top w:val="nil"/>
              <w:left w:val="nil"/>
              <w:bottom w:val="nil"/>
              <w:right w:val="nil"/>
            </w:tcBorders>
            <w:shd w:val="clear" w:color="000000" w:fill="FFFFFF"/>
            <w:noWrap/>
            <w:vAlign w:val="center"/>
            <w:hideMark/>
          </w:tcPr>
          <w:p w14:paraId="4F0C6E7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SL003872</w:t>
            </w:r>
          </w:p>
        </w:tc>
        <w:tc>
          <w:tcPr>
            <w:tcW w:w="2082" w:type="dxa"/>
            <w:tcBorders>
              <w:top w:val="nil"/>
              <w:left w:val="nil"/>
              <w:bottom w:val="nil"/>
              <w:right w:val="nil"/>
            </w:tcBorders>
            <w:shd w:val="clear" w:color="000000" w:fill="FFFFFF"/>
            <w:noWrap/>
            <w:vAlign w:val="center"/>
            <w:hideMark/>
          </w:tcPr>
          <w:p w14:paraId="2AF5DD0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P40189</w:t>
            </w:r>
          </w:p>
        </w:tc>
      </w:tr>
      <w:tr w:rsidR="00E677C6" w:rsidRPr="00D836BA" w14:paraId="0A9EBD46" w14:textId="77777777" w:rsidTr="00E677C6">
        <w:trPr>
          <w:trHeight w:val="170"/>
        </w:trPr>
        <w:tc>
          <w:tcPr>
            <w:tcW w:w="5387" w:type="dxa"/>
            <w:tcBorders>
              <w:top w:val="nil"/>
              <w:left w:val="nil"/>
              <w:bottom w:val="nil"/>
              <w:right w:val="nil"/>
            </w:tcBorders>
            <w:shd w:val="clear" w:color="000000" w:fill="FFFFFF"/>
            <w:noWrap/>
            <w:vAlign w:val="center"/>
            <w:hideMark/>
          </w:tcPr>
          <w:p w14:paraId="096409F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Kallistatin</w:t>
            </w:r>
          </w:p>
        </w:tc>
        <w:tc>
          <w:tcPr>
            <w:tcW w:w="1843" w:type="dxa"/>
            <w:tcBorders>
              <w:top w:val="nil"/>
              <w:left w:val="nil"/>
              <w:bottom w:val="nil"/>
              <w:right w:val="nil"/>
            </w:tcBorders>
            <w:shd w:val="clear" w:color="000000" w:fill="FFFFFF"/>
            <w:noWrap/>
            <w:vAlign w:val="center"/>
            <w:hideMark/>
          </w:tcPr>
          <w:p w14:paraId="5DDE079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SERPINA4</w:t>
            </w:r>
          </w:p>
        </w:tc>
        <w:tc>
          <w:tcPr>
            <w:tcW w:w="3118" w:type="dxa"/>
            <w:tcBorders>
              <w:top w:val="nil"/>
              <w:left w:val="nil"/>
              <w:bottom w:val="nil"/>
              <w:right w:val="nil"/>
            </w:tcBorders>
            <w:shd w:val="clear" w:color="000000" w:fill="FFFFFF"/>
            <w:noWrap/>
            <w:vAlign w:val="center"/>
            <w:hideMark/>
          </w:tcPr>
          <w:p w14:paraId="29D5152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Kallistatin</w:t>
            </w:r>
          </w:p>
        </w:tc>
        <w:tc>
          <w:tcPr>
            <w:tcW w:w="1320" w:type="dxa"/>
            <w:tcBorders>
              <w:top w:val="nil"/>
              <w:left w:val="nil"/>
              <w:bottom w:val="nil"/>
              <w:right w:val="nil"/>
            </w:tcBorders>
            <w:shd w:val="clear" w:color="000000" w:fill="FFFFFF"/>
            <w:noWrap/>
            <w:vAlign w:val="center"/>
            <w:hideMark/>
          </w:tcPr>
          <w:p w14:paraId="6E9A2E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SL004876</w:t>
            </w:r>
          </w:p>
        </w:tc>
        <w:tc>
          <w:tcPr>
            <w:tcW w:w="2082" w:type="dxa"/>
            <w:tcBorders>
              <w:top w:val="nil"/>
              <w:left w:val="nil"/>
              <w:bottom w:val="nil"/>
              <w:right w:val="nil"/>
            </w:tcBorders>
            <w:shd w:val="clear" w:color="000000" w:fill="FFFFFF"/>
            <w:noWrap/>
            <w:vAlign w:val="center"/>
            <w:hideMark/>
          </w:tcPr>
          <w:p w14:paraId="2BF5AA9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P29622</w:t>
            </w:r>
          </w:p>
        </w:tc>
      </w:tr>
      <w:tr w:rsidR="00E677C6" w:rsidRPr="00D836BA" w14:paraId="2E299EAE" w14:textId="77777777" w:rsidTr="00E677C6">
        <w:trPr>
          <w:trHeight w:val="170"/>
        </w:trPr>
        <w:tc>
          <w:tcPr>
            <w:tcW w:w="5387" w:type="dxa"/>
            <w:tcBorders>
              <w:top w:val="nil"/>
              <w:left w:val="nil"/>
              <w:bottom w:val="nil"/>
              <w:right w:val="nil"/>
            </w:tcBorders>
            <w:shd w:val="clear" w:color="000000" w:fill="FFFFFF"/>
            <w:noWrap/>
            <w:vAlign w:val="center"/>
            <w:hideMark/>
          </w:tcPr>
          <w:p w14:paraId="06CFEC6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Kininogen-1</w:t>
            </w:r>
          </w:p>
        </w:tc>
        <w:tc>
          <w:tcPr>
            <w:tcW w:w="1843" w:type="dxa"/>
            <w:tcBorders>
              <w:top w:val="nil"/>
              <w:left w:val="nil"/>
              <w:bottom w:val="nil"/>
              <w:right w:val="nil"/>
            </w:tcBorders>
            <w:shd w:val="clear" w:color="000000" w:fill="FFFFFF"/>
            <w:noWrap/>
            <w:vAlign w:val="center"/>
            <w:hideMark/>
          </w:tcPr>
          <w:p w14:paraId="71AD6B0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KNG1</w:t>
            </w:r>
          </w:p>
        </w:tc>
        <w:tc>
          <w:tcPr>
            <w:tcW w:w="3118" w:type="dxa"/>
            <w:tcBorders>
              <w:top w:val="nil"/>
              <w:left w:val="nil"/>
              <w:bottom w:val="nil"/>
              <w:right w:val="nil"/>
            </w:tcBorders>
            <w:shd w:val="clear" w:color="000000" w:fill="FFFFFF"/>
            <w:noWrap/>
            <w:vAlign w:val="center"/>
            <w:hideMark/>
          </w:tcPr>
          <w:p w14:paraId="24EF170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Kininogen, HMW</w:t>
            </w:r>
          </w:p>
        </w:tc>
        <w:tc>
          <w:tcPr>
            <w:tcW w:w="1320" w:type="dxa"/>
            <w:tcBorders>
              <w:top w:val="nil"/>
              <w:left w:val="nil"/>
              <w:bottom w:val="nil"/>
              <w:right w:val="nil"/>
            </w:tcBorders>
            <w:shd w:val="clear" w:color="000000" w:fill="FFFFFF"/>
            <w:noWrap/>
            <w:vAlign w:val="center"/>
            <w:hideMark/>
          </w:tcPr>
          <w:p w14:paraId="03531F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SL017189</w:t>
            </w:r>
          </w:p>
        </w:tc>
        <w:tc>
          <w:tcPr>
            <w:tcW w:w="2082" w:type="dxa"/>
            <w:tcBorders>
              <w:top w:val="nil"/>
              <w:left w:val="nil"/>
              <w:bottom w:val="nil"/>
              <w:right w:val="nil"/>
            </w:tcBorders>
            <w:shd w:val="clear" w:color="000000" w:fill="FFFFFF"/>
            <w:noWrap/>
            <w:vAlign w:val="center"/>
            <w:hideMark/>
          </w:tcPr>
          <w:p w14:paraId="26E1593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P01042</w:t>
            </w:r>
          </w:p>
        </w:tc>
      </w:tr>
      <w:tr w:rsidR="00E677C6" w:rsidRPr="00D836BA" w14:paraId="4ACC7B99" w14:textId="77777777" w:rsidTr="00E677C6">
        <w:trPr>
          <w:trHeight w:val="170"/>
        </w:trPr>
        <w:tc>
          <w:tcPr>
            <w:tcW w:w="5387" w:type="dxa"/>
            <w:tcBorders>
              <w:top w:val="nil"/>
              <w:left w:val="nil"/>
              <w:bottom w:val="nil"/>
              <w:right w:val="nil"/>
            </w:tcBorders>
            <w:shd w:val="clear" w:color="000000" w:fill="FFFFFF"/>
            <w:noWrap/>
            <w:vAlign w:val="center"/>
            <w:hideMark/>
          </w:tcPr>
          <w:p w14:paraId="0DB94D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Lactadherin</w:t>
            </w:r>
          </w:p>
        </w:tc>
        <w:tc>
          <w:tcPr>
            <w:tcW w:w="1843" w:type="dxa"/>
            <w:tcBorders>
              <w:top w:val="nil"/>
              <w:left w:val="nil"/>
              <w:bottom w:val="nil"/>
              <w:right w:val="nil"/>
            </w:tcBorders>
            <w:shd w:val="clear" w:color="000000" w:fill="FFFFFF"/>
            <w:noWrap/>
            <w:vAlign w:val="center"/>
            <w:hideMark/>
          </w:tcPr>
          <w:p w14:paraId="18CDF5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MFGE8</w:t>
            </w:r>
          </w:p>
        </w:tc>
        <w:tc>
          <w:tcPr>
            <w:tcW w:w="3118" w:type="dxa"/>
            <w:tcBorders>
              <w:top w:val="nil"/>
              <w:left w:val="nil"/>
              <w:bottom w:val="nil"/>
              <w:right w:val="nil"/>
            </w:tcBorders>
            <w:shd w:val="clear" w:color="000000" w:fill="FFFFFF"/>
            <w:noWrap/>
            <w:vAlign w:val="center"/>
            <w:hideMark/>
          </w:tcPr>
          <w:p w14:paraId="305943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MFGM</w:t>
            </w:r>
          </w:p>
        </w:tc>
        <w:tc>
          <w:tcPr>
            <w:tcW w:w="1320" w:type="dxa"/>
            <w:tcBorders>
              <w:top w:val="nil"/>
              <w:left w:val="nil"/>
              <w:bottom w:val="nil"/>
              <w:right w:val="nil"/>
            </w:tcBorders>
            <w:shd w:val="clear" w:color="000000" w:fill="FFFFFF"/>
            <w:noWrap/>
            <w:vAlign w:val="center"/>
            <w:hideMark/>
          </w:tcPr>
          <w:p w14:paraId="6B8BF2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SL006523</w:t>
            </w:r>
          </w:p>
        </w:tc>
        <w:tc>
          <w:tcPr>
            <w:tcW w:w="2082" w:type="dxa"/>
            <w:tcBorders>
              <w:top w:val="nil"/>
              <w:left w:val="nil"/>
              <w:bottom w:val="nil"/>
              <w:right w:val="nil"/>
            </w:tcBorders>
            <w:shd w:val="clear" w:color="000000" w:fill="FFFFFF"/>
            <w:noWrap/>
            <w:vAlign w:val="center"/>
            <w:hideMark/>
          </w:tcPr>
          <w:p w14:paraId="72E809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Q08431</w:t>
            </w:r>
          </w:p>
        </w:tc>
      </w:tr>
      <w:tr w:rsidR="00E677C6" w:rsidRPr="00D836BA" w14:paraId="528494E9" w14:textId="77777777" w:rsidTr="00E677C6">
        <w:trPr>
          <w:trHeight w:val="170"/>
        </w:trPr>
        <w:tc>
          <w:tcPr>
            <w:tcW w:w="5387" w:type="dxa"/>
            <w:tcBorders>
              <w:top w:val="nil"/>
              <w:left w:val="nil"/>
              <w:bottom w:val="nil"/>
              <w:right w:val="nil"/>
            </w:tcBorders>
            <w:shd w:val="clear" w:color="000000" w:fill="FFFFFF"/>
            <w:noWrap/>
            <w:vAlign w:val="center"/>
            <w:hideMark/>
          </w:tcPr>
          <w:p w14:paraId="21AE881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Leucine-rich repeat transmembrane protein FLRT3</w:t>
            </w:r>
          </w:p>
        </w:tc>
        <w:tc>
          <w:tcPr>
            <w:tcW w:w="1843" w:type="dxa"/>
            <w:tcBorders>
              <w:top w:val="nil"/>
              <w:left w:val="nil"/>
              <w:bottom w:val="nil"/>
              <w:right w:val="nil"/>
            </w:tcBorders>
            <w:shd w:val="clear" w:color="000000" w:fill="FFFFFF"/>
            <w:noWrap/>
            <w:vAlign w:val="center"/>
            <w:hideMark/>
          </w:tcPr>
          <w:p w14:paraId="3FA8406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FLRT3</w:t>
            </w:r>
          </w:p>
        </w:tc>
        <w:tc>
          <w:tcPr>
            <w:tcW w:w="3118" w:type="dxa"/>
            <w:tcBorders>
              <w:top w:val="nil"/>
              <w:left w:val="nil"/>
              <w:bottom w:val="nil"/>
              <w:right w:val="nil"/>
            </w:tcBorders>
            <w:shd w:val="clear" w:color="000000" w:fill="FFFFFF"/>
            <w:noWrap/>
            <w:vAlign w:val="center"/>
            <w:hideMark/>
          </w:tcPr>
          <w:p w14:paraId="34BAE1D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FLRT3</w:t>
            </w:r>
          </w:p>
        </w:tc>
        <w:tc>
          <w:tcPr>
            <w:tcW w:w="1320" w:type="dxa"/>
            <w:tcBorders>
              <w:top w:val="nil"/>
              <w:left w:val="nil"/>
              <w:bottom w:val="nil"/>
              <w:right w:val="nil"/>
            </w:tcBorders>
            <w:shd w:val="clear" w:color="000000" w:fill="FFFFFF"/>
            <w:noWrap/>
            <w:vAlign w:val="center"/>
            <w:hideMark/>
          </w:tcPr>
          <w:p w14:paraId="0077DB9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SL008372</w:t>
            </w:r>
          </w:p>
        </w:tc>
        <w:tc>
          <w:tcPr>
            <w:tcW w:w="2082" w:type="dxa"/>
            <w:tcBorders>
              <w:top w:val="nil"/>
              <w:left w:val="nil"/>
              <w:bottom w:val="nil"/>
              <w:right w:val="nil"/>
            </w:tcBorders>
            <w:shd w:val="clear" w:color="000000" w:fill="FFFFFF"/>
            <w:noWrap/>
            <w:vAlign w:val="center"/>
            <w:hideMark/>
          </w:tcPr>
          <w:p w14:paraId="112EFB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Q9NZU0</w:t>
            </w:r>
          </w:p>
        </w:tc>
      </w:tr>
      <w:tr w:rsidR="00E677C6" w:rsidRPr="00D836BA" w14:paraId="5110B5A8" w14:textId="77777777" w:rsidTr="00E677C6">
        <w:trPr>
          <w:trHeight w:val="170"/>
        </w:trPr>
        <w:tc>
          <w:tcPr>
            <w:tcW w:w="5387" w:type="dxa"/>
            <w:tcBorders>
              <w:top w:val="nil"/>
              <w:left w:val="nil"/>
              <w:bottom w:val="nil"/>
              <w:right w:val="nil"/>
            </w:tcBorders>
            <w:shd w:val="clear" w:color="000000" w:fill="FFFFFF"/>
            <w:noWrap/>
            <w:vAlign w:val="center"/>
            <w:hideMark/>
          </w:tcPr>
          <w:p w14:paraId="435188B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Leukocyte immunoglobulin-like receptor subfamily B member 1</w:t>
            </w:r>
          </w:p>
        </w:tc>
        <w:tc>
          <w:tcPr>
            <w:tcW w:w="1843" w:type="dxa"/>
            <w:tcBorders>
              <w:top w:val="nil"/>
              <w:left w:val="nil"/>
              <w:bottom w:val="nil"/>
              <w:right w:val="nil"/>
            </w:tcBorders>
            <w:shd w:val="clear" w:color="000000" w:fill="FFFFFF"/>
            <w:noWrap/>
            <w:vAlign w:val="center"/>
            <w:hideMark/>
          </w:tcPr>
          <w:p w14:paraId="29F7DE4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LILRB1</w:t>
            </w:r>
          </w:p>
        </w:tc>
        <w:tc>
          <w:tcPr>
            <w:tcW w:w="3118" w:type="dxa"/>
            <w:tcBorders>
              <w:top w:val="nil"/>
              <w:left w:val="nil"/>
              <w:bottom w:val="nil"/>
              <w:right w:val="nil"/>
            </w:tcBorders>
            <w:shd w:val="clear" w:color="000000" w:fill="FFFFFF"/>
            <w:noWrap/>
            <w:vAlign w:val="center"/>
            <w:hideMark/>
          </w:tcPr>
          <w:p w14:paraId="251824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ILT-2</w:t>
            </w:r>
          </w:p>
        </w:tc>
        <w:tc>
          <w:tcPr>
            <w:tcW w:w="1320" w:type="dxa"/>
            <w:tcBorders>
              <w:top w:val="nil"/>
              <w:left w:val="nil"/>
              <w:bottom w:val="nil"/>
              <w:right w:val="nil"/>
            </w:tcBorders>
            <w:shd w:val="clear" w:color="000000" w:fill="FFFFFF"/>
            <w:noWrap/>
            <w:vAlign w:val="center"/>
            <w:hideMark/>
          </w:tcPr>
          <w:p w14:paraId="2A4813A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SL005190</w:t>
            </w:r>
          </w:p>
        </w:tc>
        <w:tc>
          <w:tcPr>
            <w:tcW w:w="2082" w:type="dxa"/>
            <w:tcBorders>
              <w:top w:val="nil"/>
              <w:left w:val="nil"/>
              <w:bottom w:val="nil"/>
              <w:right w:val="nil"/>
            </w:tcBorders>
            <w:shd w:val="clear" w:color="000000" w:fill="FFFFFF"/>
            <w:noWrap/>
            <w:vAlign w:val="center"/>
            <w:hideMark/>
          </w:tcPr>
          <w:p w14:paraId="2A27B9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Q8NHL6</w:t>
            </w:r>
          </w:p>
        </w:tc>
      </w:tr>
      <w:tr w:rsidR="00E677C6" w:rsidRPr="00D836BA" w14:paraId="15B62A64" w14:textId="77777777" w:rsidTr="00E677C6">
        <w:trPr>
          <w:trHeight w:val="170"/>
        </w:trPr>
        <w:tc>
          <w:tcPr>
            <w:tcW w:w="5387" w:type="dxa"/>
            <w:tcBorders>
              <w:top w:val="nil"/>
              <w:left w:val="nil"/>
              <w:bottom w:val="nil"/>
              <w:right w:val="nil"/>
            </w:tcBorders>
            <w:shd w:val="clear" w:color="000000" w:fill="FFFFFF"/>
            <w:noWrap/>
            <w:vAlign w:val="center"/>
            <w:hideMark/>
          </w:tcPr>
          <w:p w14:paraId="0915DE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Leukocyte immunoglobulin-like receptor subfamily B member 2</w:t>
            </w:r>
          </w:p>
        </w:tc>
        <w:tc>
          <w:tcPr>
            <w:tcW w:w="1843" w:type="dxa"/>
            <w:tcBorders>
              <w:top w:val="nil"/>
              <w:left w:val="nil"/>
              <w:bottom w:val="nil"/>
              <w:right w:val="nil"/>
            </w:tcBorders>
            <w:shd w:val="clear" w:color="000000" w:fill="FFFFFF"/>
            <w:noWrap/>
            <w:vAlign w:val="center"/>
            <w:hideMark/>
          </w:tcPr>
          <w:p w14:paraId="26FFE0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LILRB2</w:t>
            </w:r>
          </w:p>
        </w:tc>
        <w:tc>
          <w:tcPr>
            <w:tcW w:w="3118" w:type="dxa"/>
            <w:tcBorders>
              <w:top w:val="nil"/>
              <w:left w:val="nil"/>
              <w:bottom w:val="nil"/>
              <w:right w:val="nil"/>
            </w:tcBorders>
            <w:shd w:val="clear" w:color="000000" w:fill="FFFFFF"/>
            <w:noWrap/>
            <w:vAlign w:val="center"/>
            <w:hideMark/>
          </w:tcPr>
          <w:p w14:paraId="4163352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ILT-4</w:t>
            </w:r>
          </w:p>
        </w:tc>
        <w:tc>
          <w:tcPr>
            <w:tcW w:w="1320" w:type="dxa"/>
            <w:tcBorders>
              <w:top w:val="nil"/>
              <w:left w:val="nil"/>
              <w:bottom w:val="nil"/>
              <w:right w:val="nil"/>
            </w:tcBorders>
            <w:shd w:val="clear" w:color="000000" w:fill="FFFFFF"/>
            <w:noWrap/>
            <w:vAlign w:val="center"/>
            <w:hideMark/>
          </w:tcPr>
          <w:p w14:paraId="15FB57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SL005191</w:t>
            </w:r>
          </w:p>
        </w:tc>
        <w:tc>
          <w:tcPr>
            <w:tcW w:w="2082" w:type="dxa"/>
            <w:tcBorders>
              <w:top w:val="nil"/>
              <w:left w:val="nil"/>
              <w:bottom w:val="nil"/>
              <w:right w:val="nil"/>
            </w:tcBorders>
            <w:shd w:val="clear" w:color="000000" w:fill="FFFFFF"/>
            <w:noWrap/>
            <w:vAlign w:val="center"/>
            <w:hideMark/>
          </w:tcPr>
          <w:p w14:paraId="6663977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Q8N423</w:t>
            </w:r>
          </w:p>
        </w:tc>
      </w:tr>
      <w:tr w:rsidR="00E677C6" w:rsidRPr="00D836BA" w14:paraId="25F308A7" w14:textId="77777777" w:rsidTr="00E677C6">
        <w:trPr>
          <w:trHeight w:val="170"/>
        </w:trPr>
        <w:tc>
          <w:tcPr>
            <w:tcW w:w="5387" w:type="dxa"/>
            <w:tcBorders>
              <w:top w:val="nil"/>
              <w:left w:val="nil"/>
              <w:bottom w:val="nil"/>
              <w:right w:val="nil"/>
            </w:tcBorders>
            <w:shd w:val="clear" w:color="000000" w:fill="FFFFFF"/>
            <w:noWrap/>
            <w:vAlign w:val="center"/>
            <w:hideMark/>
          </w:tcPr>
          <w:p w14:paraId="0884EB5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Leukotriene A-4 hydrolase</w:t>
            </w:r>
          </w:p>
        </w:tc>
        <w:tc>
          <w:tcPr>
            <w:tcW w:w="1843" w:type="dxa"/>
            <w:tcBorders>
              <w:top w:val="nil"/>
              <w:left w:val="nil"/>
              <w:bottom w:val="nil"/>
              <w:right w:val="nil"/>
            </w:tcBorders>
            <w:shd w:val="clear" w:color="000000" w:fill="FFFFFF"/>
            <w:noWrap/>
            <w:vAlign w:val="center"/>
            <w:hideMark/>
          </w:tcPr>
          <w:p w14:paraId="6E4608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LTA4H</w:t>
            </w:r>
          </w:p>
        </w:tc>
        <w:tc>
          <w:tcPr>
            <w:tcW w:w="3118" w:type="dxa"/>
            <w:tcBorders>
              <w:top w:val="nil"/>
              <w:left w:val="nil"/>
              <w:bottom w:val="nil"/>
              <w:right w:val="nil"/>
            </w:tcBorders>
            <w:shd w:val="clear" w:color="000000" w:fill="FFFFFF"/>
            <w:noWrap/>
            <w:vAlign w:val="center"/>
            <w:hideMark/>
          </w:tcPr>
          <w:p w14:paraId="0FC5EB0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LKHA4</w:t>
            </w:r>
          </w:p>
        </w:tc>
        <w:tc>
          <w:tcPr>
            <w:tcW w:w="1320" w:type="dxa"/>
            <w:tcBorders>
              <w:top w:val="nil"/>
              <w:left w:val="nil"/>
              <w:bottom w:val="nil"/>
              <w:right w:val="nil"/>
            </w:tcBorders>
            <w:shd w:val="clear" w:color="000000" w:fill="FFFFFF"/>
            <w:noWrap/>
            <w:vAlign w:val="center"/>
            <w:hideMark/>
          </w:tcPr>
          <w:p w14:paraId="36D5F34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SL007100</w:t>
            </w:r>
          </w:p>
        </w:tc>
        <w:tc>
          <w:tcPr>
            <w:tcW w:w="2082" w:type="dxa"/>
            <w:tcBorders>
              <w:top w:val="nil"/>
              <w:left w:val="nil"/>
              <w:bottom w:val="nil"/>
              <w:right w:val="nil"/>
            </w:tcBorders>
            <w:shd w:val="clear" w:color="000000" w:fill="FFFFFF"/>
            <w:noWrap/>
            <w:vAlign w:val="center"/>
            <w:hideMark/>
          </w:tcPr>
          <w:p w14:paraId="48E220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P09960</w:t>
            </w:r>
          </w:p>
        </w:tc>
      </w:tr>
      <w:tr w:rsidR="00E677C6" w:rsidRPr="00D836BA" w14:paraId="67FD94D6" w14:textId="77777777" w:rsidTr="00E677C6">
        <w:trPr>
          <w:trHeight w:val="170"/>
        </w:trPr>
        <w:tc>
          <w:tcPr>
            <w:tcW w:w="5387" w:type="dxa"/>
            <w:tcBorders>
              <w:top w:val="nil"/>
              <w:left w:val="nil"/>
              <w:bottom w:val="nil"/>
              <w:right w:val="nil"/>
            </w:tcBorders>
            <w:shd w:val="clear" w:color="000000" w:fill="FFFFFF"/>
            <w:noWrap/>
            <w:vAlign w:val="center"/>
            <w:hideMark/>
          </w:tcPr>
          <w:p w14:paraId="779FC8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Lipopolysaccharide-binding protein</w:t>
            </w:r>
          </w:p>
        </w:tc>
        <w:tc>
          <w:tcPr>
            <w:tcW w:w="1843" w:type="dxa"/>
            <w:tcBorders>
              <w:top w:val="nil"/>
              <w:left w:val="nil"/>
              <w:bottom w:val="nil"/>
              <w:right w:val="nil"/>
            </w:tcBorders>
            <w:shd w:val="clear" w:color="000000" w:fill="FFFFFF"/>
            <w:noWrap/>
            <w:vAlign w:val="center"/>
            <w:hideMark/>
          </w:tcPr>
          <w:p w14:paraId="47D3554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LBP</w:t>
            </w:r>
          </w:p>
        </w:tc>
        <w:tc>
          <w:tcPr>
            <w:tcW w:w="3118" w:type="dxa"/>
            <w:tcBorders>
              <w:top w:val="nil"/>
              <w:left w:val="nil"/>
              <w:bottom w:val="nil"/>
              <w:right w:val="nil"/>
            </w:tcBorders>
            <w:shd w:val="clear" w:color="000000" w:fill="FFFFFF"/>
            <w:noWrap/>
            <w:vAlign w:val="center"/>
            <w:hideMark/>
          </w:tcPr>
          <w:p w14:paraId="117BB7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LBP</w:t>
            </w:r>
          </w:p>
        </w:tc>
        <w:tc>
          <w:tcPr>
            <w:tcW w:w="1320" w:type="dxa"/>
            <w:tcBorders>
              <w:top w:val="nil"/>
              <w:left w:val="nil"/>
              <w:bottom w:val="nil"/>
              <w:right w:val="nil"/>
            </w:tcBorders>
            <w:shd w:val="clear" w:color="000000" w:fill="FFFFFF"/>
            <w:noWrap/>
            <w:vAlign w:val="center"/>
            <w:hideMark/>
          </w:tcPr>
          <w:p w14:paraId="5235A56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SL003309</w:t>
            </w:r>
          </w:p>
        </w:tc>
        <w:tc>
          <w:tcPr>
            <w:tcW w:w="2082" w:type="dxa"/>
            <w:tcBorders>
              <w:top w:val="nil"/>
              <w:left w:val="nil"/>
              <w:bottom w:val="nil"/>
              <w:right w:val="nil"/>
            </w:tcBorders>
            <w:shd w:val="clear" w:color="000000" w:fill="FFFFFF"/>
            <w:noWrap/>
            <w:vAlign w:val="center"/>
            <w:hideMark/>
          </w:tcPr>
          <w:p w14:paraId="6F1732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P18428</w:t>
            </w:r>
          </w:p>
        </w:tc>
      </w:tr>
      <w:tr w:rsidR="00E677C6" w:rsidRPr="00D836BA" w14:paraId="5AD9D68D" w14:textId="77777777" w:rsidTr="00E677C6">
        <w:trPr>
          <w:trHeight w:val="170"/>
        </w:trPr>
        <w:tc>
          <w:tcPr>
            <w:tcW w:w="5387" w:type="dxa"/>
            <w:tcBorders>
              <w:top w:val="nil"/>
              <w:left w:val="nil"/>
              <w:bottom w:val="nil"/>
              <w:right w:val="nil"/>
            </w:tcBorders>
            <w:shd w:val="clear" w:color="000000" w:fill="FFFFFF"/>
            <w:noWrap/>
            <w:vAlign w:val="center"/>
            <w:hideMark/>
          </w:tcPr>
          <w:p w14:paraId="0643D3D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Lithostathine-1-alpha</w:t>
            </w:r>
          </w:p>
        </w:tc>
        <w:tc>
          <w:tcPr>
            <w:tcW w:w="1843" w:type="dxa"/>
            <w:tcBorders>
              <w:top w:val="nil"/>
              <w:left w:val="nil"/>
              <w:bottom w:val="nil"/>
              <w:right w:val="nil"/>
            </w:tcBorders>
            <w:shd w:val="clear" w:color="000000" w:fill="FFFFFF"/>
            <w:noWrap/>
            <w:vAlign w:val="center"/>
            <w:hideMark/>
          </w:tcPr>
          <w:p w14:paraId="7322FA3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REG1A</w:t>
            </w:r>
          </w:p>
        </w:tc>
        <w:tc>
          <w:tcPr>
            <w:tcW w:w="3118" w:type="dxa"/>
            <w:tcBorders>
              <w:top w:val="nil"/>
              <w:left w:val="nil"/>
              <w:bottom w:val="nil"/>
              <w:right w:val="nil"/>
            </w:tcBorders>
            <w:shd w:val="clear" w:color="000000" w:fill="FFFFFF"/>
            <w:noWrap/>
            <w:vAlign w:val="center"/>
            <w:hideMark/>
          </w:tcPr>
          <w:p w14:paraId="1FE59CF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PSP</w:t>
            </w:r>
          </w:p>
        </w:tc>
        <w:tc>
          <w:tcPr>
            <w:tcW w:w="1320" w:type="dxa"/>
            <w:tcBorders>
              <w:top w:val="nil"/>
              <w:left w:val="nil"/>
              <w:bottom w:val="nil"/>
              <w:right w:val="nil"/>
            </w:tcBorders>
            <w:shd w:val="clear" w:color="000000" w:fill="FFFFFF"/>
            <w:noWrap/>
            <w:vAlign w:val="center"/>
            <w:hideMark/>
          </w:tcPr>
          <w:p w14:paraId="46C2B3B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SL005357</w:t>
            </w:r>
          </w:p>
        </w:tc>
        <w:tc>
          <w:tcPr>
            <w:tcW w:w="2082" w:type="dxa"/>
            <w:tcBorders>
              <w:top w:val="nil"/>
              <w:left w:val="nil"/>
              <w:bottom w:val="nil"/>
              <w:right w:val="nil"/>
            </w:tcBorders>
            <w:shd w:val="clear" w:color="000000" w:fill="FFFFFF"/>
            <w:noWrap/>
            <w:vAlign w:val="center"/>
            <w:hideMark/>
          </w:tcPr>
          <w:p w14:paraId="3675A8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P05451</w:t>
            </w:r>
          </w:p>
        </w:tc>
      </w:tr>
      <w:tr w:rsidR="00E677C6" w:rsidRPr="00D836BA" w14:paraId="547BE672" w14:textId="77777777" w:rsidTr="00E677C6">
        <w:trPr>
          <w:trHeight w:val="170"/>
        </w:trPr>
        <w:tc>
          <w:tcPr>
            <w:tcW w:w="5387" w:type="dxa"/>
            <w:tcBorders>
              <w:top w:val="nil"/>
              <w:left w:val="nil"/>
              <w:bottom w:val="nil"/>
              <w:right w:val="nil"/>
            </w:tcBorders>
            <w:shd w:val="clear" w:color="000000" w:fill="FFFFFF"/>
            <w:noWrap/>
            <w:vAlign w:val="center"/>
            <w:hideMark/>
          </w:tcPr>
          <w:p w14:paraId="7208D8C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L-lactate dehydrogenase B chain</w:t>
            </w:r>
          </w:p>
        </w:tc>
        <w:tc>
          <w:tcPr>
            <w:tcW w:w="1843" w:type="dxa"/>
            <w:tcBorders>
              <w:top w:val="nil"/>
              <w:left w:val="nil"/>
              <w:bottom w:val="nil"/>
              <w:right w:val="nil"/>
            </w:tcBorders>
            <w:shd w:val="clear" w:color="000000" w:fill="FFFFFF"/>
            <w:noWrap/>
            <w:vAlign w:val="center"/>
            <w:hideMark/>
          </w:tcPr>
          <w:p w14:paraId="587055C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LDHB</w:t>
            </w:r>
          </w:p>
        </w:tc>
        <w:tc>
          <w:tcPr>
            <w:tcW w:w="3118" w:type="dxa"/>
            <w:tcBorders>
              <w:top w:val="nil"/>
              <w:left w:val="nil"/>
              <w:bottom w:val="nil"/>
              <w:right w:val="nil"/>
            </w:tcBorders>
            <w:shd w:val="clear" w:color="000000" w:fill="FFFFFF"/>
            <w:noWrap/>
            <w:vAlign w:val="center"/>
            <w:hideMark/>
          </w:tcPr>
          <w:p w14:paraId="6897A24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LDH-H 1</w:t>
            </w:r>
          </w:p>
        </w:tc>
        <w:tc>
          <w:tcPr>
            <w:tcW w:w="1320" w:type="dxa"/>
            <w:tcBorders>
              <w:top w:val="nil"/>
              <w:left w:val="nil"/>
              <w:bottom w:val="nil"/>
              <w:right w:val="nil"/>
            </w:tcBorders>
            <w:shd w:val="clear" w:color="000000" w:fill="FFFFFF"/>
            <w:noWrap/>
            <w:vAlign w:val="center"/>
            <w:hideMark/>
          </w:tcPr>
          <w:p w14:paraId="1C38BE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SL000493</w:t>
            </w:r>
          </w:p>
        </w:tc>
        <w:tc>
          <w:tcPr>
            <w:tcW w:w="2082" w:type="dxa"/>
            <w:tcBorders>
              <w:top w:val="nil"/>
              <w:left w:val="nil"/>
              <w:bottom w:val="nil"/>
              <w:right w:val="nil"/>
            </w:tcBorders>
            <w:shd w:val="clear" w:color="000000" w:fill="FFFFFF"/>
            <w:noWrap/>
            <w:vAlign w:val="center"/>
            <w:hideMark/>
          </w:tcPr>
          <w:p w14:paraId="47F31B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P07195</w:t>
            </w:r>
          </w:p>
        </w:tc>
      </w:tr>
      <w:tr w:rsidR="00E677C6" w:rsidRPr="00D836BA" w14:paraId="37FFAC58" w14:textId="77777777" w:rsidTr="00E677C6">
        <w:trPr>
          <w:trHeight w:val="170"/>
        </w:trPr>
        <w:tc>
          <w:tcPr>
            <w:tcW w:w="5387" w:type="dxa"/>
            <w:tcBorders>
              <w:top w:val="nil"/>
              <w:left w:val="nil"/>
              <w:bottom w:val="nil"/>
              <w:right w:val="nil"/>
            </w:tcBorders>
            <w:shd w:val="clear" w:color="000000" w:fill="FFFFFF"/>
            <w:noWrap/>
            <w:vAlign w:val="center"/>
            <w:hideMark/>
          </w:tcPr>
          <w:p w14:paraId="304473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Low affinity immunoglobulin gamma Fc region receptor III-B</w:t>
            </w:r>
          </w:p>
        </w:tc>
        <w:tc>
          <w:tcPr>
            <w:tcW w:w="1843" w:type="dxa"/>
            <w:tcBorders>
              <w:top w:val="nil"/>
              <w:left w:val="nil"/>
              <w:bottom w:val="nil"/>
              <w:right w:val="nil"/>
            </w:tcBorders>
            <w:shd w:val="clear" w:color="000000" w:fill="FFFFFF"/>
            <w:noWrap/>
            <w:vAlign w:val="center"/>
            <w:hideMark/>
          </w:tcPr>
          <w:p w14:paraId="4D10491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FCGR3B</w:t>
            </w:r>
          </w:p>
        </w:tc>
        <w:tc>
          <w:tcPr>
            <w:tcW w:w="3118" w:type="dxa"/>
            <w:tcBorders>
              <w:top w:val="nil"/>
              <w:left w:val="nil"/>
              <w:bottom w:val="nil"/>
              <w:right w:val="nil"/>
            </w:tcBorders>
            <w:shd w:val="clear" w:color="000000" w:fill="FFFFFF"/>
            <w:noWrap/>
            <w:vAlign w:val="center"/>
            <w:hideMark/>
          </w:tcPr>
          <w:p w14:paraId="04D11C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FCG3B</w:t>
            </w:r>
          </w:p>
        </w:tc>
        <w:tc>
          <w:tcPr>
            <w:tcW w:w="1320" w:type="dxa"/>
            <w:tcBorders>
              <w:top w:val="nil"/>
              <w:left w:val="nil"/>
              <w:bottom w:val="nil"/>
              <w:right w:val="nil"/>
            </w:tcBorders>
            <w:shd w:val="clear" w:color="000000" w:fill="FFFFFF"/>
            <w:noWrap/>
            <w:vAlign w:val="center"/>
            <w:hideMark/>
          </w:tcPr>
          <w:p w14:paraId="6530BB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SL008609</w:t>
            </w:r>
          </w:p>
        </w:tc>
        <w:tc>
          <w:tcPr>
            <w:tcW w:w="2082" w:type="dxa"/>
            <w:tcBorders>
              <w:top w:val="nil"/>
              <w:left w:val="nil"/>
              <w:bottom w:val="nil"/>
              <w:right w:val="nil"/>
            </w:tcBorders>
            <w:shd w:val="clear" w:color="000000" w:fill="FFFFFF"/>
            <w:noWrap/>
            <w:vAlign w:val="center"/>
            <w:hideMark/>
          </w:tcPr>
          <w:p w14:paraId="199659C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O75015</w:t>
            </w:r>
          </w:p>
        </w:tc>
      </w:tr>
      <w:tr w:rsidR="00E677C6" w:rsidRPr="00D836BA" w14:paraId="1B86E594" w14:textId="77777777" w:rsidTr="00E677C6">
        <w:trPr>
          <w:trHeight w:val="170"/>
        </w:trPr>
        <w:tc>
          <w:tcPr>
            <w:tcW w:w="5387" w:type="dxa"/>
            <w:tcBorders>
              <w:top w:val="nil"/>
              <w:left w:val="nil"/>
              <w:bottom w:val="nil"/>
              <w:right w:val="nil"/>
            </w:tcBorders>
            <w:shd w:val="clear" w:color="000000" w:fill="FFFFFF"/>
            <w:noWrap/>
            <w:vAlign w:val="center"/>
            <w:hideMark/>
          </w:tcPr>
          <w:p w14:paraId="66837F8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Low-density lipoprotein receptor-related protein 1B</w:t>
            </w:r>
          </w:p>
        </w:tc>
        <w:tc>
          <w:tcPr>
            <w:tcW w:w="1843" w:type="dxa"/>
            <w:tcBorders>
              <w:top w:val="nil"/>
              <w:left w:val="nil"/>
              <w:bottom w:val="nil"/>
              <w:right w:val="nil"/>
            </w:tcBorders>
            <w:shd w:val="clear" w:color="000000" w:fill="FFFFFF"/>
            <w:noWrap/>
            <w:vAlign w:val="center"/>
            <w:hideMark/>
          </w:tcPr>
          <w:p w14:paraId="5DBFB2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LRP1B</w:t>
            </w:r>
          </w:p>
        </w:tc>
        <w:tc>
          <w:tcPr>
            <w:tcW w:w="3118" w:type="dxa"/>
            <w:tcBorders>
              <w:top w:val="nil"/>
              <w:left w:val="nil"/>
              <w:bottom w:val="nil"/>
              <w:right w:val="nil"/>
            </w:tcBorders>
            <w:shd w:val="clear" w:color="000000" w:fill="FFFFFF"/>
            <w:noWrap/>
            <w:vAlign w:val="center"/>
            <w:hideMark/>
          </w:tcPr>
          <w:p w14:paraId="1E38B09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LRP1B</w:t>
            </w:r>
          </w:p>
        </w:tc>
        <w:tc>
          <w:tcPr>
            <w:tcW w:w="1320" w:type="dxa"/>
            <w:tcBorders>
              <w:top w:val="nil"/>
              <w:left w:val="nil"/>
              <w:bottom w:val="nil"/>
              <w:right w:val="nil"/>
            </w:tcBorders>
            <w:shd w:val="clear" w:color="000000" w:fill="FFFFFF"/>
            <w:noWrap/>
            <w:vAlign w:val="center"/>
            <w:hideMark/>
          </w:tcPr>
          <w:p w14:paraId="7FDB3F9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SL013872</w:t>
            </w:r>
          </w:p>
        </w:tc>
        <w:tc>
          <w:tcPr>
            <w:tcW w:w="2082" w:type="dxa"/>
            <w:tcBorders>
              <w:top w:val="nil"/>
              <w:left w:val="nil"/>
              <w:bottom w:val="nil"/>
              <w:right w:val="nil"/>
            </w:tcBorders>
            <w:shd w:val="clear" w:color="000000" w:fill="FFFFFF"/>
            <w:noWrap/>
            <w:vAlign w:val="center"/>
            <w:hideMark/>
          </w:tcPr>
          <w:p w14:paraId="19242AB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Q9NZR2</w:t>
            </w:r>
          </w:p>
        </w:tc>
      </w:tr>
      <w:tr w:rsidR="00E677C6" w:rsidRPr="00D836BA" w14:paraId="616088A4" w14:textId="77777777" w:rsidTr="00E677C6">
        <w:trPr>
          <w:trHeight w:val="170"/>
        </w:trPr>
        <w:tc>
          <w:tcPr>
            <w:tcW w:w="5387" w:type="dxa"/>
            <w:tcBorders>
              <w:top w:val="nil"/>
              <w:left w:val="nil"/>
              <w:bottom w:val="nil"/>
              <w:right w:val="nil"/>
            </w:tcBorders>
            <w:shd w:val="clear" w:color="000000" w:fill="FFFFFF"/>
            <w:noWrap/>
            <w:vAlign w:val="center"/>
            <w:hideMark/>
          </w:tcPr>
          <w:p w14:paraId="21221C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L-Selectin</w:t>
            </w:r>
          </w:p>
        </w:tc>
        <w:tc>
          <w:tcPr>
            <w:tcW w:w="1843" w:type="dxa"/>
            <w:tcBorders>
              <w:top w:val="nil"/>
              <w:left w:val="nil"/>
              <w:bottom w:val="nil"/>
              <w:right w:val="nil"/>
            </w:tcBorders>
            <w:shd w:val="clear" w:color="000000" w:fill="FFFFFF"/>
            <w:noWrap/>
            <w:vAlign w:val="center"/>
            <w:hideMark/>
          </w:tcPr>
          <w:p w14:paraId="34A6B4B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SELL</w:t>
            </w:r>
          </w:p>
        </w:tc>
        <w:tc>
          <w:tcPr>
            <w:tcW w:w="3118" w:type="dxa"/>
            <w:tcBorders>
              <w:top w:val="nil"/>
              <w:left w:val="nil"/>
              <w:bottom w:val="nil"/>
              <w:right w:val="nil"/>
            </w:tcBorders>
            <w:shd w:val="clear" w:color="000000" w:fill="FFFFFF"/>
            <w:noWrap/>
            <w:vAlign w:val="center"/>
            <w:hideMark/>
          </w:tcPr>
          <w:p w14:paraId="7A707C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sL-Selectin</w:t>
            </w:r>
          </w:p>
        </w:tc>
        <w:tc>
          <w:tcPr>
            <w:tcW w:w="1320" w:type="dxa"/>
            <w:tcBorders>
              <w:top w:val="nil"/>
              <w:left w:val="nil"/>
              <w:bottom w:val="nil"/>
              <w:right w:val="nil"/>
            </w:tcBorders>
            <w:shd w:val="clear" w:color="000000" w:fill="FFFFFF"/>
            <w:noWrap/>
            <w:vAlign w:val="center"/>
            <w:hideMark/>
          </w:tcPr>
          <w:p w14:paraId="4870522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SL002823</w:t>
            </w:r>
          </w:p>
        </w:tc>
        <w:tc>
          <w:tcPr>
            <w:tcW w:w="2082" w:type="dxa"/>
            <w:tcBorders>
              <w:top w:val="nil"/>
              <w:left w:val="nil"/>
              <w:bottom w:val="nil"/>
              <w:right w:val="nil"/>
            </w:tcBorders>
            <w:shd w:val="clear" w:color="000000" w:fill="FFFFFF"/>
            <w:noWrap/>
            <w:vAlign w:val="center"/>
            <w:hideMark/>
          </w:tcPr>
          <w:p w14:paraId="180DB83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P14151</w:t>
            </w:r>
          </w:p>
        </w:tc>
      </w:tr>
      <w:tr w:rsidR="00E677C6" w:rsidRPr="00D836BA" w14:paraId="56A17F11" w14:textId="77777777" w:rsidTr="00E677C6">
        <w:trPr>
          <w:trHeight w:val="170"/>
        </w:trPr>
        <w:tc>
          <w:tcPr>
            <w:tcW w:w="5387" w:type="dxa"/>
            <w:tcBorders>
              <w:top w:val="nil"/>
              <w:left w:val="nil"/>
              <w:bottom w:val="nil"/>
              <w:right w:val="nil"/>
            </w:tcBorders>
            <w:shd w:val="clear" w:color="000000" w:fill="FFFFFF"/>
            <w:noWrap/>
            <w:vAlign w:val="center"/>
            <w:hideMark/>
          </w:tcPr>
          <w:p w14:paraId="4F66EF0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Lumican</w:t>
            </w:r>
          </w:p>
        </w:tc>
        <w:tc>
          <w:tcPr>
            <w:tcW w:w="1843" w:type="dxa"/>
            <w:tcBorders>
              <w:top w:val="nil"/>
              <w:left w:val="nil"/>
              <w:bottom w:val="nil"/>
              <w:right w:val="nil"/>
            </w:tcBorders>
            <w:shd w:val="clear" w:color="000000" w:fill="FFFFFF"/>
            <w:noWrap/>
            <w:vAlign w:val="center"/>
            <w:hideMark/>
          </w:tcPr>
          <w:p w14:paraId="3AED4F5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w:t>
            </w:r>
          </w:p>
        </w:tc>
        <w:tc>
          <w:tcPr>
            <w:tcW w:w="3118" w:type="dxa"/>
            <w:tcBorders>
              <w:top w:val="nil"/>
              <w:left w:val="nil"/>
              <w:bottom w:val="nil"/>
              <w:right w:val="nil"/>
            </w:tcBorders>
            <w:shd w:val="clear" w:color="000000" w:fill="FFFFFF"/>
            <w:noWrap/>
            <w:vAlign w:val="center"/>
            <w:hideMark/>
          </w:tcPr>
          <w:p w14:paraId="3D08937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Lumican</w:t>
            </w:r>
          </w:p>
        </w:tc>
        <w:tc>
          <w:tcPr>
            <w:tcW w:w="1320" w:type="dxa"/>
            <w:tcBorders>
              <w:top w:val="nil"/>
              <w:left w:val="nil"/>
              <w:bottom w:val="nil"/>
              <w:right w:val="nil"/>
            </w:tcBorders>
            <w:shd w:val="clear" w:color="000000" w:fill="FFFFFF"/>
            <w:noWrap/>
            <w:vAlign w:val="center"/>
            <w:hideMark/>
          </w:tcPr>
          <w:p w14:paraId="0D0F24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SL006230</w:t>
            </w:r>
          </w:p>
        </w:tc>
        <w:tc>
          <w:tcPr>
            <w:tcW w:w="2082" w:type="dxa"/>
            <w:tcBorders>
              <w:top w:val="nil"/>
              <w:left w:val="nil"/>
              <w:bottom w:val="nil"/>
              <w:right w:val="nil"/>
            </w:tcBorders>
            <w:shd w:val="clear" w:color="000000" w:fill="FFFFFF"/>
            <w:noWrap/>
            <w:vAlign w:val="center"/>
            <w:hideMark/>
          </w:tcPr>
          <w:p w14:paraId="18E6504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P51884</w:t>
            </w:r>
          </w:p>
        </w:tc>
      </w:tr>
      <w:tr w:rsidR="00E677C6" w:rsidRPr="00D836BA" w14:paraId="443E0F65" w14:textId="77777777" w:rsidTr="00E677C6">
        <w:trPr>
          <w:trHeight w:val="170"/>
        </w:trPr>
        <w:tc>
          <w:tcPr>
            <w:tcW w:w="5387" w:type="dxa"/>
            <w:tcBorders>
              <w:top w:val="nil"/>
              <w:left w:val="nil"/>
              <w:bottom w:val="nil"/>
              <w:right w:val="nil"/>
            </w:tcBorders>
            <w:shd w:val="clear" w:color="000000" w:fill="FFFFFF"/>
            <w:noWrap/>
            <w:vAlign w:val="center"/>
            <w:hideMark/>
          </w:tcPr>
          <w:p w14:paraId="0C94848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Lymphocyte antigen 86</w:t>
            </w:r>
          </w:p>
        </w:tc>
        <w:tc>
          <w:tcPr>
            <w:tcW w:w="1843" w:type="dxa"/>
            <w:tcBorders>
              <w:top w:val="nil"/>
              <w:left w:val="nil"/>
              <w:bottom w:val="nil"/>
              <w:right w:val="nil"/>
            </w:tcBorders>
            <w:shd w:val="clear" w:color="000000" w:fill="FFFFFF"/>
            <w:noWrap/>
            <w:vAlign w:val="center"/>
            <w:hideMark/>
          </w:tcPr>
          <w:p w14:paraId="38ACB7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LY86</w:t>
            </w:r>
          </w:p>
        </w:tc>
        <w:tc>
          <w:tcPr>
            <w:tcW w:w="3118" w:type="dxa"/>
            <w:tcBorders>
              <w:top w:val="nil"/>
              <w:left w:val="nil"/>
              <w:bottom w:val="nil"/>
              <w:right w:val="nil"/>
            </w:tcBorders>
            <w:shd w:val="clear" w:color="000000" w:fill="FFFFFF"/>
            <w:noWrap/>
            <w:vAlign w:val="center"/>
            <w:hideMark/>
          </w:tcPr>
          <w:p w14:paraId="5517439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LY86</w:t>
            </w:r>
          </w:p>
        </w:tc>
        <w:tc>
          <w:tcPr>
            <w:tcW w:w="1320" w:type="dxa"/>
            <w:tcBorders>
              <w:top w:val="nil"/>
              <w:left w:val="nil"/>
              <w:bottom w:val="nil"/>
              <w:right w:val="nil"/>
            </w:tcBorders>
            <w:shd w:val="clear" w:color="000000" w:fill="FFFFFF"/>
            <w:noWrap/>
            <w:vAlign w:val="center"/>
            <w:hideMark/>
          </w:tcPr>
          <w:p w14:paraId="78883C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SL007059</w:t>
            </w:r>
          </w:p>
        </w:tc>
        <w:tc>
          <w:tcPr>
            <w:tcW w:w="2082" w:type="dxa"/>
            <w:tcBorders>
              <w:top w:val="nil"/>
              <w:left w:val="nil"/>
              <w:bottom w:val="nil"/>
              <w:right w:val="nil"/>
            </w:tcBorders>
            <w:shd w:val="clear" w:color="000000" w:fill="FFFFFF"/>
            <w:noWrap/>
            <w:vAlign w:val="center"/>
            <w:hideMark/>
          </w:tcPr>
          <w:p w14:paraId="1D864CD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O95711</w:t>
            </w:r>
          </w:p>
        </w:tc>
      </w:tr>
      <w:tr w:rsidR="00E677C6" w:rsidRPr="00D836BA" w14:paraId="227C5E0D" w14:textId="77777777" w:rsidTr="00E677C6">
        <w:trPr>
          <w:trHeight w:val="170"/>
        </w:trPr>
        <w:tc>
          <w:tcPr>
            <w:tcW w:w="5387" w:type="dxa"/>
            <w:tcBorders>
              <w:top w:val="nil"/>
              <w:left w:val="nil"/>
              <w:bottom w:val="nil"/>
              <w:right w:val="nil"/>
            </w:tcBorders>
            <w:shd w:val="clear" w:color="000000" w:fill="FFFFFF"/>
            <w:noWrap/>
            <w:vAlign w:val="center"/>
            <w:hideMark/>
          </w:tcPr>
          <w:p w14:paraId="1BE1803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colony-stimulating factor 1 receptor</w:t>
            </w:r>
          </w:p>
        </w:tc>
        <w:tc>
          <w:tcPr>
            <w:tcW w:w="1843" w:type="dxa"/>
            <w:tcBorders>
              <w:top w:val="nil"/>
              <w:left w:val="nil"/>
              <w:bottom w:val="nil"/>
              <w:right w:val="nil"/>
            </w:tcBorders>
            <w:shd w:val="clear" w:color="000000" w:fill="FFFFFF"/>
            <w:noWrap/>
            <w:vAlign w:val="center"/>
            <w:hideMark/>
          </w:tcPr>
          <w:p w14:paraId="350189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CSF1R</w:t>
            </w:r>
          </w:p>
        </w:tc>
        <w:tc>
          <w:tcPr>
            <w:tcW w:w="3118" w:type="dxa"/>
            <w:tcBorders>
              <w:top w:val="nil"/>
              <w:left w:val="nil"/>
              <w:bottom w:val="nil"/>
              <w:right w:val="nil"/>
            </w:tcBorders>
            <w:shd w:val="clear" w:color="000000" w:fill="FFFFFF"/>
            <w:noWrap/>
            <w:vAlign w:val="center"/>
            <w:hideMark/>
          </w:tcPr>
          <w:p w14:paraId="16FAC4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M-CSF R</w:t>
            </w:r>
          </w:p>
        </w:tc>
        <w:tc>
          <w:tcPr>
            <w:tcW w:w="1320" w:type="dxa"/>
            <w:tcBorders>
              <w:top w:val="nil"/>
              <w:left w:val="nil"/>
              <w:bottom w:val="nil"/>
              <w:right w:val="nil"/>
            </w:tcBorders>
            <w:shd w:val="clear" w:color="000000" w:fill="FFFFFF"/>
            <w:noWrap/>
            <w:vAlign w:val="center"/>
            <w:hideMark/>
          </w:tcPr>
          <w:p w14:paraId="2D48867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SL004153</w:t>
            </w:r>
          </w:p>
        </w:tc>
        <w:tc>
          <w:tcPr>
            <w:tcW w:w="2082" w:type="dxa"/>
            <w:tcBorders>
              <w:top w:val="nil"/>
              <w:left w:val="nil"/>
              <w:bottom w:val="nil"/>
              <w:right w:val="nil"/>
            </w:tcBorders>
            <w:shd w:val="clear" w:color="000000" w:fill="FFFFFF"/>
            <w:noWrap/>
            <w:vAlign w:val="center"/>
            <w:hideMark/>
          </w:tcPr>
          <w:p w14:paraId="525BB0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P07333</w:t>
            </w:r>
          </w:p>
        </w:tc>
      </w:tr>
      <w:tr w:rsidR="00E677C6" w:rsidRPr="00D836BA" w14:paraId="4CF01FC2" w14:textId="77777777" w:rsidTr="00E677C6">
        <w:trPr>
          <w:trHeight w:val="170"/>
        </w:trPr>
        <w:tc>
          <w:tcPr>
            <w:tcW w:w="5387" w:type="dxa"/>
            <w:tcBorders>
              <w:top w:val="nil"/>
              <w:left w:val="nil"/>
              <w:bottom w:val="nil"/>
              <w:right w:val="nil"/>
            </w:tcBorders>
            <w:shd w:val="clear" w:color="000000" w:fill="FFFFFF"/>
            <w:noWrap/>
            <w:vAlign w:val="center"/>
            <w:hideMark/>
          </w:tcPr>
          <w:p w14:paraId="1830CEF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mannose receptor 1</w:t>
            </w:r>
          </w:p>
        </w:tc>
        <w:tc>
          <w:tcPr>
            <w:tcW w:w="1843" w:type="dxa"/>
            <w:tcBorders>
              <w:top w:val="nil"/>
              <w:left w:val="nil"/>
              <w:bottom w:val="nil"/>
              <w:right w:val="nil"/>
            </w:tcBorders>
            <w:shd w:val="clear" w:color="000000" w:fill="FFFFFF"/>
            <w:noWrap/>
            <w:vAlign w:val="center"/>
            <w:hideMark/>
          </w:tcPr>
          <w:p w14:paraId="2380ED6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MRC1</w:t>
            </w:r>
          </w:p>
        </w:tc>
        <w:tc>
          <w:tcPr>
            <w:tcW w:w="3118" w:type="dxa"/>
            <w:tcBorders>
              <w:top w:val="nil"/>
              <w:left w:val="nil"/>
              <w:bottom w:val="nil"/>
              <w:right w:val="nil"/>
            </w:tcBorders>
            <w:shd w:val="clear" w:color="000000" w:fill="FFFFFF"/>
            <w:noWrap/>
            <w:vAlign w:val="center"/>
            <w:hideMark/>
          </w:tcPr>
          <w:p w14:paraId="2420D5E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 mannose receptor</w:t>
            </w:r>
          </w:p>
        </w:tc>
        <w:tc>
          <w:tcPr>
            <w:tcW w:w="1320" w:type="dxa"/>
            <w:tcBorders>
              <w:top w:val="nil"/>
              <w:left w:val="nil"/>
              <w:bottom w:val="nil"/>
              <w:right w:val="nil"/>
            </w:tcBorders>
            <w:shd w:val="clear" w:color="000000" w:fill="FFFFFF"/>
            <w:noWrap/>
            <w:vAlign w:val="center"/>
            <w:hideMark/>
          </w:tcPr>
          <w:p w14:paraId="1AB9A8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SL004579</w:t>
            </w:r>
          </w:p>
        </w:tc>
        <w:tc>
          <w:tcPr>
            <w:tcW w:w="2082" w:type="dxa"/>
            <w:tcBorders>
              <w:top w:val="nil"/>
              <w:left w:val="nil"/>
              <w:bottom w:val="nil"/>
              <w:right w:val="nil"/>
            </w:tcBorders>
            <w:shd w:val="clear" w:color="000000" w:fill="FFFFFF"/>
            <w:noWrap/>
            <w:vAlign w:val="center"/>
            <w:hideMark/>
          </w:tcPr>
          <w:p w14:paraId="5F72A9F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P22897</w:t>
            </w:r>
          </w:p>
        </w:tc>
      </w:tr>
      <w:tr w:rsidR="00E677C6" w:rsidRPr="00D836BA" w14:paraId="4DDB2F4A" w14:textId="77777777" w:rsidTr="00E677C6">
        <w:trPr>
          <w:trHeight w:val="170"/>
        </w:trPr>
        <w:tc>
          <w:tcPr>
            <w:tcW w:w="5387" w:type="dxa"/>
            <w:tcBorders>
              <w:top w:val="nil"/>
              <w:left w:val="nil"/>
              <w:bottom w:val="nil"/>
              <w:right w:val="nil"/>
            </w:tcBorders>
            <w:shd w:val="clear" w:color="000000" w:fill="FFFFFF"/>
            <w:noWrap/>
            <w:vAlign w:val="center"/>
            <w:hideMark/>
          </w:tcPr>
          <w:p w14:paraId="32FF2EF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Macrophage-capping protein</w:t>
            </w:r>
          </w:p>
        </w:tc>
        <w:tc>
          <w:tcPr>
            <w:tcW w:w="1843" w:type="dxa"/>
            <w:tcBorders>
              <w:top w:val="nil"/>
              <w:left w:val="nil"/>
              <w:bottom w:val="nil"/>
              <w:right w:val="nil"/>
            </w:tcBorders>
            <w:shd w:val="clear" w:color="000000" w:fill="FFFFFF"/>
            <w:noWrap/>
            <w:vAlign w:val="center"/>
            <w:hideMark/>
          </w:tcPr>
          <w:p w14:paraId="02B8A8C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CAPG</w:t>
            </w:r>
          </w:p>
        </w:tc>
        <w:tc>
          <w:tcPr>
            <w:tcW w:w="3118" w:type="dxa"/>
            <w:tcBorders>
              <w:top w:val="nil"/>
              <w:left w:val="nil"/>
              <w:bottom w:val="nil"/>
              <w:right w:val="nil"/>
            </w:tcBorders>
            <w:shd w:val="clear" w:color="000000" w:fill="FFFFFF"/>
            <w:noWrap/>
            <w:vAlign w:val="center"/>
            <w:hideMark/>
          </w:tcPr>
          <w:p w14:paraId="012E6F0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CAPG</w:t>
            </w:r>
          </w:p>
        </w:tc>
        <w:tc>
          <w:tcPr>
            <w:tcW w:w="1320" w:type="dxa"/>
            <w:tcBorders>
              <w:top w:val="nil"/>
              <w:left w:val="nil"/>
              <w:bottom w:val="nil"/>
              <w:right w:val="nil"/>
            </w:tcBorders>
            <w:shd w:val="clear" w:color="000000" w:fill="FFFFFF"/>
            <w:noWrap/>
            <w:vAlign w:val="center"/>
            <w:hideMark/>
          </w:tcPr>
          <w:p w14:paraId="6D65DF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SL008099</w:t>
            </w:r>
          </w:p>
        </w:tc>
        <w:tc>
          <w:tcPr>
            <w:tcW w:w="2082" w:type="dxa"/>
            <w:tcBorders>
              <w:top w:val="nil"/>
              <w:left w:val="nil"/>
              <w:bottom w:val="nil"/>
              <w:right w:val="nil"/>
            </w:tcBorders>
            <w:shd w:val="clear" w:color="000000" w:fill="FFFFFF"/>
            <w:noWrap/>
            <w:vAlign w:val="center"/>
            <w:hideMark/>
          </w:tcPr>
          <w:p w14:paraId="782F68F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P40121</w:t>
            </w:r>
          </w:p>
        </w:tc>
      </w:tr>
      <w:tr w:rsidR="00E677C6" w:rsidRPr="00D836BA" w14:paraId="44622A99" w14:textId="77777777" w:rsidTr="00E677C6">
        <w:trPr>
          <w:trHeight w:val="170"/>
        </w:trPr>
        <w:tc>
          <w:tcPr>
            <w:tcW w:w="5387" w:type="dxa"/>
            <w:tcBorders>
              <w:top w:val="nil"/>
              <w:left w:val="nil"/>
              <w:bottom w:val="nil"/>
              <w:right w:val="nil"/>
            </w:tcBorders>
            <w:shd w:val="clear" w:color="000000" w:fill="FFFFFF"/>
            <w:noWrap/>
            <w:vAlign w:val="center"/>
            <w:hideMark/>
          </w:tcPr>
          <w:p w14:paraId="6CB1F6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Metalloproteinase inhibitor 2</w:t>
            </w:r>
          </w:p>
        </w:tc>
        <w:tc>
          <w:tcPr>
            <w:tcW w:w="1843" w:type="dxa"/>
            <w:tcBorders>
              <w:top w:val="nil"/>
              <w:left w:val="nil"/>
              <w:bottom w:val="nil"/>
              <w:right w:val="nil"/>
            </w:tcBorders>
            <w:shd w:val="clear" w:color="000000" w:fill="FFFFFF"/>
            <w:noWrap/>
            <w:vAlign w:val="center"/>
            <w:hideMark/>
          </w:tcPr>
          <w:p w14:paraId="023A796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TIMP2</w:t>
            </w:r>
          </w:p>
        </w:tc>
        <w:tc>
          <w:tcPr>
            <w:tcW w:w="3118" w:type="dxa"/>
            <w:tcBorders>
              <w:top w:val="nil"/>
              <w:left w:val="nil"/>
              <w:bottom w:val="nil"/>
              <w:right w:val="nil"/>
            </w:tcBorders>
            <w:shd w:val="clear" w:color="000000" w:fill="FFFFFF"/>
            <w:noWrap/>
            <w:vAlign w:val="center"/>
            <w:hideMark/>
          </w:tcPr>
          <w:p w14:paraId="1850C6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TIMP-2</w:t>
            </w:r>
          </w:p>
        </w:tc>
        <w:tc>
          <w:tcPr>
            <w:tcW w:w="1320" w:type="dxa"/>
            <w:tcBorders>
              <w:top w:val="nil"/>
              <w:left w:val="nil"/>
              <w:bottom w:val="nil"/>
              <w:right w:val="nil"/>
            </w:tcBorders>
            <w:shd w:val="clear" w:color="000000" w:fill="FFFFFF"/>
            <w:noWrap/>
            <w:vAlign w:val="center"/>
            <w:hideMark/>
          </w:tcPr>
          <w:p w14:paraId="6DC9D14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SL000592</w:t>
            </w:r>
          </w:p>
        </w:tc>
        <w:tc>
          <w:tcPr>
            <w:tcW w:w="2082" w:type="dxa"/>
            <w:tcBorders>
              <w:top w:val="nil"/>
              <w:left w:val="nil"/>
              <w:bottom w:val="nil"/>
              <w:right w:val="nil"/>
            </w:tcBorders>
            <w:shd w:val="clear" w:color="000000" w:fill="FFFFFF"/>
            <w:noWrap/>
            <w:vAlign w:val="center"/>
            <w:hideMark/>
          </w:tcPr>
          <w:p w14:paraId="726FC19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P16035</w:t>
            </w:r>
          </w:p>
        </w:tc>
      </w:tr>
      <w:tr w:rsidR="00E677C6" w:rsidRPr="00D836BA" w14:paraId="5E8FDAB8" w14:textId="77777777" w:rsidTr="00E677C6">
        <w:trPr>
          <w:trHeight w:val="170"/>
        </w:trPr>
        <w:tc>
          <w:tcPr>
            <w:tcW w:w="5387" w:type="dxa"/>
            <w:tcBorders>
              <w:top w:val="nil"/>
              <w:left w:val="nil"/>
              <w:bottom w:val="nil"/>
              <w:right w:val="nil"/>
            </w:tcBorders>
            <w:shd w:val="clear" w:color="000000" w:fill="FFFFFF"/>
            <w:noWrap/>
            <w:vAlign w:val="center"/>
            <w:hideMark/>
          </w:tcPr>
          <w:p w14:paraId="050915B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Myoglobin</w:t>
            </w:r>
          </w:p>
        </w:tc>
        <w:tc>
          <w:tcPr>
            <w:tcW w:w="1843" w:type="dxa"/>
            <w:tcBorders>
              <w:top w:val="nil"/>
              <w:left w:val="nil"/>
              <w:bottom w:val="nil"/>
              <w:right w:val="nil"/>
            </w:tcBorders>
            <w:shd w:val="clear" w:color="000000" w:fill="FFFFFF"/>
            <w:noWrap/>
            <w:vAlign w:val="center"/>
            <w:hideMark/>
          </w:tcPr>
          <w:p w14:paraId="4892B0B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MB</w:t>
            </w:r>
          </w:p>
        </w:tc>
        <w:tc>
          <w:tcPr>
            <w:tcW w:w="3118" w:type="dxa"/>
            <w:tcBorders>
              <w:top w:val="nil"/>
              <w:left w:val="nil"/>
              <w:bottom w:val="nil"/>
              <w:right w:val="nil"/>
            </w:tcBorders>
            <w:shd w:val="clear" w:color="000000" w:fill="FFFFFF"/>
            <w:noWrap/>
            <w:vAlign w:val="center"/>
            <w:hideMark/>
          </w:tcPr>
          <w:p w14:paraId="3E9184B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Myoglobin</w:t>
            </w:r>
          </w:p>
        </w:tc>
        <w:tc>
          <w:tcPr>
            <w:tcW w:w="1320" w:type="dxa"/>
            <w:tcBorders>
              <w:top w:val="nil"/>
              <w:left w:val="nil"/>
              <w:bottom w:val="nil"/>
              <w:right w:val="nil"/>
            </w:tcBorders>
            <w:shd w:val="clear" w:color="000000" w:fill="FFFFFF"/>
            <w:noWrap/>
            <w:vAlign w:val="center"/>
            <w:hideMark/>
          </w:tcPr>
          <w:p w14:paraId="6F9E2BF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SL000164</w:t>
            </w:r>
          </w:p>
        </w:tc>
        <w:tc>
          <w:tcPr>
            <w:tcW w:w="2082" w:type="dxa"/>
            <w:tcBorders>
              <w:top w:val="nil"/>
              <w:left w:val="nil"/>
              <w:bottom w:val="nil"/>
              <w:right w:val="nil"/>
            </w:tcBorders>
            <w:shd w:val="clear" w:color="000000" w:fill="FFFFFF"/>
            <w:noWrap/>
            <w:vAlign w:val="center"/>
            <w:hideMark/>
          </w:tcPr>
          <w:p w14:paraId="22096C6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P02144</w:t>
            </w:r>
          </w:p>
        </w:tc>
      </w:tr>
      <w:tr w:rsidR="00E677C6" w:rsidRPr="00D836BA" w14:paraId="63034C25" w14:textId="77777777" w:rsidTr="00E677C6">
        <w:trPr>
          <w:trHeight w:val="170"/>
        </w:trPr>
        <w:tc>
          <w:tcPr>
            <w:tcW w:w="5387" w:type="dxa"/>
            <w:tcBorders>
              <w:top w:val="nil"/>
              <w:left w:val="nil"/>
              <w:bottom w:val="nil"/>
              <w:right w:val="nil"/>
            </w:tcBorders>
            <w:shd w:val="clear" w:color="000000" w:fill="FFFFFF"/>
            <w:noWrap/>
            <w:vAlign w:val="center"/>
            <w:hideMark/>
          </w:tcPr>
          <w:p w14:paraId="4FC6AC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Neurexin-3-beta</w:t>
            </w:r>
          </w:p>
        </w:tc>
        <w:tc>
          <w:tcPr>
            <w:tcW w:w="1843" w:type="dxa"/>
            <w:tcBorders>
              <w:top w:val="nil"/>
              <w:left w:val="nil"/>
              <w:bottom w:val="nil"/>
              <w:right w:val="nil"/>
            </w:tcBorders>
            <w:shd w:val="clear" w:color="000000" w:fill="FFFFFF"/>
            <w:noWrap/>
            <w:vAlign w:val="center"/>
            <w:hideMark/>
          </w:tcPr>
          <w:p w14:paraId="13E7788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NRXN3</w:t>
            </w:r>
          </w:p>
        </w:tc>
        <w:tc>
          <w:tcPr>
            <w:tcW w:w="3118" w:type="dxa"/>
            <w:tcBorders>
              <w:top w:val="nil"/>
              <w:left w:val="nil"/>
              <w:bottom w:val="nil"/>
              <w:right w:val="nil"/>
            </w:tcBorders>
            <w:shd w:val="clear" w:color="000000" w:fill="FFFFFF"/>
            <w:noWrap/>
            <w:vAlign w:val="center"/>
            <w:hideMark/>
          </w:tcPr>
          <w:p w14:paraId="3208586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NRX3B</w:t>
            </w:r>
          </w:p>
        </w:tc>
        <w:tc>
          <w:tcPr>
            <w:tcW w:w="1320" w:type="dxa"/>
            <w:tcBorders>
              <w:top w:val="nil"/>
              <w:left w:val="nil"/>
              <w:bottom w:val="nil"/>
              <w:right w:val="nil"/>
            </w:tcBorders>
            <w:shd w:val="clear" w:color="000000" w:fill="FFFFFF"/>
            <w:noWrap/>
            <w:vAlign w:val="center"/>
            <w:hideMark/>
          </w:tcPr>
          <w:p w14:paraId="0533E3C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SL008728</w:t>
            </w:r>
          </w:p>
        </w:tc>
        <w:tc>
          <w:tcPr>
            <w:tcW w:w="2082" w:type="dxa"/>
            <w:tcBorders>
              <w:top w:val="nil"/>
              <w:left w:val="nil"/>
              <w:bottom w:val="nil"/>
              <w:right w:val="nil"/>
            </w:tcBorders>
            <w:shd w:val="clear" w:color="000000" w:fill="FFFFFF"/>
            <w:noWrap/>
            <w:vAlign w:val="center"/>
            <w:hideMark/>
          </w:tcPr>
          <w:p w14:paraId="32B4F40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Q9HDB5</w:t>
            </w:r>
          </w:p>
        </w:tc>
      </w:tr>
      <w:tr w:rsidR="00E677C6" w:rsidRPr="00D836BA" w14:paraId="34093B3E" w14:textId="77777777" w:rsidTr="00E677C6">
        <w:trPr>
          <w:trHeight w:val="170"/>
        </w:trPr>
        <w:tc>
          <w:tcPr>
            <w:tcW w:w="5387" w:type="dxa"/>
            <w:tcBorders>
              <w:top w:val="nil"/>
              <w:left w:val="nil"/>
              <w:bottom w:val="nil"/>
              <w:right w:val="nil"/>
            </w:tcBorders>
            <w:shd w:val="clear" w:color="000000" w:fill="FFFFFF"/>
            <w:noWrap/>
            <w:vAlign w:val="center"/>
            <w:hideMark/>
          </w:tcPr>
          <w:p w14:paraId="108D14D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Neurogenic locus notch homolog protein 1</w:t>
            </w:r>
          </w:p>
        </w:tc>
        <w:tc>
          <w:tcPr>
            <w:tcW w:w="1843" w:type="dxa"/>
            <w:tcBorders>
              <w:top w:val="nil"/>
              <w:left w:val="nil"/>
              <w:bottom w:val="nil"/>
              <w:right w:val="nil"/>
            </w:tcBorders>
            <w:shd w:val="clear" w:color="000000" w:fill="FFFFFF"/>
            <w:noWrap/>
            <w:vAlign w:val="center"/>
            <w:hideMark/>
          </w:tcPr>
          <w:p w14:paraId="0F65371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NOTCH1</w:t>
            </w:r>
          </w:p>
        </w:tc>
        <w:tc>
          <w:tcPr>
            <w:tcW w:w="3118" w:type="dxa"/>
            <w:tcBorders>
              <w:top w:val="nil"/>
              <w:left w:val="nil"/>
              <w:bottom w:val="nil"/>
              <w:right w:val="nil"/>
            </w:tcBorders>
            <w:shd w:val="clear" w:color="000000" w:fill="FFFFFF"/>
            <w:noWrap/>
            <w:vAlign w:val="center"/>
            <w:hideMark/>
          </w:tcPr>
          <w:p w14:paraId="38FEABD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 1</w:t>
            </w:r>
          </w:p>
        </w:tc>
        <w:tc>
          <w:tcPr>
            <w:tcW w:w="1320" w:type="dxa"/>
            <w:tcBorders>
              <w:top w:val="nil"/>
              <w:left w:val="nil"/>
              <w:bottom w:val="nil"/>
              <w:right w:val="nil"/>
            </w:tcBorders>
            <w:shd w:val="clear" w:color="000000" w:fill="FFFFFF"/>
            <w:noWrap/>
            <w:vAlign w:val="center"/>
            <w:hideMark/>
          </w:tcPr>
          <w:p w14:paraId="1D1446E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SL005703</w:t>
            </w:r>
          </w:p>
        </w:tc>
        <w:tc>
          <w:tcPr>
            <w:tcW w:w="2082" w:type="dxa"/>
            <w:tcBorders>
              <w:top w:val="nil"/>
              <w:left w:val="nil"/>
              <w:bottom w:val="nil"/>
              <w:right w:val="nil"/>
            </w:tcBorders>
            <w:shd w:val="clear" w:color="000000" w:fill="FFFFFF"/>
            <w:noWrap/>
            <w:vAlign w:val="center"/>
            <w:hideMark/>
          </w:tcPr>
          <w:p w14:paraId="2DF1E5C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P46531</w:t>
            </w:r>
          </w:p>
        </w:tc>
      </w:tr>
      <w:tr w:rsidR="00E677C6" w:rsidRPr="00D836BA" w14:paraId="4CD50290" w14:textId="77777777" w:rsidTr="00E677C6">
        <w:trPr>
          <w:trHeight w:val="170"/>
        </w:trPr>
        <w:tc>
          <w:tcPr>
            <w:tcW w:w="5387" w:type="dxa"/>
            <w:tcBorders>
              <w:top w:val="nil"/>
              <w:left w:val="nil"/>
              <w:bottom w:val="nil"/>
              <w:right w:val="nil"/>
            </w:tcBorders>
            <w:shd w:val="clear" w:color="000000" w:fill="FFFFFF"/>
            <w:noWrap/>
            <w:vAlign w:val="center"/>
            <w:hideMark/>
          </w:tcPr>
          <w:p w14:paraId="6132909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Neurogenic locus notch homolog protein 3</w:t>
            </w:r>
          </w:p>
        </w:tc>
        <w:tc>
          <w:tcPr>
            <w:tcW w:w="1843" w:type="dxa"/>
            <w:tcBorders>
              <w:top w:val="nil"/>
              <w:left w:val="nil"/>
              <w:bottom w:val="nil"/>
              <w:right w:val="nil"/>
            </w:tcBorders>
            <w:shd w:val="clear" w:color="000000" w:fill="FFFFFF"/>
            <w:noWrap/>
            <w:vAlign w:val="center"/>
            <w:hideMark/>
          </w:tcPr>
          <w:p w14:paraId="6BE1CD3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NOTCH3</w:t>
            </w:r>
          </w:p>
        </w:tc>
        <w:tc>
          <w:tcPr>
            <w:tcW w:w="3118" w:type="dxa"/>
            <w:tcBorders>
              <w:top w:val="nil"/>
              <w:left w:val="nil"/>
              <w:bottom w:val="nil"/>
              <w:right w:val="nil"/>
            </w:tcBorders>
            <w:shd w:val="clear" w:color="000000" w:fill="FFFFFF"/>
            <w:noWrap/>
            <w:vAlign w:val="center"/>
            <w:hideMark/>
          </w:tcPr>
          <w:p w14:paraId="508B9BF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Notch-3</w:t>
            </w:r>
          </w:p>
        </w:tc>
        <w:tc>
          <w:tcPr>
            <w:tcW w:w="1320" w:type="dxa"/>
            <w:tcBorders>
              <w:top w:val="nil"/>
              <w:left w:val="nil"/>
              <w:bottom w:val="nil"/>
              <w:right w:val="nil"/>
            </w:tcBorders>
            <w:shd w:val="clear" w:color="000000" w:fill="FFFFFF"/>
            <w:noWrap/>
            <w:vAlign w:val="center"/>
            <w:hideMark/>
          </w:tcPr>
          <w:p w14:paraId="16EA2CE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SL005209</w:t>
            </w:r>
          </w:p>
        </w:tc>
        <w:tc>
          <w:tcPr>
            <w:tcW w:w="2082" w:type="dxa"/>
            <w:tcBorders>
              <w:top w:val="nil"/>
              <w:left w:val="nil"/>
              <w:bottom w:val="nil"/>
              <w:right w:val="nil"/>
            </w:tcBorders>
            <w:shd w:val="clear" w:color="000000" w:fill="FFFFFF"/>
            <w:noWrap/>
            <w:vAlign w:val="center"/>
            <w:hideMark/>
          </w:tcPr>
          <w:p w14:paraId="30C9E7F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Q9UM47</w:t>
            </w:r>
          </w:p>
        </w:tc>
      </w:tr>
      <w:tr w:rsidR="00E677C6" w:rsidRPr="00D836BA" w14:paraId="3C28360E" w14:textId="77777777" w:rsidTr="00E677C6">
        <w:trPr>
          <w:trHeight w:val="170"/>
        </w:trPr>
        <w:tc>
          <w:tcPr>
            <w:tcW w:w="5387" w:type="dxa"/>
            <w:tcBorders>
              <w:top w:val="nil"/>
              <w:left w:val="nil"/>
              <w:bottom w:val="nil"/>
              <w:right w:val="nil"/>
            </w:tcBorders>
            <w:shd w:val="clear" w:color="000000" w:fill="FFFFFF"/>
            <w:noWrap/>
            <w:vAlign w:val="center"/>
            <w:hideMark/>
          </w:tcPr>
          <w:p w14:paraId="22D036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Neuropilin-1</w:t>
            </w:r>
          </w:p>
        </w:tc>
        <w:tc>
          <w:tcPr>
            <w:tcW w:w="1843" w:type="dxa"/>
            <w:tcBorders>
              <w:top w:val="nil"/>
              <w:left w:val="nil"/>
              <w:bottom w:val="nil"/>
              <w:right w:val="nil"/>
            </w:tcBorders>
            <w:shd w:val="clear" w:color="000000" w:fill="FFFFFF"/>
            <w:noWrap/>
            <w:vAlign w:val="center"/>
            <w:hideMark/>
          </w:tcPr>
          <w:p w14:paraId="28CBF8E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NRP1</w:t>
            </w:r>
          </w:p>
        </w:tc>
        <w:tc>
          <w:tcPr>
            <w:tcW w:w="3118" w:type="dxa"/>
            <w:tcBorders>
              <w:top w:val="nil"/>
              <w:left w:val="nil"/>
              <w:bottom w:val="nil"/>
              <w:right w:val="nil"/>
            </w:tcBorders>
            <w:shd w:val="clear" w:color="000000" w:fill="FFFFFF"/>
            <w:noWrap/>
            <w:vAlign w:val="center"/>
            <w:hideMark/>
          </w:tcPr>
          <w:p w14:paraId="3417B36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NRP1</w:t>
            </w:r>
          </w:p>
        </w:tc>
        <w:tc>
          <w:tcPr>
            <w:tcW w:w="1320" w:type="dxa"/>
            <w:tcBorders>
              <w:top w:val="nil"/>
              <w:left w:val="nil"/>
              <w:bottom w:val="nil"/>
              <w:right w:val="nil"/>
            </w:tcBorders>
            <w:shd w:val="clear" w:color="000000" w:fill="FFFFFF"/>
            <w:noWrap/>
            <w:vAlign w:val="center"/>
            <w:hideMark/>
          </w:tcPr>
          <w:p w14:paraId="0C49F38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SL006397</w:t>
            </w:r>
          </w:p>
        </w:tc>
        <w:tc>
          <w:tcPr>
            <w:tcW w:w="2082" w:type="dxa"/>
            <w:tcBorders>
              <w:top w:val="nil"/>
              <w:left w:val="nil"/>
              <w:bottom w:val="nil"/>
              <w:right w:val="nil"/>
            </w:tcBorders>
            <w:shd w:val="clear" w:color="000000" w:fill="FFFFFF"/>
            <w:noWrap/>
            <w:vAlign w:val="center"/>
            <w:hideMark/>
          </w:tcPr>
          <w:p w14:paraId="0C0F25C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O14786</w:t>
            </w:r>
          </w:p>
        </w:tc>
      </w:tr>
      <w:tr w:rsidR="00E677C6" w:rsidRPr="00D836BA" w14:paraId="737DFFE2" w14:textId="77777777" w:rsidTr="00E677C6">
        <w:trPr>
          <w:trHeight w:val="170"/>
        </w:trPr>
        <w:tc>
          <w:tcPr>
            <w:tcW w:w="5387" w:type="dxa"/>
            <w:tcBorders>
              <w:top w:val="nil"/>
              <w:left w:val="nil"/>
              <w:bottom w:val="nil"/>
              <w:right w:val="nil"/>
            </w:tcBorders>
            <w:shd w:val="clear" w:color="000000" w:fill="FFFFFF"/>
            <w:noWrap/>
            <w:vAlign w:val="center"/>
            <w:hideMark/>
          </w:tcPr>
          <w:p w14:paraId="6DAE81D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Nucleoside diphosphate kinase B</w:t>
            </w:r>
          </w:p>
        </w:tc>
        <w:tc>
          <w:tcPr>
            <w:tcW w:w="1843" w:type="dxa"/>
            <w:tcBorders>
              <w:top w:val="nil"/>
              <w:left w:val="nil"/>
              <w:bottom w:val="nil"/>
              <w:right w:val="nil"/>
            </w:tcBorders>
            <w:shd w:val="clear" w:color="000000" w:fill="FFFFFF"/>
            <w:noWrap/>
            <w:vAlign w:val="center"/>
            <w:hideMark/>
          </w:tcPr>
          <w:p w14:paraId="5AB8DFC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NME2</w:t>
            </w:r>
          </w:p>
        </w:tc>
        <w:tc>
          <w:tcPr>
            <w:tcW w:w="3118" w:type="dxa"/>
            <w:tcBorders>
              <w:top w:val="nil"/>
              <w:left w:val="nil"/>
              <w:bottom w:val="nil"/>
              <w:right w:val="nil"/>
            </w:tcBorders>
            <w:shd w:val="clear" w:color="000000" w:fill="FFFFFF"/>
            <w:noWrap/>
            <w:vAlign w:val="center"/>
            <w:hideMark/>
          </w:tcPr>
          <w:p w14:paraId="016D2C0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NDP kinase B</w:t>
            </w:r>
          </w:p>
        </w:tc>
        <w:tc>
          <w:tcPr>
            <w:tcW w:w="1320" w:type="dxa"/>
            <w:tcBorders>
              <w:top w:val="nil"/>
              <w:left w:val="nil"/>
              <w:bottom w:val="nil"/>
              <w:right w:val="nil"/>
            </w:tcBorders>
            <w:shd w:val="clear" w:color="000000" w:fill="FFFFFF"/>
            <w:noWrap/>
            <w:vAlign w:val="center"/>
            <w:hideMark/>
          </w:tcPr>
          <w:p w14:paraId="543E1F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SL004921</w:t>
            </w:r>
          </w:p>
        </w:tc>
        <w:tc>
          <w:tcPr>
            <w:tcW w:w="2082" w:type="dxa"/>
            <w:tcBorders>
              <w:top w:val="nil"/>
              <w:left w:val="nil"/>
              <w:bottom w:val="nil"/>
              <w:right w:val="nil"/>
            </w:tcBorders>
            <w:shd w:val="clear" w:color="000000" w:fill="FFFFFF"/>
            <w:noWrap/>
            <w:vAlign w:val="center"/>
            <w:hideMark/>
          </w:tcPr>
          <w:p w14:paraId="6E454BE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P22392</w:t>
            </w:r>
          </w:p>
        </w:tc>
      </w:tr>
      <w:tr w:rsidR="00E677C6" w:rsidRPr="00D836BA" w14:paraId="30853238" w14:textId="77777777" w:rsidTr="00E677C6">
        <w:trPr>
          <w:trHeight w:val="170"/>
        </w:trPr>
        <w:tc>
          <w:tcPr>
            <w:tcW w:w="5387" w:type="dxa"/>
            <w:tcBorders>
              <w:top w:val="nil"/>
              <w:left w:val="nil"/>
              <w:bottom w:val="nil"/>
              <w:right w:val="nil"/>
            </w:tcBorders>
            <w:shd w:val="clear" w:color="000000" w:fill="FFFFFF"/>
            <w:noWrap/>
            <w:vAlign w:val="center"/>
            <w:hideMark/>
          </w:tcPr>
          <w:p w14:paraId="43CE84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Phosphoglycerate kinase 1</w:t>
            </w:r>
          </w:p>
        </w:tc>
        <w:tc>
          <w:tcPr>
            <w:tcW w:w="1843" w:type="dxa"/>
            <w:tcBorders>
              <w:top w:val="nil"/>
              <w:left w:val="nil"/>
              <w:bottom w:val="nil"/>
              <w:right w:val="nil"/>
            </w:tcBorders>
            <w:shd w:val="clear" w:color="000000" w:fill="FFFFFF"/>
            <w:noWrap/>
            <w:vAlign w:val="center"/>
            <w:hideMark/>
          </w:tcPr>
          <w:p w14:paraId="64AADA6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PGK1</w:t>
            </w:r>
          </w:p>
        </w:tc>
        <w:tc>
          <w:tcPr>
            <w:tcW w:w="3118" w:type="dxa"/>
            <w:tcBorders>
              <w:top w:val="nil"/>
              <w:left w:val="nil"/>
              <w:bottom w:val="nil"/>
              <w:right w:val="nil"/>
            </w:tcBorders>
            <w:shd w:val="clear" w:color="000000" w:fill="FFFFFF"/>
            <w:noWrap/>
            <w:vAlign w:val="center"/>
            <w:hideMark/>
          </w:tcPr>
          <w:p w14:paraId="098A6D0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phosphoglycerate kinase 1</w:t>
            </w:r>
          </w:p>
        </w:tc>
        <w:tc>
          <w:tcPr>
            <w:tcW w:w="1320" w:type="dxa"/>
            <w:tcBorders>
              <w:top w:val="nil"/>
              <w:left w:val="nil"/>
              <w:bottom w:val="nil"/>
              <w:right w:val="nil"/>
            </w:tcBorders>
            <w:shd w:val="clear" w:color="000000" w:fill="FFFFFF"/>
            <w:noWrap/>
            <w:vAlign w:val="center"/>
            <w:hideMark/>
          </w:tcPr>
          <w:p w14:paraId="1E86635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SL003653</w:t>
            </w:r>
          </w:p>
        </w:tc>
        <w:tc>
          <w:tcPr>
            <w:tcW w:w="2082" w:type="dxa"/>
            <w:tcBorders>
              <w:top w:val="nil"/>
              <w:left w:val="nil"/>
              <w:bottom w:val="nil"/>
              <w:right w:val="nil"/>
            </w:tcBorders>
            <w:shd w:val="clear" w:color="000000" w:fill="FFFFFF"/>
            <w:noWrap/>
            <w:vAlign w:val="center"/>
            <w:hideMark/>
          </w:tcPr>
          <w:p w14:paraId="249CDAD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P00558</w:t>
            </w:r>
          </w:p>
        </w:tc>
      </w:tr>
      <w:tr w:rsidR="00E677C6" w:rsidRPr="00D836BA" w14:paraId="52847F66" w14:textId="77777777" w:rsidTr="00E677C6">
        <w:trPr>
          <w:trHeight w:val="170"/>
        </w:trPr>
        <w:tc>
          <w:tcPr>
            <w:tcW w:w="5387" w:type="dxa"/>
            <w:tcBorders>
              <w:top w:val="nil"/>
              <w:left w:val="nil"/>
              <w:bottom w:val="nil"/>
              <w:right w:val="nil"/>
            </w:tcBorders>
            <w:shd w:val="clear" w:color="000000" w:fill="FFFFFF"/>
            <w:noWrap/>
            <w:vAlign w:val="center"/>
            <w:hideMark/>
          </w:tcPr>
          <w:p w14:paraId="00E4515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Pigment epithelium-derived factor</w:t>
            </w:r>
          </w:p>
        </w:tc>
        <w:tc>
          <w:tcPr>
            <w:tcW w:w="1843" w:type="dxa"/>
            <w:tcBorders>
              <w:top w:val="nil"/>
              <w:left w:val="nil"/>
              <w:bottom w:val="nil"/>
              <w:right w:val="nil"/>
            </w:tcBorders>
            <w:shd w:val="clear" w:color="000000" w:fill="FFFFFF"/>
            <w:noWrap/>
            <w:vAlign w:val="center"/>
            <w:hideMark/>
          </w:tcPr>
          <w:p w14:paraId="5210EC3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SERPINF1</w:t>
            </w:r>
          </w:p>
        </w:tc>
        <w:tc>
          <w:tcPr>
            <w:tcW w:w="3118" w:type="dxa"/>
            <w:tcBorders>
              <w:top w:val="nil"/>
              <w:left w:val="nil"/>
              <w:bottom w:val="nil"/>
              <w:right w:val="nil"/>
            </w:tcBorders>
            <w:shd w:val="clear" w:color="000000" w:fill="FFFFFF"/>
            <w:noWrap/>
            <w:vAlign w:val="center"/>
            <w:hideMark/>
          </w:tcPr>
          <w:p w14:paraId="6E41E41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PEDF</w:t>
            </w:r>
          </w:p>
        </w:tc>
        <w:tc>
          <w:tcPr>
            <w:tcW w:w="1320" w:type="dxa"/>
            <w:tcBorders>
              <w:top w:val="nil"/>
              <w:left w:val="nil"/>
              <w:bottom w:val="nil"/>
              <w:right w:val="nil"/>
            </w:tcBorders>
            <w:shd w:val="clear" w:color="000000" w:fill="FFFFFF"/>
            <w:noWrap/>
            <w:vAlign w:val="center"/>
            <w:hideMark/>
          </w:tcPr>
          <w:p w14:paraId="70D97A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SL003066</w:t>
            </w:r>
          </w:p>
        </w:tc>
        <w:tc>
          <w:tcPr>
            <w:tcW w:w="2082" w:type="dxa"/>
            <w:tcBorders>
              <w:top w:val="nil"/>
              <w:left w:val="nil"/>
              <w:bottom w:val="nil"/>
              <w:right w:val="nil"/>
            </w:tcBorders>
            <w:shd w:val="clear" w:color="000000" w:fill="FFFFFF"/>
            <w:noWrap/>
            <w:vAlign w:val="center"/>
            <w:hideMark/>
          </w:tcPr>
          <w:p w14:paraId="622F7AB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P36955</w:t>
            </w:r>
          </w:p>
        </w:tc>
      </w:tr>
      <w:tr w:rsidR="00E677C6" w:rsidRPr="00D836BA" w14:paraId="5F046499" w14:textId="77777777" w:rsidTr="00E677C6">
        <w:trPr>
          <w:trHeight w:val="170"/>
        </w:trPr>
        <w:tc>
          <w:tcPr>
            <w:tcW w:w="5387" w:type="dxa"/>
            <w:tcBorders>
              <w:top w:val="nil"/>
              <w:left w:val="nil"/>
              <w:bottom w:val="nil"/>
              <w:right w:val="nil"/>
            </w:tcBorders>
            <w:shd w:val="clear" w:color="000000" w:fill="FFFFFF"/>
            <w:noWrap/>
            <w:vAlign w:val="center"/>
            <w:hideMark/>
          </w:tcPr>
          <w:p w14:paraId="4018449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kallikrein</w:t>
            </w:r>
          </w:p>
        </w:tc>
        <w:tc>
          <w:tcPr>
            <w:tcW w:w="1843" w:type="dxa"/>
            <w:tcBorders>
              <w:top w:val="nil"/>
              <w:left w:val="nil"/>
              <w:bottom w:val="nil"/>
              <w:right w:val="nil"/>
            </w:tcBorders>
            <w:shd w:val="clear" w:color="000000" w:fill="FFFFFF"/>
            <w:noWrap/>
            <w:vAlign w:val="center"/>
            <w:hideMark/>
          </w:tcPr>
          <w:p w14:paraId="7E0D56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KLKB1</w:t>
            </w:r>
          </w:p>
        </w:tc>
        <w:tc>
          <w:tcPr>
            <w:tcW w:w="3118" w:type="dxa"/>
            <w:tcBorders>
              <w:top w:val="nil"/>
              <w:left w:val="nil"/>
              <w:bottom w:val="nil"/>
              <w:right w:val="nil"/>
            </w:tcBorders>
            <w:shd w:val="clear" w:color="000000" w:fill="FFFFFF"/>
            <w:noWrap/>
            <w:vAlign w:val="center"/>
            <w:hideMark/>
          </w:tcPr>
          <w:p w14:paraId="60AB768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Prekallikrein</w:t>
            </w:r>
          </w:p>
        </w:tc>
        <w:tc>
          <w:tcPr>
            <w:tcW w:w="1320" w:type="dxa"/>
            <w:tcBorders>
              <w:top w:val="nil"/>
              <w:left w:val="nil"/>
              <w:bottom w:val="nil"/>
              <w:right w:val="nil"/>
            </w:tcBorders>
            <w:shd w:val="clear" w:color="000000" w:fill="FFFFFF"/>
            <w:noWrap/>
            <w:vAlign w:val="center"/>
            <w:hideMark/>
          </w:tcPr>
          <w:p w14:paraId="2CEF2D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SL000545</w:t>
            </w:r>
          </w:p>
        </w:tc>
        <w:tc>
          <w:tcPr>
            <w:tcW w:w="2082" w:type="dxa"/>
            <w:tcBorders>
              <w:top w:val="nil"/>
              <w:left w:val="nil"/>
              <w:bottom w:val="nil"/>
              <w:right w:val="nil"/>
            </w:tcBorders>
            <w:shd w:val="clear" w:color="000000" w:fill="FFFFFF"/>
            <w:noWrap/>
            <w:vAlign w:val="center"/>
            <w:hideMark/>
          </w:tcPr>
          <w:p w14:paraId="6EB6346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P03952</w:t>
            </w:r>
          </w:p>
        </w:tc>
      </w:tr>
      <w:tr w:rsidR="00E677C6" w:rsidRPr="00D836BA" w14:paraId="00B8390A" w14:textId="77777777" w:rsidTr="00E677C6">
        <w:trPr>
          <w:trHeight w:val="170"/>
        </w:trPr>
        <w:tc>
          <w:tcPr>
            <w:tcW w:w="5387" w:type="dxa"/>
            <w:tcBorders>
              <w:top w:val="nil"/>
              <w:left w:val="nil"/>
              <w:bottom w:val="nil"/>
              <w:right w:val="nil"/>
            </w:tcBorders>
            <w:shd w:val="clear" w:color="000000" w:fill="FFFFFF"/>
            <w:noWrap/>
            <w:vAlign w:val="center"/>
            <w:hideMark/>
          </w:tcPr>
          <w:p w14:paraId="469429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protease C1 inhibitor</w:t>
            </w:r>
          </w:p>
        </w:tc>
        <w:tc>
          <w:tcPr>
            <w:tcW w:w="1843" w:type="dxa"/>
            <w:tcBorders>
              <w:top w:val="nil"/>
              <w:left w:val="nil"/>
              <w:bottom w:val="nil"/>
              <w:right w:val="nil"/>
            </w:tcBorders>
            <w:shd w:val="clear" w:color="000000" w:fill="FFFFFF"/>
            <w:noWrap/>
            <w:vAlign w:val="center"/>
            <w:hideMark/>
          </w:tcPr>
          <w:p w14:paraId="3CF7F85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SERPING1</w:t>
            </w:r>
          </w:p>
        </w:tc>
        <w:tc>
          <w:tcPr>
            <w:tcW w:w="3118" w:type="dxa"/>
            <w:tcBorders>
              <w:top w:val="nil"/>
              <w:left w:val="nil"/>
              <w:bottom w:val="nil"/>
              <w:right w:val="nil"/>
            </w:tcBorders>
            <w:shd w:val="clear" w:color="000000" w:fill="FFFFFF"/>
            <w:noWrap/>
            <w:vAlign w:val="center"/>
            <w:hideMark/>
          </w:tcPr>
          <w:p w14:paraId="100018C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C1-Esterase Inhibitor</w:t>
            </w:r>
          </w:p>
        </w:tc>
        <w:tc>
          <w:tcPr>
            <w:tcW w:w="1320" w:type="dxa"/>
            <w:tcBorders>
              <w:top w:val="nil"/>
              <w:left w:val="nil"/>
              <w:bottom w:val="nil"/>
              <w:right w:val="nil"/>
            </w:tcBorders>
            <w:shd w:val="clear" w:color="000000" w:fill="FFFFFF"/>
            <w:noWrap/>
            <w:vAlign w:val="center"/>
            <w:hideMark/>
          </w:tcPr>
          <w:p w14:paraId="6EC329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SL000308</w:t>
            </w:r>
          </w:p>
        </w:tc>
        <w:tc>
          <w:tcPr>
            <w:tcW w:w="2082" w:type="dxa"/>
            <w:tcBorders>
              <w:top w:val="nil"/>
              <w:left w:val="nil"/>
              <w:bottom w:val="nil"/>
              <w:right w:val="nil"/>
            </w:tcBorders>
            <w:shd w:val="clear" w:color="000000" w:fill="FFFFFF"/>
            <w:noWrap/>
            <w:vAlign w:val="center"/>
            <w:hideMark/>
          </w:tcPr>
          <w:p w14:paraId="5020430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P05155</w:t>
            </w:r>
          </w:p>
        </w:tc>
      </w:tr>
      <w:tr w:rsidR="00E677C6" w:rsidRPr="00D836BA" w14:paraId="01830CE2" w14:textId="77777777" w:rsidTr="00E677C6">
        <w:trPr>
          <w:trHeight w:val="170"/>
        </w:trPr>
        <w:tc>
          <w:tcPr>
            <w:tcW w:w="5387" w:type="dxa"/>
            <w:tcBorders>
              <w:top w:val="nil"/>
              <w:left w:val="nil"/>
              <w:bottom w:val="nil"/>
              <w:right w:val="nil"/>
            </w:tcBorders>
            <w:shd w:val="clear" w:color="000000" w:fill="FFFFFF"/>
            <w:noWrap/>
            <w:vAlign w:val="center"/>
            <w:hideMark/>
          </w:tcPr>
          <w:p w14:paraId="3670F1C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Plasma serine protease inhibitor</w:t>
            </w:r>
          </w:p>
        </w:tc>
        <w:tc>
          <w:tcPr>
            <w:tcW w:w="1843" w:type="dxa"/>
            <w:tcBorders>
              <w:top w:val="nil"/>
              <w:left w:val="nil"/>
              <w:bottom w:val="nil"/>
              <w:right w:val="nil"/>
            </w:tcBorders>
            <w:shd w:val="clear" w:color="000000" w:fill="FFFFFF"/>
            <w:noWrap/>
            <w:vAlign w:val="center"/>
            <w:hideMark/>
          </w:tcPr>
          <w:p w14:paraId="25F81B2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SERPINA5</w:t>
            </w:r>
          </w:p>
        </w:tc>
        <w:tc>
          <w:tcPr>
            <w:tcW w:w="3118" w:type="dxa"/>
            <w:tcBorders>
              <w:top w:val="nil"/>
              <w:left w:val="nil"/>
              <w:bottom w:val="nil"/>
              <w:right w:val="nil"/>
            </w:tcBorders>
            <w:shd w:val="clear" w:color="000000" w:fill="FFFFFF"/>
            <w:noWrap/>
            <w:vAlign w:val="center"/>
            <w:hideMark/>
          </w:tcPr>
          <w:p w14:paraId="3A36DE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PCI</w:t>
            </w:r>
          </w:p>
        </w:tc>
        <w:tc>
          <w:tcPr>
            <w:tcW w:w="1320" w:type="dxa"/>
            <w:tcBorders>
              <w:top w:val="nil"/>
              <w:left w:val="nil"/>
              <w:bottom w:val="nil"/>
              <w:right w:val="nil"/>
            </w:tcBorders>
            <w:shd w:val="clear" w:color="000000" w:fill="FFFFFF"/>
            <w:noWrap/>
            <w:vAlign w:val="center"/>
            <w:hideMark/>
          </w:tcPr>
          <w:p w14:paraId="65F7DA8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SL000550</w:t>
            </w:r>
          </w:p>
        </w:tc>
        <w:tc>
          <w:tcPr>
            <w:tcW w:w="2082" w:type="dxa"/>
            <w:tcBorders>
              <w:top w:val="nil"/>
              <w:left w:val="nil"/>
              <w:bottom w:val="nil"/>
              <w:right w:val="nil"/>
            </w:tcBorders>
            <w:shd w:val="clear" w:color="000000" w:fill="FFFFFF"/>
            <w:noWrap/>
            <w:vAlign w:val="center"/>
            <w:hideMark/>
          </w:tcPr>
          <w:p w14:paraId="7086E16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P05154</w:t>
            </w:r>
          </w:p>
        </w:tc>
      </w:tr>
      <w:tr w:rsidR="00E677C6" w:rsidRPr="00D836BA" w14:paraId="67656E22" w14:textId="77777777" w:rsidTr="00E677C6">
        <w:trPr>
          <w:trHeight w:val="170"/>
        </w:trPr>
        <w:tc>
          <w:tcPr>
            <w:tcW w:w="5387" w:type="dxa"/>
            <w:tcBorders>
              <w:top w:val="nil"/>
              <w:left w:val="nil"/>
              <w:bottom w:val="nil"/>
              <w:right w:val="nil"/>
            </w:tcBorders>
            <w:shd w:val="clear" w:color="000000" w:fill="FFFFFF"/>
            <w:noWrap/>
            <w:vAlign w:val="center"/>
            <w:hideMark/>
          </w:tcPr>
          <w:p w14:paraId="1B91FE5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Plasminogen</w:t>
            </w:r>
          </w:p>
        </w:tc>
        <w:tc>
          <w:tcPr>
            <w:tcW w:w="1843" w:type="dxa"/>
            <w:tcBorders>
              <w:top w:val="nil"/>
              <w:left w:val="nil"/>
              <w:bottom w:val="nil"/>
              <w:right w:val="nil"/>
            </w:tcBorders>
            <w:shd w:val="clear" w:color="000000" w:fill="FFFFFF"/>
            <w:noWrap/>
            <w:vAlign w:val="center"/>
            <w:hideMark/>
          </w:tcPr>
          <w:p w14:paraId="4AD7FB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PLG</w:t>
            </w:r>
          </w:p>
        </w:tc>
        <w:tc>
          <w:tcPr>
            <w:tcW w:w="3118" w:type="dxa"/>
            <w:tcBorders>
              <w:top w:val="nil"/>
              <w:left w:val="nil"/>
              <w:bottom w:val="nil"/>
              <w:right w:val="nil"/>
            </w:tcBorders>
            <w:shd w:val="clear" w:color="000000" w:fill="FFFFFF"/>
            <w:noWrap/>
            <w:vAlign w:val="center"/>
            <w:hideMark/>
          </w:tcPr>
          <w:p w14:paraId="5AD70D1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Plasminogen</w:t>
            </w:r>
          </w:p>
        </w:tc>
        <w:tc>
          <w:tcPr>
            <w:tcW w:w="1320" w:type="dxa"/>
            <w:tcBorders>
              <w:top w:val="nil"/>
              <w:left w:val="nil"/>
              <w:bottom w:val="nil"/>
              <w:right w:val="nil"/>
            </w:tcBorders>
            <w:shd w:val="clear" w:color="000000" w:fill="FFFFFF"/>
            <w:noWrap/>
            <w:vAlign w:val="center"/>
            <w:hideMark/>
          </w:tcPr>
          <w:p w14:paraId="071DE9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SL000541</w:t>
            </w:r>
          </w:p>
        </w:tc>
        <w:tc>
          <w:tcPr>
            <w:tcW w:w="2082" w:type="dxa"/>
            <w:tcBorders>
              <w:top w:val="nil"/>
              <w:left w:val="nil"/>
              <w:bottom w:val="nil"/>
              <w:right w:val="nil"/>
            </w:tcBorders>
            <w:shd w:val="clear" w:color="000000" w:fill="FFFFFF"/>
            <w:noWrap/>
            <w:vAlign w:val="center"/>
            <w:hideMark/>
          </w:tcPr>
          <w:p w14:paraId="2184315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P00747</w:t>
            </w:r>
          </w:p>
        </w:tc>
      </w:tr>
      <w:tr w:rsidR="00E677C6" w:rsidRPr="00D836BA" w14:paraId="689B9AAF" w14:textId="77777777" w:rsidTr="00E677C6">
        <w:trPr>
          <w:trHeight w:val="170"/>
        </w:trPr>
        <w:tc>
          <w:tcPr>
            <w:tcW w:w="5387" w:type="dxa"/>
            <w:tcBorders>
              <w:top w:val="nil"/>
              <w:left w:val="nil"/>
              <w:bottom w:val="nil"/>
              <w:right w:val="nil"/>
            </w:tcBorders>
            <w:shd w:val="clear" w:color="000000" w:fill="FFFFFF"/>
            <w:noWrap/>
            <w:vAlign w:val="center"/>
            <w:hideMark/>
          </w:tcPr>
          <w:p w14:paraId="393EE98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Plexin-B2</w:t>
            </w:r>
          </w:p>
        </w:tc>
        <w:tc>
          <w:tcPr>
            <w:tcW w:w="1843" w:type="dxa"/>
            <w:tcBorders>
              <w:top w:val="nil"/>
              <w:left w:val="nil"/>
              <w:bottom w:val="nil"/>
              <w:right w:val="nil"/>
            </w:tcBorders>
            <w:shd w:val="clear" w:color="000000" w:fill="FFFFFF"/>
            <w:noWrap/>
            <w:vAlign w:val="center"/>
            <w:hideMark/>
          </w:tcPr>
          <w:p w14:paraId="3D922F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PLXNB2</w:t>
            </w:r>
          </w:p>
        </w:tc>
        <w:tc>
          <w:tcPr>
            <w:tcW w:w="3118" w:type="dxa"/>
            <w:tcBorders>
              <w:top w:val="nil"/>
              <w:left w:val="nil"/>
              <w:bottom w:val="nil"/>
              <w:right w:val="nil"/>
            </w:tcBorders>
            <w:shd w:val="clear" w:color="000000" w:fill="FFFFFF"/>
            <w:noWrap/>
            <w:vAlign w:val="center"/>
            <w:hideMark/>
          </w:tcPr>
          <w:p w14:paraId="2C277A6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PLXB2</w:t>
            </w:r>
          </w:p>
        </w:tc>
        <w:tc>
          <w:tcPr>
            <w:tcW w:w="1320" w:type="dxa"/>
            <w:tcBorders>
              <w:top w:val="nil"/>
              <w:left w:val="nil"/>
              <w:bottom w:val="nil"/>
              <w:right w:val="nil"/>
            </w:tcBorders>
            <w:shd w:val="clear" w:color="000000" w:fill="FFFFFF"/>
            <w:noWrap/>
            <w:vAlign w:val="center"/>
            <w:hideMark/>
          </w:tcPr>
          <w:p w14:paraId="018EB03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SL009948</w:t>
            </w:r>
          </w:p>
        </w:tc>
        <w:tc>
          <w:tcPr>
            <w:tcW w:w="2082" w:type="dxa"/>
            <w:tcBorders>
              <w:top w:val="nil"/>
              <w:left w:val="nil"/>
              <w:bottom w:val="nil"/>
              <w:right w:val="nil"/>
            </w:tcBorders>
            <w:shd w:val="clear" w:color="000000" w:fill="FFFFFF"/>
            <w:noWrap/>
            <w:vAlign w:val="center"/>
            <w:hideMark/>
          </w:tcPr>
          <w:p w14:paraId="5A0ABA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O15031</w:t>
            </w:r>
          </w:p>
        </w:tc>
      </w:tr>
      <w:tr w:rsidR="00E677C6" w:rsidRPr="00D836BA" w14:paraId="470F29D4" w14:textId="77777777" w:rsidTr="00E677C6">
        <w:trPr>
          <w:trHeight w:val="170"/>
        </w:trPr>
        <w:tc>
          <w:tcPr>
            <w:tcW w:w="5387" w:type="dxa"/>
            <w:tcBorders>
              <w:top w:val="nil"/>
              <w:left w:val="nil"/>
              <w:bottom w:val="nil"/>
              <w:right w:val="nil"/>
            </w:tcBorders>
            <w:shd w:val="clear" w:color="000000" w:fill="FFFFFF"/>
            <w:noWrap/>
            <w:vAlign w:val="center"/>
            <w:hideMark/>
          </w:tcPr>
          <w:p w14:paraId="348A13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Polymeric immunoglobulin receptor</w:t>
            </w:r>
          </w:p>
        </w:tc>
        <w:tc>
          <w:tcPr>
            <w:tcW w:w="1843" w:type="dxa"/>
            <w:tcBorders>
              <w:top w:val="nil"/>
              <w:left w:val="nil"/>
              <w:bottom w:val="nil"/>
              <w:right w:val="nil"/>
            </w:tcBorders>
            <w:shd w:val="clear" w:color="000000" w:fill="FFFFFF"/>
            <w:noWrap/>
            <w:vAlign w:val="center"/>
            <w:hideMark/>
          </w:tcPr>
          <w:p w14:paraId="30124D4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PIGR</w:t>
            </w:r>
          </w:p>
        </w:tc>
        <w:tc>
          <w:tcPr>
            <w:tcW w:w="3118" w:type="dxa"/>
            <w:tcBorders>
              <w:top w:val="nil"/>
              <w:left w:val="nil"/>
              <w:bottom w:val="nil"/>
              <w:right w:val="nil"/>
            </w:tcBorders>
            <w:shd w:val="clear" w:color="000000" w:fill="FFFFFF"/>
            <w:noWrap/>
            <w:vAlign w:val="center"/>
            <w:hideMark/>
          </w:tcPr>
          <w:p w14:paraId="492A94D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PIGR</w:t>
            </w:r>
          </w:p>
        </w:tc>
        <w:tc>
          <w:tcPr>
            <w:tcW w:w="1320" w:type="dxa"/>
            <w:tcBorders>
              <w:top w:val="nil"/>
              <w:left w:val="nil"/>
              <w:bottom w:val="nil"/>
              <w:right w:val="nil"/>
            </w:tcBorders>
            <w:shd w:val="clear" w:color="000000" w:fill="FFFFFF"/>
            <w:noWrap/>
            <w:vAlign w:val="center"/>
            <w:hideMark/>
          </w:tcPr>
          <w:p w14:paraId="019E1C3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SL005797</w:t>
            </w:r>
          </w:p>
        </w:tc>
        <w:tc>
          <w:tcPr>
            <w:tcW w:w="2082" w:type="dxa"/>
            <w:tcBorders>
              <w:top w:val="nil"/>
              <w:left w:val="nil"/>
              <w:bottom w:val="nil"/>
              <w:right w:val="nil"/>
            </w:tcBorders>
            <w:shd w:val="clear" w:color="000000" w:fill="FFFFFF"/>
            <w:noWrap/>
            <w:vAlign w:val="center"/>
            <w:hideMark/>
          </w:tcPr>
          <w:p w14:paraId="29AC038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P01833</w:t>
            </w:r>
          </w:p>
        </w:tc>
      </w:tr>
      <w:tr w:rsidR="00E677C6" w:rsidRPr="00D836BA" w14:paraId="37508FD2" w14:textId="77777777" w:rsidTr="00E677C6">
        <w:trPr>
          <w:trHeight w:val="170"/>
        </w:trPr>
        <w:tc>
          <w:tcPr>
            <w:tcW w:w="5387" w:type="dxa"/>
            <w:tcBorders>
              <w:top w:val="nil"/>
              <w:left w:val="nil"/>
              <w:bottom w:val="nil"/>
              <w:right w:val="nil"/>
            </w:tcBorders>
            <w:shd w:val="clear" w:color="000000" w:fill="FFFFFF"/>
            <w:noWrap/>
            <w:vAlign w:val="center"/>
            <w:hideMark/>
          </w:tcPr>
          <w:p w14:paraId="2BC497A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Pro-opiomelanocortin</w:t>
            </w:r>
          </w:p>
        </w:tc>
        <w:tc>
          <w:tcPr>
            <w:tcW w:w="1843" w:type="dxa"/>
            <w:tcBorders>
              <w:top w:val="nil"/>
              <w:left w:val="nil"/>
              <w:bottom w:val="nil"/>
              <w:right w:val="nil"/>
            </w:tcBorders>
            <w:shd w:val="clear" w:color="000000" w:fill="FFFFFF"/>
            <w:noWrap/>
            <w:vAlign w:val="center"/>
            <w:hideMark/>
          </w:tcPr>
          <w:p w14:paraId="2FFB87F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POMC</w:t>
            </w:r>
          </w:p>
        </w:tc>
        <w:tc>
          <w:tcPr>
            <w:tcW w:w="3118" w:type="dxa"/>
            <w:tcBorders>
              <w:top w:val="nil"/>
              <w:left w:val="nil"/>
              <w:bottom w:val="nil"/>
              <w:right w:val="nil"/>
            </w:tcBorders>
            <w:shd w:val="clear" w:color="000000" w:fill="FFFFFF"/>
            <w:noWrap/>
            <w:vAlign w:val="center"/>
            <w:hideMark/>
          </w:tcPr>
          <w:p w14:paraId="5F9CBA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Corticotropin-lipotropin</w:t>
            </w:r>
          </w:p>
        </w:tc>
        <w:tc>
          <w:tcPr>
            <w:tcW w:w="1320" w:type="dxa"/>
            <w:tcBorders>
              <w:top w:val="nil"/>
              <w:left w:val="nil"/>
              <w:bottom w:val="nil"/>
              <w:right w:val="nil"/>
            </w:tcBorders>
            <w:shd w:val="clear" w:color="000000" w:fill="FFFFFF"/>
            <w:noWrap/>
            <w:vAlign w:val="center"/>
            <w:hideMark/>
          </w:tcPr>
          <w:p w14:paraId="1ABD8F9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SL009210</w:t>
            </w:r>
          </w:p>
        </w:tc>
        <w:tc>
          <w:tcPr>
            <w:tcW w:w="2082" w:type="dxa"/>
            <w:tcBorders>
              <w:top w:val="nil"/>
              <w:left w:val="nil"/>
              <w:bottom w:val="nil"/>
              <w:right w:val="nil"/>
            </w:tcBorders>
            <w:shd w:val="clear" w:color="000000" w:fill="FFFFFF"/>
            <w:noWrap/>
            <w:vAlign w:val="center"/>
            <w:hideMark/>
          </w:tcPr>
          <w:p w14:paraId="75396E7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P01189</w:t>
            </w:r>
          </w:p>
        </w:tc>
      </w:tr>
      <w:tr w:rsidR="00E677C6" w:rsidRPr="00D836BA" w14:paraId="30066AEB" w14:textId="77777777" w:rsidTr="00E677C6">
        <w:trPr>
          <w:trHeight w:val="170"/>
        </w:trPr>
        <w:tc>
          <w:tcPr>
            <w:tcW w:w="5387" w:type="dxa"/>
            <w:tcBorders>
              <w:top w:val="nil"/>
              <w:left w:val="nil"/>
              <w:bottom w:val="nil"/>
              <w:right w:val="nil"/>
            </w:tcBorders>
            <w:shd w:val="clear" w:color="000000" w:fill="FFFFFF"/>
            <w:noWrap/>
            <w:vAlign w:val="center"/>
            <w:hideMark/>
          </w:tcPr>
          <w:p w14:paraId="28AA400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Properdin</w:t>
            </w:r>
          </w:p>
        </w:tc>
        <w:tc>
          <w:tcPr>
            <w:tcW w:w="1843" w:type="dxa"/>
            <w:tcBorders>
              <w:top w:val="nil"/>
              <w:left w:val="nil"/>
              <w:bottom w:val="nil"/>
              <w:right w:val="nil"/>
            </w:tcBorders>
            <w:shd w:val="clear" w:color="000000" w:fill="FFFFFF"/>
            <w:noWrap/>
            <w:vAlign w:val="center"/>
            <w:hideMark/>
          </w:tcPr>
          <w:p w14:paraId="26675D7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CFP</w:t>
            </w:r>
          </w:p>
        </w:tc>
        <w:tc>
          <w:tcPr>
            <w:tcW w:w="3118" w:type="dxa"/>
            <w:tcBorders>
              <w:top w:val="nil"/>
              <w:left w:val="nil"/>
              <w:bottom w:val="nil"/>
              <w:right w:val="nil"/>
            </w:tcBorders>
            <w:shd w:val="clear" w:color="000000" w:fill="FFFFFF"/>
            <w:noWrap/>
            <w:vAlign w:val="center"/>
            <w:hideMark/>
          </w:tcPr>
          <w:p w14:paraId="667910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Properdin</w:t>
            </w:r>
          </w:p>
        </w:tc>
        <w:tc>
          <w:tcPr>
            <w:tcW w:w="1320" w:type="dxa"/>
            <w:tcBorders>
              <w:top w:val="nil"/>
              <w:left w:val="nil"/>
              <w:bottom w:val="nil"/>
              <w:right w:val="nil"/>
            </w:tcBorders>
            <w:shd w:val="clear" w:color="000000" w:fill="FFFFFF"/>
            <w:noWrap/>
            <w:vAlign w:val="center"/>
            <w:hideMark/>
          </w:tcPr>
          <w:p w14:paraId="4D700F7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SL003192</w:t>
            </w:r>
          </w:p>
        </w:tc>
        <w:tc>
          <w:tcPr>
            <w:tcW w:w="2082" w:type="dxa"/>
            <w:tcBorders>
              <w:top w:val="nil"/>
              <w:left w:val="nil"/>
              <w:bottom w:val="nil"/>
              <w:right w:val="nil"/>
            </w:tcBorders>
            <w:shd w:val="clear" w:color="000000" w:fill="FFFFFF"/>
            <w:noWrap/>
            <w:vAlign w:val="center"/>
            <w:hideMark/>
          </w:tcPr>
          <w:p w14:paraId="5F0DD08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P27918</w:t>
            </w:r>
          </w:p>
        </w:tc>
      </w:tr>
      <w:tr w:rsidR="00E677C6" w:rsidRPr="00D836BA" w14:paraId="0A34A8D5" w14:textId="77777777" w:rsidTr="00E677C6">
        <w:trPr>
          <w:trHeight w:val="170"/>
        </w:trPr>
        <w:tc>
          <w:tcPr>
            <w:tcW w:w="5387" w:type="dxa"/>
            <w:tcBorders>
              <w:top w:val="nil"/>
              <w:left w:val="nil"/>
              <w:bottom w:val="nil"/>
              <w:right w:val="nil"/>
            </w:tcBorders>
            <w:shd w:val="clear" w:color="000000" w:fill="FFFFFF"/>
            <w:noWrap/>
            <w:vAlign w:val="center"/>
            <w:hideMark/>
          </w:tcPr>
          <w:p w14:paraId="01408DF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Proprotein convertase subtilisin/kexin type 9</w:t>
            </w:r>
          </w:p>
        </w:tc>
        <w:tc>
          <w:tcPr>
            <w:tcW w:w="1843" w:type="dxa"/>
            <w:tcBorders>
              <w:top w:val="nil"/>
              <w:left w:val="nil"/>
              <w:bottom w:val="nil"/>
              <w:right w:val="nil"/>
            </w:tcBorders>
            <w:shd w:val="clear" w:color="000000" w:fill="FFFFFF"/>
            <w:noWrap/>
            <w:vAlign w:val="center"/>
            <w:hideMark/>
          </w:tcPr>
          <w:p w14:paraId="249319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PCSK9</w:t>
            </w:r>
          </w:p>
        </w:tc>
        <w:tc>
          <w:tcPr>
            <w:tcW w:w="3118" w:type="dxa"/>
            <w:tcBorders>
              <w:top w:val="nil"/>
              <w:left w:val="nil"/>
              <w:bottom w:val="nil"/>
              <w:right w:val="nil"/>
            </w:tcBorders>
            <w:shd w:val="clear" w:color="000000" w:fill="FFFFFF"/>
            <w:noWrap/>
            <w:vAlign w:val="center"/>
            <w:hideMark/>
          </w:tcPr>
          <w:p w14:paraId="3A400B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PCSK9</w:t>
            </w:r>
          </w:p>
        </w:tc>
        <w:tc>
          <w:tcPr>
            <w:tcW w:w="1320" w:type="dxa"/>
            <w:tcBorders>
              <w:top w:val="nil"/>
              <w:left w:val="nil"/>
              <w:bottom w:val="nil"/>
              <w:right w:val="nil"/>
            </w:tcBorders>
            <w:shd w:val="clear" w:color="000000" w:fill="FFFFFF"/>
            <w:noWrap/>
            <w:vAlign w:val="center"/>
            <w:hideMark/>
          </w:tcPr>
          <w:p w14:paraId="461668F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SL012707</w:t>
            </w:r>
          </w:p>
        </w:tc>
        <w:tc>
          <w:tcPr>
            <w:tcW w:w="2082" w:type="dxa"/>
            <w:tcBorders>
              <w:top w:val="nil"/>
              <w:left w:val="nil"/>
              <w:bottom w:val="nil"/>
              <w:right w:val="nil"/>
            </w:tcBorders>
            <w:shd w:val="clear" w:color="000000" w:fill="FFFFFF"/>
            <w:noWrap/>
            <w:vAlign w:val="center"/>
            <w:hideMark/>
          </w:tcPr>
          <w:p w14:paraId="64C590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Q8NBP7</w:t>
            </w:r>
          </w:p>
        </w:tc>
      </w:tr>
      <w:tr w:rsidR="00E677C6" w:rsidRPr="00D836BA" w14:paraId="20ABF374" w14:textId="77777777" w:rsidTr="00E677C6">
        <w:trPr>
          <w:trHeight w:val="170"/>
        </w:trPr>
        <w:tc>
          <w:tcPr>
            <w:tcW w:w="5387" w:type="dxa"/>
            <w:tcBorders>
              <w:top w:val="nil"/>
              <w:left w:val="nil"/>
              <w:bottom w:val="nil"/>
              <w:right w:val="nil"/>
            </w:tcBorders>
            <w:shd w:val="clear" w:color="000000" w:fill="FFFFFF"/>
            <w:noWrap/>
            <w:vAlign w:val="center"/>
            <w:hideMark/>
          </w:tcPr>
          <w:p w14:paraId="213D9F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kinase C alpha type</w:t>
            </w:r>
          </w:p>
        </w:tc>
        <w:tc>
          <w:tcPr>
            <w:tcW w:w="1843" w:type="dxa"/>
            <w:tcBorders>
              <w:top w:val="nil"/>
              <w:left w:val="nil"/>
              <w:bottom w:val="nil"/>
              <w:right w:val="nil"/>
            </w:tcBorders>
            <w:shd w:val="clear" w:color="000000" w:fill="FFFFFF"/>
            <w:noWrap/>
            <w:vAlign w:val="center"/>
            <w:hideMark/>
          </w:tcPr>
          <w:p w14:paraId="542B9D4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PRKCA</w:t>
            </w:r>
          </w:p>
        </w:tc>
        <w:tc>
          <w:tcPr>
            <w:tcW w:w="3118" w:type="dxa"/>
            <w:tcBorders>
              <w:top w:val="nil"/>
              <w:left w:val="nil"/>
              <w:bottom w:val="nil"/>
              <w:right w:val="nil"/>
            </w:tcBorders>
            <w:shd w:val="clear" w:color="000000" w:fill="FFFFFF"/>
            <w:noWrap/>
            <w:vAlign w:val="center"/>
            <w:hideMark/>
          </w:tcPr>
          <w:p w14:paraId="283CC5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PKC-A</w:t>
            </w:r>
          </w:p>
        </w:tc>
        <w:tc>
          <w:tcPr>
            <w:tcW w:w="1320" w:type="dxa"/>
            <w:tcBorders>
              <w:top w:val="nil"/>
              <w:left w:val="nil"/>
              <w:bottom w:val="nil"/>
              <w:right w:val="nil"/>
            </w:tcBorders>
            <w:shd w:val="clear" w:color="000000" w:fill="FFFFFF"/>
            <w:noWrap/>
            <w:vAlign w:val="center"/>
            <w:hideMark/>
          </w:tcPr>
          <w:p w14:paraId="3E8473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SL000551</w:t>
            </w:r>
          </w:p>
        </w:tc>
        <w:tc>
          <w:tcPr>
            <w:tcW w:w="2082" w:type="dxa"/>
            <w:tcBorders>
              <w:top w:val="nil"/>
              <w:left w:val="nil"/>
              <w:bottom w:val="nil"/>
              <w:right w:val="nil"/>
            </w:tcBorders>
            <w:shd w:val="clear" w:color="000000" w:fill="FFFFFF"/>
            <w:noWrap/>
            <w:vAlign w:val="center"/>
            <w:hideMark/>
          </w:tcPr>
          <w:p w14:paraId="7A3D672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P17252</w:t>
            </w:r>
          </w:p>
        </w:tc>
      </w:tr>
      <w:tr w:rsidR="00E677C6" w:rsidRPr="00D836BA" w14:paraId="588CBA25" w14:textId="77777777" w:rsidTr="00E677C6">
        <w:trPr>
          <w:trHeight w:val="170"/>
        </w:trPr>
        <w:tc>
          <w:tcPr>
            <w:tcW w:w="5387" w:type="dxa"/>
            <w:tcBorders>
              <w:top w:val="nil"/>
              <w:left w:val="nil"/>
              <w:bottom w:val="nil"/>
              <w:right w:val="nil"/>
            </w:tcBorders>
            <w:shd w:val="clear" w:color="000000" w:fill="FFFFFF"/>
            <w:noWrap/>
            <w:vAlign w:val="center"/>
            <w:hideMark/>
          </w:tcPr>
          <w:p w14:paraId="7FA775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Rev_HV2BE</w:t>
            </w:r>
          </w:p>
        </w:tc>
        <w:tc>
          <w:tcPr>
            <w:tcW w:w="1843" w:type="dxa"/>
            <w:tcBorders>
              <w:top w:val="nil"/>
              <w:left w:val="nil"/>
              <w:bottom w:val="nil"/>
              <w:right w:val="nil"/>
            </w:tcBorders>
            <w:shd w:val="clear" w:color="000000" w:fill="FFFFFF"/>
            <w:noWrap/>
            <w:vAlign w:val="center"/>
            <w:hideMark/>
          </w:tcPr>
          <w:p w14:paraId="564D80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Human-virus</w:t>
            </w:r>
          </w:p>
        </w:tc>
        <w:tc>
          <w:tcPr>
            <w:tcW w:w="3118" w:type="dxa"/>
            <w:tcBorders>
              <w:top w:val="nil"/>
              <w:left w:val="nil"/>
              <w:bottom w:val="nil"/>
              <w:right w:val="nil"/>
            </w:tcBorders>
            <w:shd w:val="clear" w:color="000000" w:fill="FFFFFF"/>
            <w:noWrap/>
            <w:vAlign w:val="center"/>
            <w:hideMark/>
          </w:tcPr>
          <w:p w14:paraId="76436AD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HIV-2 Rev</w:t>
            </w:r>
          </w:p>
        </w:tc>
        <w:tc>
          <w:tcPr>
            <w:tcW w:w="1320" w:type="dxa"/>
            <w:tcBorders>
              <w:top w:val="nil"/>
              <w:left w:val="nil"/>
              <w:bottom w:val="nil"/>
              <w:right w:val="nil"/>
            </w:tcBorders>
            <w:shd w:val="clear" w:color="000000" w:fill="FFFFFF"/>
            <w:noWrap/>
            <w:vAlign w:val="center"/>
            <w:hideMark/>
          </w:tcPr>
          <w:p w14:paraId="1366DD9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SL000445</w:t>
            </w:r>
          </w:p>
        </w:tc>
        <w:tc>
          <w:tcPr>
            <w:tcW w:w="2082" w:type="dxa"/>
            <w:tcBorders>
              <w:top w:val="nil"/>
              <w:left w:val="nil"/>
              <w:bottom w:val="nil"/>
              <w:right w:val="nil"/>
            </w:tcBorders>
            <w:shd w:val="clear" w:color="000000" w:fill="FFFFFF"/>
            <w:noWrap/>
            <w:vAlign w:val="center"/>
            <w:hideMark/>
          </w:tcPr>
          <w:p w14:paraId="6C501D9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P18093</w:t>
            </w:r>
          </w:p>
        </w:tc>
      </w:tr>
      <w:tr w:rsidR="00E677C6" w:rsidRPr="00D836BA" w14:paraId="1F26428C" w14:textId="77777777" w:rsidTr="00E677C6">
        <w:trPr>
          <w:trHeight w:val="170"/>
        </w:trPr>
        <w:tc>
          <w:tcPr>
            <w:tcW w:w="5387" w:type="dxa"/>
            <w:tcBorders>
              <w:top w:val="nil"/>
              <w:left w:val="nil"/>
              <w:bottom w:val="nil"/>
              <w:right w:val="nil"/>
            </w:tcBorders>
            <w:shd w:val="clear" w:color="000000" w:fill="FFFFFF"/>
            <w:noWrap/>
            <w:vAlign w:val="center"/>
            <w:hideMark/>
          </w:tcPr>
          <w:p w14:paraId="29CDFA9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Prothrombin</w:t>
            </w:r>
          </w:p>
        </w:tc>
        <w:tc>
          <w:tcPr>
            <w:tcW w:w="1843" w:type="dxa"/>
            <w:tcBorders>
              <w:top w:val="nil"/>
              <w:left w:val="nil"/>
              <w:bottom w:val="nil"/>
              <w:right w:val="nil"/>
            </w:tcBorders>
            <w:shd w:val="clear" w:color="000000" w:fill="FFFFFF"/>
            <w:noWrap/>
            <w:vAlign w:val="center"/>
            <w:hideMark/>
          </w:tcPr>
          <w:p w14:paraId="5E12D1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F2</w:t>
            </w:r>
          </w:p>
        </w:tc>
        <w:tc>
          <w:tcPr>
            <w:tcW w:w="3118" w:type="dxa"/>
            <w:tcBorders>
              <w:top w:val="nil"/>
              <w:left w:val="nil"/>
              <w:bottom w:val="nil"/>
              <w:right w:val="nil"/>
            </w:tcBorders>
            <w:shd w:val="clear" w:color="000000" w:fill="FFFFFF"/>
            <w:noWrap/>
            <w:vAlign w:val="center"/>
            <w:hideMark/>
          </w:tcPr>
          <w:p w14:paraId="12EE0F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Prothrombin</w:t>
            </w:r>
          </w:p>
        </w:tc>
        <w:tc>
          <w:tcPr>
            <w:tcW w:w="1320" w:type="dxa"/>
            <w:tcBorders>
              <w:top w:val="nil"/>
              <w:left w:val="nil"/>
              <w:bottom w:val="nil"/>
              <w:right w:val="nil"/>
            </w:tcBorders>
            <w:shd w:val="clear" w:color="000000" w:fill="FFFFFF"/>
            <w:noWrap/>
            <w:vAlign w:val="center"/>
            <w:hideMark/>
          </w:tcPr>
          <w:p w14:paraId="51D918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SL000558</w:t>
            </w:r>
          </w:p>
        </w:tc>
        <w:tc>
          <w:tcPr>
            <w:tcW w:w="2082" w:type="dxa"/>
            <w:tcBorders>
              <w:top w:val="nil"/>
              <w:left w:val="nil"/>
              <w:bottom w:val="nil"/>
              <w:right w:val="nil"/>
            </w:tcBorders>
            <w:shd w:val="clear" w:color="000000" w:fill="FFFFFF"/>
            <w:noWrap/>
            <w:vAlign w:val="center"/>
            <w:hideMark/>
          </w:tcPr>
          <w:p w14:paraId="109E2CB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P00734</w:t>
            </w:r>
          </w:p>
        </w:tc>
      </w:tr>
      <w:tr w:rsidR="00E677C6" w:rsidRPr="00D836BA" w14:paraId="0A4A62B8" w14:textId="77777777" w:rsidTr="00E677C6">
        <w:trPr>
          <w:trHeight w:val="170"/>
        </w:trPr>
        <w:tc>
          <w:tcPr>
            <w:tcW w:w="5387" w:type="dxa"/>
            <w:tcBorders>
              <w:top w:val="nil"/>
              <w:left w:val="nil"/>
              <w:bottom w:val="nil"/>
              <w:right w:val="nil"/>
            </w:tcBorders>
            <w:shd w:val="clear" w:color="000000" w:fill="FFFFFF"/>
            <w:noWrap/>
            <w:vAlign w:val="center"/>
            <w:hideMark/>
          </w:tcPr>
          <w:p w14:paraId="19D3B51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 GTPase-activating protein 1</w:t>
            </w:r>
          </w:p>
        </w:tc>
        <w:tc>
          <w:tcPr>
            <w:tcW w:w="1843" w:type="dxa"/>
            <w:tcBorders>
              <w:top w:val="nil"/>
              <w:left w:val="nil"/>
              <w:bottom w:val="nil"/>
              <w:right w:val="nil"/>
            </w:tcBorders>
            <w:shd w:val="clear" w:color="000000" w:fill="FFFFFF"/>
            <w:noWrap/>
            <w:vAlign w:val="center"/>
            <w:hideMark/>
          </w:tcPr>
          <w:p w14:paraId="69D666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RASA1</w:t>
            </w:r>
          </w:p>
        </w:tc>
        <w:tc>
          <w:tcPr>
            <w:tcW w:w="3118" w:type="dxa"/>
            <w:tcBorders>
              <w:top w:val="nil"/>
              <w:left w:val="nil"/>
              <w:bottom w:val="nil"/>
              <w:right w:val="nil"/>
            </w:tcBorders>
            <w:shd w:val="clear" w:color="000000" w:fill="FFFFFF"/>
            <w:noWrap/>
            <w:vAlign w:val="center"/>
            <w:hideMark/>
          </w:tcPr>
          <w:p w14:paraId="613787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RASA1</w:t>
            </w:r>
          </w:p>
        </w:tc>
        <w:tc>
          <w:tcPr>
            <w:tcW w:w="1320" w:type="dxa"/>
            <w:tcBorders>
              <w:top w:val="nil"/>
              <w:left w:val="nil"/>
              <w:bottom w:val="nil"/>
              <w:right w:val="nil"/>
            </w:tcBorders>
            <w:shd w:val="clear" w:color="000000" w:fill="FFFFFF"/>
            <w:noWrap/>
            <w:vAlign w:val="center"/>
            <w:hideMark/>
          </w:tcPr>
          <w:p w14:paraId="2A61F7C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SL013754</w:t>
            </w:r>
          </w:p>
        </w:tc>
        <w:tc>
          <w:tcPr>
            <w:tcW w:w="2082" w:type="dxa"/>
            <w:tcBorders>
              <w:top w:val="nil"/>
              <w:left w:val="nil"/>
              <w:bottom w:val="nil"/>
              <w:right w:val="nil"/>
            </w:tcBorders>
            <w:shd w:val="clear" w:color="000000" w:fill="FFFFFF"/>
            <w:noWrap/>
            <w:vAlign w:val="center"/>
            <w:hideMark/>
          </w:tcPr>
          <w:p w14:paraId="0B6A5BA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P20936</w:t>
            </w:r>
          </w:p>
        </w:tc>
      </w:tr>
      <w:tr w:rsidR="00E677C6" w:rsidRPr="00D836BA" w14:paraId="30F9A9B8" w14:textId="77777777" w:rsidTr="00E677C6">
        <w:trPr>
          <w:trHeight w:val="170"/>
        </w:trPr>
        <w:tc>
          <w:tcPr>
            <w:tcW w:w="5387" w:type="dxa"/>
            <w:tcBorders>
              <w:top w:val="nil"/>
              <w:left w:val="nil"/>
              <w:bottom w:val="nil"/>
              <w:right w:val="nil"/>
            </w:tcBorders>
            <w:shd w:val="clear" w:color="000000" w:fill="FFFFFF"/>
            <w:noWrap/>
            <w:vAlign w:val="center"/>
            <w:hideMark/>
          </w:tcPr>
          <w:p w14:paraId="62B9F2E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Ras-related C3 botulinum toxin substrate 1</w:t>
            </w:r>
          </w:p>
        </w:tc>
        <w:tc>
          <w:tcPr>
            <w:tcW w:w="1843" w:type="dxa"/>
            <w:tcBorders>
              <w:top w:val="nil"/>
              <w:left w:val="nil"/>
              <w:bottom w:val="nil"/>
              <w:right w:val="nil"/>
            </w:tcBorders>
            <w:shd w:val="clear" w:color="000000" w:fill="FFFFFF"/>
            <w:noWrap/>
            <w:vAlign w:val="center"/>
            <w:hideMark/>
          </w:tcPr>
          <w:p w14:paraId="12A85B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RAC1</w:t>
            </w:r>
          </w:p>
        </w:tc>
        <w:tc>
          <w:tcPr>
            <w:tcW w:w="3118" w:type="dxa"/>
            <w:tcBorders>
              <w:top w:val="nil"/>
              <w:left w:val="nil"/>
              <w:bottom w:val="nil"/>
              <w:right w:val="nil"/>
            </w:tcBorders>
            <w:shd w:val="clear" w:color="000000" w:fill="FFFFFF"/>
            <w:noWrap/>
            <w:vAlign w:val="center"/>
            <w:hideMark/>
          </w:tcPr>
          <w:p w14:paraId="5FC6CC2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RAC1</w:t>
            </w:r>
          </w:p>
        </w:tc>
        <w:tc>
          <w:tcPr>
            <w:tcW w:w="1320" w:type="dxa"/>
            <w:tcBorders>
              <w:top w:val="nil"/>
              <w:left w:val="nil"/>
              <w:bottom w:val="nil"/>
              <w:right w:val="nil"/>
            </w:tcBorders>
            <w:shd w:val="clear" w:color="000000" w:fill="FFFFFF"/>
            <w:noWrap/>
            <w:vAlign w:val="center"/>
            <w:hideMark/>
          </w:tcPr>
          <w:p w14:paraId="68925F7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SL004009</w:t>
            </w:r>
          </w:p>
        </w:tc>
        <w:tc>
          <w:tcPr>
            <w:tcW w:w="2082" w:type="dxa"/>
            <w:tcBorders>
              <w:top w:val="nil"/>
              <w:left w:val="nil"/>
              <w:bottom w:val="nil"/>
              <w:right w:val="nil"/>
            </w:tcBorders>
            <w:shd w:val="clear" w:color="000000" w:fill="FFFFFF"/>
            <w:noWrap/>
            <w:vAlign w:val="center"/>
            <w:hideMark/>
          </w:tcPr>
          <w:p w14:paraId="5266132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P63000</w:t>
            </w:r>
          </w:p>
        </w:tc>
      </w:tr>
      <w:tr w:rsidR="00E677C6" w:rsidRPr="00D836BA" w14:paraId="0DA1FBE3" w14:textId="77777777" w:rsidTr="00E677C6">
        <w:trPr>
          <w:trHeight w:val="170"/>
        </w:trPr>
        <w:tc>
          <w:tcPr>
            <w:tcW w:w="5387" w:type="dxa"/>
            <w:tcBorders>
              <w:top w:val="nil"/>
              <w:left w:val="nil"/>
              <w:bottom w:val="nil"/>
              <w:right w:val="nil"/>
            </w:tcBorders>
            <w:shd w:val="clear" w:color="000000" w:fill="FFFFFF"/>
            <w:noWrap/>
            <w:vAlign w:val="center"/>
            <w:hideMark/>
          </w:tcPr>
          <w:p w14:paraId="74F0B6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Repulsive guidance molecule A</w:t>
            </w:r>
          </w:p>
        </w:tc>
        <w:tc>
          <w:tcPr>
            <w:tcW w:w="1843" w:type="dxa"/>
            <w:tcBorders>
              <w:top w:val="nil"/>
              <w:left w:val="nil"/>
              <w:bottom w:val="nil"/>
              <w:right w:val="nil"/>
            </w:tcBorders>
            <w:shd w:val="clear" w:color="000000" w:fill="FFFFFF"/>
            <w:noWrap/>
            <w:vAlign w:val="center"/>
            <w:hideMark/>
          </w:tcPr>
          <w:p w14:paraId="5198671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RGMA</w:t>
            </w:r>
          </w:p>
        </w:tc>
        <w:tc>
          <w:tcPr>
            <w:tcW w:w="3118" w:type="dxa"/>
            <w:tcBorders>
              <w:top w:val="nil"/>
              <w:left w:val="nil"/>
              <w:bottom w:val="nil"/>
              <w:right w:val="nil"/>
            </w:tcBorders>
            <w:shd w:val="clear" w:color="000000" w:fill="FFFFFF"/>
            <w:noWrap/>
            <w:vAlign w:val="center"/>
            <w:hideMark/>
          </w:tcPr>
          <w:p w14:paraId="5EB6A5D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RGMA</w:t>
            </w:r>
          </w:p>
        </w:tc>
        <w:tc>
          <w:tcPr>
            <w:tcW w:w="1320" w:type="dxa"/>
            <w:tcBorders>
              <w:top w:val="nil"/>
              <w:left w:val="nil"/>
              <w:bottom w:val="nil"/>
              <w:right w:val="nil"/>
            </w:tcBorders>
            <w:shd w:val="clear" w:color="000000" w:fill="FFFFFF"/>
            <w:noWrap/>
            <w:vAlign w:val="center"/>
            <w:hideMark/>
          </w:tcPr>
          <w:p w14:paraId="2005A29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SL010467</w:t>
            </w:r>
          </w:p>
        </w:tc>
        <w:tc>
          <w:tcPr>
            <w:tcW w:w="2082" w:type="dxa"/>
            <w:tcBorders>
              <w:top w:val="nil"/>
              <w:left w:val="nil"/>
              <w:bottom w:val="nil"/>
              <w:right w:val="nil"/>
            </w:tcBorders>
            <w:shd w:val="clear" w:color="000000" w:fill="FFFFFF"/>
            <w:noWrap/>
            <w:vAlign w:val="center"/>
            <w:hideMark/>
          </w:tcPr>
          <w:p w14:paraId="133C5BF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Q96B86</w:t>
            </w:r>
          </w:p>
        </w:tc>
      </w:tr>
      <w:tr w:rsidR="00E677C6" w:rsidRPr="00D836BA" w14:paraId="5B631BAF" w14:textId="77777777" w:rsidTr="00E677C6">
        <w:trPr>
          <w:trHeight w:val="170"/>
        </w:trPr>
        <w:tc>
          <w:tcPr>
            <w:tcW w:w="5387" w:type="dxa"/>
            <w:tcBorders>
              <w:top w:val="nil"/>
              <w:left w:val="nil"/>
              <w:bottom w:val="nil"/>
              <w:right w:val="nil"/>
            </w:tcBorders>
            <w:shd w:val="clear" w:color="000000" w:fill="FFFFFF"/>
            <w:noWrap/>
            <w:vAlign w:val="center"/>
            <w:hideMark/>
          </w:tcPr>
          <w:p w14:paraId="1A48FA6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Reticulon-4</w:t>
            </w:r>
          </w:p>
        </w:tc>
        <w:tc>
          <w:tcPr>
            <w:tcW w:w="1843" w:type="dxa"/>
            <w:tcBorders>
              <w:top w:val="nil"/>
              <w:left w:val="nil"/>
              <w:bottom w:val="nil"/>
              <w:right w:val="nil"/>
            </w:tcBorders>
            <w:shd w:val="clear" w:color="000000" w:fill="FFFFFF"/>
            <w:noWrap/>
            <w:vAlign w:val="center"/>
            <w:hideMark/>
          </w:tcPr>
          <w:p w14:paraId="7CBBDB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w:t>
            </w:r>
          </w:p>
        </w:tc>
        <w:tc>
          <w:tcPr>
            <w:tcW w:w="3118" w:type="dxa"/>
            <w:tcBorders>
              <w:top w:val="nil"/>
              <w:left w:val="nil"/>
              <w:bottom w:val="nil"/>
              <w:right w:val="nil"/>
            </w:tcBorders>
            <w:shd w:val="clear" w:color="000000" w:fill="FFFFFF"/>
            <w:noWrap/>
            <w:vAlign w:val="center"/>
            <w:hideMark/>
          </w:tcPr>
          <w:p w14:paraId="4DE458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w:t>
            </w:r>
          </w:p>
        </w:tc>
        <w:tc>
          <w:tcPr>
            <w:tcW w:w="1320" w:type="dxa"/>
            <w:tcBorders>
              <w:top w:val="nil"/>
              <w:left w:val="nil"/>
              <w:bottom w:val="nil"/>
              <w:right w:val="nil"/>
            </w:tcBorders>
            <w:shd w:val="clear" w:color="000000" w:fill="FFFFFF"/>
            <w:noWrap/>
            <w:vAlign w:val="center"/>
            <w:hideMark/>
          </w:tcPr>
          <w:p w14:paraId="4C2A7B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SL008309</w:t>
            </w:r>
          </w:p>
        </w:tc>
        <w:tc>
          <w:tcPr>
            <w:tcW w:w="2082" w:type="dxa"/>
            <w:tcBorders>
              <w:top w:val="nil"/>
              <w:left w:val="nil"/>
              <w:bottom w:val="nil"/>
              <w:right w:val="nil"/>
            </w:tcBorders>
            <w:shd w:val="clear" w:color="000000" w:fill="FFFFFF"/>
            <w:noWrap/>
            <w:vAlign w:val="center"/>
            <w:hideMark/>
          </w:tcPr>
          <w:p w14:paraId="14C16C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Q9NQC3</w:t>
            </w:r>
          </w:p>
        </w:tc>
      </w:tr>
      <w:tr w:rsidR="00E677C6" w:rsidRPr="00D836BA" w14:paraId="29B2636B" w14:textId="77777777" w:rsidTr="00E677C6">
        <w:trPr>
          <w:trHeight w:val="170"/>
        </w:trPr>
        <w:tc>
          <w:tcPr>
            <w:tcW w:w="5387" w:type="dxa"/>
            <w:tcBorders>
              <w:top w:val="nil"/>
              <w:left w:val="nil"/>
              <w:bottom w:val="nil"/>
              <w:right w:val="nil"/>
            </w:tcBorders>
            <w:shd w:val="clear" w:color="000000" w:fill="FFFFFF"/>
            <w:noWrap/>
            <w:vAlign w:val="center"/>
            <w:hideMark/>
          </w:tcPr>
          <w:p w14:paraId="0429DE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Reticulon-4 receptor</w:t>
            </w:r>
          </w:p>
        </w:tc>
        <w:tc>
          <w:tcPr>
            <w:tcW w:w="1843" w:type="dxa"/>
            <w:tcBorders>
              <w:top w:val="nil"/>
              <w:left w:val="nil"/>
              <w:bottom w:val="nil"/>
              <w:right w:val="nil"/>
            </w:tcBorders>
            <w:shd w:val="clear" w:color="000000" w:fill="FFFFFF"/>
            <w:noWrap/>
            <w:vAlign w:val="center"/>
            <w:hideMark/>
          </w:tcPr>
          <w:p w14:paraId="553BF58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RTN4R</w:t>
            </w:r>
          </w:p>
        </w:tc>
        <w:tc>
          <w:tcPr>
            <w:tcW w:w="3118" w:type="dxa"/>
            <w:tcBorders>
              <w:top w:val="nil"/>
              <w:left w:val="nil"/>
              <w:bottom w:val="nil"/>
              <w:right w:val="nil"/>
            </w:tcBorders>
            <w:shd w:val="clear" w:color="000000" w:fill="FFFFFF"/>
            <w:noWrap/>
            <w:vAlign w:val="center"/>
            <w:hideMark/>
          </w:tcPr>
          <w:p w14:paraId="7848005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Nogo Receptor</w:t>
            </w:r>
          </w:p>
        </w:tc>
        <w:tc>
          <w:tcPr>
            <w:tcW w:w="1320" w:type="dxa"/>
            <w:tcBorders>
              <w:top w:val="nil"/>
              <w:left w:val="nil"/>
              <w:bottom w:val="nil"/>
              <w:right w:val="nil"/>
            </w:tcBorders>
            <w:shd w:val="clear" w:color="000000" w:fill="FFFFFF"/>
            <w:noWrap/>
            <w:vAlign w:val="center"/>
            <w:hideMark/>
          </w:tcPr>
          <w:p w14:paraId="7D419C1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SL005208</w:t>
            </w:r>
          </w:p>
        </w:tc>
        <w:tc>
          <w:tcPr>
            <w:tcW w:w="2082" w:type="dxa"/>
            <w:tcBorders>
              <w:top w:val="nil"/>
              <w:left w:val="nil"/>
              <w:bottom w:val="nil"/>
              <w:right w:val="nil"/>
            </w:tcBorders>
            <w:shd w:val="clear" w:color="000000" w:fill="FFFFFF"/>
            <w:noWrap/>
            <w:vAlign w:val="center"/>
            <w:hideMark/>
          </w:tcPr>
          <w:p w14:paraId="590ED9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Q9BZR6</w:t>
            </w:r>
          </w:p>
        </w:tc>
      </w:tr>
      <w:tr w:rsidR="00E677C6" w:rsidRPr="00D836BA" w14:paraId="59B2DCAA" w14:textId="77777777" w:rsidTr="00E677C6">
        <w:trPr>
          <w:trHeight w:val="170"/>
        </w:trPr>
        <w:tc>
          <w:tcPr>
            <w:tcW w:w="5387" w:type="dxa"/>
            <w:tcBorders>
              <w:top w:val="nil"/>
              <w:left w:val="nil"/>
              <w:bottom w:val="nil"/>
              <w:right w:val="nil"/>
            </w:tcBorders>
            <w:shd w:val="clear" w:color="000000" w:fill="FFFFFF"/>
            <w:noWrap/>
            <w:vAlign w:val="center"/>
            <w:hideMark/>
          </w:tcPr>
          <w:p w14:paraId="3B9CC5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Retinoic acid receptor responder protein 2</w:t>
            </w:r>
          </w:p>
        </w:tc>
        <w:tc>
          <w:tcPr>
            <w:tcW w:w="1843" w:type="dxa"/>
            <w:tcBorders>
              <w:top w:val="nil"/>
              <w:left w:val="nil"/>
              <w:bottom w:val="nil"/>
              <w:right w:val="nil"/>
            </w:tcBorders>
            <w:shd w:val="clear" w:color="000000" w:fill="FFFFFF"/>
            <w:noWrap/>
            <w:vAlign w:val="center"/>
            <w:hideMark/>
          </w:tcPr>
          <w:p w14:paraId="0853AF9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RARRES2</w:t>
            </w:r>
          </w:p>
        </w:tc>
        <w:tc>
          <w:tcPr>
            <w:tcW w:w="3118" w:type="dxa"/>
            <w:tcBorders>
              <w:top w:val="nil"/>
              <w:left w:val="nil"/>
              <w:bottom w:val="nil"/>
              <w:right w:val="nil"/>
            </w:tcBorders>
            <w:shd w:val="clear" w:color="000000" w:fill="FFFFFF"/>
            <w:noWrap/>
            <w:vAlign w:val="center"/>
            <w:hideMark/>
          </w:tcPr>
          <w:p w14:paraId="0D83963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TIG2</w:t>
            </w:r>
          </w:p>
        </w:tc>
        <w:tc>
          <w:tcPr>
            <w:tcW w:w="1320" w:type="dxa"/>
            <w:tcBorders>
              <w:top w:val="nil"/>
              <w:left w:val="nil"/>
              <w:bottom w:val="nil"/>
              <w:right w:val="nil"/>
            </w:tcBorders>
            <w:shd w:val="clear" w:color="000000" w:fill="FFFFFF"/>
            <w:noWrap/>
            <w:vAlign w:val="center"/>
            <w:hideMark/>
          </w:tcPr>
          <w:p w14:paraId="0C2565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SL005152</w:t>
            </w:r>
          </w:p>
        </w:tc>
        <w:tc>
          <w:tcPr>
            <w:tcW w:w="2082" w:type="dxa"/>
            <w:tcBorders>
              <w:top w:val="nil"/>
              <w:left w:val="nil"/>
              <w:bottom w:val="nil"/>
              <w:right w:val="nil"/>
            </w:tcBorders>
            <w:shd w:val="clear" w:color="000000" w:fill="FFFFFF"/>
            <w:noWrap/>
            <w:vAlign w:val="center"/>
            <w:hideMark/>
          </w:tcPr>
          <w:p w14:paraId="11B7F80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Q99969</w:t>
            </w:r>
          </w:p>
        </w:tc>
      </w:tr>
      <w:tr w:rsidR="00E677C6" w:rsidRPr="00D836BA" w14:paraId="436DBA4F" w14:textId="77777777" w:rsidTr="00E677C6">
        <w:trPr>
          <w:trHeight w:val="170"/>
        </w:trPr>
        <w:tc>
          <w:tcPr>
            <w:tcW w:w="5387" w:type="dxa"/>
            <w:tcBorders>
              <w:top w:val="nil"/>
              <w:left w:val="nil"/>
              <w:bottom w:val="nil"/>
              <w:right w:val="nil"/>
            </w:tcBorders>
            <w:shd w:val="clear" w:color="000000" w:fill="FFFFFF"/>
            <w:noWrap/>
            <w:vAlign w:val="center"/>
            <w:hideMark/>
          </w:tcPr>
          <w:p w14:paraId="3DC841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 domain family member B</w:t>
            </w:r>
          </w:p>
        </w:tc>
        <w:tc>
          <w:tcPr>
            <w:tcW w:w="1843" w:type="dxa"/>
            <w:tcBorders>
              <w:top w:val="nil"/>
              <w:left w:val="nil"/>
              <w:bottom w:val="nil"/>
              <w:right w:val="nil"/>
            </w:tcBorders>
            <w:shd w:val="clear" w:color="000000" w:fill="FFFFFF"/>
            <w:noWrap/>
            <w:vAlign w:val="center"/>
            <w:hideMark/>
          </w:tcPr>
          <w:p w14:paraId="46847F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RGMB</w:t>
            </w:r>
          </w:p>
        </w:tc>
        <w:tc>
          <w:tcPr>
            <w:tcW w:w="3118" w:type="dxa"/>
            <w:tcBorders>
              <w:top w:val="nil"/>
              <w:left w:val="nil"/>
              <w:bottom w:val="nil"/>
              <w:right w:val="nil"/>
            </w:tcBorders>
            <w:shd w:val="clear" w:color="000000" w:fill="FFFFFF"/>
            <w:noWrap/>
            <w:vAlign w:val="center"/>
            <w:hideMark/>
          </w:tcPr>
          <w:p w14:paraId="6409C84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RGMB</w:t>
            </w:r>
          </w:p>
        </w:tc>
        <w:tc>
          <w:tcPr>
            <w:tcW w:w="1320" w:type="dxa"/>
            <w:tcBorders>
              <w:top w:val="nil"/>
              <w:left w:val="nil"/>
              <w:bottom w:val="nil"/>
              <w:right w:val="nil"/>
            </w:tcBorders>
            <w:shd w:val="clear" w:color="000000" w:fill="FFFFFF"/>
            <w:noWrap/>
            <w:vAlign w:val="center"/>
            <w:hideMark/>
          </w:tcPr>
          <w:p w14:paraId="6654D6A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SL010468</w:t>
            </w:r>
          </w:p>
        </w:tc>
        <w:tc>
          <w:tcPr>
            <w:tcW w:w="2082" w:type="dxa"/>
            <w:tcBorders>
              <w:top w:val="nil"/>
              <w:left w:val="nil"/>
              <w:bottom w:val="nil"/>
              <w:right w:val="nil"/>
            </w:tcBorders>
            <w:shd w:val="clear" w:color="000000" w:fill="FFFFFF"/>
            <w:noWrap/>
            <w:vAlign w:val="center"/>
            <w:hideMark/>
          </w:tcPr>
          <w:p w14:paraId="5FBBD1D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Q6NW40</w:t>
            </w:r>
          </w:p>
        </w:tc>
      </w:tr>
      <w:tr w:rsidR="00E677C6" w:rsidRPr="00D836BA" w14:paraId="06300066" w14:textId="77777777" w:rsidTr="00E677C6">
        <w:trPr>
          <w:trHeight w:val="170"/>
        </w:trPr>
        <w:tc>
          <w:tcPr>
            <w:tcW w:w="5387" w:type="dxa"/>
            <w:tcBorders>
              <w:top w:val="nil"/>
              <w:left w:val="nil"/>
              <w:bottom w:val="nil"/>
              <w:right w:val="nil"/>
            </w:tcBorders>
            <w:shd w:val="clear" w:color="000000" w:fill="FFFFFF"/>
            <w:noWrap/>
            <w:vAlign w:val="center"/>
            <w:hideMark/>
          </w:tcPr>
          <w:p w14:paraId="6391520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Scavenger receptor class F member 1</w:t>
            </w:r>
          </w:p>
        </w:tc>
        <w:tc>
          <w:tcPr>
            <w:tcW w:w="1843" w:type="dxa"/>
            <w:tcBorders>
              <w:top w:val="nil"/>
              <w:left w:val="nil"/>
              <w:bottom w:val="nil"/>
              <w:right w:val="nil"/>
            </w:tcBorders>
            <w:shd w:val="clear" w:color="000000" w:fill="FFFFFF"/>
            <w:noWrap/>
            <w:vAlign w:val="center"/>
            <w:hideMark/>
          </w:tcPr>
          <w:p w14:paraId="59057F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SCARF1</w:t>
            </w:r>
          </w:p>
        </w:tc>
        <w:tc>
          <w:tcPr>
            <w:tcW w:w="3118" w:type="dxa"/>
            <w:tcBorders>
              <w:top w:val="nil"/>
              <w:left w:val="nil"/>
              <w:bottom w:val="nil"/>
              <w:right w:val="nil"/>
            </w:tcBorders>
            <w:shd w:val="clear" w:color="000000" w:fill="FFFFFF"/>
            <w:noWrap/>
            <w:vAlign w:val="center"/>
            <w:hideMark/>
          </w:tcPr>
          <w:p w14:paraId="42E74C9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SREC-I</w:t>
            </w:r>
          </w:p>
        </w:tc>
        <w:tc>
          <w:tcPr>
            <w:tcW w:w="1320" w:type="dxa"/>
            <w:tcBorders>
              <w:top w:val="nil"/>
              <w:left w:val="nil"/>
              <w:bottom w:val="nil"/>
              <w:right w:val="nil"/>
            </w:tcBorders>
            <w:shd w:val="clear" w:color="000000" w:fill="FFFFFF"/>
            <w:noWrap/>
            <w:vAlign w:val="center"/>
            <w:hideMark/>
          </w:tcPr>
          <w:p w14:paraId="3E72324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SL005221</w:t>
            </w:r>
          </w:p>
        </w:tc>
        <w:tc>
          <w:tcPr>
            <w:tcW w:w="2082" w:type="dxa"/>
            <w:tcBorders>
              <w:top w:val="nil"/>
              <w:left w:val="nil"/>
              <w:bottom w:val="nil"/>
              <w:right w:val="nil"/>
            </w:tcBorders>
            <w:shd w:val="clear" w:color="000000" w:fill="FFFFFF"/>
            <w:noWrap/>
            <w:vAlign w:val="center"/>
            <w:hideMark/>
          </w:tcPr>
          <w:p w14:paraId="3DFF4CB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Q14162</w:t>
            </w:r>
          </w:p>
        </w:tc>
      </w:tr>
      <w:tr w:rsidR="00E677C6" w:rsidRPr="00D836BA" w14:paraId="71A9E02C" w14:textId="77777777" w:rsidTr="00E677C6">
        <w:trPr>
          <w:trHeight w:val="170"/>
        </w:trPr>
        <w:tc>
          <w:tcPr>
            <w:tcW w:w="5387" w:type="dxa"/>
            <w:tcBorders>
              <w:top w:val="nil"/>
              <w:left w:val="nil"/>
              <w:bottom w:val="nil"/>
              <w:right w:val="nil"/>
            </w:tcBorders>
            <w:shd w:val="clear" w:color="000000" w:fill="FFFFFF"/>
            <w:noWrap/>
            <w:vAlign w:val="center"/>
            <w:hideMark/>
          </w:tcPr>
          <w:p w14:paraId="7A8C07B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Scavenger receptor cysteine-rich type 1 protein M130</w:t>
            </w:r>
          </w:p>
        </w:tc>
        <w:tc>
          <w:tcPr>
            <w:tcW w:w="1843" w:type="dxa"/>
            <w:tcBorders>
              <w:top w:val="nil"/>
              <w:left w:val="nil"/>
              <w:bottom w:val="nil"/>
              <w:right w:val="nil"/>
            </w:tcBorders>
            <w:shd w:val="clear" w:color="000000" w:fill="FFFFFF"/>
            <w:noWrap/>
            <w:vAlign w:val="center"/>
            <w:hideMark/>
          </w:tcPr>
          <w:p w14:paraId="69100BC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CD163</w:t>
            </w:r>
          </w:p>
        </w:tc>
        <w:tc>
          <w:tcPr>
            <w:tcW w:w="3118" w:type="dxa"/>
            <w:tcBorders>
              <w:top w:val="nil"/>
              <w:left w:val="nil"/>
              <w:bottom w:val="nil"/>
              <w:right w:val="nil"/>
            </w:tcBorders>
            <w:shd w:val="clear" w:color="000000" w:fill="FFFFFF"/>
            <w:noWrap/>
            <w:vAlign w:val="center"/>
            <w:hideMark/>
          </w:tcPr>
          <w:p w14:paraId="27A1DD7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sCD163</w:t>
            </w:r>
          </w:p>
        </w:tc>
        <w:tc>
          <w:tcPr>
            <w:tcW w:w="1320" w:type="dxa"/>
            <w:tcBorders>
              <w:top w:val="nil"/>
              <w:left w:val="nil"/>
              <w:bottom w:val="nil"/>
              <w:right w:val="nil"/>
            </w:tcBorders>
            <w:shd w:val="clear" w:color="000000" w:fill="FFFFFF"/>
            <w:noWrap/>
            <w:vAlign w:val="center"/>
            <w:hideMark/>
          </w:tcPr>
          <w:p w14:paraId="07B8F85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SL005764</w:t>
            </w:r>
          </w:p>
        </w:tc>
        <w:tc>
          <w:tcPr>
            <w:tcW w:w="2082" w:type="dxa"/>
            <w:tcBorders>
              <w:top w:val="nil"/>
              <w:left w:val="nil"/>
              <w:bottom w:val="nil"/>
              <w:right w:val="nil"/>
            </w:tcBorders>
            <w:shd w:val="clear" w:color="000000" w:fill="FFFFFF"/>
            <w:noWrap/>
            <w:vAlign w:val="center"/>
            <w:hideMark/>
          </w:tcPr>
          <w:p w14:paraId="5E1BF5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Q86VB7</w:t>
            </w:r>
          </w:p>
        </w:tc>
      </w:tr>
      <w:tr w:rsidR="00E677C6" w:rsidRPr="00D836BA" w14:paraId="57AE2320" w14:textId="77777777" w:rsidTr="00E677C6">
        <w:trPr>
          <w:trHeight w:val="170"/>
        </w:trPr>
        <w:tc>
          <w:tcPr>
            <w:tcW w:w="5387" w:type="dxa"/>
            <w:tcBorders>
              <w:top w:val="nil"/>
              <w:left w:val="nil"/>
              <w:bottom w:val="nil"/>
              <w:right w:val="nil"/>
            </w:tcBorders>
            <w:shd w:val="clear" w:color="000000" w:fill="FFFFFF"/>
            <w:noWrap/>
            <w:vAlign w:val="center"/>
            <w:hideMark/>
          </w:tcPr>
          <w:p w14:paraId="1D09DFE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Secreted and transmembrane protein 1</w:t>
            </w:r>
          </w:p>
        </w:tc>
        <w:tc>
          <w:tcPr>
            <w:tcW w:w="1843" w:type="dxa"/>
            <w:tcBorders>
              <w:top w:val="nil"/>
              <w:left w:val="nil"/>
              <w:bottom w:val="nil"/>
              <w:right w:val="nil"/>
            </w:tcBorders>
            <w:shd w:val="clear" w:color="000000" w:fill="FFFFFF"/>
            <w:noWrap/>
            <w:vAlign w:val="center"/>
            <w:hideMark/>
          </w:tcPr>
          <w:p w14:paraId="1EDFC51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SECTM1</w:t>
            </w:r>
          </w:p>
        </w:tc>
        <w:tc>
          <w:tcPr>
            <w:tcW w:w="3118" w:type="dxa"/>
            <w:tcBorders>
              <w:top w:val="nil"/>
              <w:left w:val="nil"/>
              <w:bottom w:val="nil"/>
              <w:right w:val="nil"/>
            </w:tcBorders>
            <w:shd w:val="clear" w:color="000000" w:fill="FFFFFF"/>
            <w:noWrap/>
            <w:vAlign w:val="center"/>
            <w:hideMark/>
          </w:tcPr>
          <w:p w14:paraId="0998B5D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SECTM1</w:t>
            </w:r>
          </w:p>
        </w:tc>
        <w:tc>
          <w:tcPr>
            <w:tcW w:w="1320" w:type="dxa"/>
            <w:tcBorders>
              <w:top w:val="nil"/>
              <w:left w:val="nil"/>
              <w:bottom w:val="nil"/>
              <w:right w:val="nil"/>
            </w:tcBorders>
            <w:shd w:val="clear" w:color="000000" w:fill="FFFFFF"/>
            <w:noWrap/>
            <w:vAlign w:val="center"/>
            <w:hideMark/>
          </w:tcPr>
          <w:p w14:paraId="42857CB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SL005430</w:t>
            </w:r>
          </w:p>
        </w:tc>
        <w:tc>
          <w:tcPr>
            <w:tcW w:w="2082" w:type="dxa"/>
            <w:tcBorders>
              <w:top w:val="nil"/>
              <w:left w:val="nil"/>
              <w:bottom w:val="nil"/>
              <w:right w:val="nil"/>
            </w:tcBorders>
            <w:shd w:val="clear" w:color="000000" w:fill="FFFFFF"/>
            <w:noWrap/>
            <w:vAlign w:val="center"/>
            <w:hideMark/>
          </w:tcPr>
          <w:p w14:paraId="160EFA8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Q8WVN6</w:t>
            </w:r>
          </w:p>
        </w:tc>
      </w:tr>
      <w:tr w:rsidR="00E677C6" w:rsidRPr="00D836BA" w14:paraId="1FFBB0A7" w14:textId="77777777" w:rsidTr="00E677C6">
        <w:trPr>
          <w:trHeight w:val="170"/>
        </w:trPr>
        <w:tc>
          <w:tcPr>
            <w:tcW w:w="5387" w:type="dxa"/>
            <w:tcBorders>
              <w:top w:val="nil"/>
              <w:left w:val="nil"/>
              <w:bottom w:val="nil"/>
              <w:right w:val="nil"/>
            </w:tcBorders>
            <w:shd w:val="clear" w:color="000000" w:fill="FFFFFF"/>
            <w:noWrap/>
            <w:vAlign w:val="center"/>
            <w:hideMark/>
          </w:tcPr>
          <w:p w14:paraId="4E8655C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Serine/threonine-protein kinase WNK3</w:t>
            </w:r>
          </w:p>
        </w:tc>
        <w:tc>
          <w:tcPr>
            <w:tcW w:w="1843" w:type="dxa"/>
            <w:tcBorders>
              <w:top w:val="nil"/>
              <w:left w:val="nil"/>
              <w:bottom w:val="nil"/>
              <w:right w:val="nil"/>
            </w:tcBorders>
            <w:shd w:val="clear" w:color="000000" w:fill="FFFFFF"/>
            <w:noWrap/>
            <w:vAlign w:val="center"/>
            <w:hideMark/>
          </w:tcPr>
          <w:p w14:paraId="12963E6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WNK3</w:t>
            </w:r>
          </w:p>
        </w:tc>
        <w:tc>
          <w:tcPr>
            <w:tcW w:w="3118" w:type="dxa"/>
            <w:tcBorders>
              <w:top w:val="nil"/>
              <w:left w:val="nil"/>
              <w:bottom w:val="nil"/>
              <w:right w:val="nil"/>
            </w:tcBorders>
            <w:shd w:val="clear" w:color="000000" w:fill="FFFFFF"/>
            <w:noWrap/>
            <w:vAlign w:val="center"/>
            <w:hideMark/>
          </w:tcPr>
          <w:p w14:paraId="28E5310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WNK3</w:t>
            </w:r>
          </w:p>
        </w:tc>
        <w:tc>
          <w:tcPr>
            <w:tcW w:w="1320" w:type="dxa"/>
            <w:tcBorders>
              <w:top w:val="nil"/>
              <w:left w:val="nil"/>
              <w:bottom w:val="nil"/>
              <w:right w:val="nil"/>
            </w:tcBorders>
            <w:shd w:val="clear" w:color="000000" w:fill="FFFFFF"/>
            <w:noWrap/>
            <w:vAlign w:val="center"/>
            <w:hideMark/>
          </w:tcPr>
          <w:p w14:paraId="7B971FE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SL010524</w:t>
            </w:r>
          </w:p>
        </w:tc>
        <w:tc>
          <w:tcPr>
            <w:tcW w:w="2082" w:type="dxa"/>
            <w:tcBorders>
              <w:top w:val="nil"/>
              <w:left w:val="nil"/>
              <w:bottom w:val="nil"/>
              <w:right w:val="nil"/>
            </w:tcBorders>
            <w:shd w:val="clear" w:color="000000" w:fill="FFFFFF"/>
            <w:noWrap/>
            <w:vAlign w:val="center"/>
            <w:hideMark/>
          </w:tcPr>
          <w:p w14:paraId="6FAECD0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Q9BYP7</w:t>
            </w:r>
          </w:p>
        </w:tc>
      </w:tr>
      <w:tr w:rsidR="00E677C6" w:rsidRPr="00D836BA" w14:paraId="1641D388" w14:textId="77777777" w:rsidTr="00E677C6">
        <w:trPr>
          <w:trHeight w:val="170"/>
        </w:trPr>
        <w:tc>
          <w:tcPr>
            <w:tcW w:w="5387" w:type="dxa"/>
            <w:tcBorders>
              <w:top w:val="nil"/>
              <w:left w:val="nil"/>
              <w:bottom w:val="nil"/>
              <w:right w:val="nil"/>
            </w:tcBorders>
            <w:shd w:val="clear" w:color="000000" w:fill="FFFFFF"/>
            <w:noWrap/>
            <w:vAlign w:val="center"/>
            <w:hideMark/>
          </w:tcPr>
          <w:p w14:paraId="15B4B1F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Serotransferrin</w:t>
            </w:r>
          </w:p>
        </w:tc>
        <w:tc>
          <w:tcPr>
            <w:tcW w:w="1843" w:type="dxa"/>
            <w:tcBorders>
              <w:top w:val="nil"/>
              <w:left w:val="nil"/>
              <w:bottom w:val="nil"/>
              <w:right w:val="nil"/>
            </w:tcBorders>
            <w:shd w:val="clear" w:color="000000" w:fill="FFFFFF"/>
            <w:noWrap/>
            <w:vAlign w:val="center"/>
            <w:hideMark/>
          </w:tcPr>
          <w:p w14:paraId="501B11A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w:t>
            </w:r>
          </w:p>
        </w:tc>
        <w:tc>
          <w:tcPr>
            <w:tcW w:w="3118" w:type="dxa"/>
            <w:tcBorders>
              <w:top w:val="nil"/>
              <w:left w:val="nil"/>
              <w:bottom w:val="nil"/>
              <w:right w:val="nil"/>
            </w:tcBorders>
            <w:shd w:val="clear" w:color="000000" w:fill="FFFFFF"/>
            <w:noWrap/>
            <w:vAlign w:val="center"/>
            <w:hideMark/>
          </w:tcPr>
          <w:p w14:paraId="3981798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Transferrin</w:t>
            </w:r>
          </w:p>
        </w:tc>
        <w:tc>
          <w:tcPr>
            <w:tcW w:w="1320" w:type="dxa"/>
            <w:tcBorders>
              <w:top w:val="nil"/>
              <w:left w:val="nil"/>
              <w:bottom w:val="nil"/>
              <w:right w:val="nil"/>
            </w:tcBorders>
            <w:shd w:val="clear" w:color="000000" w:fill="FFFFFF"/>
            <w:noWrap/>
            <w:vAlign w:val="center"/>
            <w:hideMark/>
          </w:tcPr>
          <w:p w14:paraId="37210B6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SL000601</w:t>
            </w:r>
          </w:p>
        </w:tc>
        <w:tc>
          <w:tcPr>
            <w:tcW w:w="2082" w:type="dxa"/>
            <w:tcBorders>
              <w:top w:val="nil"/>
              <w:left w:val="nil"/>
              <w:bottom w:val="nil"/>
              <w:right w:val="nil"/>
            </w:tcBorders>
            <w:shd w:val="clear" w:color="000000" w:fill="FFFFFF"/>
            <w:noWrap/>
            <w:vAlign w:val="center"/>
            <w:hideMark/>
          </w:tcPr>
          <w:p w14:paraId="09BF984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P02787</w:t>
            </w:r>
          </w:p>
        </w:tc>
      </w:tr>
      <w:tr w:rsidR="00E677C6" w:rsidRPr="00D836BA" w14:paraId="0652E2B3" w14:textId="77777777" w:rsidTr="00E677C6">
        <w:trPr>
          <w:trHeight w:val="170"/>
        </w:trPr>
        <w:tc>
          <w:tcPr>
            <w:tcW w:w="5387" w:type="dxa"/>
            <w:tcBorders>
              <w:top w:val="nil"/>
              <w:left w:val="nil"/>
              <w:bottom w:val="nil"/>
              <w:right w:val="nil"/>
            </w:tcBorders>
            <w:shd w:val="clear" w:color="000000" w:fill="FFFFFF"/>
            <w:noWrap/>
            <w:vAlign w:val="center"/>
            <w:hideMark/>
          </w:tcPr>
          <w:p w14:paraId="765CC5E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Serum albumin</w:t>
            </w:r>
          </w:p>
        </w:tc>
        <w:tc>
          <w:tcPr>
            <w:tcW w:w="1843" w:type="dxa"/>
            <w:tcBorders>
              <w:top w:val="nil"/>
              <w:left w:val="nil"/>
              <w:bottom w:val="nil"/>
              <w:right w:val="nil"/>
            </w:tcBorders>
            <w:shd w:val="clear" w:color="000000" w:fill="FFFFFF"/>
            <w:noWrap/>
            <w:vAlign w:val="center"/>
            <w:hideMark/>
          </w:tcPr>
          <w:p w14:paraId="6021CD7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ALB</w:t>
            </w:r>
          </w:p>
        </w:tc>
        <w:tc>
          <w:tcPr>
            <w:tcW w:w="3118" w:type="dxa"/>
            <w:tcBorders>
              <w:top w:val="nil"/>
              <w:left w:val="nil"/>
              <w:bottom w:val="nil"/>
              <w:right w:val="nil"/>
            </w:tcBorders>
            <w:shd w:val="clear" w:color="000000" w:fill="FFFFFF"/>
            <w:noWrap/>
            <w:vAlign w:val="center"/>
            <w:hideMark/>
          </w:tcPr>
          <w:p w14:paraId="0BD358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Albumin</w:t>
            </w:r>
          </w:p>
        </w:tc>
        <w:tc>
          <w:tcPr>
            <w:tcW w:w="1320" w:type="dxa"/>
            <w:tcBorders>
              <w:top w:val="nil"/>
              <w:left w:val="nil"/>
              <w:bottom w:val="nil"/>
              <w:right w:val="nil"/>
            </w:tcBorders>
            <w:shd w:val="clear" w:color="000000" w:fill="FFFFFF"/>
            <w:noWrap/>
            <w:vAlign w:val="center"/>
            <w:hideMark/>
          </w:tcPr>
          <w:p w14:paraId="45FD722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SL000254</w:t>
            </w:r>
          </w:p>
        </w:tc>
        <w:tc>
          <w:tcPr>
            <w:tcW w:w="2082" w:type="dxa"/>
            <w:tcBorders>
              <w:top w:val="nil"/>
              <w:left w:val="nil"/>
              <w:bottom w:val="nil"/>
              <w:right w:val="nil"/>
            </w:tcBorders>
            <w:shd w:val="clear" w:color="000000" w:fill="FFFFFF"/>
            <w:noWrap/>
            <w:vAlign w:val="center"/>
            <w:hideMark/>
          </w:tcPr>
          <w:p w14:paraId="27125BA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P02768</w:t>
            </w:r>
          </w:p>
        </w:tc>
      </w:tr>
      <w:tr w:rsidR="00E677C6" w:rsidRPr="00D836BA" w14:paraId="7C33B186" w14:textId="77777777" w:rsidTr="00E677C6">
        <w:trPr>
          <w:trHeight w:val="170"/>
        </w:trPr>
        <w:tc>
          <w:tcPr>
            <w:tcW w:w="5387" w:type="dxa"/>
            <w:tcBorders>
              <w:top w:val="nil"/>
              <w:left w:val="nil"/>
              <w:bottom w:val="nil"/>
              <w:right w:val="nil"/>
            </w:tcBorders>
            <w:shd w:val="clear" w:color="000000" w:fill="FFFFFF"/>
            <w:noWrap/>
            <w:vAlign w:val="center"/>
            <w:hideMark/>
          </w:tcPr>
          <w:p w14:paraId="34CF96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Serum amyloid P-component</w:t>
            </w:r>
          </w:p>
        </w:tc>
        <w:tc>
          <w:tcPr>
            <w:tcW w:w="1843" w:type="dxa"/>
            <w:tcBorders>
              <w:top w:val="nil"/>
              <w:left w:val="nil"/>
              <w:bottom w:val="nil"/>
              <w:right w:val="nil"/>
            </w:tcBorders>
            <w:shd w:val="clear" w:color="000000" w:fill="FFFFFF"/>
            <w:noWrap/>
            <w:vAlign w:val="center"/>
            <w:hideMark/>
          </w:tcPr>
          <w:p w14:paraId="1ABAD8A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APCS</w:t>
            </w:r>
          </w:p>
        </w:tc>
        <w:tc>
          <w:tcPr>
            <w:tcW w:w="3118" w:type="dxa"/>
            <w:tcBorders>
              <w:top w:val="nil"/>
              <w:left w:val="nil"/>
              <w:bottom w:val="nil"/>
              <w:right w:val="nil"/>
            </w:tcBorders>
            <w:shd w:val="clear" w:color="000000" w:fill="FFFFFF"/>
            <w:noWrap/>
            <w:vAlign w:val="center"/>
            <w:hideMark/>
          </w:tcPr>
          <w:p w14:paraId="0D15E67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SAP</w:t>
            </w:r>
          </w:p>
        </w:tc>
        <w:tc>
          <w:tcPr>
            <w:tcW w:w="1320" w:type="dxa"/>
            <w:tcBorders>
              <w:top w:val="nil"/>
              <w:left w:val="nil"/>
              <w:bottom w:val="nil"/>
              <w:right w:val="nil"/>
            </w:tcBorders>
            <w:shd w:val="clear" w:color="000000" w:fill="FFFFFF"/>
            <w:noWrap/>
            <w:vAlign w:val="center"/>
            <w:hideMark/>
          </w:tcPr>
          <w:p w14:paraId="1C3749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SL000573</w:t>
            </w:r>
          </w:p>
        </w:tc>
        <w:tc>
          <w:tcPr>
            <w:tcW w:w="2082" w:type="dxa"/>
            <w:tcBorders>
              <w:top w:val="nil"/>
              <w:left w:val="nil"/>
              <w:bottom w:val="nil"/>
              <w:right w:val="nil"/>
            </w:tcBorders>
            <w:shd w:val="clear" w:color="000000" w:fill="FFFFFF"/>
            <w:noWrap/>
            <w:vAlign w:val="center"/>
            <w:hideMark/>
          </w:tcPr>
          <w:p w14:paraId="1014775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P02743</w:t>
            </w:r>
          </w:p>
        </w:tc>
      </w:tr>
      <w:tr w:rsidR="00E677C6" w:rsidRPr="00D836BA" w14:paraId="4D88C7D1" w14:textId="77777777" w:rsidTr="00E677C6">
        <w:trPr>
          <w:trHeight w:val="170"/>
        </w:trPr>
        <w:tc>
          <w:tcPr>
            <w:tcW w:w="5387" w:type="dxa"/>
            <w:tcBorders>
              <w:top w:val="nil"/>
              <w:left w:val="nil"/>
              <w:bottom w:val="nil"/>
              <w:right w:val="nil"/>
            </w:tcBorders>
            <w:shd w:val="clear" w:color="000000" w:fill="FFFFFF"/>
            <w:noWrap/>
            <w:vAlign w:val="center"/>
            <w:hideMark/>
          </w:tcPr>
          <w:p w14:paraId="662E6F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Sex hormone-binding globulin</w:t>
            </w:r>
          </w:p>
        </w:tc>
        <w:tc>
          <w:tcPr>
            <w:tcW w:w="1843" w:type="dxa"/>
            <w:tcBorders>
              <w:top w:val="nil"/>
              <w:left w:val="nil"/>
              <w:bottom w:val="nil"/>
              <w:right w:val="nil"/>
            </w:tcBorders>
            <w:shd w:val="clear" w:color="000000" w:fill="FFFFFF"/>
            <w:noWrap/>
            <w:vAlign w:val="center"/>
            <w:hideMark/>
          </w:tcPr>
          <w:p w14:paraId="1E6D95D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SHBG</w:t>
            </w:r>
          </w:p>
        </w:tc>
        <w:tc>
          <w:tcPr>
            <w:tcW w:w="3118" w:type="dxa"/>
            <w:tcBorders>
              <w:top w:val="nil"/>
              <w:left w:val="nil"/>
              <w:bottom w:val="nil"/>
              <w:right w:val="nil"/>
            </w:tcBorders>
            <w:shd w:val="clear" w:color="000000" w:fill="FFFFFF"/>
            <w:noWrap/>
            <w:vAlign w:val="center"/>
            <w:hideMark/>
          </w:tcPr>
          <w:p w14:paraId="6D19C1B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SHBG</w:t>
            </w:r>
          </w:p>
        </w:tc>
        <w:tc>
          <w:tcPr>
            <w:tcW w:w="1320" w:type="dxa"/>
            <w:tcBorders>
              <w:top w:val="nil"/>
              <w:left w:val="nil"/>
              <w:bottom w:val="nil"/>
              <w:right w:val="nil"/>
            </w:tcBorders>
            <w:shd w:val="clear" w:color="000000" w:fill="FFFFFF"/>
            <w:noWrap/>
            <w:vAlign w:val="center"/>
            <w:hideMark/>
          </w:tcPr>
          <w:p w14:paraId="1029E30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SL005102</w:t>
            </w:r>
          </w:p>
        </w:tc>
        <w:tc>
          <w:tcPr>
            <w:tcW w:w="2082" w:type="dxa"/>
            <w:tcBorders>
              <w:top w:val="nil"/>
              <w:left w:val="nil"/>
              <w:bottom w:val="nil"/>
              <w:right w:val="nil"/>
            </w:tcBorders>
            <w:shd w:val="clear" w:color="000000" w:fill="FFFFFF"/>
            <w:noWrap/>
            <w:vAlign w:val="center"/>
            <w:hideMark/>
          </w:tcPr>
          <w:p w14:paraId="31F6362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P04278</w:t>
            </w:r>
          </w:p>
        </w:tc>
      </w:tr>
      <w:tr w:rsidR="00E677C6" w:rsidRPr="00D836BA" w14:paraId="6ED06F28" w14:textId="77777777" w:rsidTr="00E677C6">
        <w:trPr>
          <w:trHeight w:val="170"/>
        </w:trPr>
        <w:tc>
          <w:tcPr>
            <w:tcW w:w="5387" w:type="dxa"/>
            <w:tcBorders>
              <w:top w:val="nil"/>
              <w:left w:val="nil"/>
              <w:bottom w:val="nil"/>
              <w:right w:val="nil"/>
            </w:tcBorders>
            <w:shd w:val="clear" w:color="000000" w:fill="FFFFFF"/>
            <w:noWrap/>
            <w:vAlign w:val="center"/>
            <w:hideMark/>
          </w:tcPr>
          <w:p w14:paraId="13667F9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Sialic acid-binding Ig-like lectin 14</w:t>
            </w:r>
          </w:p>
        </w:tc>
        <w:tc>
          <w:tcPr>
            <w:tcW w:w="1843" w:type="dxa"/>
            <w:tcBorders>
              <w:top w:val="nil"/>
              <w:left w:val="nil"/>
              <w:bottom w:val="nil"/>
              <w:right w:val="nil"/>
            </w:tcBorders>
            <w:shd w:val="clear" w:color="000000" w:fill="FFFFFF"/>
            <w:noWrap/>
            <w:vAlign w:val="center"/>
            <w:hideMark/>
          </w:tcPr>
          <w:p w14:paraId="5E3A3F9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SIGLEC14</w:t>
            </w:r>
          </w:p>
        </w:tc>
        <w:tc>
          <w:tcPr>
            <w:tcW w:w="3118" w:type="dxa"/>
            <w:tcBorders>
              <w:top w:val="nil"/>
              <w:left w:val="nil"/>
              <w:bottom w:val="nil"/>
              <w:right w:val="nil"/>
            </w:tcBorders>
            <w:shd w:val="clear" w:color="000000" w:fill="FFFFFF"/>
            <w:noWrap/>
            <w:vAlign w:val="center"/>
            <w:hideMark/>
          </w:tcPr>
          <w:p w14:paraId="7BA74FD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SIG14</w:t>
            </w:r>
          </w:p>
        </w:tc>
        <w:tc>
          <w:tcPr>
            <w:tcW w:w="1320" w:type="dxa"/>
            <w:tcBorders>
              <w:top w:val="nil"/>
              <w:left w:val="nil"/>
              <w:bottom w:val="nil"/>
              <w:right w:val="nil"/>
            </w:tcBorders>
            <w:shd w:val="clear" w:color="000000" w:fill="FFFFFF"/>
            <w:noWrap/>
            <w:vAlign w:val="center"/>
            <w:hideMark/>
          </w:tcPr>
          <w:p w14:paraId="5CAFA5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SL014292</w:t>
            </w:r>
          </w:p>
        </w:tc>
        <w:tc>
          <w:tcPr>
            <w:tcW w:w="2082" w:type="dxa"/>
            <w:tcBorders>
              <w:top w:val="nil"/>
              <w:left w:val="nil"/>
              <w:bottom w:val="nil"/>
              <w:right w:val="nil"/>
            </w:tcBorders>
            <w:shd w:val="clear" w:color="000000" w:fill="FFFFFF"/>
            <w:noWrap/>
            <w:vAlign w:val="center"/>
            <w:hideMark/>
          </w:tcPr>
          <w:p w14:paraId="5967666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Q08ET2</w:t>
            </w:r>
          </w:p>
        </w:tc>
      </w:tr>
      <w:tr w:rsidR="00E677C6" w:rsidRPr="00D836BA" w14:paraId="17D77656" w14:textId="77777777" w:rsidTr="00E677C6">
        <w:trPr>
          <w:trHeight w:val="170"/>
        </w:trPr>
        <w:tc>
          <w:tcPr>
            <w:tcW w:w="5387" w:type="dxa"/>
            <w:tcBorders>
              <w:top w:val="nil"/>
              <w:left w:val="nil"/>
              <w:bottom w:val="nil"/>
              <w:right w:val="nil"/>
            </w:tcBorders>
            <w:shd w:val="clear" w:color="000000" w:fill="FFFFFF"/>
            <w:noWrap/>
            <w:vAlign w:val="center"/>
            <w:hideMark/>
          </w:tcPr>
          <w:p w14:paraId="4D45476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Sialic acid-binding Ig-like lectin 7</w:t>
            </w:r>
          </w:p>
        </w:tc>
        <w:tc>
          <w:tcPr>
            <w:tcW w:w="1843" w:type="dxa"/>
            <w:tcBorders>
              <w:top w:val="nil"/>
              <w:left w:val="nil"/>
              <w:bottom w:val="nil"/>
              <w:right w:val="nil"/>
            </w:tcBorders>
            <w:shd w:val="clear" w:color="000000" w:fill="FFFFFF"/>
            <w:noWrap/>
            <w:vAlign w:val="center"/>
            <w:hideMark/>
          </w:tcPr>
          <w:p w14:paraId="75D0BCE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SIGLEC7</w:t>
            </w:r>
          </w:p>
        </w:tc>
        <w:tc>
          <w:tcPr>
            <w:tcW w:w="3118" w:type="dxa"/>
            <w:tcBorders>
              <w:top w:val="nil"/>
              <w:left w:val="nil"/>
              <w:bottom w:val="nil"/>
              <w:right w:val="nil"/>
            </w:tcBorders>
            <w:shd w:val="clear" w:color="000000" w:fill="FFFFFF"/>
            <w:noWrap/>
            <w:vAlign w:val="center"/>
            <w:hideMark/>
          </w:tcPr>
          <w:p w14:paraId="63EB507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Siglec-7</w:t>
            </w:r>
          </w:p>
        </w:tc>
        <w:tc>
          <w:tcPr>
            <w:tcW w:w="1320" w:type="dxa"/>
            <w:tcBorders>
              <w:top w:val="nil"/>
              <w:left w:val="nil"/>
              <w:bottom w:val="nil"/>
              <w:right w:val="nil"/>
            </w:tcBorders>
            <w:shd w:val="clear" w:color="000000" w:fill="FFFFFF"/>
            <w:noWrap/>
            <w:vAlign w:val="center"/>
            <w:hideMark/>
          </w:tcPr>
          <w:p w14:paraId="5579E22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SL005218</w:t>
            </w:r>
          </w:p>
        </w:tc>
        <w:tc>
          <w:tcPr>
            <w:tcW w:w="2082" w:type="dxa"/>
            <w:tcBorders>
              <w:top w:val="nil"/>
              <w:left w:val="nil"/>
              <w:bottom w:val="nil"/>
              <w:right w:val="nil"/>
            </w:tcBorders>
            <w:shd w:val="clear" w:color="000000" w:fill="FFFFFF"/>
            <w:noWrap/>
            <w:vAlign w:val="center"/>
            <w:hideMark/>
          </w:tcPr>
          <w:p w14:paraId="3FE6E47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Q9Y286</w:t>
            </w:r>
          </w:p>
        </w:tc>
      </w:tr>
      <w:tr w:rsidR="00E677C6" w:rsidRPr="00D836BA" w14:paraId="4EEFDABF" w14:textId="77777777" w:rsidTr="00E677C6">
        <w:trPr>
          <w:trHeight w:val="170"/>
        </w:trPr>
        <w:tc>
          <w:tcPr>
            <w:tcW w:w="5387" w:type="dxa"/>
            <w:tcBorders>
              <w:top w:val="nil"/>
              <w:left w:val="nil"/>
              <w:bottom w:val="nil"/>
              <w:right w:val="nil"/>
            </w:tcBorders>
            <w:shd w:val="clear" w:color="000000" w:fill="FFFFFF"/>
            <w:noWrap/>
            <w:vAlign w:val="center"/>
            <w:hideMark/>
          </w:tcPr>
          <w:p w14:paraId="3FE3713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Signal transducer and activator of transcription 3</w:t>
            </w:r>
          </w:p>
        </w:tc>
        <w:tc>
          <w:tcPr>
            <w:tcW w:w="1843" w:type="dxa"/>
            <w:tcBorders>
              <w:top w:val="nil"/>
              <w:left w:val="nil"/>
              <w:bottom w:val="nil"/>
              <w:right w:val="nil"/>
            </w:tcBorders>
            <w:shd w:val="clear" w:color="000000" w:fill="FFFFFF"/>
            <w:noWrap/>
            <w:vAlign w:val="center"/>
            <w:hideMark/>
          </w:tcPr>
          <w:p w14:paraId="137A6E9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STAT3</w:t>
            </w:r>
          </w:p>
        </w:tc>
        <w:tc>
          <w:tcPr>
            <w:tcW w:w="3118" w:type="dxa"/>
            <w:tcBorders>
              <w:top w:val="nil"/>
              <w:left w:val="nil"/>
              <w:bottom w:val="nil"/>
              <w:right w:val="nil"/>
            </w:tcBorders>
            <w:shd w:val="clear" w:color="000000" w:fill="FFFFFF"/>
            <w:noWrap/>
            <w:vAlign w:val="center"/>
            <w:hideMark/>
          </w:tcPr>
          <w:p w14:paraId="5AF1987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STAT3</w:t>
            </w:r>
          </w:p>
        </w:tc>
        <w:tc>
          <w:tcPr>
            <w:tcW w:w="1320" w:type="dxa"/>
            <w:tcBorders>
              <w:top w:val="nil"/>
              <w:left w:val="nil"/>
              <w:bottom w:val="nil"/>
              <w:right w:val="nil"/>
            </w:tcBorders>
            <w:shd w:val="clear" w:color="000000" w:fill="FFFFFF"/>
            <w:noWrap/>
            <w:vAlign w:val="center"/>
            <w:hideMark/>
          </w:tcPr>
          <w:p w14:paraId="017389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SL007221</w:t>
            </w:r>
          </w:p>
        </w:tc>
        <w:tc>
          <w:tcPr>
            <w:tcW w:w="2082" w:type="dxa"/>
            <w:tcBorders>
              <w:top w:val="nil"/>
              <w:left w:val="nil"/>
              <w:bottom w:val="nil"/>
              <w:right w:val="nil"/>
            </w:tcBorders>
            <w:shd w:val="clear" w:color="000000" w:fill="FFFFFF"/>
            <w:noWrap/>
            <w:vAlign w:val="center"/>
            <w:hideMark/>
          </w:tcPr>
          <w:p w14:paraId="4875169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P40763</w:t>
            </w:r>
          </w:p>
        </w:tc>
      </w:tr>
      <w:tr w:rsidR="00E677C6" w:rsidRPr="00D836BA" w14:paraId="161928B9" w14:textId="77777777" w:rsidTr="00E677C6">
        <w:trPr>
          <w:trHeight w:val="170"/>
        </w:trPr>
        <w:tc>
          <w:tcPr>
            <w:tcW w:w="5387" w:type="dxa"/>
            <w:tcBorders>
              <w:top w:val="nil"/>
              <w:left w:val="nil"/>
              <w:bottom w:val="nil"/>
              <w:right w:val="nil"/>
            </w:tcBorders>
            <w:shd w:val="clear" w:color="000000" w:fill="FFFFFF"/>
            <w:noWrap/>
            <w:vAlign w:val="center"/>
            <w:hideMark/>
          </w:tcPr>
          <w:p w14:paraId="62A7B26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SPARC</w:t>
            </w:r>
          </w:p>
        </w:tc>
        <w:tc>
          <w:tcPr>
            <w:tcW w:w="1843" w:type="dxa"/>
            <w:tcBorders>
              <w:top w:val="nil"/>
              <w:left w:val="nil"/>
              <w:bottom w:val="nil"/>
              <w:right w:val="nil"/>
            </w:tcBorders>
            <w:shd w:val="clear" w:color="000000" w:fill="FFFFFF"/>
            <w:noWrap/>
            <w:vAlign w:val="center"/>
            <w:hideMark/>
          </w:tcPr>
          <w:p w14:paraId="5674955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SPARC</w:t>
            </w:r>
          </w:p>
        </w:tc>
        <w:tc>
          <w:tcPr>
            <w:tcW w:w="3118" w:type="dxa"/>
            <w:tcBorders>
              <w:top w:val="nil"/>
              <w:left w:val="nil"/>
              <w:bottom w:val="nil"/>
              <w:right w:val="nil"/>
            </w:tcBorders>
            <w:shd w:val="clear" w:color="000000" w:fill="FFFFFF"/>
            <w:noWrap/>
            <w:vAlign w:val="center"/>
            <w:hideMark/>
          </w:tcPr>
          <w:p w14:paraId="519184E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ON</w:t>
            </w:r>
          </w:p>
        </w:tc>
        <w:tc>
          <w:tcPr>
            <w:tcW w:w="1320" w:type="dxa"/>
            <w:tcBorders>
              <w:top w:val="nil"/>
              <w:left w:val="nil"/>
              <w:bottom w:val="nil"/>
              <w:right w:val="nil"/>
            </w:tcBorders>
            <w:shd w:val="clear" w:color="000000" w:fill="FFFFFF"/>
            <w:noWrap/>
            <w:vAlign w:val="center"/>
            <w:hideMark/>
          </w:tcPr>
          <w:p w14:paraId="56A4F73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SL000532</w:t>
            </w:r>
          </w:p>
        </w:tc>
        <w:tc>
          <w:tcPr>
            <w:tcW w:w="2082" w:type="dxa"/>
            <w:tcBorders>
              <w:top w:val="nil"/>
              <w:left w:val="nil"/>
              <w:bottom w:val="nil"/>
              <w:right w:val="nil"/>
            </w:tcBorders>
            <w:shd w:val="clear" w:color="000000" w:fill="FFFFFF"/>
            <w:noWrap/>
            <w:vAlign w:val="center"/>
            <w:hideMark/>
          </w:tcPr>
          <w:p w14:paraId="11AC327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P09486</w:t>
            </w:r>
          </w:p>
        </w:tc>
      </w:tr>
      <w:tr w:rsidR="00E677C6" w:rsidRPr="00D836BA" w14:paraId="3622BF31" w14:textId="77777777" w:rsidTr="00E677C6">
        <w:trPr>
          <w:trHeight w:val="170"/>
        </w:trPr>
        <w:tc>
          <w:tcPr>
            <w:tcW w:w="5387" w:type="dxa"/>
            <w:tcBorders>
              <w:top w:val="nil"/>
              <w:left w:val="nil"/>
              <w:bottom w:val="nil"/>
              <w:right w:val="nil"/>
            </w:tcBorders>
            <w:shd w:val="clear" w:color="000000" w:fill="FFFFFF"/>
            <w:noWrap/>
            <w:vAlign w:val="center"/>
            <w:hideMark/>
          </w:tcPr>
          <w:p w14:paraId="5E3BEF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Stanniocalcin-1</w:t>
            </w:r>
          </w:p>
        </w:tc>
        <w:tc>
          <w:tcPr>
            <w:tcW w:w="1843" w:type="dxa"/>
            <w:tcBorders>
              <w:top w:val="nil"/>
              <w:left w:val="nil"/>
              <w:bottom w:val="nil"/>
              <w:right w:val="nil"/>
            </w:tcBorders>
            <w:shd w:val="clear" w:color="000000" w:fill="FFFFFF"/>
            <w:noWrap/>
            <w:vAlign w:val="center"/>
            <w:hideMark/>
          </w:tcPr>
          <w:p w14:paraId="3C68F7C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STC1</w:t>
            </w:r>
          </w:p>
        </w:tc>
        <w:tc>
          <w:tcPr>
            <w:tcW w:w="3118" w:type="dxa"/>
            <w:tcBorders>
              <w:top w:val="nil"/>
              <w:left w:val="nil"/>
              <w:bottom w:val="nil"/>
              <w:right w:val="nil"/>
            </w:tcBorders>
            <w:shd w:val="clear" w:color="000000" w:fill="FFFFFF"/>
            <w:noWrap/>
            <w:vAlign w:val="center"/>
            <w:hideMark/>
          </w:tcPr>
          <w:p w14:paraId="21F6907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Stanniocalcin-1</w:t>
            </w:r>
          </w:p>
        </w:tc>
        <w:tc>
          <w:tcPr>
            <w:tcW w:w="1320" w:type="dxa"/>
            <w:tcBorders>
              <w:top w:val="nil"/>
              <w:left w:val="nil"/>
              <w:bottom w:val="nil"/>
              <w:right w:val="nil"/>
            </w:tcBorders>
            <w:shd w:val="clear" w:color="000000" w:fill="FFFFFF"/>
            <w:noWrap/>
            <w:vAlign w:val="center"/>
            <w:hideMark/>
          </w:tcPr>
          <w:p w14:paraId="0B120DA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SL005789</w:t>
            </w:r>
          </w:p>
        </w:tc>
        <w:tc>
          <w:tcPr>
            <w:tcW w:w="2082" w:type="dxa"/>
            <w:tcBorders>
              <w:top w:val="nil"/>
              <w:left w:val="nil"/>
              <w:bottom w:val="nil"/>
              <w:right w:val="nil"/>
            </w:tcBorders>
            <w:shd w:val="clear" w:color="000000" w:fill="FFFFFF"/>
            <w:noWrap/>
            <w:vAlign w:val="center"/>
            <w:hideMark/>
          </w:tcPr>
          <w:p w14:paraId="4EA1F43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P52823</w:t>
            </w:r>
          </w:p>
        </w:tc>
      </w:tr>
      <w:tr w:rsidR="00E677C6" w:rsidRPr="00D836BA" w14:paraId="432A671C" w14:textId="77777777" w:rsidTr="00E677C6">
        <w:trPr>
          <w:trHeight w:val="170"/>
        </w:trPr>
        <w:tc>
          <w:tcPr>
            <w:tcW w:w="5387" w:type="dxa"/>
            <w:tcBorders>
              <w:top w:val="nil"/>
              <w:left w:val="nil"/>
              <w:bottom w:val="nil"/>
              <w:right w:val="nil"/>
            </w:tcBorders>
            <w:shd w:val="clear" w:color="000000" w:fill="FFFFFF"/>
            <w:noWrap/>
            <w:vAlign w:val="center"/>
            <w:hideMark/>
          </w:tcPr>
          <w:p w14:paraId="6E0D932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Tartrate-resistant acid phosphatase type 5</w:t>
            </w:r>
          </w:p>
        </w:tc>
        <w:tc>
          <w:tcPr>
            <w:tcW w:w="1843" w:type="dxa"/>
            <w:tcBorders>
              <w:top w:val="nil"/>
              <w:left w:val="nil"/>
              <w:bottom w:val="nil"/>
              <w:right w:val="nil"/>
            </w:tcBorders>
            <w:shd w:val="clear" w:color="000000" w:fill="FFFFFF"/>
            <w:noWrap/>
            <w:vAlign w:val="center"/>
            <w:hideMark/>
          </w:tcPr>
          <w:p w14:paraId="19D2ABD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ACP5</w:t>
            </w:r>
          </w:p>
        </w:tc>
        <w:tc>
          <w:tcPr>
            <w:tcW w:w="3118" w:type="dxa"/>
            <w:tcBorders>
              <w:top w:val="nil"/>
              <w:left w:val="nil"/>
              <w:bottom w:val="nil"/>
              <w:right w:val="nil"/>
            </w:tcBorders>
            <w:shd w:val="clear" w:color="000000" w:fill="FFFFFF"/>
            <w:noWrap/>
            <w:vAlign w:val="center"/>
            <w:hideMark/>
          </w:tcPr>
          <w:p w14:paraId="42170FF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TrATPase</w:t>
            </w:r>
          </w:p>
        </w:tc>
        <w:tc>
          <w:tcPr>
            <w:tcW w:w="1320" w:type="dxa"/>
            <w:tcBorders>
              <w:top w:val="nil"/>
              <w:left w:val="nil"/>
              <w:bottom w:val="nil"/>
              <w:right w:val="nil"/>
            </w:tcBorders>
            <w:shd w:val="clear" w:color="000000" w:fill="FFFFFF"/>
            <w:noWrap/>
            <w:vAlign w:val="center"/>
            <w:hideMark/>
          </w:tcPr>
          <w:p w14:paraId="09CCBE7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SL004118</w:t>
            </w:r>
          </w:p>
        </w:tc>
        <w:tc>
          <w:tcPr>
            <w:tcW w:w="2082" w:type="dxa"/>
            <w:tcBorders>
              <w:top w:val="nil"/>
              <w:left w:val="nil"/>
              <w:bottom w:val="nil"/>
              <w:right w:val="nil"/>
            </w:tcBorders>
            <w:shd w:val="clear" w:color="000000" w:fill="FFFFFF"/>
            <w:noWrap/>
            <w:vAlign w:val="center"/>
            <w:hideMark/>
          </w:tcPr>
          <w:p w14:paraId="0EB4A4F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P13686</w:t>
            </w:r>
          </w:p>
        </w:tc>
      </w:tr>
      <w:tr w:rsidR="00E677C6" w:rsidRPr="00D836BA" w14:paraId="489F79A9" w14:textId="77777777" w:rsidTr="00E677C6">
        <w:trPr>
          <w:trHeight w:val="170"/>
        </w:trPr>
        <w:tc>
          <w:tcPr>
            <w:tcW w:w="5387" w:type="dxa"/>
            <w:tcBorders>
              <w:top w:val="nil"/>
              <w:left w:val="nil"/>
              <w:bottom w:val="nil"/>
              <w:right w:val="nil"/>
            </w:tcBorders>
            <w:shd w:val="clear" w:color="000000" w:fill="FFFFFF"/>
            <w:noWrap/>
            <w:vAlign w:val="center"/>
            <w:hideMark/>
          </w:tcPr>
          <w:p w14:paraId="4CC277E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Testican-2</w:t>
            </w:r>
          </w:p>
        </w:tc>
        <w:tc>
          <w:tcPr>
            <w:tcW w:w="1843" w:type="dxa"/>
            <w:tcBorders>
              <w:top w:val="nil"/>
              <w:left w:val="nil"/>
              <w:bottom w:val="nil"/>
              <w:right w:val="nil"/>
            </w:tcBorders>
            <w:shd w:val="clear" w:color="000000" w:fill="FFFFFF"/>
            <w:noWrap/>
            <w:vAlign w:val="center"/>
            <w:hideMark/>
          </w:tcPr>
          <w:p w14:paraId="5B7EFE3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SPOCK2</w:t>
            </w:r>
          </w:p>
        </w:tc>
        <w:tc>
          <w:tcPr>
            <w:tcW w:w="3118" w:type="dxa"/>
            <w:tcBorders>
              <w:top w:val="nil"/>
              <w:left w:val="nil"/>
              <w:bottom w:val="nil"/>
              <w:right w:val="nil"/>
            </w:tcBorders>
            <w:shd w:val="clear" w:color="000000" w:fill="FFFFFF"/>
            <w:noWrap/>
            <w:vAlign w:val="center"/>
            <w:hideMark/>
          </w:tcPr>
          <w:p w14:paraId="31EB2BE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Testican-2</w:t>
            </w:r>
          </w:p>
        </w:tc>
        <w:tc>
          <w:tcPr>
            <w:tcW w:w="1320" w:type="dxa"/>
            <w:tcBorders>
              <w:top w:val="nil"/>
              <w:left w:val="nil"/>
              <w:bottom w:val="nil"/>
              <w:right w:val="nil"/>
            </w:tcBorders>
            <w:shd w:val="clear" w:color="000000" w:fill="FFFFFF"/>
            <w:noWrap/>
            <w:vAlign w:val="center"/>
            <w:hideMark/>
          </w:tcPr>
          <w:p w14:paraId="2600A91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SL010471</w:t>
            </w:r>
          </w:p>
        </w:tc>
        <w:tc>
          <w:tcPr>
            <w:tcW w:w="2082" w:type="dxa"/>
            <w:tcBorders>
              <w:top w:val="nil"/>
              <w:left w:val="nil"/>
              <w:bottom w:val="nil"/>
              <w:right w:val="nil"/>
            </w:tcBorders>
            <w:shd w:val="clear" w:color="000000" w:fill="FFFFFF"/>
            <w:noWrap/>
            <w:vAlign w:val="center"/>
            <w:hideMark/>
          </w:tcPr>
          <w:p w14:paraId="0263C59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Q92563</w:t>
            </w:r>
          </w:p>
        </w:tc>
      </w:tr>
      <w:tr w:rsidR="00E677C6" w:rsidRPr="00D836BA" w14:paraId="1E5625E0" w14:textId="77777777" w:rsidTr="00E677C6">
        <w:trPr>
          <w:trHeight w:val="170"/>
        </w:trPr>
        <w:tc>
          <w:tcPr>
            <w:tcW w:w="5387" w:type="dxa"/>
            <w:tcBorders>
              <w:top w:val="nil"/>
              <w:left w:val="nil"/>
              <w:bottom w:val="nil"/>
              <w:right w:val="nil"/>
            </w:tcBorders>
            <w:shd w:val="clear" w:color="000000" w:fill="FFFFFF"/>
            <w:noWrap/>
            <w:vAlign w:val="center"/>
            <w:hideMark/>
          </w:tcPr>
          <w:p w14:paraId="290B196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Thrombospondin-4</w:t>
            </w:r>
          </w:p>
        </w:tc>
        <w:tc>
          <w:tcPr>
            <w:tcW w:w="1843" w:type="dxa"/>
            <w:tcBorders>
              <w:top w:val="nil"/>
              <w:left w:val="nil"/>
              <w:bottom w:val="nil"/>
              <w:right w:val="nil"/>
            </w:tcBorders>
            <w:shd w:val="clear" w:color="000000" w:fill="FFFFFF"/>
            <w:noWrap/>
            <w:vAlign w:val="center"/>
            <w:hideMark/>
          </w:tcPr>
          <w:p w14:paraId="29DA0F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THBS4</w:t>
            </w:r>
          </w:p>
        </w:tc>
        <w:tc>
          <w:tcPr>
            <w:tcW w:w="3118" w:type="dxa"/>
            <w:tcBorders>
              <w:top w:val="nil"/>
              <w:left w:val="nil"/>
              <w:bottom w:val="nil"/>
              <w:right w:val="nil"/>
            </w:tcBorders>
            <w:shd w:val="clear" w:color="000000" w:fill="FFFFFF"/>
            <w:noWrap/>
            <w:vAlign w:val="center"/>
            <w:hideMark/>
          </w:tcPr>
          <w:p w14:paraId="2D9A632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TSP4</w:t>
            </w:r>
          </w:p>
        </w:tc>
        <w:tc>
          <w:tcPr>
            <w:tcW w:w="1320" w:type="dxa"/>
            <w:tcBorders>
              <w:top w:val="nil"/>
              <w:left w:val="nil"/>
              <w:bottom w:val="nil"/>
              <w:right w:val="nil"/>
            </w:tcBorders>
            <w:shd w:val="clear" w:color="000000" w:fill="FFFFFF"/>
            <w:noWrap/>
            <w:vAlign w:val="center"/>
            <w:hideMark/>
          </w:tcPr>
          <w:p w14:paraId="16DBCB4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SL007207</w:t>
            </w:r>
          </w:p>
        </w:tc>
        <w:tc>
          <w:tcPr>
            <w:tcW w:w="2082" w:type="dxa"/>
            <w:tcBorders>
              <w:top w:val="nil"/>
              <w:left w:val="nil"/>
              <w:bottom w:val="nil"/>
              <w:right w:val="nil"/>
            </w:tcBorders>
            <w:shd w:val="clear" w:color="000000" w:fill="FFFFFF"/>
            <w:noWrap/>
            <w:vAlign w:val="center"/>
            <w:hideMark/>
          </w:tcPr>
          <w:p w14:paraId="09124E6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P35443</w:t>
            </w:r>
          </w:p>
        </w:tc>
      </w:tr>
      <w:tr w:rsidR="00E677C6" w:rsidRPr="00D836BA" w14:paraId="79A83B78" w14:textId="77777777" w:rsidTr="00E677C6">
        <w:trPr>
          <w:trHeight w:val="170"/>
        </w:trPr>
        <w:tc>
          <w:tcPr>
            <w:tcW w:w="5387" w:type="dxa"/>
            <w:tcBorders>
              <w:top w:val="nil"/>
              <w:left w:val="nil"/>
              <w:bottom w:val="nil"/>
              <w:right w:val="nil"/>
            </w:tcBorders>
            <w:shd w:val="clear" w:color="000000" w:fill="FFFFFF"/>
            <w:noWrap/>
            <w:vAlign w:val="center"/>
            <w:hideMark/>
          </w:tcPr>
          <w:p w14:paraId="69F7CA2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Thyroxine-binding globulin</w:t>
            </w:r>
          </w:p>
        </w:tc>
        <w:tc>
          <w:tcPr>
            <w:tcW w:w="1843" w:type="dxa"/>
            <w:tcBorders>
              <w:top w:val="nil"/>
              <w:left w:val="nil"/>
              <w:bottom w:val="nil"/>
              <w:right w:val="nil"/>
            </w:tcBorders>
            <w:shd w:val="clear" w:color="000000" w:fill="FFFFFF"/>
            <w:noWrap/>
            <w:vAlign w:val="center"/>
            <w:hideMark/>
          </w:tcPr>
          <w:p w14:paraId="62133AD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SERPINA7</w:t>
            </w:r>
          </w:p>
        </w:tc>
        <w:tc>
          <w:tcPr>
            <w:tcW w:w="3118" w:type="dxa"/>
            <w:tcBorders>
              <w:top w:val="nil"/>
              <w:left w:val="nil"/>
              <w:bottom w:val="nil"/>
              <w:right w:val="nil"/>
            </w:tcBorders>
            <w:shd w:val="clear" w:color="000000" w:fill="FFFFFF"/>
            <w:noWrap/>
            <w:vAlign w:val="center"/>
            <w:hideMark/>
          </w:tcPr>
          <w:p w14:paraId="16C45F6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Thyroxine-Binding Globulin</w:t>
            </w:r>
          </w:p>
        </w:tc>
        <w:tc>
          <w:tcPr>
            <w:tcW w:w="1320" w:type="dxa"/>
            <w:tcBorders>
              <w:top w:val="nil"/>
              <w:left w:val="nil"/>
              <w:bottom w:val="nil"/>
              <w:right w:val="nil"/>
            </w:tcBorders>
            <w:shd w:val="clear" w:color="000000" w:fill="FFFFFF"/>
            <w:noWrap/>
            <w:vAlign w:val="center"/>
            <w:hideMark/>
          </w:tcPr>
          <w:p w14:paraId="068CFFD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SL000590</w:t>
            </w:r>
          </w:p>
        </w:tc>
        <w:tc>
          <w:tcPr>
            <w:tcW w:w="2082" w:type="dxa"/>
            <w:tcBorders>
              <w:top w:val="nil"/>
              <w:left w:val="nil"/>
              <w:bottom w:val="nil"/>
              <w:right w:val="nil"/>
            </w:tcBorders>
            <w:shd w:val="clear" w:color="000000" w:fill="FFFFFF"/>
            <w:noWrap/>
            <w:vAlign w:val="center"/>
            <w:hideMark/>
          </w:tcPr>
          <w:p w14:paraId="6A3E78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P05543</w:t>
            </w:r>
          </w:p>
        </w:tc>
      </w:tr>
      <w:tr w:rsidR="00E677C6" w:rsidRPr="00D836BA" w14:paraId="538D5EB5" w14:textId="77777777" w:rsidTr="00E677C6">
        <w:trPr>
          <w:trHeight w:val="170"/>
        </w:trPr>
        <w:tc>
          <w:tcPr>
            <w:tcW w:w="5387" w:type="dxa"/>
            <w:tcBorders>
              <w:top w:val="nil"/>
              <w:left w:val="nil"/>
              <w:bottom w:val="nil"/>
              <w:right w:val="nil"/>
            </w:tcBorders>
            <w:shd w:val="clear" w:color="000000" w:fill="FFFFFF"/>
            <w:noWrap/>
            <w:vAlign w:val="center"/>
            <w:hideMark/>
          </w:tcPr>
          <w:p w14:paraId="45FE54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Tissue factor pathway inhibitor</w:t>
            </w:r>
          </w:p>
        </w:tc>
        <w:tc>
          <w:tcPr>
            <w:tcW w:w="1843" w:type="dxa"/>
            <w:tcBorders>
              <w:top w:val="nil"/>
              <w:left w:val="nil"/>
              <w:bottom w:val="nil"/>
              <w:right w:val="nil"/>
            </w:tcBorders>
            <w:shd w:val="clear" w:color="000000" w:fill="FFFFFF"/>
            <w:noWrap/>
            <w:vAlign w:val="center"/>
            <w:hideMark/>
          </w:tcPr>
          <w:p w14:paraId="48F86C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TFPI</w:t>
            </w:r>
          </w:p>
        </w:tc>
        <w:tc>
          <w:tcPr>
            <w:tcW w:w="3118" w:type="dxa"/>
            <w:tcBorders>
              <w:top w:val="nil"/>
              <w:left w:val="nil"/>
              <w:bottom w:val="nil"/>
              <w:right w:val="nil"/>
            </w:tcBorders>
            <w:shd w:val="clear" w:color="000000" w:fill="FFFFFF"/>
            <w:noWrap/>
            <w:vAlign w:val="center"/>
            <w:hideMark/>
          </w:tcPr>
          <w:p w14:paraId="7D6555B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TFPI</w:t>
            </w:r>
          </w:p>
        </w:tc>
        <w:tc>
          <w:tcPr>
            <w:tcW w:w="1320" w:type="dxa"/>
            <w:tcBorders>
              <w:top w:val="nil"/>
              <w:left w:val="nil"/>
              <w:bottom w:val="nil"/>
              <w:right w:val="nil"/>
            </w:tcBorders>
            <w:shd w:val="clear" w:color="000000" w:fill="FFFFFF"/>
            <w:noWrap/>
            <w:vAlign w:val="center"/>
            <w:hideMark/>
          </w:tcPr>
          <w:p w14:paraId="339704F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SL001998</w:t>
            </w:r>
          </w:p>
        </w:tc>
        <w:tc>
          <w:tcPr>
            <w:tcW w:w="2082" w:type="dxa"/>
            <w:tcBorders>
              <w:top w:val="nil"/>
              <w:left w:val="nil"/>
              <w:bottom w:val="nil"/>
              <w:right w:val="nil"/>
            </w:tcBorders>
            <w:shd w:val="clear" w:color="000000" w:fill="FFFFFF"/>
            <w:noWrap/>
            <w:vAlign w:val="center"/>
            <w:hideMark/>
          </w:tcPr>
          <w:p w14:paraId="43A607F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P10646</w:t>
            </w:r>
          </w:p>
        </w:tc>
      </w:tr>
      <w:tr w:rsidR="00E677C6" w:rsidRPr="00D836BA" w14:paraId="7D383A5F" w14:textId="77777777" w:rsidTr="00E677C6">
        <w:trPr>
          <w:trHeight w:val="170"/>
        </w:trPr>
        <w:tc>
          <w:tcPr>
            <w:tcW w:w="5387" w:type="dxa"/>
            <w:tcBorders>
              <w:top w:val="nil"/>
              <w:left w:val="nil"/>
              <w:bottom w:val="nil"/>
              <w:right w:val="nil"/>
            </w:tcBorders>
            <w:shd w:val="clear" w:color="000000" w:fill="FFFFFF"/>
            <w:noWrap/>
            <w:vAlign w:val="center"/>
            <w:hideMark/>
          </w:tcPr>
          <w:p w14:paraId="717731D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Transforming growth factor beta receptor type 3</w:t>
            </w:r>
          </w:p>
        </w:tc>
        <w:tc>
          <w:tcPr>
            <w:tcW w:w="1843" w:type="dxa"/>
            <w:tcBorders>
              <w:top w:val="nil"/>
              <w:left w:val="nil"/>
              <w:bottom w:val="nil"/>
              <w:right w:val="nil"/>
            </w:tcBorders>
            <w:shd w:val="clear" w:color="000000" w:fill="FFFFFF"/>
            <w:noWrap/>
            <w:vAlign w:val="center"/>
            <w:hideMark/>
          </w:tcPr>
          <w:p w14:paraId="04C13C5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TGFBR3</w:t>
            </w:r>
          </w:p>
        </w:tc>
        <w:tc>
          <w:tcPr>
            <w:tcW w:w="3118" w:type="dxa"/>
            <w:tcBorders>
              <w:top w:val="nil"/>
              <w:left w:val="nil"/>
              <w:bottom w:val="nil"/>
              <w:right w:val="nil"/>
            </w:tcBorders>
            <w:shd w:val="clear" w:color="000000" w:fill="FFFFFF"/>
            <w:noWrap/>
            <w:vAlign w:val="center"/>
            <w:hideMark/>
          </w:tcPr>
          <w:p w14:paraId="043480B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 R III</w:t>
            </w:r>
          </w:p>
        </w:tc>
        <w:tc>
          <w:tcPr>
            <w:tcW w:w="1320" w:type="dxa"/>
            <w:tcBorders>
              <w:top w:val="nil"/>
              <w:left w:val="nil"/>
              <w:bottom w:val="nil"/>
              <w:right w:val="nil"/>
            </w:tcBorders>
            <w:shd w:val="clear" w:color="000000" w:fill="FFFFFF"/>
            <w:noWrap/>
            <w:vAlign w:val="center"/>
            <w:hideMark/>
          </w:tcPr>
          <w:p w14:paraId="6D39CAC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SL005059</w:t>
            </w:r>
          </w:p>
        </w:tc>
        <w:tc>
          <w:tcPr>
            <w:tcW w:w="2082" w:type="dxa"/>
            <w:tcBorders>
              <w:top w:val="nil"/>
              <w:left w:val="nil"/>
              <w:bottom w:val="nil"/>
              <w:right w:val="nil"/>
            </w:tcBorders>
            <w:shd w:val="clear" w:color="000000" w:fill="FFFFFF"/>
            <w:noWrap/>
            <w:vAlign w:val="center"/>
            <w:hideMark/>
          </w:tcPr>
          <w:p w14:paraId="5D255B9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Q03167</w:t>
            </w:r>
          </w:p>
        </w:tc>
      </w:tr>
      <w:tr w:rsidR="00E677C6" w:rsidRPr="00D836BA" w14:paraId="1C08571E" w14:textId="77777777" w:rsidTr="00E677C6">
        <w:trPr>
          <w:trHeight w:val="170"/>
        </w:trPr>
        <w:tc>
          <w:tcPr>
            <w:tcW w:w="5387" w:type="dxa"/>
            <w:tcBorders>
              <w:top w:val="nil"/>
              <w:left w:val="nil"/>
              <w:bottom w:val="nil"/>
              <w:right w:val="nil"/>
            </w:tcBorders>
            <w:shd w:val="clear" w:color="000000" w:fill="FFFFFF"/>
            <w:noWrap/>
            <w:vAlign w:val="center"/>
            <w:hideMark/>
          </w:tcPr>
          <w:p w14:paraId="7124526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Transforming growth factor-beta-induced protein ig-h3</w:t>
            </w:r>
          </w:p>
        </w:tc>
        <w:tc>
          <w:tcPr>
            <w:tcW w:w="1843" w:type="dxa"/>
            <w:tcBorders>
              <w:top w:val="nil"/>
              <w:left w:val="nil"/>
              <w:bottom w:val="nil"/>
              <w:right w:val="nil"/>
            </w:tcBorders>
            <w:shd w:val="clear" w:color="000000" w:fill="FFFFFF"/>
            <w:noWrap/>
            <w:vAlign w:val="center"/>
            <w:hideMark/>
          </w:tcPr>
          <w:p w14:paraId="19796DD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TGFBI</w:t>
            </w:r>
          </w:p>
        </w:tc>
        <w:tc>
          <w:tcPr>
            <w:tcW w:w="3118" w:type="dxa"/>
            <w:tcBorders>
              <w:top w:val="nil"/>
              <w:left w:val="nil"/>
              <w:bottom w:val="nil"/>
              <w:right w:val="nil"/>
            </w:tcBorders>
            <w:shd w:val="clear" w:color="000000" w:fill="FFFFFF"/>
            <w:noWrap/>
            <w:vAlign w:val="center"/>
            <w:hideMark/>
          </w:tcPr>
          <w:p w14:paraId="6276BA4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BGH3</w:t>
            </w:r>
          </w:p>
        </w:tc>
        <w:tc>
          <w:tcPr>
            <w:tcW w:w="1320" w:type="dxa"/>
            <w:tcBorders>
              <w:top w:val="nil"/>
              <w:left w:val="nil"/>
              <w:bottom w:val="nil"/>
              <w:right w:val="nil"/>
            </w:tcBorders>
            <w:shd w:val="clear" w:color="000000" w:fill="FFFFFF"/>
            <w:noWrap/>
            <w:vAlign w:val="center"/>
            <w:hideMark/>
          </w:tcPr>
          <w:p w14:paraId="7FD4F6F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SL006544</w:t>
            </w:r>
          </w:p>
        </w:tc>
        <w:tc>
          <w:tcPr>
            <w:tcW w:w="2082" w:type="dxa"/>
            <w:tcBorders>
              <w:top w:val="nil"/>
              <w:left w:val="nil"/>
              <w:bottom w:val="nil"/>
              <w:right w:val="nil"/>
            </w:tcBorders>
            <w:shd w:val="clear" w:color="000000" w:fill="FFFFFF"/>
            <w:noWrap/>
            <w:vAlign w:val="center"/>
            <w:hideMark/>
          </w:tcPr>
          <w:p w14:paraId="2813D61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Q15582</w:t>
            </w:r>
          </w:p>
        </w:tc>
      </w:tr>
      <w:tr w:rsidR="00E677C6" w:rsidRPr="00D836BA" w14:paraId="513DB5FA" w14:textId="77777777" w:rsidTr="00E677C6">
        <w:trPr>
          <w:trHeight w:val="170"/>
        </w:trPr>
        <w:tc>
          <w:tcPr>
            <w:tcW w:w="5387" w:type="dxa"/>
            <w:tcBorders>
              <w:top w:val="nil"/>
              <w:left w:val="nil"/>
              <w:bottom w:val="nil"/>
              <w:right w:val="nil"/>
            </w:tcBorders>
            <w:shd w:val="clear" w:color="000000" w:fill="FFFFFF"/>
            <w:noWrap/>
            <w:vAlign w:val="center"/>
            <w:hideMark/>
          </w:tcPr>
          <w:p w14:paraId="0702E6E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Transgelin-2</w:t>
            </w:r>
          </w:p>
        </w:tc>
        <w:tc>
          <w:tcPr>
            <w:tcW w:w="1843" w:type="dxa"/>
            <w:tcBorders>
              <w:top w:val="nil"/>
              <w:left w:val="nil"/>
              <w:bottom w:val="nil"/>
              <w:right w:val="nil"/>
            </w:tcBorders>
            <w:shd w:val="clear" w:color="000000" w:fill="FFFFFF"/>
            <w:noWrap/>
            <w:vAlign w:val="center"/>
            <w:hideMark/>
          </w:tcPr>
          <w:p w14:paraId="1561E17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TAGLN2</w:t>
            </w:r>
          </w:p>
        </w:tc>
        <w:tc>
          <w:tcPr>
            <w:tcW w:w="3118" w:type="dxa"/>
            <w:tcBorders>
              <w:top w:val="nil"/>
              <w:left w:val="nil"/>
              <w:bottom w:val="nil"/>
              <w:right w:val="nil"/>
            </w:tcBorders>
            <w:shd w:val="clear" w:color="000000" w:fill="FFFFFF"/>
            <w:noWrap/>
            <w:vAlign w:val="center"/>
            <w:hideMark/>
          </w:tcPr>
          <w:p w14:paraId="6712B9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Transgelin-2</w:t>
            </w:r>
          </w:p>
        </w:tc>
        <w:tc>
          <w:tcPr>
            <w:tcW w:w="1320" w:type="dxa"/>
            <w:tcBorders>
              <w:top w:val="nil"/>
              <w:left w:val="nil"/>
              <w:bottom w:val="nil"/>
              <w:right w:val="nil"/>
            </w:tcBorders>
            <w:shd w:val="clear" w:color="000000" w:fill="FFFFFF"/>
            <w:noWrap/>
            <w:vAlign w:val="center"/>
            <w:hideMark/>
          </w:tcPr>
          <w:p w14:paraId="5475139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SL004811</w:t>
            </w:r>
          </w:p>
        </w:tc>
        <w:tc>
          <w:tcPr>
            <w:tcW w:w="2082" w:type="dxa"/>
            <w:tcBorders>
              <w:top w:val="nil"/>
              <w:left w:val="nil"/>
              <w:bottom w:val="nil"/>
              <w:right w:val="nil"/>
            </w:tcBorders>
            <w:shd w:val="clear" w:color="000000" w:fill="FFFFFF"/>
            <w:noWrap/>
            <w:vAlign w:val="center"/>
            <w:hideMark/>
          </w:tcPr>
          <w:p w14:paraId="2A7E7A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P37802</w:t>
            </w:r>
          </w:p>
        </w:tc>
      </w:tr>
      <w:tr w:rsidR="00E677C6" w:rsidRPr="00D836BA" w14:paraId="4B2D336A" w14:textId="77777777" w:rsidTr="00E677C6">
        <w:trPr>
          <w:trHeight w:val="170"/>
        </w:trPr>
        <w:tc>
          <w:tcPr>
            <w:tcW w:w="5387" w:type="dxa"/>
            <w:tcBorders>
              <w:top w:val="nil"/>
              <w:left w:val="nil"/>
              <w:bottom w:val="nil"/>
              <w:right w:val="nil"/>
            </w:tcBorders>
            <w:shd w:val="clear" w:color="000000" w:fill="FFFFFF"/>
            <w:noWrap/>
            <w:vAlign w:val="center"/>
            <w:hideMark/>
          </w:tcPr>
          <w:p w14:paraId="477B0B4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Tropomyosin alpha-4 chain</w:t>
            </w:r>
          </w:p>
        </w:tc>
        <w:tc>
          <w:tcPr>
            <w:tcW w:w="1843" w:type="dxa"/>
            <w:tcBorders>
              <w:top w:val="nil"/>
              <w:left w:val="nil"/>
              <w:bottom w:val="nil"/>
              <w:right w:val="nil"/>
            </w:tcBorders>
            <w:shd w:val="clear" w:color="000000" w:fill="FFFFFF"/>
            <w:noWrap/>
            <w:vAlign w:val="center"/>
            <w:hideMark/>
          </w:tcPr>
          <w:p w14:paraId="566CFD0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TPM4</w:t>
            </w:r>
          </w:p>
        </w:tc>
        <w:tc>
          <w:tcPr>
            <w:tcW w:w="3118" w:type="dxa"/>
            <w:tcBorders>
              <w:top w:val="nil"/>
              <w:left w:val="nil"/>
              <w:bottom w:val="nil"/>
              <w:right w:val="nil"/>
            </w:tcBorders>
            <w:shd w:val="clear" w:color="000000" w:fill="FFFFFF"/>
            <w:noWrap/>
            <w:vAlign w:val="center"/>
            <w:hideMark/>
          </w:tcPr>
          <w:p w14:paraId="2E3506D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Tropomyosin 4</w:t>
            </w:r>
          </w:p>
        </w:tc>
        <w:tc>
          <w:tcPr>
            <w:tcW w:w="1320" w:type="dxa"/>
            <w:tcBorders>
              <w:top w:val="nil"/>
              <w:left w:val="nil"/>
              <w:bottom w:val="nil"/>
              <w:right w:val="nil"/>
            </w:tcBorders>
            <w:shd w:val="clear" w:color="000000" w:fill="FFFFFF"/>
            <w:noWrap/>
            <w:vAlign w:val="center"/>
            <w:hideMark/>
          </w:tcPr>
          <w:p w14:paraId="4354FAA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SL003646</w:t>
            </w:r>
          </w:p>
        </w:tc>
        <w:tc>
          <w:tcPr>
            <w:tcW w:w="2082" w:type="dxa"/>
            <w:tcBorders>
              <w:top w:val="nil"/>
              <w:left w:val="nil"/>
              <w:bottom w:val="nil"/>
              <w:right w:val="nil"/>
            </w:tcBorders>
            <w:shd w:val="clear" w:color="000000" w:fill="FFFFFF"/>
            <w:noWrap/>
            <w:vAlign w:val="center"/>
            <w:hideMark/>
          </w:tcPr>
          <w:p w14:paraId="2E21364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P67936</w:t>
            </w:r>
          </w:p>
        </w:tc>
      </w:tr>
      <w:tr w:rsidR="00E677C6" w:rsidRPr="00D836BA" w14:paraId="0D6A1BD0" w14:textId="77777777" w:rsidTr="00E677C6">
        <w:trPr>
          <w:trHeight w:val="170"/>
        </w:trPr>
        <w:tc>
          <w:tcPr>
            <w:tcW w:w="5387" w:type="dxa"/>
            <w:tcBorders>
              <w:top w:val="nil"/>
              <w:left w:val="nil"/>
              <w:bottom w:val="nil"/>
              <w:right w:val="nil"/>
            </w:tcBorders>
            <w:shd w:val="clear" w:color="000000" w:fill="FFFFFF"/>
            <w:noWrap/>
            <w:vAlign w:val="center"/>
            <w:hideMark/>
          </w:tcPr>
          <w:p w14:paraId="201A449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10B</w:t>
            </w:r>
          </w:p>
        </w:tc>
        <w:tc>
          <w:tcPr>
            <w:tcW w:w="1843" w:type="dxa"/>
            <w:tcBorders>
              <w:top w:val="nil"/>
              <w:left w:val="nil"/>
              <w:bottom w:val="nil"/>
              <w:right w:val="nil"/>
            </w:tcBorders>
            <w:shd w:val="clear" w:color="000000" w:fill="FFFFFF"/>
            <w:noWrap/>
            <w:vAlign w:val="center"/>
            <w:hideMark/>
          </w:tcPr>
          <w:p w14:paraId="2AC75CC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TNFRSF10B</w:t>
            </w:r>
          </w:p>
        </w:tc>
        <w:tc>
          <w:tcPr>
            <w:tcW w:w="3118" w:type="dxa"/>
            <w:tcBorders>
              <w:top w:val="nil"/>
              <w:left w:val="nil"/>
              <w:bottom w:val="nil"/>
              <w:right w:val="nil"/>
            </w:tcBorders>
            <w:shd w:val="clear" w:color="000000" w:fill="FFFFFF"/>
            <w:noWrap/>
            <w:vAlign w:val="center"/>
            <w:hideMark/>
          </w:tcPr>
          <w:p w14:paraId="3D402AE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TRAIL R2</w:t>
            </w:r>
          </w:p>
        </w:tc>
        <w:tc>
          <w:tcPr>
            <w:tcW w:w="1320" w:type="dxa"/>
            <w:tcBorders>
              <w:top w:val="nil"/>
              <w:left w:val="nil"/>
              <w:bottom w:val="nil"/>
              <w:right w:val="nil"/>
            </w:tcBorders>
            <w:shd w:val="clear" w:color="000000" w:fill="FFFFFF"/>
            <w:noWrap/>
            <w:vAlign w:val="center"/>
            <w:hideMark/>
          </w:tcPr>
          <w:p w14:paraId="61BA67C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SL004157</w:t>
            </w:r>
          </w:p>
        </w:tc>
        <w:tc>
          <w:tcPr>
            <w:tcW w:w="2082" w:type="dxa"/>
            <w:tcBorders>
              <w:top w:val="nil"/>
              <w:left w:val="nil"/>
              <w:bottom w:val="nil"/>
              <w:right w:val="nil"/>
            </w:tcBorders>
            <w:shd w:val="clear" w:color="000000" w:fill="FFFFFF"/>
            <w:noWrap/>
            <w:vAlign w:val="center"/>
            <w:hideMark/>
          </w:tcPr>
          <w:p w14:paraId="472C66A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O14763</w:t>
            </w:r>
          </w:p>
        </w:tc>
      </w:tr>
      <w:tr w:rsidR="00E677C6" w:rsidRPr="00D836BA" w14:paraId="68627CC1" w14:textId="77777777" w:rsidTr="00E677C6">
        <w:trPr>
          <w:trHeight w:val="170"/>
        </w:trPr>
        <w:tc>
          <w:tcPr>
            <w:tcW w:w="5387" w:type="dxa"/>
            <w:tcBorders>
              <w:top w:val="nil"/>
              <w:left w:val="nil"/>
              <w:bottom w:val="nil"/>
              <w:right w:val="nil"/>
            </w:tcBorders>
            <w:shd w:val="clear" w:color="000000" w:fill="FFFFFF"/>
            <w:noWrap/>
            <w:vAlign w:val="center"/>
            <w:hideMark/>
          </w:tcPr>
          <w:p w14:paraId="3AB9AE9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1A</w:t>
            </w:r>
          </w:p>
        </w:tc>
        <w:tc>
          <w:tcPr>
            <w:tcW w:w="1843" w:type="dxa"/>
            <w:tcBorders>
              <w:top w:val="nil"/>
              <w:left w:val="nil"/>
              <w:bottom w:val="nil"/>
              <w:right w:val="nil"/>
            </w:tcBorders>
            <w:shd w:val="clear" w:color="000000" w:fill="FFFFFF"/>
            <w:noWrap/>
            <w:vAlign w:val="center"/>
            <w:hideMark/>
          </w:tcPr>
          <w:p w14:paraId="006AA66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TNFRSF1A</w:t>
            </w:r>
          </w:p>
        </w:tc>
        <w:tc>
          <w:tcPr>
            <w:tcW w:w="3118" w:type="dxa"/>
            <w:tcBorders>
              <w:top w:val="nil"/>
              <w:left w:val="nil"/>
              <w:bottom w:val="nil"/>
              <w:right w:val="nil"/>
            </w:tcBorders>
            <w:shd w:val="clear" w:color="000000" w:fill="FFFFFF"/>
            <w:noWrap/>
            <w:vAlign w:val="center"/>
            <w:hideMark/>
          </w:tcPr>
          <w:p w14:paraId="167E79F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 sR-I</w:t>
            </w:r>
          </w:p>
        </w:tc>
        <w:tc>
          <w:tcPr>
            <w:tcW w:w="1320" w:type="dxa"/>
            <w:tcBorders>
              <w:top w:val="nil"/>
              <w:left w:val="nil"/>
              <w:bottom w:val="nil"/>
              <w:right w:val="nil"/>
            </w:tcBorders>
            <w:shd w:val="clear" w:color="000000" w:fill="FFFFFF"/>
            <w:noWrap/>
            <w:vAlign w:val="center"/>
            <w:hideMark/>
          </w:tcPr>
          <w:p w14:paraId="0D19A33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SL001992</w:t>
            </w:r>
          </w:p>
        </w:tc>
        <w:tc>
          <w:tcPr>
            <w:tcW w:w="2082" w:type="dxa"/>
            <w:tcBorders>
              <w:top w:val="nil"/>
              <w:left w:val="nil"/>
              <w:bottom w:val="nil"/>
              <w:right w:val="nil"/>
            </w:tcBorders>
            <w:shd w:val="clear" w:color="000000" w:fill="FFFFFF"/>
            <w:noWrap/>
            <w:vAlign w:val="center"/>
            <w:hideMark/>
          </w:tcPr>
          <w:p w14:paraId="2B9759F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P19438</w:t>
            </w:r>
          </w:p>
        </w:tc>
      </w:tr>
      <w:tr w:rsidR="00E677C6" w:rsidRPr="00D836BA" w14:paraId="70F3D607" w14:textId="77777777" w:rsidTr="00E677C6">
        <w:trPr>
          <w:trHeight w:val="170"/>
        </w:trPr>
        <w:tc>
          <w:tcPr>
            <w:tcW w:w="5387" w:type="dxa"/>
            <w:tcBorders>
              <w:top w:val="nil"/>
              <w:left w:val="nil"/>
              <w:bottom w:val="nil"/>
              <w:right w:val="nil"/>
            </w:tcBorders>
            <w:shd w:val="clear" w:color="000000" w:fill="FFFFFF"/>
            <w:noWrap/>
            <w:vAlign w:val="center"/>
            <w:hideMark/>
          </w:tcPr>
          <w:p w14:paraId="2558E68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1B</w:t>
            </w:r>
          </w:p>
        </w:tc>
        <w:tc>
          <w:tcPr>
            <w:tcW w:w="1843" w:type="dxa"/>
            <w:tcBorders>
              <w:top w:val="nil"/>
              <w:left w:val="nil"/>
              <w:bottom w:val="nil"/>
              <w:right w:val="nil"/>
            </w:tcBorders>
            <w:shd w:val="clear" w:color="000000" w:fill="FFFFFF"/>
            <w:noWrap/>
            <w:vAlign w:val="center"/>
            <w:hideMark/>
          </w:tcPr>
          <w:p w14:paraId="5E905BC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TNFRSF1B</w:t>
            </w:r>
          </w:p>
        </w:tc>
        <w:tc>
          <w:tcPr>
            <w:tcW w:w="3118" w:type="dxa"/>
            <w:tcBorders>
              <w:top w:val="nil"/>
              <w:left w:val="nil"/>
              <w:bottom w:val="nil"/>
              <w:right w:val="nil"/>
            </w:tcBorders>
            <w:shd w:val="clear" w:color="000000" w:fill="FFFFFF"/>
            <w:noWrap/>
            <w:vAlign w:val="center"/>
            <w:hideMark/>
          </w:tcPr>
          <w:p w14:paraId="631DA48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 sR-II</w:t>
            </w:r>
          </w:p>
        </w:tc>
        <w:tc>
          <w:tcPr>
            <w:tcW w:w="1320" w:type="dxa"/>
            <w:tcBorders>
              <w:top w:val="nil"/>
              <w:left w:val="nil"/>
              <w:bottom w:val="nil"/>
              <w:right w:val="nil"/>
            </w:tcBorders>
            <w:shd w:val="clear" w:color="000000" w:fill="FFFFFF"/>
            <w:noWrap/>
            <w:vAlign w:val="center"/>
            <w:hideMark/>
          </w:tcPr>
          <w:p w14:paraId="033CC01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SL001800</w:t>
            </w:r>
          </w:p>
        </w:tc>
        <w:tc>
          <w:tcPr>
            <w:tcW w:w="2082" w:type="dxa"/>
            <w:tcBorders>
              <w:top w:val="nil"/>
              <w:left w:val="nil"/>
              <w:bottom w:val="nil"/>
              <w:right w:val="nil"/>
            </w:tcBorders>
            <w:shd w:val="clear" w:color="000000" w:fill="FFFFFF"/>
            <w:noWrap/>
            <w:vAlign w:val="center"/>
            <w:hideMark/>
          </w:tcPr>
          <w:p w14:paraId="4CA1A99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P20333</w:t>
            </w:r>
          </w:p>
        </w:tc>
      </w:tr>
      <w:tr w:rsidR="00E677C6" w:rsidRPr="00D836BA" w14:paraId="360BE8FB" w14:textId="77777777" w:rsidTr="00E677C6">
        <w:trPr>
          <w:trHeight w:val="170"/>
        </w:trPr>
        <w:tc>
          <w:tcPr>
            <w:tcW w:w="5387" w:type="dxa"/>
            <w:tcBorders>
              <w:top w:val="nil"/>
              <w:left w:val="nil"/>
              <w:bottom w:val="nil"/>
              <w:right w:val="nil"/>
            </w:tcBorders>
            <w:shd w:val="clear" w:color="000000" w:fill="FFFFFF"/>
            <w:noWrap/>
            <w:vAlign w:val="center"/>
            <w:hideMark/>
          </w:tcPr>
          <w:p w14:paraId="5566C90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21</w:t>
            </w:r>
          </w:p>
        </w:tc>
        <w:tc>
          <w:tcPr>
            <w:tcW w:w="1843" w:type="dxa"/>
            <w:tcBorders>
              <w:top w:val="nil"/>
              <w:left w:val="nil"/>
              <w:bottom w:val="nil"/>
              <w:right w:val="nil"/>
            </w:tcBorders>
            <w:shd w:val="clear" w:color="000000" w:fill="FFFFFF"/>
            <w:noWrap/>
            <w:vAlign w:val="center"/>
            <w:hideMark/>
          </w:tcPr>
          <w:p w14:paraId="633AB60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TNFRSF21</w:t>
            </w:r>
          </w:p>
        </w:tc>
        <w:tc>
          <w:tcPr>
            <w:tcW w:w="3118" w:type="dxa"/>
            <w:tcBorders>
              <w:top w:val="nil"/>
              <w:left w:val="nil"/>
              <w:bottom w:val="nil"/>
              <w:right w:val="nil"/>
            </w:tcBorders>
            <w:shd w:val="clear" w:color="000000" w:fill="FFFFFF"/>
            <w:noWrap/>
            <w:vAlign w:val="center"/>
            <w:hideMark/>
          </w:tcPr>
          <w:p w14:paraId="5E663C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DR6</w:t>
            </w:r>
          </w:p>
        </w:tc>
        <w:tc>
          <w:tcPr>
            <w:tcW w:w="1320" w:type="dxa"/>
            <w:tcBorders>
              <w:top w:val="nil"/>
              <w:left w:val="nil"/>
              <w:bottom w:val="nil"/>
              <w:right w:val="nil"/>
            </w:tcBorders>
            <w:shd w:val="clear" w:color="000000" w:fill="FFFFFF"/>
            <w:noWrap/>
            <w:vAlign w:val="center"/>
            <w:hideMark/>
          </w:tcPr>
          <w:p w14:paraId="132634A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SL004871</w:t>
            </w:r>
          </w:p>
        </w:tc>
        <w:tc>
          <w:tcPr>
            <w:tcW w:w="2082" w:type="dxa"/>
            <w:tcBorders>
              <w:top w:val="nil"/>
              <w:left w:val="nil"/>
              <w:bottom w:val="nil"/>
              <w:right w:val="nil"/>
            </w:tcBorders>
            <w:shd w:val="clear" w:color="000000" w:fill="FFFFFF"/>
            <w:noWrap/>
            <w:vAlign w:val="center"/>
            <w:hideMark/>
          </w:tcPr>
          <w:p w14:paraId="3BBF54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O75509</w:t>
            </w:r>
          </w:p>
        </w:tc>
      </w:tr>
      <w:tr w:rsidR="00E677C6" w:rsidRPr="00D836BA" w14:paraId="050D4C2C" w14:textId="77777777" w:rsidTr="00E677C6">
        <w:trPr>
          <w:trHeight w:val="170"/>
        </w:trPr>
        <w:tc>
          <w:tcPr>
            <w:tcW w:w="5387" w:type="dxa"/>
            <w:tcBorders>
              <w:top w:val="nil"/>
              <w:left w:val="nil"/>
              <w:bottom w:val="nil"/>
              <w:right w:val="nil"/>
            </w:tcBorders>
            <w:shd w:val="clear" w:color="000000" w:fill="FFFFFF"/>
            <w:noWrap/>
            <w:vAlign w:val="center"/>
            <w:hideMark/>
          </w:tcPr>
          <w:p w14:paraId="01F5C159"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Tumor necrosis factor receptor superfamily member 25</w:t>
            </w:r>
          </w:p>
        </w:tc>
        <w:tc>
          <w:tcPr>
            <w:tcW w:w="1843" w:type="dxa"/>
            <w:tcBorders>
              <w:top w:val="nil"/>
              <w:left w:val="nil"/>
              <w:bottom w:val="nil"/>
              <w:right w:val="nil"/>
            </w:tcBorders>
            <w:shd w:val="clear" w:color="000000" w:fill="FFFFFF"/>
            <w:noWrap/>
            <w:vAlign w:val="center"/>
            <w:hideMark/>
          </w:tcPr>
          <w:p w14:paraId="4C0736D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TNFRSF25</w:t>
            </w:r>
          </w:p>
        </w:tc>
        <w:tc>
          <w:tcPr>
            <w:tcW w:w="3118" w:type="dxa"/>
            <w:tcBorders>
              <w:top w:val="nil"/>
              <w:left w:val="nil"/>
              <w:bottom w:val="nil"/>
              <w:right w:val="nil"/>
            </w:tcBorders>
            <w:shd w:val="clear" w:color="000000" w:fill="FFFFFF"/>
            <w:noWrap/>
            <w:vAlign w:val="center"/>
            <w:hideMark/>
          </w:tcPr>
          <w:p w14:paraId="4BCFC93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DR3</w:t>
            </w:r>
          </w:p>
        </w:tc>
        <w:tc>
          <w:tcPr>
            <w:tcW w:w="1320" w:type="dxa"/>
            <w:tcBorders>
              <w:top w:val="nil"/>
              <w:left w:val="nil"/>
              <w:bottom w:val="nil"/>
              <w:right w:val="nil"/>
            </w:tcBorders>
            <w:shd w:val="clear" w:color="000000" w:fill="FFFFFF"/>
            <w:noWrap/>
            <w:vAlign w:val="center"/>
            <w:hideMark/>
          </w:tcPr>
          <w:p w14:paraId="7D6674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SL004791</w:t>
            </w:r>
          </w:p>
        </w:tc>
        <w:tc>
          <w:tcPr>
            <w:tcW w:w="2082" w:type="dxa"/>
            <w:tcBorders>
              <w:top w:val="nil"/>
              <w:left w:val="nil"/>
              <w:bottom w:val="nil"/>
              <w:right w:val="nil"/>
            </w:tcBorders>
            <w:shd w:val="clear" w:color="000000" w:fill="FFFFFF"/>
            <w:noWrap/>
            <w:vAlign w:val="center"/>
            <w:hideMark/>
          </w:tcPr>
          <w:p w14:paraId="5E7D395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Q93038</w:t>
            </w:r>
          </w:p>
        </w:tc>
      </w:tr>
      <w:tr w:rsidR="00E677C6" w:rsidRPr="00D836BA" w14:paraId="50BC4E03" w14:textId="77777777" w:rsidTr="00E677C6">
        <w:trPr>
          <w:trHeight w:val="170"/>
        </w:trPr>
        <w:tc>
          <w:tcPr>
            <w:tcW w:w="5387" w:type="dxa"/>
            <w:tcBorders>
              <w:top w:val="nil"/>
              <w:left w:val="nil"/>
              <w:bottom w:val="nil"/>
              <w:right w:val="nil"/>
            </w:tcBorders>
            <w:shd w:val="clear" w:color="000000" w:fill="FFFFFF"/>
            <w:noWrap/>
            <w:vAlign w:val="center"/>
            <w:hideMark/>
          </w:tcPr>
          <w:p w14:paraId="6A2FE2B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Urokinase plasminogen activator surface receptor</w:t>
            </w:r>
          </w:p>
        </w:tc>
        <w:tc>
          <w:tcPr>
            <w:tcW w:w="1843" w:type="dxa"/>
            <w:tcBorders>
              <w:top w:val="nil"/>
              <w:left w:val="nil"/>
              <w:bottom w:val="nil"/>
              <w:right w:val="nil"/>
            </w:tcBorders>
            <w:shd w:val="clear" w:color="000000" w:fill="FFFFFF"/>
            <w:noWrap/>
            <w:vAlign w:val="center"/>
            <w:hideMark/>
          </w:tcPr>
          <w:p w14:paraId="4A1A53B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PLAUR</w:t>
            </w:r>
          </w:p>
        </w:tc>
        <w:tc>
          <w:tcPr>
            <w:tcW w:w="3118" w:type="dxa"/>
            <w:tcBorders>
              <w:top w:val="nil"/>
              <w:left w:val="nil"/>
              <w:bottom w:val="nil"/>
              <w:right w:val="nil"/>
            </w:tcBorders>
            <w:shd w:val="clear" w:color="000000" w:fill="FFFFFF"/>
            <w:noWrap/>
            <w:vAlign w:val="center"/>
            <w:hideMark/>
          </w:tcPr>
          <w:p w14:paraId="6F09576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suPAR</w:t>
            </w:r>
          </w:p>
        </w:tc>
        <w:tc>
          <w:tcPr>
            <w:tcW w:w="1320" w:type="dxa"/>
            <w:tcBorders>
              <w:top w:val="nil"/>
              <w:left w:val="nil"/>
              <w:bottom w:val="nil"/>
              <w:right w:val="nil"/>
            </w:tcBorders>
            <w:shd w:val="clear" w:color="000000" w:fill="FFFFFF"/>
            <w:noWrap/>
            <w:vAlign w:val="center"/>
            <w:hideMark/>
          </w:tcPr>
          <w:p w14:paraId="546B342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SL002506</w:t>
            </w:r>
          </w:p>
        </w:tc>
        <w:tc>
          <w:tcPr>
            <w:tcW w:w="2082" w:type="dxa"/>
            <w:tcBorders>
              <w:top w:val="nil"/>
              <w:left w:val="nil"/>
              <w:bottom w:val="nil"/>
              <w:right w:val="nil"/>
            </w:tcBorders>
            <w:shd w:val="clear" w:color="000000" w:fill="FFFFFF"/>
            <w:noWrap/>
            <w:vAlign w:val="center"/>
            <w:hideMark/>
          </w:tcPr>
          <w:p w14:paraId="2FBBBFD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Q03405</w:t>
            </w:r>
          </w:p>
        </w:tc>
      </w:tr>
      <w:tr w:rsidR="00E677C6" w:rsidRPr="00D836BA" w14:paraId="4CB29357" w14:textId="77777777" w:rsidTr="00E677C6">
        <w:trPr>
          <w:trHeight w:val="170"/>
        </w:trPr>
        <w:tc>
          <w:tcPr>
            <w:tcW w:w="5387" w:type="dxa"/>
            <w:tcBorders>
              <w:top w:val="nil"/>
              <w:left w:val="nil"/>
              <w:bottom w:val="nil"/>
              <w:right w:val="nil"/>
            </w:tcBorders>
            <w:shd w:val="clear" w:color="000000" w:fill="FFFFFF"/>
            <w:noWrap/>
            <w:vAlign w:val="center"/>
            <w:hideMark/>
          </w:tcPr>
          <w:p w14:paraId="6309A2E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Vascular endothelial growth factor A, isoform 121</w:t>
            </w:r>
          </w:p>
        </w:tc>
        <w:tc>
          <w:tcPr>
            <w:tcW w:w="1843" w:type="dxa"/>
            <w:tcBorders>
              <w:top w:val="nil"/>
              <w:left w:val="nil"/>
              <w:bottom w:val="nil"/>
              <w:right w:val="nil"/>
            </w:tcBorders>
            <w:shd w:val="clear" w:color="000000" w:fill="FFFFFF"/>
            <w:noWrap/>
            <w:vAlign w:val="center"/>
            <w:hideMark/>
          </w:tcPr>
          <w:p w14:paraId="03BC562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VEGFA</w:t>
            </w:r>
          </w:p>
        </w:tc>
        <w:tc>
          <w:tcPr>
            <w:tcW w:w="3118" w:type="dxa"/>
            <w:tcBorders>
              <w:top w:val="nil"/>
              <w:left w:val="nil"/>
              <w:bottom w:val="nil"/>
              <w:right w:val="nil"/>
            </w:tcBorders>
            <w:shd w:val="clear" w:color="000000" w:fill="FFFFFF"/>
            <w:noWrap/>
            <w:vAlign w:val="center"/>
            <w:hideMark/>
          </w:tcPr>
          <w:p w14:paraId="6B412FB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VEGF121</w:t>
            </w:r>
          </w:p>
        </w:tc>
        <w:tc>
          <w:tcPr>
            <w:tcW w:w="1320" w:type="dxa"/>
            <w:tcBorders>
              <w:top w:val="nil"/>
              <w:left w:val="nil"/>
              <w:bottom w:val="nil"/>
              <w:right w:val="nil"/>
            </w:tcBorders>
            <w:shd w:val="clear" w:color="000000" w:fill="FFFFFF"/>
            <w:noWrap/>
            <w:vAlign w:val="center"/>
            <w:hideMark/>
          </w:tcPr>
          <w:p w14:paraId="3ED15A4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SL003310</w:t>
            </w:r>
          </w:p>
        </w:tc>
        <w:tc>
          <w:tcPr>
            <w:tcW w:w="2082" w:type="dxa"/>
            <w:tcBorders>
              <w:top w:val="nil"/>
              <w:left w:val="nil"/>
              <w:bottom w:val="nil"/>
              <w:right w:val="nil"/>
            </w:tcBorders>
            <w:shd w:val="clear" w:color="000000" w:fill="FFFFFF"/>
            <w:noWrap/>
            <w:vAlign w:val="center"/>
            <w:hideMark/>
          </w:tcPr>
          <w:p w14:paraId="0080150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P15692</w:t>
            </w:r>
          </w:p>
        </w:tc>
      </w:tr>
      <w:tr w:rsidR="00E677C6" w:rsidRPr="00D836BA" w14:paraId="03B1316A" w14:textId="77777777" w:rsidTr="00E677C6">
        <w:trPr>
          <w:trHeight w:val="170"/>
        </w:trPr>
        <w:tc>
          <w:tcPr>
            <w:tcW w:w="5387" w:type="dxa"/>
            <w:tcBorders>
              <w:top w:val="nil"/>
              <w:left w:val="nil"/>
              <w:bottom w:val="nil"/>
              <w:right w:val="nil"/>
            </w:tcBorders>
            <w:shd w:val="clear" w:color="000000" w:fill="FFFFFF"/>
            <w:noWrap/>
            <w:vAlign w:val="center"/>
            <w:hideMark/>
          </w:tcPr>
          <w:p w14:paraId="79CB517C"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Vascular endothelial growth factor D</w:t>
            </w:r>
          </w:p>
        </w:tc>
        <w:tc>
          <w:tcPr>
            <w:tcW w:w="1843" w:type="dxa"/>
            <w:tcBorders>
              <w:top w:val="nil"/>
              <w:left w:val="nil"/>
              <w:bottom w:val="nil"/>
              <w:right w:val="nil"/>
            </w:tcBorders>
            <w:shd w:val="clear" w:color="000000" w:fill="FFFFFF"/>
            <w:noWrap/>
            <w:vAlign w:val="center"/>
            <w:hideMark/>
          </w:tcPr>
          <w:p w14:paraId="0802086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FIGF</w:t>
            </w:r>
          </w:p>
        </w:tc>
        <w:tc>
          <w:tcPr>
            <w:tcW w:w="3118" w:type="dxa"/>
            <w:tcBorders>
              <w:top w:val="nil"/>
              <w:left w:val="nil"/>
              <w:bottom w:val="nil"/>
              <w:right w:val="nil"/>
            </w:tcBorders>
            <w:shd w:val="clear" w:color="000000" w:fill="FFFFFF"/>
            <w:noWrap/>
            <w:vAlign w:val="center"/>
            <w:hideMark/>
          </w:tcPr>
          <w:p w14:paraId="5108D8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VEGF-D</w:t>
            </w:r>
          </w:p>
        </w:tc>
        <w:tc>
          <w:tcPr>
            <w:tcW w:w="1320" w:type="dxa"/>
            <w:tcBorders>
              <w:top w:val="nil"/>
              <w:left w:val="nil"/>
              <w:bottom w:val="nil"/>
              <w:right w:val="nil"/>
            </w:tcBorders>
            <w:shd w:val="clear" w:color="000000" w:fill="FFFFFF"/>
            <w:noWrap/>
            <w:vAlign w:val="center"/>
            <w:hideMark/>
          </w:tcPr>
          <w:p w14:paraId="5B625C0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SL003320</w:t>
            </w:r>
          </w:p>
        </w:tc>
        <w:tc>
          <w:tcPr>
            <w:tcW w:w="2082" w:type="dxa"/>
            <w:tcBorders>
              <w:top w:val="nil"/>
              <w:left w:val="nil"/>
              <w:bottom w:val="nil"/>
              <w:right w:val="nil"/>
            </w:tcBorders>
            <w:shd w:val="clear" w:color="000000" w:fill="FFFFFF"/>
            <w:noWrap/>
            <w:vAlign w:val="center"/>
            <w:hideMark/>
          </w:tcPr>
          <w:p w14:paraId="6771615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O43915</w:t>
            </w:r>
          </w:p>
        </w:tc>
      </w:tr>
      <w:tr w:rsidR="00E677C6" w:rsidRPr="00D836BA" w14:paraId="442DAFF5" w14:textId="77777777" w:rsidTr="00E677C6">
        <w:trPr>
          <w:trHeight w:val="170"/>
        </w:trPr>
        <w:tc>
          <w:tcPr>
            <w:tcW w:w="5387" w:type="dxa"/>
            <w:tcBorders>
              <w:top w:val="nil"/>
              <w:left w:val="nil"/>
              <w:bottom w:val="nil"/>
              <w:right w:val="nil"/>
            </w:tcBorders>
            <w:shd w:val="clear" w:color="000000" w:fill="FFFFFF"/>
            <w:noWrap/>
            <w:vAlign w:val="center"/>
            <w:hideMark/>
          </w:tcPr>
          <w:p w14:paraId="3FC14FF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Vitamin K-dependent protein C</w:t>
            </w:r>
          </w:p>
        </w:tc>
        <w:tc>
          <w:tcPr>
            <w:tcW w:w="1843" w:type="dxa"/>
            <w:tcBorders>
              <w:top w:val="nil"/>
              <w:left w:val="nil"/>
              <w:bottom w:val="nil"/>
              <w:right w:val="nil"/>
            </w:tcBorders>
            <w:shd w:val="clear" w:color="000000" w:fill="FFFFFF"/>
            <w:noWrap/>
            <w:vAlign w:val="center"/>
            <w:hideMark/>
          </w:tcPr>
          <w:p w14:paraId="7625101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PROC</w:t>
            </w:r>
          </w:p>
        </w:tc>
        <w:tc>
          <w:tcPr>
            <w:tcW w:w="3118" w:type="dxa"/>
            <w:tcBorders>
              <w:top w:val="nil"/>
              <w:left w:val="nil"/>
              <w:bottom w:val="nil"/>
              <w:right w:val="nil"/>
            </w:tcBorders>
            <w:shd w:val="clear" w:color="000000" w:fill="FFFFFF"/>
            <w:noWrap/>
            <w:vAlign w:val="center"/>
            <w:hideMark/>
          </w:tcPr>
          <w:p w14:paraId="06E64082"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C</w:t>
            </w:r>
          </w:p>
        </w:tc>
        <w:tc>
          <w:tcPr>
            <w:tcW w:w="1320" w:type="dxa"/>
            <w:tcBorders>
              <w:top w:val="nil"/>
              <w:left w:val="nil"/>
              <w:bottom w:val="nil"/>
              <w:right w:val="nil"/>
            </w:tcBorders>
            <w:shd w:val="clear" w:color="000000" w:fill="FFFFFF"/>
            <w:noWrap/>
            <w:vAlign w:val="center"/>
            <w:hideMark/>
          </w:tcPr>
          <w:p w14:paraId="4A45771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SL000048</w:t>
            </w:r>
          </w:p>
        </w:tc>
        <w:tc>
          <w:tcPr>
            <w:tcW w:w="2082" w:type="dxa"/>
            <w:tcBorders>
              <w:top w:val="nil"/>
              <w:left w:val="nil"/>
              <w:bottom w:val="nil"/>
              <w:right w:val="nil"/>
            </w:tcBorders>
            <w:shd w:val="clear" w:color="000000" w:fill="FFFFFF"/>
            <w:noWrap/>
            <w:vAlign w:val="center"/>
            <w:hideMark/>
          </w:tcPr>
          <w:p w14:paraId="65F6B29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P04070</w:t>
            </w:r>
          </w:p>
        </w:tc>
      </w:tr>
      <w:tr w:rsidR="00E677C6" w:rsidRPr="00D836BA" w14:paraId="2A55CCFC" w14:textId="77777777" w:rsidTr="00E677C6">
        <w:trPr>
          <w:trHeight w:val="170"/>
        </w:trPr>
        <w:tc>
          <w:tcPr>
            <w:tcW w:w="5387" w:type="dxa"/>
            <w:tcBorders>
              <w:top w:val="nil"/>
              <w:left w:val="nil"/>
              <w:bottom w:val="nil"/>
              <w:right w:val="nil"/>
            </w:tcBorders>
            <w:shd w:val="clear" w:color="000000" w:fill="FFFFFF"/>
            <w:noWrap/>
            <w:vAlign w:val="center"/>
            <w:hideMark/>
          </w:tcPr>
          <w:p w14:paraId="27C41BD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Vitamin K-dependent protein S</w:t>
            </w:r>
          </w:p>
        </w:tc>
        <w:tc>
          <w:tcPr>
            <w:tcW w:w="1843" w:type="dxa"/>
            <w:tcBorders>
              <w:top w:val="nil"/>
              <w:left w:val="nil"/>
              <w:bottom w:val="nil"/>
              <w:right w:val="nil"/>
            </w:tcBorders>
            <w:shd w:val="clear" w:color="000000" w:fill="FFFFFF"/>
            <w:noWrap/>
            <w:vAlign w:val="center"/>
            <w:hideMark/>
          </w:tcPr>
          <w:p w14:paraId="296C54F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PROS1</w:t>
            </w:r>
          </w:p>
        </w:tc>
        <w:tc>
          <w:tcPr>
            <w:tcW w:w="3118" w:type="dxa"/>
            <w:tcBorders>
              <w:top w:val="nil"/>
              <w:left w:val="nil"/>
              <w:bottom w:val="nil"/>
              <w:right w:val="nil"/>
            </w:tcBorders>
            <w:shd w:val="clear" w:color="000000" w:fill="FFFFFF"/>
            <w:noWrap/>
            <w:vAlign w:val="center"/>
            <w:hideMark/>
          </w:tcPr>
          <w:p w14:paraId="3C04E72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Protein S</w:t>
            </w:r>
          </w:p>
        </w:tc>
        <w:tc>
          <w:tcPr>
            <w:tcW w:w="1320" w:type="dxa"/>
            <w:tcBorders>
              <w:top w:val="nil"/>
              <w:left w:val="nil"/>
              <w:bottom w:val="nil"/>
              <w:right w:val="nil"/>
            </w:tcBorders>
            <w:shd w:val="clear" w:color="000000" w:fill="FFFFFF"/>
            <w:noWrap/>
            <w:vAlign w:val="center"/>
            <w:hideMark/>
          </w:tcPr>
          <w:p w14:paraId="2325292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SL000049</w:t>
            </w:r>
          </w:p>
        </w:tc>
        <w:tc>
          <w:tcPr>
            <w:tcW w:w="2082" w:type="dxa"/>
            <w:tcBorders>
              <w:top w:val="nil"/>
              <w:left w:val="nil"/>
              <w:bottom w:val="nil"/>
              <w:right w:val="nil"/>
            </w:tcBorders>
            <w:shd w:val="clear" w:color="000000" w:fill="FFFFFF"/>
            <w:noWrap/>
            <w:vAlign w:val="center"/>
            <w:hideMark/>
          </w:tcPr>
          <w:p w14:paraId="63A7758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P07225</w:t>
            </w:r>
          </w:p>
        </w:tc>
      </w:tr>
      <w:tr w:rsidR="00E677C6" w:rsidRPr="00D836BA" w14:paraId="36D3CC9F" w14:textId="77777777" w:rsidTr="00E677C6">
        <w:trPr>
          <w:trHeight w:val="170"/>
        </w:trPr>
        <w:tc>
          <w:tcPr>
            <w:tcW w:w="5387" w:type="dxa"/>
            <w:tcBorders>
              <w:top w:val="nil"/>
              <w:left w:val="nil"/>
              <w:bottom w:val="nil"/>
              <w:right w:val="nil"/>
            </w:tcBorders>
            <w:shd w:val="clear" w:color="000000" w:fill="FFFFFF"/>
            <w:noWrap/>
            <w:vAlign w:val="center"/>
            <w:hideMark/>
          </w:tcPr>
          <w:p w14:paraId="38A5B7D0"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Vitronectin</w:t>
            </w:r>
          </w:p>
        </w:tc>
        <w:tc>
          <w:tcPr>
            <w:tcW w:w="1843" w:type="dxa"/>
            <w:tcBorders>
              <w:top w:val="nil"/>
              <w:left w:val="nil"/>
              <w:bottom w:val="nil"/>
              <w:right w:val="nil"/>
            </w:tcBorders>
            <w:shd w:val="clear" w:color="000000" w:fill="FFFFFF"/>
            <w:noWrap/>
            <w:vAlign w:val="center"/>
            <w:hideMark/>
          </w:tcPr>
          <w:p w14:paraId="48897F5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VTN</w:t>
            </w:r>
          </w:p>
        </w:tc>
        <w:tc>
          <w:tcPr>
            <w:tcW w:w="3118" w:type="dxa"/>
            <w:tcBorders>
              <w:top w:val="nil"/>
              <w:left w:val="nil"/>
              <w:bottom w:val="nil"/>
              <w:right w:val="nil"/>
            </w:tcBorders>
            <w:shd w:val="clear" w:color="000000" w:fill="FFFFFF"/>
            <w:noWrap/>
            <w:vAlign w:val="center"/>
            <w:hideMark/>
          </w:tcPr>
          <w:p w14:paraId="5DE782E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Vitronectin</w:t>
            </w:r>
          </w:p>
        </w:tc>
        <w:tc>
          <w:tcPr>
            <w:tcW w:w="1320" w:type="dxa"/>
            <w:tcBorders>
              <w:top w:val="nil"/>
              <w:left w:val="nil"/>
              <w:bottom w:val="nil"/>
              <w:right w:val="nil"/>
            </w:tcBorders>
            <w:shd w:val="clear" w:color="000000" w:fill="FFFFFF"/>
            <w:noWrap/>
            <w:vAlign w:val="center"/>
            <w:hideMark/>
          </w:tcPr>
          <w:p w14:paraId="15959E4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SL000616</w:t>
            </w:r>
          </w:p>
        </w:tc>
        <w:tc>
          <w:tcPr>
            <w:tcW w:w="2082" w:type="dxa"/>
            <w:tcBorders>
              <w:top w:val="nil"/>
              <w:left w:val="nil"/>
              <w:bottom w:val="nil"/>
              <w:right w:val="nil"/>
            </w:tcBorders>
            <w:shd w:val="clear" w:color="000000" w:fill="FFFFFF"/>
            <w:noWrap/>
            <w:vAlign w:val="center"/>
            <w:hideMark/>
          </w:tcPr>
          <w:p w14:paraId="27E5D2C6"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P04004</w:t>
            </w:r>
          </w:p>
        </w:tc>
      </w:tr>
      <w:tr w:rsidR="00E677C6" w:rsidRPr="00D836BA" w14:paraId="5E902C33" w14:textId="77777777" w:rsidTr="00E677C6">
        <w:trPr>
          <w:trHeight w:val="170"/>
        </w:trPr>
        <w:tc>
          <w:tcPr>
            <w:tcW w:w="5387" w:type="dxa"/>
            <w:tcBorders>
              <w:top w:val="nil"/>
              <w:left w:val="nil"/>
              <w:bottom w:val="nil"/>
              <w:right w:val="nil"/>
            </w:tcBorders>
            <w:shd w:val="clear" w:color="000000" w:fill="FFFFFF"/>
            <w:noWrap/>
            <w:vAlign w:val="center"/>
            <w:hideMark/>
          </w:tcPr>
          <w:p w14:paraId="765DCFAB"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von Willebrand factor</w:t>
            </w:r>
          </w:p>
        </w:tc>
        <w:tc>
          <w:tcPr>
            <w:tcW w:w="1843" w:type="dxa"/>
            <w:tcBorders>
              <w:top w:val="nil"/>
              <w:left w:val="nil"/>
              <w:bottom w:val="nil"/>
              <w:right w:val="nil"/>
            </w:tcBorders>
            <w:shd w:val="clear" w:color="000000" w:fill="FFFFFF"/>
            <w:noWrap/>
            <w:vAlign w:val="center"/>
            <w:hideMark/>
          </w:tcPr>
          <w:p w14:paraId="07F4C025"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VWF</w:t>
            </w:r>
          </w:p>
        </w:tc>
        <w:tc>
          <w:tcPr>
            <w:tcW w:w="3118" w:type="dxa"/>
            <w:tcBorders>
              <w:top w:val="nil"/>
              <w:left w:val="nil"/>
              <w:bottom w:val="nil"/>
              <w:right w:val="nil"/>
            </w:tcBorders>
            <w:shd w:val="clear" w:color="000000" w:fill="FFFFFF"/>
            <w:noWrap/>
            <w:vAlign w:val="center"/>
            <w:hideMark/>
          </w:tcPr>
          <w:p w14:paraId="537C0A01"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vWF</w:t>
            </w:r>
          </w:p>
        </w:tc>
        <w:tc>
          <w:tcPr>
            <w:tcW w:w="1320" w:type="dxa"/>
            <w:tcBorders>
              <w:top w:val="nil"/>
              <w:left w:val="nil"/>
              <w:bottom w:val="nil"/>
              <w:right w:val="nil"/>
            </w:tcBorders>
            <w:shd w:val="clear" w:color="000000" w:fill="FFFFFF"/>
            <w:noWrap/>
            <w:vAlign w:val="center"/>
            <w:hideMark/>
          </w:tcPr>
          <w:p w14:paraId="5898BBE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SL000017</w:t>
            </w:r>
          </w:p>
        </w:tc>
        <w:tc>
          <w:tcPr>
            <w:tcW w:w="2082" w:type="dxa"/>
            <w:tcBorders>
              <w:top w:val="nil"/>
              <w:left w:val="nil"/>
              <w:bottom w:val="nil"/>
              <w:right w:val="nil"/>
            </w:tcBorders>
            <w:shd w:val="clear" w:color="000000" w:fill="FFFFFF"/>
            <w:noWrap/>
            <w:vAlign w:val="center"/>
            <w:hideMark/>
          </w:tcPr>
          <w:p w14:paraId="766D6A33"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P04275</w:t>
            </w:r>
          </w:p>
        </w:tc>
      </w:tr>
      <w:tr w:rsidR="00E677C6" w:rsidRPr="00D836BA" w14:paraId="45987307" w14:textId="77777777" w:rsidTr="00E677C6">
        <w:trPr>
          <w:trHeight w:val="170"/>
        </w:trPr>
        <w:tc>
          <w:tcPr>
            <w:tcW w:w="5387" w:type="dxa"/>
            <w:tcBorders>
              <w:top w:val="nil"/>
              <w:left w:val="nil"/>
              <w:bottom w:val="nil"/>
              <w:right w:val="nil"/>
            </w:tcBorders>
            <w:shd w:val="clear" w:color="000000" w:fill="FFFFFF"/>
            <w:noWrap/>
            <w:vAlign w:val="center"/>
            <w:hideMark/>
          </w:tcPr>
          <w:p w14:paraId="5BFC7C2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Wnt inhibitory factor 1</w:t>
            </w:r>
          </w:p>
        </w:tc>
        <w:tc>
          <w:tcPr>
            <w:tcW w:w="1843" w:type="dxa"/>
            <w:tcBorders>
              <w:top w:val="nil"/>
              <w:left w:val="nil"/>
              <w:bottom w:val="nil"/>
              <w:right w:val="nil"/>
            </w:tcBorders>
            <w:shd w:val="clear" w:color="000000" w:fill="FFFFFF"/>
            <w:noWrap/>
            <w:vAlign w:val="center"/>
            <w:hideMark/>
          </w:tcPr>
          <w:p w14:paraId="003436B8"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WIF1</w:t>
            </w:r>
          </w:p>
        </w:tc>
        <w:tc>
          <w:tcPr>
            <w:tcW w:w="3118" w:type="dxa"/>
            <w:tcBorders>
              <w:top w:val="nil"/>
              <w:left w:val="nil"/>
              <w:bottom w:val="nil"/>
              <w:right w:val="nil"/>
            </w:tcBorders>
            <w:shd w:val="clear" w:color="000000" w:fill="FFFFFF"/>
            <w:noWrap/>
            <w:vAlign w:val="center"/>
            <w:hideMark/>
          </w:tcPr>
          <w:p w14:paraId="6E23F40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WIF-1</w:t>
            </w:r>
          </w:p>
        </w:tc>
        <w:tc>
          <w:tcPr>
            <w:tcW w:w="1320" w:type="dxa"/>
            <w:tcBorders>
              <w:top w:val="nil"/>
              <w:left w:val="nil"/>
              <w:bottom w:val="nil"/>
              <w:right w:val="nil"/>
            </w:tcBorders>
            <w:shd w:val="clear" w:color="000000" w:fill="FFFFFF"/>
            <w:noWrap/>
            <w:vAlign w:val="center"/>
            <w:hideMark/>
          </w:tcPr>
          <w:p w14:paraId="7456944D"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SL004652</w:t>
            </w:r>
          </w:p>
        </w:tc>
        <w:tc>
          <w:tcPr>
            <w:tcW w:w="2082" w:type="dxa"/>
            <w:tcBorders>
              <w:top w:val="nil"/>
              <w:left w:val="nil"/>
              <w:bottom w:val="nil"/>
              <w:right w:val="nil"/>
            </w:tcBorders>
            <w:shd w:val="clear" w:color="000000" w:fill="FFFFFF"/>
            <w:noWrap/>
            <w:vAlign w:val="center"/>
            <w:hideMark/>
          </w:tcPr>
          <w:p w14:paraId="388446AF"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Q9Y5W5</w:t>
            </w:r>
          </w:p>
        </w:tc>
      </w:tr>
      <w:tr w:rsidR="00E677C6" w:rsidRPr="00D836BA" w14:paraId="455FBC54" w14:textId="77777777" w:rsidTr="00E677C6">
        <w:trPr>
          <w:trHeight w:val="170"/>
        </w:trPr>
        <w:tc>
          <w:tcPr>
            <w:tcW w:w="5387" w:type="dxa"/>
            <w:tcBorders>
              <w:top w:val="nil"/>
              <w:left w:val="nil"/>
              <w:bottom w:val="nil"/>
              <w:right w:val="nil"/>
            </w:tcBorders>
            <w:shd w:val="clear" w:color="000000" w:fill="FFFFFF"/>
            <w:noWrap/>
            <w:vAlign w:val="center"/>
            <w:hideMark/>
          </w:tcPr>
          <w:p w14:paraId="0481AA0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WNT1-inducible-signaling pathway protein 1</w:t>
            </w:r>
          </w:p>
        </w:tc>
        <w:tc>
          <w:tcPr>
            <w:tcW w:w="1843" w:type="dxa"/>
            <w:tcBorders>
              <w:top w:val="nil"/>
              <w:left w:val="nil"/>
              <w:bottom w:val="nil"/>
              <w:right w:val="nil"/>
            </w:tcBorders>
            <w:shd w:val="clear" w:color="000000" w:fill="FFFFFF"/>
            <w:noWrap/>
            <w:vAlign w:val="center"/>
            <w:hideMark/>
          </w:tcPr>
          <w:p w14:paraId="7D640017"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WISP1</w:t>
            </w:r>
          </w:p>
        </w:tc>
        <w:tc>
          <w:tcPr>
            <w:tcW w:w="3118" w:type="dxa"/>
            <w:tcBorders>
              <w:top w:val="nil"/>
              <w:left w:val="nil"/>
              <w:bottom w:val="nil"/>
              <w:right w:val="nil"/>
            </w:tcBorders>
            <w:shd w:val="clear" w:color="000000" w:fill="FFFFFF"/>
            <w:noWrap/>
            <w:vAlign w:val="center"/>
            <w:hideMark/>
          </w:tcPr>
          <w:p w14:paraId="00646BBE"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WISP-1</w:t>
            </w:r>
          </w:p>
        </w:tc>
        <w:tc>
          <w:tcPr>
            <w:tcW w:w="1320" w:type="dxa"/>
            <w:tcBorders>
              <w:top w:val="nil"/>
              <w:left w:val="nil"/>
              <w:bottom w:val="nil"/>
              <w:right w:val="nil"/>
            </w:tcBorders>
            <w:shd w:val="clear" w:color="000000" w:fill="FFFFFF"/>
            <w:noWrap/>
            <w:vAlign w:val="center"/>
            <w:hideMark/>
          </w:tcPr>
          <w:p w14:paraId="27861564"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SL004689</w:t>
            </w:r>
          </w:p>
        </w:tc>
        <w:tc>
          <w:tcPr>
            <w:tcW w:w="2082" w:type="dxa"/>
            <w:tcBorders>
              <w:top w:val="nil"/>
              <w:left w:val="nil"/>
              <w:bottom w:val="nil"/>
              <w:right w:val="nil"/>
            </w:tcBorders>
            <w:shd w:val="clear" w:color="000000" w:fill="FFFFFF"/>
            <w:noWrap/>
            <w:vAlign w:val="center"/>
            <w:hideMark/>
          </w:tcPr>
          <w:p w14:paraId="5DEF6E1A" w14:textId="77777777" w:rsidR="00E677C6" w:rsidRPr="00D836BA" w:rsidRDefault="00E677C6" w:rsidP="004F7476">
            <w:pPr>
              <w:spacing w:after="0" w:line="240" w:lineRule="auto"/>
              <w:rPr>
                <w:rFonts w:ascii="Calibri" w:hAnsi="Calibri" w:cs="Calibri"/>
                <w:color w:val="000000"/>
                <w:sz w:val="18"/>
                <w:szCs w:val="18"/>
                <w:lang w:val="en-US"/>
              </w:rPr>
            </w:pPr>
            <w:r w:rsidRPr="00D836BA">
              <w:rPr>
                <w:rFonts w:ascii="Calibri" w:hAnsi="Calibri" w:cs="Calibri"/>
                <w:color w:val="000000"/>
                <w:sz w:val="18"/>
                <w:szCs w:val="18"/>
                <w:lang w:val="en-US"/>
              </w:rPr>
              <w:t>O95388</w:t>
            </w:r>
          </w:p>
        </w:tc>
      </w:tr>
      <w:tr w:rsidR="00E677C6" w:rsidRPr="00D836BA" w14:paraId="42029AE5" w14:textId="77777777" w:rsidTr="00E677C6">
        <w:trPr>
          <w:trHeight w:val="170"/>
        </w:trPr>
        <w:tc>
          <w:tcPr>
            <w:tcW w:w="5387" w:type="dxa"/>
            <w:tcBorders>
              <w:top w:val="nil"/>
              <w:left w:val="nil"/>
              <w:bottom w:val="single" w:sz="8" w:space="0" w:color="auto"/>
              <w:right w:val="nil"/>
            </w:tcBorders>
            <w:shd w:val="clear" w:color="000000" w:fill="FFFFFF"/>
            <w:noWrap/>
            <w:vAlign w:val="center"/>
            <w:hideMark/>
          </w:tcPr>
          <w:p w14:paraId="04C8B70A" w14:textId="77777777" w:rsidR="00E677C6" w:rsidRPr="00D836BA" w:rsidRDefault="00E677C6" w:rsidP="004F747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1843" w:type="dxa"/>
            <w:tcBorders>
              <w:top w:val="nil"/>
              <w:left w:val="nil"/>
              <w:bottom w:val="single" w:sz="8" w:space="0" w:color="auto"/>
              <w:right w:val="nil"/>
            </w:tcBorders>
            <w:shd w:val="clear" w:color="000000" w:fill="FFFFFF"/>
            <w:noWrap/>
            <w:vAlign w:val="center"/>
            <w:hideMark/>
          </w:tcPr>
          <w:p w14:paraId="2322A9EA" w14:textId="77777777" w:rsidR="00E677C6" w:rsidRPr="00D836BA" w:rsidRDefault="00E677C6" w:rsidP="004F747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3118" w:type="dxa"/>
            <w:tcBorders>
              <w:top w:val="nil"/>
              <w:left w:val="nil"/>
              <w:bottom w:val="single" w:sz="8" w:space="0" w:color="auto"/>
              <w:right w:val="nil"/>
            </w:tcBorders>
            <w:shd w:val="clear" w:color="000000" w:fill="FFFFFF"/>
            <w:noWrap/>
            <w:vAlign w:val="center"/>
            <w:hideMark/>
          </w:tcPr>
          <w:p w14:paraId="03DD4117" w14:textId="77777777" w:rsidR="00E677C6" w:rsidRPr="00D836BA" w:rsidRDefault="00E677C6" w:rsidP="004F747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1320" w:type="dxa"/>
            <w:tcBorders>
              <w:top w:val="nil"/>
              <w:left w:val="nil"/>
              <w:bottom w:val="single" w:sz="8" w:space="0" w:color="auto"/>
              <w:right w:val="nil"/>
            </w:tcBorders>
            <w:shd w:val="clear" w:color="000000" w:fill="FFFFFF"/>
            <w:noWrap/>
            <w:vAlign w:val="center"/>
            <w:hideMark/>
          </w:tcPr>
          <w:p w14:paraId="5A16C2FB" w14:textId="77777777" w:rsidR="00E677C6" w:rsidRPr="00D836BA" w:rsidRDefault="00E677C6" w:rsidP="004F7476">
            <w:pPr>
              <w:spacing w:after="0" w:line="240" w:lineRule="auto"/>
              <w:rPr>
                <w:rFonts w:ascii="Calibri" w:hAnsi="Calibri" w:cs="Calibri"/>
                <w:color w:val="000000"/>
                <w:lang w:val="en-US"/>
              </w:rPr>
            </w:pPr>
            <w:r w:rsidRPr="00D836BA">
              <w:rPr>
                <w:rFonts w:ascii="Calibri" w:hAnsi="Calibri" w:cs="Calibri"/>
                <w:color w:val="000000"/>
                <w:lang w:val="en-US"/>
              </w:rPr>
              <w:t> </w:t>
            </w:r>
          </w:p>
        </w:tc>
        <w:tc>
          <w:tcPr>
            <w:tcW w:w="2082" w:type="dxa"/>
            <w:tcBorders>
              <w:top w:val="nil"/>
              <w:left w:val="nil"/>
              <w:bottom w:val="single" w:sz="8" w:space="0" w:color="auto"/>
              <w:right w:val="nil"/>
            </w:tcBorders>
            <w:shd w:val="clear" w:color="000000" w:fill="FFFFFF"/>
            <w:noWrap/>
            <w:vAlign w:val="center"/>
            <w:hideMark/>
          </w:tcPr>
          <w:p w14:paraId="3642F6CB" w14:textId="77777777" w:rsidR="00E677C6" w:rsidRPr="00D836BA" w:rsidRDefault="00E677C6" w:rsidP="004F7476">
            <w:pPr>
              <w:spacing w:after="0" w:line="240" w:lineRule="auto"/>
              <w:rPr>
                <w:rFonts w:ascii="Calibri" w:hAnsi="Calibri" w:cs="Calibri"/>
                <w:color w:val="000000"/>
                <w:lang w:val="en-US"/>
              </w:rPr>
            </w:pPr>
            <w:r w:rsidRPr="00D836BA">
              <w:rPr>
                <w:rFonts w:ascii="Calibri" w:hAnsi="Calibri" w:cs="Calibri"/>
                <w:color w:val="000000"/>
                <w:lang w:val="en-US"/>
              </w:rPr>
              <w:t> </w:t>
            </w:r>
          </w:p>
        </w:tc>
      </w:tr>
    </w:tbl>
    <w:p w14:paraId="78FD122A" w14:textId="33F20B21" w:rsidR="00E677C6" w:rsidRPr="00D836BA" w:rsidRDefault="00E677C6" w:rsidP="004F7476">
      <w:pPr>
        <w:pStyle w:val="Rubrik2"/>
        <w:spacing w:before="120" w:after="0"/>
        <w:ind w:right="1242"/>
        <w:rPr>
          <w:b w:val="0"/>
          <w:bCs/>
          <w:sz w:val="20"/>
          <w:szCs w:val="20"/>
        </w:rPr>
      </w:pPr>
      <w:r w:rsidRPr="00D836BA">
        <w:rPr>
          <w:b w:val="0"/>
          <w:bCs/>
          <w:sz w:val="20"/>
          <w:szCs w:val="20"/>
          <w:lang w:val="en-US"/>
        </w:rPr>
        <w:t>N</w:t>
      </w:r>
      <w:r w:rsidRPr="00D836BA">
        <w:rPr>
          <w:b w:val="0"/>
          <w:bCs/>
          <w:sz w:val="20"/>
          <w:szCs w:val="20"/>
        </w:rPr>
        <w:t>ames of the 207 proteins that were detected with SOMAscan 1.3K</w:t>
      </w:r>
      <w:r w:rsidR="003A1D5E" w:rsidRPr="00D836BA">
        <w:rPr>
          <w:b w:val="0"/>
          <w:bCs/>
          <w:sz w:val="20"/>
          <w:szCs w:val="20"/>
        </w:rPr>
        <w:t xml:space="preserve"> </w:t>
      </w:r>
      <w:r w:rsidRPr="00D836BA">
        <w:rPr>
          <w:b w:val="0"/>
          <w:bCs/>
          <w:sz w:val="20"/>
          <w:szCs w:val="20"/>
        </w:rPr>
        <w:t xml:space="preserve">platform, in the 30 PEx samples used for </w:t>
      </w:r>
      <w:r w:rsidRPr="00D836BA">
        <w:rPr>
          <w:rStyle w:val="Rubrik2Char"/>
          <w:sz w:val="20"/>
          <w:szCs w:val="20"/>
        </w:rPr>
        <w:t>assessment of</w:t>
      </w:r>
      <w:r w:rsidRPr="00D836BA">
        <w:rPr>
          <w:rStyle w:val="Rubrik2Char"/>
          <w:b/>
          <w:bCs/>
          <w:sz w:val="20"/>
          <w:szCs w:val="20"/>
        </w:rPr>
        <w:t xml:space="preserve"> </w:t>
      </w:r>
      <w:r w:rsidRPr="00D836BA">
        <w:rPr>
          <w:b w:val="0"/>
          <w:bCs/>
          <w:sz w:val="20"/>
          <w:szCs w:val="20"/>
        </w:rPr>
        <w:t>pathological relevance of proteins detected in PEx samples, as described in Material and Methods.</w:t>
      </w:r>
    </w:p>
    <w:p w14:paraId="1FAEC055" w14:textId="77777777" w:rsidR="00E677C6" w:rsidRPr="00D836BA" w:rsidRDefault="00E677C6" w:rsidP="004F7476">
      <w:pPr>
        <w:rPr>
          <w:rFonts w:cstheme="minorHAnsi"/>
          <w:color w:val="FF0000"/>
          <w:lang w:val="en-US"/>
        </w:rPr>
      </w:pPr>
    </w:p>
    <w:p w14:paraId="0E154616" w14:textId="77777777" w:rsidR="00E677C6" w:rsidRPr="00D836BA" w:rsidRDefault="00E677C6" w:rsidP="004F7476">
      <w:pPr>
        <w:rPr>
          <w:rFonts w:cstheme="minorHAnsi"/>
          <w:color w:val="FF0000"/>
          <w:lang w:val="en-US"/>
        </w:rPr>
      </w:pPr>
      <w:r w:rsidRPr="00D836BA">
        <w:rPr>
          <w:rFonts w:cstheme="minorHAnsi"/>
          <w:color w:val="FF0000"/>
          <w:lang w:val="en-US"/>
        </w:rPr>
        <w:br w:type="page"/>
      </w:r>
    </w:p>
    <w:p w14:paraId="612E7F39" w14:textId="45BDEF60" w:rsidR="00E677C6" w:rsidRPr="00D836BA" w:rsidRDefault="00E677C6" w:rsidP="004F7476">
      <w:pPr>
        <w:rPr>
          <w:rFonts w:eastAsiaTheme="minorEastAsia"/>
          <w:lang w:val="en-US"/>
        </w:rPr>
      </w:pPr>
      <w:r w:rsidRPr="00D836BA">
        <w:rPr>
          <w:lang w:val="en-US"/>
        </w:rPr>
        <w:t>T</w:t>
      </w:r>
      <w:r w:rsidRPr="00D836BA">
        <w:rPr>
          <w:rFonts w:eastAsiaTheme="minorEastAsia"/>
          <w:lang w:val="en-US"/>
        </w:rPr>
        <w:t>able S1B.</w:t>
      </w:r>
      <w:r w:rsidR="003A1D5E" w:rsidRPr="00D836BA">
        <w:rPr>
          <w:rFonts w:eastAsiaTheme="minorEastAsia"/>
          <w:lang w:val="en-US"/>
        </w:rPr>
        <w:t xml:space="preserve"> </w:t>
      </w:r>
      <w:r w:rsidRPr="00D836BA">
        <w:rPr>
          <w:rFonts w:eastAsiaTheme="minorEastAsia"/>
          <w:lang w:val="en-US"/>
        </w:rPr>
        <w:t xml:space="preserve">- Result from </w:t>
      </w:r>
      <w:r w:rsidRPr="00D836BA">
        <w:rPr>
          <w:color w:val="000000" w:themeColor="text1"/>
          <w:lang w:val="en-US"/>
        </w:rPr>
        <w:t>differential abundance analysis</w:t>
      </w:r>
    </w:p>
    <w:tbl>
      <w:tblPr>
        <w:tblW w:w="12846" w:type="dxa"/>
        <w:tblLook w:val="04A0" w:firstRow="1" w:lastRow="0" w:firstColumn="1" w:lastColumn="0" w:noHBand="0" w:noVBand="1"/>
      </w:tblPr>
      <w:tblGrid>
        <w:gridCol w:w="3686"/>
        <w:gridCol w:w="1206"/>
        <w:gridCol w:w="855"/>
        <w:gridCol w:w="788"/>
        <w:gridCol w:w="873"/>
        <w:gridCol w:w="272"/>
        <w:gridCol w:w="788"/>
        <w:gridCol w:w="784"/>
        <w:gridCol w:w="873"/>
        <w:gridCol w:w="272"/>
        <w:gridCol w:w="788"/>
        <w:gridCol w:w="788"/>
        <w:gridCol w:w="873"/>
      </w:tblGrid>
      <w:tr w:rsidR="00E677C6" w:rsidRPr="00D836BA" w14:paraId="4B9A04DE" w14:textId="77777777" w:rsidTr="00E677C6">
        <w:trPr>
          <w:trHeight w:val="108"/>
        </w:trPr>
        <w:tc>
          <w:tcPr>
            <w:tcW w:w="3686" w:type="dxa"/>
            <w:vMerge w:val="restart"/>
            <w:tcBorders>
              <w:top w:val="single" w:sz="4" w:space="0" w:color="auto"/>
              <w:left w:val="nil"/>
              <w:bottom w:val="nil"/>
              <w:right w:val="nil"/>
            </w:tcBorders>
            <w:shd w:val="clear" w:color="000000" w:fill="FFFFFF"/>
            <w:vAlign w:val="center"/>
            <w:hideMark/>
          </w:tcPr>
          <w:p w14:paraId="4FD3A79D" w14:textId="77777777" w:rsidR="00E677C6" w:rsidRPr="00D836BA" w:rsidRDefault="00E677C6" w:rsidP="004F747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1206" w:type="dxa"/>
            <w:vMerge w:val="restart"/>
            <w:tcBorders>
              <w:top w:val="single" w:sz="4" w:space="0" w:color="auto"/>
              <w:left w:val="nil"/>
              <w:bottom w:val="nil"/>
              <w:right w:val="nil"/>
            </w:tcBorders>
            <w:shd w:val="clear" w:color="000000" w:fill="FFFFFF"/>
            <w:vAlign w:val="center"/>
            <w:hideMark/>
          </w:tcPr>
          <w:p w14:paraId="05D2202F" w14:textId="77777777" w:rsidR="00E677C6" w:rsidRPr="00D836BA" w:rsidRDefault="00E677C6" w:rsidP="004F7476">
            <w:pPr>
              <w:spacing w:after="0" w:line="240" w:lineRule="auto"/>
              <w:rPr>
                <w:rFonts w:ascii="Arial" w:hAnsi="Arial" w:cs="Arial"/>
                <w:color w:val="000000"/>
                <w:sz w:val="20"/>
                <w:szCs w:val="20"/>
                <w:lang w:val="en-US"/>
              </w:rPr>
            </w:pPr>
            <w:r w:rsidRPr="00D836BA">
              <w:rPr>
                <w:rFonts w:ascii="Arial" w:hAnsi="Arial" w:cs="Arial"/>
                <w:color w:val="000000"/>
                <w:sz w:val="20"/>
                <w:szCs w:val="20"/>
                <w:lang w:val="en-US"/>
              </w:rPr>
              <w:t> </w:t>
            </w:r>
          </w:p>
        </w:tc>
        <w:tc>
          <w:tcPr>
            <w:tcW w:w="2516" w:type="dxa"/>
            <w:gridSpan w:val="3"/>
            <w:tcBorders>
              <w:top w:val="single" w:sz="4" w:space="0" w:color="auto"/>
              <w:left w:val="nil"/>
              <w:bottom w:val="nil"/>
              <w:right w:val="nil"/>
            </w:tcBorders>
            <w:shd w:val="clear" w:color="000000" w:fill="FFFFFF"/>
            <w:vAlign w:val="bottom"/>
            <w:hideMark/>
          </w:tcPr>
          <w:p w14:paraId="69295EFF" w14:textId="77777777" w:rsidR="00E677C6" w:rsidRPr="00D836BA" w:rsidRDefault="00E677C6" w:rsidP="004F747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732E581E" w14:textId="77777777" w:rsidR="00E677C6" w:rsidRPr="00D836BA" w:rsidRDefault="00E677C6" w:rsidP="004F747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 </w:t>
            </w:r>
          </w:p>
        </w:tc>
        <w:tc>
          <w:tcPr>
            <w:tcW w:w="2445" w:type="dxa"/>
            <w:gridSpan w:val="3"/>
            <w:tcBorders>
              <w:top w:val="single" w:sz="4" w:space="0" w:color="auto"/>
              <w:left w:val="nil"/>
              <w:bottom w:val="nil"/>
              <w:right w:val="nil"/>
            </w:tcBorders>
            <w:shd w:val="clear" w:color="000000" w:fill="FFFFFF"/>
            <w:vAlign w:val="bottom"/>
            <w:hideMark/>
          </w:tcPr>
          <w:p w14:paraId="53F75DED" w14:textId="77777777" w:rsidR="00E677C6" w:rsidRPr="00D836BA" w:rsidRDefault="00E677C6" w:rsidP="004F747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c>
          <w:tcPr>
            <w:tcW w:w="272" w:type="dxa"/>
            <w:vMerge w:val="restart"/>
            <w:tcBorders>
              <w:top w:val="single" w:sz="4" w:space="0" w:color="auto"/>
              <w:left w:val="nil"/>
              <w:bottom w:val="nil"/>
              <w:right w:val="nil"/>
            </w:tcBorders>
            <w:shd w:val="clear" w:color="000000" w:fill="FFFFFF"/>
            <w:vAlign w:val="center"/>
            <w:hideMark/>
          </w:tcPr>
          <w:p w14:paraId="53DB1DA5" w14:textId="77777777" w:rsidR="00E677C6" w:rsidRPr="00D836BA" w:rsidRDefault="00E677C6" w:rsidP="004F747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rPr>
              <w:t> </w:t>
            </w:r>
          </w:p>
        </w:tc>
        <w:tc>
          <w:tcPr>
            <w:tcW w:w="2449" w:type="dxa"/>
            <w:gridSpan w:val="3"/>
            <w:tcBorders>
              <w:top w:val="single" w:sz="4" w:space="0" w:color="auto"/>
              <w:left w:val="nil"/>
              <w:bottom w:val="nil"/>
              <w:right w:val="nil"/>
            </w:tcBorders>
            <w:shd w:val="clear" w:color="000000" w:fill="FFFFFF"/>
            <w:vAlign w:val="bottom"/>
            <w:hideMark/>
          </w:tcPr>
          <w:p w14:paraId="180D26E6" w14:textId="77777777" w:rsidR="00E677C6" w:rsidRPr="00D836BA" w:rsidRDefault="00E677C6" w:rsidP="004F7476">
            <w:pPr>
              <w:spacing w:after="0" w:line="240" w:lineRule="auto"/>
              <w:jc w:val="center"/>
              <w:rPr>
                <w:rFonts w:ascii="Arial" w:hAnsi="Arial" w:cs="Arial"/>
                <w:color w:val="000000"/>
                <w:sz w:val="20"/>
                <w:szCs w:val="20"/>
                <w:lang w:val="en-US"/>
              </w:rPr>
            </w:pPr>
            <w:r w:rsidRPr="00D836BA">
              <w:rPr>
                <w:rFonts w:ascii="Arial" w:hAnsi="Arial" w:cs="Arial"/>
                <w:color w:val="000000"/>
                <w:sz w:val="20"/>
                <w:szCs w:val="20"/>
                <w:lang w:val="en-US"/>
              </w:rPr>
              <w:t> </w:t>
            </w:r>
          </w:p>
        </w:tc>
      </w:tr>
      <w:tr w:rsidR="00E677C6" w:rsidRPr="004F7476" w14:paraId="4183396B" w14:textId="77777777" w:rsidTr="00E677C6">
        <w:trPr>
          <w:trHeight w:val="420"/>
        </w:trPr>
        <w:tc>
          <w:tcPr>
            <w:tcW w:w="3686" w:type="dxa"/>
            <w:vMerge/>
            <w:tcBorders>
              <w:top w:val="single" w:sz="4" w:space="0" w:color="auto"/>
              <w:left w:val="nil"/>
              <w:bottom w:val="nil"/>
              <w:right w:val="nil"/>
            </w:tcBorders>
            <w:vAlign w:val="center"/>
            <w:hideMark/>
          </w:tcPr>
          <w:p w14:paraId="6EB9A524" w14:textId="77777777" w:rsidR="00E677C6" w:rsidRPr="00D836BA" w:rsidRDefault="00E677C6" w:rsidP="004F7476">
            <w:pPr>
              <w:spacing w:after="0" w:line="240" w:lineRule="auto"/>
              <w:rPr>
                <w:rFonts w:ascii="Arial" w:hAnsi="Arial" w:cs="Arial"/>
                <w:color w:val="000000"/>
                <w:sz w:val="20"/>
                <w:szCs w:val="20"/>
                <w:lang w:val="en-US"/>
              </w:rPr>
            </w:pPr>
          </w:p>
        </w:tc>
        <w:tc>
          <w:tcPr>
            <w:tcW w:w="1206" w:type="dxa"/>
            <w:vMerge/>
            <w:tcBorders>
              <w:top w:val="single" w:sz="4" w:space="0" w:color="auto"/>
              <w:left w:val="nil"/>
              <w:bottom w:val="nil"/>
              <w:right w:val="nil"/>
            </w:tcBorders>
            <w:vAlign w:val="center"/>
            <w:hideMark/>
          </w:tcPr>
          <w:p w14:paraId="630156E1" w14:textId="77777777" w:rsidR="00E677C6" w:rsidRPr="00D836BA" w:rsidRDefault="00E677C6" w:rsidP="004F7476">
            <w:pPr>
              <w:spacing w:after="0" w:line="240" w:lineRule="auto"/>
              <w:rPr>
                <w:rFonts w:ascii="Arial" w:hAnsi="Arial" w:cs="Arial"/>
                <w:color w:val="000000"/>
                <w:sz w:val="20"/>
                <w:szCs w:val="20"/>
                <w:lang w:val="en-US"/>
              </w:rPr>
            </w:pPr>
          </w:p>
        </w:tc>
        <w:tc>
          <w:tcPr>
            <w:tcW w:w="2516" w:type="dxa"/>
            <w:gridSpan w:val="3"/>
            <w:tcBorders>
              <w:top w:val="nil"/>
              <w:left w:val="nil"/>
              <w:bottom w:val="single" w:sz="4" w:space="0" w:color="auto"/>
              <w:right w:val="nil"/>
            </w:tcBorders>
            <w:shd w:val="clear" w:color="000000" w:fill="FFFFFF"/>
            <w:vAlign w:val="bottom"/>
            <w:hideMark/>
          </w:tcPr>
          <w:p w14:paraId="456ED8DE" w14:textId="570D6C35" w:rsidR="00E677C6" w:rsidRPr="004F7476" w:rsidRDefault="00A728E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rPr>
              <w:t>A-hLCI</w:t>
            </w:r>
            <w:r w:rsidR="00E677C6" w:rsidRPr="004F7476">
              <w:rPr>
                <w:rFonts w:ascii="Arial" w:hAnsi="Arial" w:cs="Arial"/>
                <w:color w:val="000000"/>
                <w:sz w:val="20"/>
                <w:szCs w:val="20"/>
              </w:rPr>
              <w:t xml:space="preserve"> vs. NA</w:t>
            </w:r>
          </w:p>
        </w:tc>
        <w:tc>
          <w:tcPr>
            <w:tcW w:w="272" w:type="dxa"/>
            <w:vMerge/>
            <w:tcBorders>
              <w:top w:val="single" w:sz="4" w:space="0" w:color="auto"/>
              <w:left w:val="nil"/>
              <w:bottom w:val="nil"/>
              <w:right w:val="nil"/>
            </w:tcBorders>
            <w:vAlign w:val="center"/>
            <w:hideMark/>
          </w:tcPr>
          <w:p w14:paraId="4882A267" w14:textId="77777777" w:rsidR="00E677C6" w:rsidRPr="004F7476" w:rsidRDefault="00E677C6" w:rsidP="004F7476">
            <w:pPr>
              <w:spacing w:after="0" w:line="240" w:lineRule="auto"/>
              <w:rPr>
                <w:rFonts w:ascii="Arial" w:hAnsi="Arial" w:cs="Arial"/>
                <w:color w:val="000000"/>
                <w:sz w:val="20"/>
                <w:szCs w:val="20"/>
                <w:lang w:val="en-US"/>
              </w:rPr>
            </w:pPr>
          </w:p>
        </w:tc>
        <w:tc>
          <w:tcPr>
            <w:tcW w:w="2445" w:type="dxa"/>
            <w:gridSpan w:val="3"/>
            <w:tcBorders>
              <w:top w:val="nil"/>
              <w:left w:val="nil"/>
              <w:bottom w:val="single" w:sz="4" w:space="0" w:color="auto"/>
              <w:right w:val="nil"/>
            </w:tcBorders>
            <w:shd w:val="clear" w:color="000000" w:fill="FFFFFF"/>
            <w:vAlign w:val="bottom"/>
            <w:hideMark/>
          </w:tcPr>
          <w:p w14:paraId="569D1685" w14:textId="5FBDFA10" w:rsidR="00E677C6" w:rsidRPr="004F7476" w:rsidRDefault="00A728E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rPr>
              <w:t>A_hLCI</w:t>
            </w:r>
            <w:r w:rsidR="00E677C6" w:rsidRPr="004F7476">
              <w:rPr>
                <w:rFonts w:ascii="Arial" w:hAnsi="Arial" w:cs="Arial"/>
                <w:color w:val="000000"/>
                <w:sz w:val="20"/>
                <w:szCs w:val="20"/>
              </w:rPr>
              <w:t xml:space="preserve"> vs. A</w:t>
            </w:r>
            <w:r w:rsidRPr="004F7476">
              <w:rPr>
                <w:rFonts w:ascii="Arial" w:hAnsi="Arial" w:cs="Arial"/>
                <w:color w:val="000000"/>
                <w:sz w:val="20"/>
                <w:szCs w:val="20"/>
              </w:rPr>
              <w:t>-nLCI</w:t>
            </w:r>
          </w:p>
        </w:tc>
        <w:tc>
          <w:tcPr>
            <w:tcW w:w="272" w:type="dxa"/>
            <w:vMerge/>
            <w:tcBorders>
              <w:top w:val="single" w:sz="4" w:space="0" w:color="auto"/>
              <w:left w:val="nil"/>
              <w:bottom w:val="nil"/>
              <w:right w:val="nil"/>
            </w:tcBorders>
            <w:vAlign w:val="center"/>
            <w:hideMark/>
          </w:tcPr>
          <w:p w14:paraId="6375C2A2" w14:textId="77777777" w:rsidR="00E677C6" w:rsidRPr="004F7476" w:rsidRDefault="00E677C6" w:rsidP="004F7476">
            <w:pPr>
              <w:spacing w:after="0" w:line="240" w:lineRule="auto"/>
              <w:rPr>
                <w:rFonts w:ascii="Arial" w:hAnsi="Arial" w:cs="Arial"/>
                <w:color w:val="000000"/>
                <w:sz w:val="20"/>
                <w:szCs w:val="20"/>
                <w:lang w:val="en-US"/>
              </w:rPr>
            </w:pPr>
          </w:p>
        </w:tc>
        <w:tc>
          <w:tcPr>
            <w:tcW w:w="2449" w:type="dxa"/>
            <w:gridSpan w:val="3"/>
            <w:tcBorders>
              <w:top w:val="nil"/>
              <w:left w:val="nil"/>
              <w:bottom w:val="single" w:sz="4" w:space="0" w:color="auto"/>
              <w:right w:val="nil"/>
            </w:tcBorders>
            <w:shd w:val="clear" w:color="000000" w:fill="FFFFFF"/>
            <w:vAlign w:val="bottom"/>
            <w:hideMark/>
          </w:tcPr>
          <w:p w14:paraId="37B8A448" w14:textId="3042ADA9" w:rsidR="00E677C6" w:rsidRPr="004F7476" w:rsidRDefault="00A728E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rPr>
              <w:t xml:space="preserve">A-hLCI </w:t>
            </w:r>
            <w:r w:rsidR="00E677C6" w:rsidRPr="004F7476">
              <w:rPr>
                <w:rFonts w:ascii="Arial" w:hAnsi="Arial" w:cs="Arial"/>
                <w:color w:val="000000"/>
                <w:sz w:val="20"/>
                <w:szCs w:val="20"/>
              </w:rPr>
              <w:t>vs. A</w:t>
            </w:r>
            <w:r w:rsidRPr="004F7476">
              <w:rPr>
                <w:rFonts w:ascii="Arial" w:hAnsi="Arial" w:cs="Arial"/>
                <w:color w:val="000000"/>
                <w:sz w:val="20"/>
                <w:szCs w:val="20"/>
              </w:rPr>
              <w:t>-nLCI</w:t>
            </w:r>
            <w:r w:rsidR="00E677C6" w:rsidRPr="004F7476">
              <w:rPr>
                <w:rFonts w:ascii="Arial" w:hAnsi="Arial" w:cs="Arial"/>
                <w:color w:val="000000"/>
                <w:sz w:val="20"/>
                <w:szCs w:val="20"/>
              </w:rPr>
              <w:t xml:space="preserve"> + NA</w:t>
            </w:r>
          </w:p>
        </w:tc>
      </w:tr>
      <w:tr w:rsidR="00E677C6" w:rsidRPr="004F7476" w14:paraId="66F6D911" w14:textId="77777777" w:rsidTr="00E677C6">
        <w:trPr>
          <w:trHeight w:val="804"/>
        </w:trPr>
        <w:tc>
          <w:tcPr>
            <w:tcW w:w="3686" w:type="dxa"/>
            <w:tcBorders>
              <w:top w:val="nil"/>
              <w:left w:val="nil"/>
              <w:bottom w:val="single" w:sz="4" w:space="0" w:color="auto"/>
              <w:right w:val="nil"/>
            </w:tcBorders>
            <w:shd w:val="clear" w:color="000000" w:fill="FFFFFF"/>
            <w:vAlign w:val="bottom"/>
            <w:hideMark/>
          </w:tcPr>
          <w:p w14:paraId="623EA0D9"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Target Full Name</w:t>
            </w:r>
          </w:p>
        </w:tc>
        <w:tc>
          <w:tcPr>
            <w:tcW w:w="1206" w:type="dxa"/>
            <w:tcBorders>
              <w:top w:val="nil"/>
              <w:left w:val="nil"/>
              <w:bottom w:val="single" w:sz="4" w:space="0" w:color="auto"/>
              <w:right w:val="nil"/>
            </w:tcBorders>
            <w:shd w:val="clear" w:color="000000" w:fill="FFFFFF"/>
            <w:vAlign w:val="bottom"/>
            <w:hideMark/>
          </w:tcPr>
          <w:p w14:paraId="17ADA304"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Entrez Gene Symbol</w:t>
            </w:r>
          </w:p>
        </w:tc>
        <w:tc>
          <w:tcPr>
            <w:tcW w:w="855" w:type="dxa"/>
            <w:tcBorders>
              <w:top w:val="nil"/>
              <w:left w:val="nil"/>
              <w:bottom w:val="single" w:sz="4" w:space="0" w:color="auto"/>
              <w:right w:val="nil"/>
            </w:tcBorders>
            <w:shd w:val="clear" w:color="000000" w:fill="FFFFFF"/>
            <w:vAlign w:val="bottom"/>
            <w:hideMark/>
          </w:tcPr>
          <w:p w14:paraId="7B537F6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D4C9AE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EDF077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1D2DB2D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7D321FA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p-value</w:t>
            </w:r>
          </w:p>
        </w:tc>
        <w:tc>
          <w:tcPr>
            <w:tcW w:w="784" w:type="dxa"/>
            <w:tcBorders>
              <w:top w:val="nil"/>
              <w:left w:val="nil"/>
              <w:bottom w:val="single" w:sz="4" w:space="0" w:color="auto"/>
              <w:right w:val="nil"/>
            </w:tcBorders>
            <w:shd w:val="clear" w:color="000000" w:fill="FFFFFF"/>
            <w:vAlign w:val="bottom"/>
            <w:hideMark/>
          </w:tcPr>
          <w:p w14:paraId="06F4D25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7936EFF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Fold change</w:t>
            </w:r>
          </w:p>
        </w:tc>
        <w:tc>
          <w:tcPr>
            <w:tcW w:w="272" w:type="dxa"/>
            <w:tcBorders>
              <w:top w:val="nil"/>
              <w:left w:val="nil"/>
              <w:bottom w:val="single" w:sz="4" w:space="0" w:color="auto"/>
              <w:right w:val="nil"/>
            </w:tcBorders>
            <w:shd w:val="clear" w:color="000000" w:fill="FFFFFF"/>
            <w:vAlign w:val="bottom"/>
            <w:hideMark/>
          </w:tcPr>
          <w:p w14:paraId="4BA0705B"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single" w:sz="4" w:space="0" w:color="auto"/>
              <w:right w:val="nil"/>
            </w:tcBorders>
            <w:shd w:val="clear" w:color="000000" w:fill="FFFFFF"/>
            <w:vAlign w:val="bottom"/>
            <w:hideMark/>
          </w:tcPr>
          <w:p w14:paraId="650331B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p-value</w:t>
            </w:r>
          </w:p>
        </w:tc>
        <w:tc>
          <w:tcPr>
            <w:tcW w:w="788" w:type="dxa"/>
            <w:tcBorders>
              <w:top w:val="nil"/>
              <w:left w:val="nil"/>
              <w:bottom w:val="single" w:sz="4" w:space="0" w:color="auto"/>
              <w:right w:val="nil"/>
            </w:tcBorders>
            <w:shd w:val="clear" w:color="000000" w:fill="FFFFFF"/>
            <w:vAlign w:val="bottom"/>
            <w:hideMark/>
          </w:tcPr>
          <w:p w14:paraId="46963CF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q-value</w:t>
            </w:r>
          </w:p>
        </w:tc>
        <w:tc>
          <w:tcPr>
            <w:tcW w:w="873" w:type="dxa"/>
            <w:tcBorders>
              <w:top w:val="nil"/>
              <w:left w:val="nil"/>
              <w:bottom w:val="single" w:sz="4" w:space="0" w:color="auto"/>
              <w:right w:val="nil"/>
            </w:tcBorders>
            <w:shd w:val="clear" w:color="000000" w:fill="FFFFFF"/>
            <w:vAlign w:val="bottom"/>
            <w:hideMark/>
          </w:tcPr>
          <w:p w14:paraId="0CAD147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Fold change</w:t>
            </w:r>
          </w:p>
        </w:tc>
      </w:tr>
      <w:tr w:rsidR="00E677C6" w:rsidRPr="004F7476" w14:paraId="6F284A5F" w14:textId="77777777" w:rsidTr="00E677C6">
        <w:trPr>
          <w:trHeight w:val="44"/>
        </w:trPr>
        <w:tc>
          <w:tcPr>
            <w:tcW w:w="3686" w:type="dxa"/>
            <w:tcBorders>
              <w:top w:val="nil"/>
              <w:left w:val="nil"/>
              <w:bottom w:val="nil"/>
              <w:right w:val="nil"/>
            </w:tcBorders>
            <w:shd w:val="clear" w:color="000000" w:fill="FFFFFF"/>
            <w:vAlign w:val="center"/>
            <w:hideMark/>
          </w:tcPr>
          <w:p w14:paraId="26F25817" w14:textId="77777777" w:rsidR="00E677C6" w:rsidRPr="004F7476" w:rsidRDefault="00E677C6" w:rsidP="004F7476">
            <w:pPr>
              <w:spacing w:after="0" w:line="240" w:lineRule="auto"/>
              <w:rPr>
                <w:rFonts w:ascii="Arial" w:hAnsi="Arial" w:cs="Arial"/>
                <w:b/>
                <w:bCs/>
                <w:color w:val="000000"/>
                <w:sz w:val="20"/>
                <w:szCs w:val="20"/>
                <w:lang w:val="en-US"/>
              </w:rPr>
            </w:pPr>
            <w:r w:rsidRPr="004F7476">
              <w:rPr>
                <w:rFonts w:ascii="Arial" w:hAnsi="Arial" w:cs="Arial"/>
                <w:b/>
                <w:bCs/>
                <w:color w:val="000000"/>
                <w:sz w:val="20"/>
                <w:szCs w:val="20"/>
                <w:lang w:val="en-US"/>
              </w:rPr>
              <w:t> </w:t>
            </w:r>
          </w:p>
        </w:tc>
        <w:tc>
          <w:tcPr>
            <w:tcW w:w="1206" w:type="dxa"/>
            <w:tcBorders>
              <w:top w:val="nil"/>
              <w:left w:val="nil"/>
              <w:bottom w:val="nil"/>
              <w:right w:val="nil"/>
            </w:tcBorders>
            <w:shd w:val="clear" w:color="000000" w:fill="FFFFFF"/>
            <w:vAlign w:val="center"/>
            <w:hideMark/>
          </w:tcPr>
          <w:p w14:paraId="3A2A27F2" w14:textId="77777777" w:rsidR="00E677C6" w:rsidRPr="004F7476" w:rsidRDefault="00E677C6" w:rsidP="004F7476">
            <w:pPr>
              <w:spacing w:after="0" w:line="240" w:lineRule="auto"/>
              <w:rPr>
                <w:rFonts w:ascii="Arial" w:hAnsi="Arial" w:cs="Arial"/>
                <w:b/>
                <w:bCs/>
                <w:color w:val="000000"/>
                <w:sz w:val="20"/>
                <w:szCs w:val="20"/>
                <w:lang w:val="en-US"/>
              </w:rPr>
            </w:pPr>
            <w:r w:rsidRPr="004F7476">
              <w:rPr>
                <w:rFonts w:ascii="Arial" w:hAnsi="Arial" w:cs="Arial"/>
                <w:b/>
                <w:bCs/>
                <w:color w:val="000000"/>
                <w:sz w:val="20"/>
                <w:szCs w:val="20"/>
                <w:lang w:val="en-US"/>
              </w:rPr>
              <w:t> </w:t>
            </w:r>
          </w:p>
        </w:tc>
        <w:tc>
          <w:tcPr>
            <w:tcW w:w="855" w:type="dxa"/>
            <w:tcBorders>
              <w:top w:val="nil"/>
              <w:left w:val="nil"/>
              <w:bottom w:val="nil"/>
              <w:right w:val="nil"/>
            </w:tcBorders>
            <w:shd w:val="clear" w:color="000000" w:fill="FFFFFF"/>
            <w:vAlign w:val="center"/>
            <w:hideMark/>
          </w:tcPr>
          <w:p w14:paraId="7E4B549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AF9115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01B842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2AA8EF6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DF5479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4" w:type="dxa"/>
            <w:tcBorders>
              <w:top w:val="nil"/>
              <w:left w:val="nil"/>
              <w:bottom w:val="nil"/>
              <w:right w:val="nil"/>
            </w:tcBorders>
            <w:shd w:val="clear" w:color="000000" w:fill="FFFFFF"/>
            <w:vAlign w:val="center"/>
            <w:hideMark/>
          </w:tcPr>
          <w:p w14:paraId="35C756E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3B5D8B8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272" w:type="dxa"/>
            <w:tcBorders>
              <w:top w:val="nil"/>
              <w:left w:val="nil"/>
              <w:bottom w:val="nil"/>
              <w:right w:val="nil"/>
            </w:tcBorders>
            <w:shd w:val="clear" w:color="000000" w:fill="FFFFFF"/>
            <w:vAlign w:val="center"/>
            <w:hideMark/>
          </w:tcPr>
          <w:p w14:paraId="0EBD6E1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43531D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7C6A60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873" w:type="dxa"/>
            <w:tcBorders>
              <w:top w:val="nil"/>
              <w:left w:val="nil"/>
              <w:bottom w:val="nil"/>
              <w:right w:val="nil"/>
            </w:tcBorders>
            <w:shd w:val="clear" w:color="000000" w:fill="FFFFFF"/>
            <w:vAlign w:val="center"/>
            <w:hideMark/>
          </w:tcPr>
          <w:p w14:paraId="7ADC43F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r>
      <w:tr w:rsidR="00E677C6" w:rsidRPr="004F7476" w14:paraId="1D4F3AC0" w14:textId="77777777" w:rsidTr="00E677C6">
        <w:trPr>
          <w:trHeight w:val="336"/>
        </w:trPr>
        <w:tc>
          <w:tcPr>
            <w:tcW w:w="3686" w:type="dxa"/>
            <w:tcBorders>
              <w:top w:val="nil"/>
              <w:left w:val="nil"/>
              <w:bottom w:val="nil"/>
              <w:right w:val="nil"/>
            </w:tcBorders>
            <w:shd w:val="clear" w:color="000000" w:fill="FFFFFF"/>
            <w:vAlign w:val="center"/>
            <w:hideMark/>
          </w:tcPr>
          <w:p w14:paraId="77BA1139"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Vascular endothelial growth factor D</w:t>
            </w:r>
          </w:p>
        </w:tc>
        <w:tc>
          <w:tcPr>
            <w:tcW w:w="1206" w:type="dxa"/>
            <w:tcBorders>
              <w:top w:val="nil"/>
              <w:left w:val="nil"/>
              <w:bottom w:val="nil"/>
              <w:right w:val="nil"/>
            </w:tcBorders>
            <w:shd w:val="clear" w:color="000000" w:fill="FFFFFF"/>
            <w:vAlign w:val="center"/>
            <w:hideMark/>
          </w:tcPr>
          <w:p w14:paraId="3833BB82"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FIGF</w:t>
            </w:r>
          </w:p>
        </w:tc>
        <w:tc>
          <w:tcPr>
            <w:tcW w:w="855" w:type="dxa"/>
            <w:tcBorders>
              <w:top w:val="nil"/>
              <w:left w:val="nil"/>
              <w:bottom w:val="nil"/>
              <w:right w:val="nil"/>
            </w:tcBorders>
            <w:shd w:val="clear" w:color="000000" w:fill="FFFFFF"/>
            <w:vAlign w:val="center"/>
            <w:hideMark/>
          </w:tcPr>
          <w:p w14:paraId="33AD312F"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0.0003</w:t>
            </w:r>
          </w:p>
        </w:tc>
        <w:tc>
          <w:tcPr>
            <w:tcW w:w="788" w:type="dxa"/>
            <w:tcBorders>
              <w:top w:val="nil"/>
              <w:left w:val="nil"/>
              <w:bottom w:val="nil"/>
              <w:right w:val="nil"/>
            </w:tcBorders>
            <w:shd w:val="clear" w:color="000000" w:fill="FFFFFF"/>
            <w:vAlign w:val="center"/>
            <w:hideMark/>
          </w:tcPr>
          <w:p w14:paraId="1644B27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0.069</w:t>
            </w:r>
          </w:p>
        </w:tc>
        <w:tc>
          <w:tcPr>
            <w:tcW w:w="873" w:type="dxa"/>
            <w:tcBorders>
              <w:top w:val="nil"/>
              <w:left w:val="nil"/>
              <w:bottom w:val="nil"/>
              <w:right w:val="nil"/>
            </w:tcBorders>
            <w:shd w:val="clear" w:color="000000" w:fill="FFFFFF"/>
            <w:vAlign w:val="center"/>
            <w:hideMark/>
          </w:tcPr>
          <w:p w14:paraId="647E4EC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1.184</w:t>
            </w:r>
          </w:p>
        </w:tc>
        <w:tc>
          <w:tcPr>
            <w:tcW w:w="272" w:type="dxa"/>
            <w:tcBorders>
              <w:top w:val="nil"/>
              <w:left w:val="nil"/>
              <w:bottom w:val="nil"/>
              <w:right w:val="nil"/>
            </w:tcBorders>
            <w:shd w:val="clear" w:color="000000" w:fill="FFFFFF"/>
            <w:vAlign w:val="center"/>
            <w:hideMark/>
          </w:tcPr>
          <w:p w14:paraId="5CA0E4D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377B69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42A49852"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F7456F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1.099</w:t>
            </w:r>
          </w:p>
        </w:tc>
        <w:tc>
          <w:tcPr>
            <w:tcW w:w="272" w:type="dxa"/>
            <w:tcBorders>
              <w:top w:val="nil"/>
              <w:left w:val="nil"/>
              <w:bottom w:val="nil"/>
              <w:right w:val="nil"/>
            </w:tcBorders>
            <w:shd w:val="clear" w:color="000000" w:fill="FFFFFF"/>
            <w:vAlign w:val="center"/>
            <w:hideMark/>
          </w:tcPr>
          <w:p w14:paraId="6D39C92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5CE7B61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040614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0DF9B2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1.147</w:t>
            </w:r>
          </w:p>
        </w:tc>
      </w:tr>
      <w:tr w:rsidR="00E677C6" w:rsidRPr="004F7476" w14:paraId="4F6DE6E8" w14:textId="77777777" w:rsidTr="00E677C6">
        <w:trPr>
          <w:trHeight w:val="336"/>
        </w:trPr>
        <w:tc>
          <w:tcPr>
            <w:tcW w:w="3686" w:type="dxa"/>
            <w:tcBorders>
              <w:top w:val="nil"/>
              <w:left w:val="nil"/>
              <w:bottom w:val="nil"/>
              <w:right w:val="nil"/>
            </w:tcBorders>
            <w:shd w:val="clear" w:color="000000" w:fill="FFFFFF"/>
            <w:vAlign w:val="center"/>
            <w:hideMark/>
          </w:tcPr>
          <w:p w14:paraId="038D919A"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Alpha-1-antitrypsin</w:t>
            </w:r>
          </w:p>
        </w:tc>
        <w:tc>
          <w:tcPr>
            <w:tcW w:w="1206" w:type="dxa"/>
            <w:tcBorders>
              <w:top w:val="nil"/>
              <w:left w:val="nil"/>
              <w:bottom w:val="nil"/>
              <w:right w:val="nil"/>
            </w:tcBorders>
            <w:shd w:val="clear" w:color="000000" w:fill="FFFFFF"/>
            <w:vAlign w:val="center"/>
            <w:hideMark/>
          </w:tcPr>
          <w:p w14:paraId="69176240"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SERPINA1</w:t>
            </w:r>
          </w:p>
        </w:tc>
        <w:tc>
          <w:tcPr>
            <w:tcW w:w="855" w:type="dxa"/>
            <w:tcBorders>
              <w:top w:val="nil"/>
              <w:left w:val="nil"/>
              <w:bottom w:val="nil"/>
              <w:right w:val="nil"/>
            </w:tcBorders>
            <w:shd w:val="clear" w:color="000000" w:fill="FFFFFF"/>
            <w:vAlign w:val="center"/>
            <w:hideMark/>
          </w:tcPr>
          <w:p w14:paraId="4121144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0.0008</w:t>
            </w:r>
          </w:p>
        </w:tc>
        <w:tc>
          <w:tcPr>
            <w:tcW w:w="788" w:type="dxa"/>
            <w:tcBorders>
              <w:top w:val="nil"/>
              <w:left w:val="nil"/>
              <w:bottom w:val="nil"/>
              <w:right w:val="nil"/>
            </w:tcBorders>
            <w:shd w:val="clear" w:color="000000" w:fill="FFFFFF"/>
            <w:vAlign w:val="center"/>
            <w:hideMark/>
          </w:tcPr>
          <w:p w14:paraId="2D13632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0.083</w:t>
            </w:r>
          </w:p>
        </w:tc>
        <w:tc>
          <w:tcPr>
            <w:tcW w:w="873" w:type="dxa"/>
            <w:tcBorders>
              <w:top w:val="nil"/>
              <w:left w:val="nil"/>
              <w:bottom w:val="nil"/>
              <w:right w:val="nil"/>
            </w:tcBorders>
            <w:shd w:val="clear" w:color="000000" w:fill="FFFFFF"/>
            <w:vAlign w:val="center"/>
            <w:hideMark/>
          </w:tcPr>
          <w:p w14:paraId="5BCF789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1.182</w:t>
            </w:r>
          </w:p>
        </w:tc>
        <w:tc>
          <w:tcPr>
            <w:tcW w:w="272" w:type="dxa"/>
            <w:tcBorders>
              <w:top w:val="nil"/>
              <w:left w:val="nil"/>
              <w:bottom w:val="nil"/>
              <w:right w:val="nil"/>
            </w:tcBorders>
            <w:shd w:val="clear" w:color="000000" w:fill="FFFFFF"/>
            <w:vAlign w:val="center"/>
            <w:hideMark/>
          </w:tcPr>
          <w:p w14:paraId="415296F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1875841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0.002</w:t>
            </w:r>
          </w:p>
        </w:tc>
        <w:tc>
          <w:tcPr>
            <w:tcW w:w="784" w:type="dxa"/>
            <w:tcBorders>
              <w:top w:val="nil"/>
              <w:left w:val="nil"/>
              <w:bottom w:val="nil"/>
              <w:right w:val="nil"/>
            </w:tcBorders>
            <w:shd w:val="clear" w:color="000000" w:fill="FFFFFF"/>
            <w:vAlign w:val="center"/>
            <w:hideMark/>
          </w:tcPr>
          <w:p w14:paraId="6F58B5A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93D9EF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1.283</w:t>
            </w:r>
          </w:p>
        </w:tc>
        <w:tc>
          <w:tcPr>
            <w:tcW w:w="272" w:type="dxa"/>
            <w:tcBorders>
              <w:top w:val="nil"/>
              <w:left w:val="nil"/>
              <w:bottom w:val="nil"/>
              <w:right w:val="nil"/>
            </w:tcBorders>
            <w:shd w:val="clear" w:color="000000" w:fill="FFFFFF"/>
            <w:vAlign w:val="center"/>
            <w:hideMark/>
          </w:tcPr>
          <w:p w14:paraId="0C080E6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C1C258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ED8B62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6AD02D7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1.202</w:t>
            </w:r>
          </w:p>
        </w:tc>
      </w:tr>
      <w:tr w:rsidR="00E677C6" w:rsidRPr="004F7476" w14:paraId="43FF1C1D" w14:textId="77777777" w:rsidTr="00E677C6">
        <w:trPr>
          <w:trHeight w:val="336"/>
        </w:trPr>
        <w:tc>
          <w:tcPr>
            <w:tcW w:w="3686" w:type="dxa"/>
            <w:tcBorders>
              <w:top w:val="nil"/>
              <w:left w:val="nil"/>
              <w:bottom w:val="nil"/>
              <w:right w:val="nil"/>
            </w:tcBorders>
            <w:shd w:val="clear" w:color="000000" w:fill="FFFFFF"/>
            <w:vAlign w:val="center"/>
            <w:hideMark/>
          </w:tcPr>
          <w:p w14:paraId="46402BAC"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Complement component C1q receptor</w:t>
            </w:r>
          </w:p>
        </w:tc>
        <w:tc>
          <w:tcPr>
            <w:tcW w:w="1206" w:type="dxa"/>
            <w:tcBorders>
              <w:top w:val="nil"/>
              <w:left w:val="nil"/>
              <w:bottom w:val="nil"/>
              <w:right w:val="nil"/>
            </w:tcBorders>
            <w:shd w:val="clear" w:color="000000" w:fill="FFFFFF"/>
            <w:vAlign w:val="center"/>
            <w:hideMark/>
          </w:tcPr>
          <w:p w14:paraId="26D833B6"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CD93</w:t>
            </w:r>
          </w:p>
        </w:tc>
        <w:tc>
          <w:tcPr>
            <w:tcW w:w="855" w:type="dxa"/>
            <w:tcBorders>
              <w:top w:val="nil"/>
              <w:left w:val="nil"/>
              <w:bottom w:val="nil"/>
              <w:right w:val="nil"/>
            </w:tcBorders>
            <w:shd w:val="clear" w:color="000000" w:fill="FFFFFF"/>
            <w:vAlign w:val="center"/>
            <w:hideMark/>
          </w:tcPr>
          <w:p w14:paraId="4F4498D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0.0017</w:t>
            </w:r>
          </w:p>
        </w:tc>
        <w:tc>
          <w:tcPr>
            <w:tcW w:w="788" w:type="dxa"/>
            <w:tcBorders>
              <w:top w:val="nil"/>
              <w:left w:val="nil"/>
              <w:bottom w:val="nil"/>
              <w:right w:val="nil"/>
            </w:tcBorders>
            <w:shd w:val="clear" w:color="000000" w:fill="FFFFFF"/>
            <w:vAlign w:val="center"/>
            <w:hideMark/>
          </w:tcPr>
          <w:p w14:paraId="15A96EF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0.120</w:t>
            </w:r>
          </w:p>
        </w:tc>
        <w:tc>
          <w:tcPr>
            <w:tcW w:w="873" w:type="dxa"/>
            <w:tcBorders>
              <w:top w:val="nil"/>
              <w:left w:val="nil"/>
              <w:bottom w:val="nil"/>
              <w:right w:val="nil"/>
            </w:tcBorders>
            <w:shd w:val="clear" w:color="000000" w:fill="FFFFFF"/>
            <w:vAlign w:val="center"/>
            <w:hideMark/>
          </w:tcPr>
          <w:p w14:paraId="2013C0CB"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1.320</w:t>
            </w:r>
          </w:p>
        </w:tc>
        <w:tc>
          <w:tcPr>
            <w:tcW w:w="272" w:type="dxa"/>
            <w:tcBorders>
              <w:top w:val="nil"/>
              <w:left w:val="nil"/>
              <w:bottom w:val="nil"/>
              <w:right w:val="nil"/>
            </w:tcBorders>
            <w:shd w:val="clear" w:color="000000" w:fill="FFFFFF"/>
            <w:vAlign w:val="center"/>
            <w:hideMark/>
          </w:tcPr>
          <w:p w14:paraId="30D8004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698F065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0.017</w:t>
            </w:r>
          </w:p>
        </w:tc>
        <w:tc>
          <w:tcPr>
            <w:tcW w:w="784" w:type="dxa"/>
            <w:tcBorders>
              <w:top w:val="nil"/>
              <w:left w:val="nil"/>
              <w:bottom w:val="nil"/>
              <w:right w:val="nil"/>
            </w:tcBorders>
            <w:shd w:val="clear" w:color="000000" w:fill="FFFFFF"/>
            <w:vAlign w:val="center"/>
            <w:hideMark/>
          </w:tcPr>
          <w:p w14:paraId="2EF34F6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473A4922"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1.291</w:t>
            </w:r>
          </w:p>
        </w:tc>
        <w:tc>
          <w:tcPr>
            <w:tcW w:w="272" w:type="dxa"/>
            <w:tcBorders>
              <w:top w:val="nil"/>
              <w:left w:val="nil"/>
              <w:bottom w:val="nil"/>
              <w:right w:val="nil"/>
            </w:tcBorders>
            <w:shd w:val="clear" w:color="000000" w:fill="FFFFFF"/>
            <w:vAlign w:val="center"/>
            <w:hideMark/>
          </w:tcPr>
          <w:p w14:paraId="22147CF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70ABA8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41A228E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0508F72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1.286</w:t>
            </w:r>
          </w:p>
        </w:tc>
      </w:tr>
      <w:tr w:rsidR="00E677C6" w:rsidRPr="004F7476" w14:paraId="0EA2E9FE" w14:textId="77777777" w:rsidTr="00E677C6">
        <w:trPr>
          <w:trHeight w:val="336"/>
        </w:trPr>
        <w:tc>
          <w:tcPr>
            <w:tcW w:w="3686" w:type="dxa"/>
            <w:tcBorders>
              <w:top w:val="nil"/>
              <w:left w:val="nil"/>
              <w:bottom w:val="nil"/>
              <w:right w:val="nil"/>
            </w:tcBorders>
            <w:shd w:val="clear" w:color="000000" w:fill="FFFFFF"/>
            <w:vAlign w:val="center"/>
            <w:hideMark/>
          </w:tcPr>
          <w:p w14:paraId="2CE6692A"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C-C motif chemokine 18</w:t>
            </w:r>
          </w:p>
        </w:tc>
        <w:tc>
          <w:tcPr>
            <w:tcW w:w="1206" w:type="dxa"/>
            <w:tcBorders>
              <w:top w:val="nil"/>
              <w:left w:val="nil"/>
              <w:bottom w:val="nil"/>
              <w:right w:val="nil"/>
            </w:tcBorders>
            <w:shd w:val="clear" w:color="000000" w:fill="FFFFFF"/>
            <w:vAlign w:val="center"/>
            <w:hideMark/>
          </w:tcPr>
          <w:p w14:paraId="1E5D47ED"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CCL18</w:t>
            </w:r>
          </w:p>
        </w:tc>
        <w:tc>
          <w:tcPr>
            <w:tcW w:w="855" w:type="dxa"/>
            <w:tcBorders>
              <w:top w:val="nil"/>
              <w:left w:val="nil"/>
              <w:bottom w:val="nil"/>
              <w:right w:val="nil"/>
            </w:tcBorders>
            <w:shd w:val="clear" w:color="000000" w:fill="FFFFFF"/>
            <w:vAlign w:val="center"/>
            <w:hideMark/>
          </w:tcPr>
          <w:p w14:paraId="7B9D168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0.0034</w:t>
            </w:r>
          </w:p>
        </w:tc>
        <w:tc>
          <w:tcPr>
            <w:tcW w:w="788" w:type="dxa"/>
            <w:tcBorders>
              <w:top w:val="nil"/>
              <w:left w:val="nil"/>
              <w:bottom w:val="nil"/>
              <w:right w:val="nil"/>
            </w:tcBorders>
            <w:shd w:val="clear" w:color="000000" w:fill="FFFFFF"/>
            <w:vAlign w:val="center"/>
            <w:hideMark/>
          </w:tcPr>
          <w:p w14:paraId="547530A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2ED9203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1.917</w:t>
            </w:r>
          </w:p>
        </w:tc>
        <w:tc>
          <w:tcPr>
            <w:tcW w:w="272" w:type="dxa"/>
            <w:tcBorders>
              <w:top w:val="nil"/>
              <w:left w:val="nil"/>
              <w:bottom w:val="nil"/>
              <w:right w:val="nil"/>
            </w:tcBorders>
            <w:shd w:val="clear" w:color="000000" w:fill="FFFFFF"/>
            <w:vAlign w:val="center"/>
            <w:hideMark/>
          </w:tcPr>
          <w:p w14:paraId="5AB5766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E8C55D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68C6D03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2E2E61B0"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1.457</w:t>
            </w:r>
          </w:p>
        </w:tc>
        <w:tc>
          <w:tcPr>
            <w:tcW w:w="272" w:type="dxa"/>
            <w:tcBorders>
              <w:top w:val="nil"/>
              <w:left w:val="nil"/>
              <w:bottom w:val="nil"/>
              <w:right w:val="nil"/>
            </w:tcBorders>
            <w:shd w:val="clear" w:color="000000" w:fill="FFFFFF"/>
            <w:vAlign w:val="center"/>
            <w:hideMark/>
          </w:tcPr>
          <w:p w14:paraId="44666E0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897311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0.021</w:t>
            </w:r>
          </w:p>
        </w:tc>
        <w:tc>
          <w:tcPr>
            <w:tcW w:w="788" w:type="dxa"/>
            <w:tcBorders>
              <w:top w:val="nil"/>
              <w:left w:val="nil"/>
              <w:bottom w:val="nil"/>
              <w:right w:val="nil"/>
            </w:tcBorders>
            <w:shd w:val="clear" w:color="000000" w:fill="FFFFFF"/>
            <w:vAlign w:val="center"/>
            <w:hideMark/>
          </w:tcPr>
          <w:p w14:paraId="4B4354E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0.167</w:t>
            </w:r>
          </w:p>
        </w:tc>
        <w:tc>
          <w:tcPr>
            <w:tcW w:w="873" w:type="dxa"/>
            <w:tcBorders>
              <w:top w:val="nil"/>
              <w:left w:val="nil"/>
              <w:bottom w:val="nil"/>
              <w:right w:val="nil"/>
            </w:tcBorders>
            <w:shd w:val="clear" w:color="000000" w:fill="FFFFFF"/>
            <w:vAlign w:val="center"/>
            <w:hideMark/>
          </w:tcPr>
          <w:p w14:paraId="711D5DC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1.718</w:t>
            </w:r>
          </w:p>
        </w:tc>
      </w:tr>
      <w:tr w:rsidR="00E677C6" w:rsidRPr="004F7476" w14:paraId="4E08272F" w14:textId="77777777" w:rsidTr="00E677C6">
        <w:trPr>
          <w:trHeight w:val="336"/>
        </w:trPr>
        <w:tc>
          <w:tcPr>
            <w:tcW w:w="3686" w:type="dxa"/>
            <w:tcBorders>
              <w:top w:val="nil"/>
              <w:left w:val="nil"/>
              <w:bottom w:val="nil"/>
              <w:right w:val="nil"/>
            </w:tcBorders>
            <w:shd w:val="clear" w:color="000000" w:fill="FFFFFF"/>
            <w:vAlign w:val="center"/>
            <w:hideMark/>
          </w:tcPr>
          <w:p w14:paraId="1AF77B55"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Fructose-bisphosphate aldolase A</w:t>
            </w:r>
          </w:p>
        </w:tc>
        <w:tc>
          <w:tcPr>
            <w:tcW w:w="1206" w:type="dxa"/>
            <w:tcBorders>
              <w:top w:val="nil"/>
              <w:left w:val="nil"/>
              <w:bottom w:val="nil"/>
              <w:right w:val="nil"/>
            </w:tcBorders>
            <w:shd w:val="clear" w:color="000000" w:fill="FFFFFF"/>
            <w:vAlign w:val="center"/>
            <w:hideMark/>
          </w:tcPr>
          <w:p w14:paraId="23433F5A"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ALDOA</w:t>
            </w:r>
          </w:p>
        </w:tc>
        <w:tc>
          <w:tcPr>
            <w:tcW w:w="855" w:type="dxa"/>
            <w:tcBorders>
              <w:top w:val="nil"/>
              <w:left w:val="nil"/>
              <w:bottom w:val="nil"/>
              <w:right w:val="nil"/>
            </w:tcBorders>
            <w:shd w:val="clear" w:color="000000" w:fill="FFFFFF"/>
            <w:vAlign w:val="center"/>
            <w:hideMark/>
          </w:tcPr>
          <w:p w14:paraId="65E22082"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0.0037</w:t>
            </w:r>
          </w:p>
        </w:tc>
        <w:tc>
          <w:tcPr>
            <w:tcW w:w="788" w:type="dxa"/>
            <w:tcBorders>
              <w:top w:val="nil"/>
              <w:left w:val="nil"/>
              <w:bottom w:val="nil"/>
              <w:right w:val="nil"/>
            </w:tcBorders>
            <w:shd w:val="clear" w:color="000000" w:fill="FFFFFF"/>
            <w:vAlign w:val="center"/>
            <w:hideMark/>
          </w:tcPr>
          <w:p w14:paraId="2F05F9A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0.152</w:t>
            </w:r>
          </w:p>
        </w:tc>
        <w:tc>
          <w:tcPr>
            <w:tcW w:w="873" w:type="dxa"/>
            <w:tcBorders>
              <w:top w:val="nil"/>
              <w:left w:val="nil"/>
              <w:bottom w:val="nil"/>
              <w:right w:val="nil"/>
            </w:tcBorders>
            <w:shd w:val="clear" w:color="000000" w:fill="FFFFFF"/>
            <w:vAlign w:val="center"/>
            <w:hideMark/>
          </w:tcPr>
          <w:p w14:paraId="1346B6F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0.631</w:t>
            </w:r>
          </w:p>
        </w:tc>
        <w:tc>
          <w:tcPr>
            <w:tcW w:w="272" w:type="dxa"/>
            <w:tcBorders>
              <w:top w:val="nil"/>
              <w:left w:val="nil"/>
              <w:bottom w:val="nil"/>
              <w:right w:val="nil"/>
            </w:tcBorders>
            <w:shd w:val="clear" w:color="000000" w:fill="FFFFFF"/>
            <w:vAlign w:val="center"/>
            <w:hideMark/>
          </w:tcPr>
          <w:p w14:paraId="1AE5BF8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AF2694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0.018</w:t>
            </w:r>
          </w:p>
        </w:tc>
        <w:tc>
          <w:tcPr>
            <w:tcW w:w="784" w:type="dxa"/>
            <w:tcBorders>
              <w:top w:val="nil"/>
              <w:left w:val="nil"/>
              <w:bottom w:val="nil"/>
              <w:right w:val="nil"/>
            </w:tcBorders>
            <w:shd w:val="clear" w:color="000000" w:fill="FFFFFF"/>
            <w:vAlign w:val="center"/>
            <w:hideMark/>
          </w:tcPr>
          <w:p w14:paraId="40BE8A1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8C4430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0.615</w:t>
            </w:r>
          </w:p>
        </w:tc>
        <w:tc>
          <w:tcPr>
            <w:tcW w:w="272" w:type="dxa"/>
            <w:tcBorders>
              <w:top w:val="nil"/>
              <w:left w:val="nil"/>
              <w:bottom w:val="nil"/>
              <w:right w:val="nil"/>
            </w:tcBorders>
            <w:shd w:val="clear" w:color="000000" w:fill="FFFFFF"/>
            <w:vAlign w:val="center"/>
            <w:hideMark/>
          </w:tcPr>
          <w:p w14:paraId="4C4C905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049BB1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179BFDC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0.040</w:t>
            </w:r>
          </w:p>
        </w:tc>
        <w:tc>
          <w:tcPr>
            <w:tcW w:w="873" w:type="dxa"/>
            <w:tcBorders>
              <w:top w:val="nil"/>
              <w:left w:val="nil"/>
              <w:bottom w:val="nil"/>
              <w:right w:val="nil"/>
            </w:tcBorders>
            <w:shd w:val="clear" w:color="000000" w:fill="FFFFFF"/>
            <w:vAlign w:val="center"/>
            <w:hideMark/>
          </w:tcPr>
          <w:p w14:paraId="5663CEF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0.650</w:t>
            </w:r>
          </w:p>
        </w:tc>
      </w:tr>
      <w:tr w:rsidR="00E677C6" w:rsidRPr="004F7476" w14:paraId="099DA337" w14:textId="77777777" w:rsidTr="00E677C6">
        <w:trPr>
          <w:trHeight w:val="516"/>
        </w:trPr>
        <w:tc>
          <w:tcPr>
            <w:tcW w:w="3686" w:type="dxa"/>
            <w:tcBorders>
              <w:top w:val="nil"/>
              <w:left w:val="nil"/>
              <w:bottom w:val="nil"/>
              <w:right w:val="nil"/>
            </w:tcBorders>
            <w:shd w:val="clear" w:color="000000" w:fill="FFFFFF"/>
            <w:vAlign w:val="center"/>
            <w:hideMark/>
          </w:tcPr>
          <w:p w14:paraId="29D4122A"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Complement C4</w:t>
            </w:r>
          </w:p>
        </w:tc>
        <w:tc>
          <w:tcPr>
            <w:tcW w:w="1206" w:type="dxa"/>
            <w:tcBorders>
              <w:top w:val="nil"/>
              <w:left w:val="nil"/>
              <w:bottom w:val="nil"/>
              <w:right w:val="nil"/>
            </w:tcBorders>
            <w:shd w:val="clear" w:color="000000" w:fill="FFFFFF"/>
            <w:vAlign w:val="center"/>
            <w:hideMark/>
          </w:tcPr>
          <w:p w14:paraId="47C991CD"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C4A,</w:t>
            </w:r>
            <w:r w:rsidRPr="004F7476">
              <w:rPr>
                <w:rFonts w:ascii="Arial" w:hAnsi="Arial" w:cs="Arial"/>
                <w:color w:val="000000"/>
                <w:sz w:val="20"/>
                <w:szCs w:val="20"/>
                <w:lang w:val="en-US"/>
              </w:rPr>
              <w:br/>
              <w:t>C4B</w:t>
            </w:r>
          </w:p>
        </w:tc>
        <w:tc>
          <w:tcPr>
            <w:tcW w:w="855" w:type="dxa"/>
            <w:tcBorders>
              <w:top w:val="nil"/>
              <w:left w:val="nil"/>
              <w:bottom w:val="nil"/>
              <w:right w:val="nil"/>
            </w:tcBorders>
            <w:shd w:val="clear" w:color="000000" w:fill="FFFFFF"/>
            <w:vAlign w:val="center"/>
            <w:hideMark/>
          </w:tcPr>
          <w:p w14:paraId="1AEB365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0.0052</w:t>
            </w:r>
          </w:p>
        </w:tc>
        <w:tc>
          <w:tcPr>
            <w:tcW w:w="788" w:type="dxa"/>
            <w:tcBorders>
              <w:top w:val="nil"/>
              <w:left w:val="nil"/>
              <w:bottom w:val="nil"/>
              <w:right w:val="nil"/>
            </w:tcBorders>
            <w:shd w:val="clear" w:color="000000" w:fill="FFFFFF"/>
            <w:vAlign w:val="center"/>
            <w:hideMark/>
          </w:tcPr>
          <w:p w14:paraId="4C8FC14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41F5AFCF"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0.633</w:t>
            </w:r>
          </w:p>
        </w:tc>
        <w:tc>
          <w:tcPr>
            <w:tcW w:w="272" w:type="dxa"/>
            <w:tcBorders>
              <w:top w:val="nil"/>
              <w:left w:val="nil"/>
              <w:bottom w:val="nil"/>
              <w:right w:val="nil"/>
            </w:tcBorders>
            <w:shd w:val="clear" w:color="000000" w:fill="FFFFFF"/>
            <w:vAlign w:val="center"/>
            <w:hideMark/>
          </w:tcPr>
          <w:p w14:paraId="09665FD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7773ABB"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784" w:type="dxa"/>
            <w:tcBorders>
              <w:top w:val="nil"/>
              <w:left w:val="nil"/>
              <w:bottom w:val="nil"/>
              <w:right w:val="nil"/>
            </w:tcBorders>
            <w:shd w:val="clear" w:color="000000" w:fill="FFFFFF"/>
            <w:vAlign w:val="center"/>
            <w:hideMark/>
          </w:tcPr>
          <w:p w14:paraId="7414F54B"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313248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0.704</w:t>
            </w:r>
          </w:p>
        </w:tc>
        <w:tc>
          <w:tcPr>
            <w:tcW w:w="272" w:type="dxa"/>
            <w:tcBorders>
              <w:top w:val="nil"/>
              <w:left w:val="nil"/>
              <w:bottom w:val="nil"/>
              <w:right w:val="nil"/>
            </w:tcBorders>
            <w:shd w:val="clear" w:color="000000" w:fill="FFFFFF"/>
            <w:vAlign w:val="center"/>
            <w:hideMark/>
          </w:tcPr>
          <w:p w14:paraId="706D004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0B03DDF"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0.002</w:t>
            </w:r>
          </w:p>
        </w:tc>
        <w:tc>
          <w:tcPr>
            <w:tcW w:w="788" w:type="dxa"/>
            <w:tcBorders>
              <w:top w:val="nil"/>
              <w:left w:val="nil"/>
              <w:bottom w:val="nil"/>
              <w:right w:val="nil"/>
            </w:tcBorders>
            <w:shd w:val="clear" w:color="000000" w:fill="FFFFFF"/>
            <w:vAlign w:val="center"/>
            <w:hideMark/>
          </w:tcPr>
          <w:p w14:paraId="24424F9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0.043</w:t>
            </w:r>
          </w:p>
        </w:tc>
        <w:tc>
          <w:tcPr>
            <w:tcW w:w="873" w:type="dxa"/>
            <w:tcBorders>
              <w:top w:val="nil"/>
              <w:left w:val="nil"/>
              <w:bottom w:val="nil"/>
              <w:right w:val="nil"/>
            </w:tcBorders>
            <w:shd w:val="clear" w:color="000000" w:fill="FFFFFF"/>
            <w:vAlign w:val="center"/>
            <w:hideMark/>
          </w:tcPr>
          <w:p w14:paraId="1EF3CA1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0.660</w:t>
            </w:r>
          </w:p>
        </w:tc>
      </w:tr>
      <w:tr w:rsidR="00E677C6" w:rsidRPr="004F7476" w14:paraId="13DBDFDD" w14:textId="77777777" w:rsidTr="00E677C6">
        <w:trPr>
          <w:trHeight w:val="336"/>
        </w:trPr>
        <w:tc>
          <w:tcPr>
            <w:tcW w:w="3686" w:type="dxa"/>
            <w:tcBorders>
              <w:top w:val="nil"/>
              <w:left w:val="nil"/>
              <w:bottom w:val="nil"/>
              <w:right w:val="nil"/>
            </w:tcBorders>
            <w:shd w:val="clear" w:color="000000" w:fill="FFFFFF"/>
            <w:vAlign w:val="center"/>
            <w:hideMark/>
          </w:tcPr>
          <w:p w14:paraId="7F8B1EF0"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Coagulation Factor X</w:t>
            </w:r>
          </w:p>
        </w:tc>
        <w:tc>
          <w:tcPr>
            <w:tcW w:w="1206" w:type="dxa"/>
            <w:tcBorders>
              <w:top w:val="nil"/>
              <w:left w:val="nil"/>
              <w:bottom w:val="nil"/>
              <w:right w:val="nil"/>
            </w:tcBorders>
            <w:shd w:val="clear" w:color="000000" w:fill="FFFFFF"/>
            <w:vAlign w:val="center"/>
            <w:hideMark/>
          </w:tcPr>
          <w:p w14:paraId="172ED29A"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F10</w:t>
            </w:r>
          </w:p>
        </w:tc>
        <w:tc>
          <w:tcPr>
            <w:tcW w:w="855" w:type="dxa"/>
            <w:tcBorders>
              <w:top w:val="nil"/>
              <w:left w:val="nil"/>
              <w:bottom w:val="nil"/>
              <w:right w:val="nil"/>
            </w:tcBorders>
            <w:shd w:val="clear" w:color="000000" w:fill="FFFFFF"/>
            <w:vAlign w:val="center"/>
            <w:hideMark/>
          </w:tcPr>
          <w:p w14:paraId="7A5229B2"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0.0068</w:t>
            </w:r>
          </w:p>
        </w:tc>
        <w:tc>
          <w:tcPr>
            <w:tcW w:w="788" w:type="dxa"/>
            <w:tcBorders>
              <w:top w:val="nil"/>
              <w:left w:val="nil"/>
              <w:bottom w:val="nil"/>
              <w:right w:val="nil"/>
            </w:tcBorders>
            <w:shd w:val="clear" w:color="000000" w:fill="FFFFFF"/>
            <w:vAlign w:val="center"/>
            <w:hideMark/>
          </w:tcPr>
          <w:p w14:paraId="3D16840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23D2FB6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1.305</w:t>
            </w:r>
          </w:p>
        </w:tc>
        <w:tc>
          <w:tcPr>
            <w:tcW w:w="272" w:type="dxa"/>
            <w:tcBorders>
              <w:top w:val="nil"/>
              <w:left w:val="nil"/>
              <w:bottom w:val="nil"/>
              <w:right w:val="nil"/>
            </w:tcBorders>
            <w:shd w:val="clear" w:color="000000" w:fill="FFFFFF"/>
            <w:vAlign w:val="center"/>
            <w:hideMark/>
          </w:tcPr>
          <w:p w14:paraId="7003342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5F4633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784" w:type="dxa"/>
            <w:tcBorders>
              <w:top w:val="nil"/>
              <w:left w:val="nil"/>
              <w:bottom w:val="nil"/>
              <w:right w:val="nil"/>
            </w:tcBorders>
            <w:shd w:val="clear" w:color="000000" w:fill="FFFFFF"/>
            <w:vAlign w:val="center"/>
            <w:hideMark/>
          </w:tcPr>
          <w:p w14:paraId="4B8EB42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3CA23C72"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1.265</w:t>
            </w:r>
          </w:p>
        </w:tc>
        <w:tc>
          <w:tcPr>
            <w:tcW w:w="272" w:type="dxa"/>
            <w:tcBorders>
              <w:top w:val="nil"/>
              <w:left w:val="nil"/>
              <w:bottom w:val="nil"/>
              <w:right w:val="nil"/>
            </w:tcBorders>
            <w:shd w:val="clear" w:color="000000" w:fill="FFFFFF"/>
            <w:vAlign w:val="center"/>
            <w:hideMark/>
          </w:tcPr>
          <w:p w14:paraId="36F5BA0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0BEF805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0.007</w:t>
            </w:r>
          </w:p>
        </w:tc>
        <w:tc>
          <w:tcPr>
            <w:tcW w:w="788" w:type="dxa"/>
            <w:tcBorders>
              <w:top w:val="nil"/>
              <w:left w:val="nil"/>
              <w:bottom w:val="nil"/>
              <w:right w:val="nil"/>
            </w:tcBorders>
            <w:shd w:val="clear" w:color="000000" w:fill="FFFFFF"/>
            <w:vAlign w:val="center"/>
            <w:hideMark/>
          </w:tcPr>
          <w:p w14:paraId="7E1BF1A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0.092</w:t>
            </w:r>
          </w:p>
        </w:tc>
        <w:tc>
          <w:tcPr>
            <w:tcW w:w="873" w:type="dxa"/>
            <w:tcBorders>
              <w:top w:val="nil"/>
              <w:left w:val="nil"/>
              <w:bottom w:val="nil"/>
              <w:right w:val="nil"/>
            </w:tcBorders>
            <w:shd w:val="clear" w:color="000000" w:fill="FFFFFF"/>
            <w:vAlign w:val="center"/>
            <w:hideMark/>
          </w:tcPr>
          <w:p w14:paraId="1112A8A1"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1.277</w:t>
            </w:r>
          </w:p>
        </w:tc>
      </w:tr>
      <w:tr w:rsidR="00E677C6" w:rsidRPr="004F7476" w14:paraId="556D5ABD" w14:textId="77777777" w:rsidTr="00E677C6">
        <w:trPr>
          <w:trHeight w:val="336"/>
        </w:trPr>
        <w:tc>
          <w:tcPr>
            <w:tcW w:w="3686" w:type="dxa"/>
            <w:tcBorders>
              <w:top w:val="nil"/>
              <w:left w:val="nil"/>
              <w:bottom w:val="nil"/>
              <w:right w:val="nil"/>
            </w:tcBorders>
            <w:shd w:val="clear" w:color="000000" w:fill="FFFFFF"/>
            <w:vAlign w:val="center"/>
            <w:hideMark/>
          </w:tcPr>
          <w:p w14:paraId="7527DDAD"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Immunoglobulin M</w:t>
            </w:r>
          </w:p>
        </w:tc>
        <w:tc>
          <w:tcPr>
            <w:tcW w:w="1206" w:type="dxa"/>
            <w:tcBorders>
              <w:top w:val="nil"/>
              <w:left w:val="nil"/>
              <w:bottom w:val="nil"/>
              <w:right w:val="nil"/>
            </w:tcBorders>
            <w:shd w:val="clear" w:color="000000" w:fill="FFFFFF"/>
            <w:vAlign w:val="center"/>
            <w:hideMark/>
          </w:tcPr>
          <w:p w14:paraId="15701F20"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IGHM</w:t>
            </w:r>
          </w:p>
        </w:tc>
        <w:tc>
          <w:tcPr>
            <w:tcW w:w="855" w:type="dxa"/>
            <w:tcBorders>
              <w:top w:val="nil"/>
              <w:left w:val="nil"/>
              <w:bottom w:val="nil"/>
              <w:right w:val="nil"/>
            </w:tcBorders>
            <w:shd w:val="clear" w:color="000000" w:fill="FFFFFF"/>
            <w:vAlign w:val="center"/>
            <w:hideMark/>
          </w:tcPr>
          <w:p w14:paraId="0966CA0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0.0070</w:t>
            </w:r>
          </w:p>
        </w:tc>
        <w:tc>
          <w:tcPr>
            <w:tcW w:w="788" w:type="dxa"/>
            <w:tcBorders>
              <w:top w:val="nil"/>
              <w:left w:val="nil"/>
              <w:bottom w:val="nil"/>
              <w:right w:val="nil"/>
            </w:tcBorders>
            <w:shd w:val="clear" w:color="000000" w:fill="FFFFFF"/>
            <w:vAlign w:val="center"/>
            <w:hideMark/>
          </w:tcPr>
          <w:p w14:paraId="4761E36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115DFDB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1.216</w:t>
            </w:r>
          </w:p>
        </w:tc>
        <w:tc>
          <w:tcPr>
            <w:tcW w:w="272" w:type="dxa"/>
            <w:tcBorders>
              <w:top w:val="nil"/>
              <w:left w:val="nil"/>
              <w:bottom w:val="nil"/>
              <w:right w:val="nil"/>
            </w:tcBorders>
            <w:shd w:val="clear" w:color="000000" w:fill="FFFFFF"/>
            <w:vAlign w:val="center"/>
            <w:hideMark/>
          </w:tcPr>
          <w:p w14:paraId="5DDA8B9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242A690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0.007</w:t>
            </w:r>
          </w:p>
        </w:tc>
        <w:tc>
          <w:tcPr>
            <w:tcW w:w="784" w:type="dxa"/>
            <w:tcBorders>
              <w:top w:val="nil"/>
              <w:left w:val="nil"/>
              <w:bottom w:val="nil"/>
              <w:right w:val="nil"/>
            </w:tcBorders>
            <w:shd w:val="clear" w:color="000000" w:fill="FFFFFF"/>
            <w:vAlign w:val="center"/>
            <w:hideMark/>
          </w:tcPr>
          <w:p w14:paraId="0A0C732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1AAAAD2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1.303</w:t>
            </w:r>
          </w:p>
        </w:tc>
        <w:tc>
          <w:tcPr>
            <w:tcW w:w="272" w:type="dxa"/>
            <w:tcBorders>
              <w:top w:val="nil"/>
              <w:left w:val="nil"/>
              <w:bottom w:val="nil"/>
              <w:right w:val="nil"/>
            </w:tcBorders>
            <w:shd w:val="clear" w:color="000000" w:fill="FFFFFF"/>
            <w:vAlign w:val="center"/>
            <w:hideMark/>
          </w:tcPr>
          <w:p w14:paraId="20C1B964"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42F1ED5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562B35C3"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2BA7027"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1.247</w:t>
            </w:r>
          </w:p>
        </w:tc>
      </w:tr>
      <w:tr w:rsidR="00E677C6" w:rsidRPr="004F7476" w14:paraId="11B60642" w14:textId="77777777" w:rsidTr="00E677C6">
        <w:trPr>
          <w:trHeight w:val="336"/>
        </w:trPr>
        <w:tc>
          <w:tcPr>
            <w:tcW w:w="3686" w:type="dxa"/>
            <w:tcBorders>
              <w:top w:val="nil"/>
              <w:left w:val="nil"/>
              <w:bottom w:val="nil"/>
              <w:right w:val="nil"/>
            </w:tcBorders>
            <w:shd w:val="clear" w:color="000000" w:fill="FFFFFF"/>
            <w:vAlign w:val="center"/>
            <w:hideMark/>
          </w:tcPr>
          <w:p w14:paraId="5F3EE4F1"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Interleukin-1 Receptor accessory protein</w:t>
            </w:r>
          </w:p>
        </w:tc>
        <w:tc>
          <w:tcPr>
            <w:tcW w:w="1206" w:type="dxa"/>
            <w:tcBorders>
              <w:top w:val="nil"/>
              <w:left w:val="nil"/>
              <w:bottom w:val="nil"/>
              <w:right w:val="nil"/>
            </w:tcBorders>
            <w:shd w:val="clear" w:color="000000" w:fill="FFFFFF"/>
            <w:vAlign w:val="center"/>
            <w:hideMark/>
          </w:tcPr>
          <w:p w14:paraId="0AE1DB0E"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IL1RAP</w:t>
            </w:r>
          </w:p>
        </w:tc>
        <w:tc>
          <w:tcPr>
            <w:tcW w:w="855" w:type="dxa"/>
            <w:tcBorders>
              <w:top w:val="nil"/>
              <w:left w:val="nil"/>
              <w:bottom w:val="nil"/>
              <w:right w:val="nil"/>
            </w:tcBorders>
            <w:shd w:val="clear" w:color="000000" w:fill="FFFFFF"/>
            <w:vAlign w:val="center"/>
            <w:hideMark/>
          </w:tcPr>
          <w:p w14:paraId="159D51F9"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0.0074</w:t>
            </w:r>
          </w:p>
        </w:tc>
        <w:tc>
          <w:tcPr>
            <w:tcW w:w="788" w:type="dxa"/>
            <w:tcBorders>
              <w:top w:val="nil"/>
              <w:left w:val="nil"/>
              <w:bottom w:val="nil"/>
              <w:right w:val="nil"/>
            </w:tcBorders>
            <w:shd w:val="clear" w:color="000000" w:fill="FFFFFF"/>
            <w:vAlign w:val="center"/>
            <w:hideMark/>
          </w:tcPr>
          <w:p w14:paraId="4F5E858A"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0.170</w:t>
            </w:r>
          </w:p>
        </w:tc>
        <w:tc>
          <w:tcPr>
            <w:tcW w:w="873" w:type="dxa"/>
            <w:tcBorders>
              <w:top w:val="nil"/>
              <w:left w:val="nil"/>
              <w:bottom w:val="nil"/>
              <w:right w:val="nil"/>
            </w:tcBorders>
            <w:shd w:val="clear" w:color="000000" w:fill="FFFFFF"/>
            <w:vAlign w:val="center"/>
            <w:hideMark/>
          </w:tcPr>
          <w:p w14:paraId="7835CEEE"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1.260</w:t>
            </w:r>
          </w:p>
        </w:tc>
        <w:tc>
          <w:tcPr>
            <w:tcW w:w="272" w:type="dxa"/>
            <w:tcBorders>
              <w:top w:val="nil"/>
              <w:left w:val="nil"/>
              <w:bottom w:val="nil"/>
              <w:right w:val="nil"/>
            </w:tcBorders>
            <w:shd w:val="clear" w:color="000000" w:fill="FFFFFF"/>
            <w:vAlign w:val="center"/>
            <w:hideMark/>
          </w:tcPr>
          <w:p w14:paraId="43506B7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7F375006"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0.020</w:t>
            </w:r>
          </w:p>
        </w:tc>
        <w:tc>
          <w:tcPr>
            <w:tcW w:w="784" w:type="dxa"/>
            <w:tcBorders>
              <w:top w:val="nil"/>
              <w:left w:val="nil"/>
              <w:bottom w:val="nil"/>
              <w:right w:val="nil"/>
            </w:tcBorders>
            <w:shd w:val="clear" w:color="000000" w:fill="FFFFFF"/>
            <w:vAlign w:val="center"/>
            <w:hideMark/>
          </w:tcPr>
          <w:p w14:paraId="0806054C"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n.s</w:t>
            </w:r>
          </w:p>
        </w:tc>
        <w:tc>
          <w:tcPr>
            <w:tcW w:w="873" w:type="dxa"/>
            <w:tcBorders>
              <w:top w:val="nil"/>
              <w:left w:val="nil"/>
              <w:bottom w:val="nil"/>
              <w:right w:val="nil"/>
            </w:tcBorders>
            <w:shd w:val="clear" w:color="000000" w:fill="FFFFFF"/>
            <w:vAlign w:val="center"/>
            <w:hideMark/>
          </w:tcPr>
          <w:p w14:paraId="6A05E5AF"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1.292</w:t>
            </w:r>
          </w:p>
        </w:tc>
        <w:tc>
          <w:tcPr>
            <w:tcW w:w="272" w:type="dxa"/>
            <w:tcBorders>
              <w:top w:val="nil"/>
              <w:left w:val="nil"/>
              <w:bottom w:val="nil"/>
              <w:right w:val="nil"/>
            </w:tcBorders>
            <w:shd w:val="clear" w:color="000000" w:fill="FFFFFF"/>
            <w:vAlign w:val="center"/>
            <w:hideMark/>
          </w:tcPr>
          <w:p w14:paraId="7F4969C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 </w:t>
            </w:r>
          </w:p>
        </w:tc>
        <w:tc>
          <w:tcPr>
            <w:tcW w:w="788" w:type="dxa"/>
            <w:tcBorders>
              <w:top w:val="nil"/>
              <w:left w:val="nil"/>
              <w:bottom w:val="nil"/>
              <w:right w:val="nil"/>
            </w:tcBorders>
            <w:shd w:val="clear" w:color="000000" w:fill="FFFFFF"/>
            <w:vAlign w:val="center"/>
            <w:hideMark/>
          </w:tcPr>
          <w:p w14:paraId="3E6CC7A5"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0.001</w:t>
            </w:r>
          </w:p>
        </w:tc>
        <w:tc>
          <w:tcPr>
            <w:tcW w:w="788" w:type="dxa"/>
            <w:tcBorders>
              <w:top w:val="nil"/>
              <w:left w:val="nil"/>
              <w:bottom w:val="nil"/>
              <w:right w:val="nil"/>
            </w:tcBorders>
            <w:shd w:val="clear" w:color="000000" w:fill="FFFFFF"/>
            <w:vAlign w:val="center"/>
            <w:hideMark/>
          </w:tcPr>
          <w:p w14:paraId="6E33ED9D"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0.038</w:t>
            </w:r>
          </w:p>
        </w:tc>
        <w:tc>
          <w:tcPr>
            <w:tcW w:w="873" w:type="dxa"/>
            <w:tcBorders>
              <w:top w:val="nil"/>
              <w:left w:val="nil"/>
              <w:bottom w:val="nil"/>
              <w:right w:val="nil"/>
            </w:tcBorders>
            <w:shd w:val="clear" w:color="000000" w:fill="FFFFFF"/>
            <w:vAlign w:val="center"/>
            <w:hideMark/>
          </w:tcPr>
          <w:p w14:paraId="592F96B8" w14:textId="77777777" w:rsidR="00E677C6" w:rsidRPr="004F7476" w:rsidRDefault="00E677C6" w:rsidP="004F7476">
            <w:pPr>
              <w:spacing w:after="0" w:line="240" w:lineRule="auto"/>
              <w:jc w:val="center"/>
              <w:rPr>
                <w:rFonts w:ascii="Arial" w:hAnsi="Arial" w:cs="Arial"/>
                <w:color w:val="000000"/>
                <w:sz w:val="20"/>
                <w:szCs w:val="20"/>
                <w:lang w:val="en-US"/>
              </w:rPr>
            </w:pPr>
            <w:r w:rsidRPr="004F7476">
              <w:rPr>
                <w:rFonts w:ascii="Arial" w:hAnsi="Arial" w:cs="Arial"/>
                <w:color w:val="000000"/>
                <w:sz w:val="20"/>
                <w:szCs w:val="20"/>
                <w:lang w:val="en-US"/>
              </w:rPr>
              <w:t>1.275</w:t>
            </w:r>
          </w:p>
        </w:tc>
      </w:tr>
      <w:tr w:rsidR="00E677C6" w:rsidRPr="004F7476" w14:paraId="5BC41C50" w14:textId="77777777" w:rsidTr="00E677C6">
        <w:trPr>
          <w:trHeight w:val="144"/>
        </w:trPr>
        <w:tc>
          <w:tcPr>
            <w:tcW w:w="3686" w:type="dxa"/>
            <w:tcBorders>
              <w:top w:val="nil"/>
              <w:left w:val="nil"/>
              <w:bottom w:val="single" w:sz="4" w:space="0" w:color="auto"/>
              <w:right w:val="nil"/>
            </w:tcBorders>
            <w:shd w:val="clear" w:color="000000" w:fill="FFFFFF"/>
            <w:vAlign w:val="center"/>
            <w:hideMark/>
          </w:tcPr>
          <w:p w14:paraId="0F1ADDA8"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 </w:t>
            </w:r>
          </w:p>
        </w:tc>
        <w:tc>
          <w:tcPr>
            <w:tcW w:w="1206" w:type="dxa"/>
            <w:tcBorders>
              <w:top w:val="nil"/>
              <w:left w:val="nil"/>
              <w:bottom w:val="single" w:sz="4" w:space="0" w:color="auto"/>
              <w:right w:val="nil"/>
            </w:tcBorders>
            <w:shd w:val="clear" w:color="000000" w:fill="FFFFFF"/>
            <w:vAlign w:val="center"/>
            <w:hideMark/>
          </w:tcPr>
          <w:p w14:paraId="14B63B0B" w14:textId="77777777" w:rsidR="00E677C6" w:rsidRPr="004F7476" w:rsidRDefault="00E677C6" w:rsidP="004F7476">
            <w:pPr>
              <w:spacing w:after="0" w:line="240" w:lineRule="auto"/>
              <w:rPr>
                <w:rFonts w:ascii="Arial" w:hAnsi="Arial" w:cs="Arial"/>
                <w:color w:val="000000"/>
                <w:sz w:val="20"/>
                <w:szCs w:val="20"/>
                <w:lang w:val="en-US"/>
              </w:rPr>
            </w:pPr>
            <w:r w:rsidRPr="004F7476">
              <w:rPr>
                <w:rFonts w:ascii="Arial" w:hAnsi="Arial" w:cs="Arial"/>
                <w:color w:val="000000"/>
                <w:sz w:val="20"/>
                <w:szCs w:val="20"/>
                <w:lang w:val="en-US"/>
              </w:rPr>
              <w:t> </w:t>
            </w:r>
          </w:p>
        </w:tc>
        <w:tc>
          <w:tcPr>
            <w:tcW w:w="855" w:type="dxa"/>
            <w:tcBorders>
              <w:top w:val="nil"/>
              <w:left w:val="nil"/>
              <w:bottom w:val="single" w:sz="4" w:space="0" w:color="auto"/>
              <w:right w:val="nil"/>
            </w:tcBorders>
            <w:shd w:val="clear" w:color="000000" w:fill="FFFFFF"/>
            <w:vAlign w:val="center"/>
            <w:hideMark/>
          </w:tcPr>
          <w:p w14:paraId="2E03D3A3"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63DAE85C"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6010EA96"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04045C2E"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36510277"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784" w:type="dxa"/>
            <w:tcBorders>
              <w:top w:val="nil"/>
              <w:left w:val="nil"/>
              <w:bottom w:val="single" w:sz="4" w:space="0" w:color="auto"/>
              <w:right w:val="nil"/>
            </w:tcBorders>
            <w:shd w:val="clear" w:color="000000" w:fill="FFFFFF"/>
            <w:vAlign w:val="center"/>
            <w:hideMark/>
          </w:tcPr>
          <w:p w14:paraId="5CD85A15"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7304C313"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272" w:type="dxa"/>
            <w:tcBorders>
              <w:top w:val="nil"/>
              <w:left w:val="nil"/>
              <w:bottom w:val="single" w:sz="4" w:space="0" w:color="auto"/>
              <w:right w:val="nil"/>
            </w:tcBorders>
            <w:shd w:val="clear" w:color="000000" w:fill="FFFFFF"/>
            <w:vAlign w:val="center"/>
            <w:hideMark/>
          </w:tcPr>
          <w:p w14:paraId="18BC9BE0"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16B4B07A"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788" w:type="dxa"/>
            <w:tcBorders>
              <w:top w:val="nil"/>
              <w:left w:val="nil"/>
              <w:bottom w:val="single" w:sz="4" w:space="0" w:color="auto"/>
              <w:right w:val="nil"/>
            </w:tcBorders>
            <w:shd w:val="clear" w:color="000000" w:fill="FFFFFF"/>
            <w:vAlign w:val="center"/>
            <w:hideMark/>
          </w:tcPr>
          <w:p w14:paraId="2CE2F277"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c>
          <w:tcPr>
            <w:tcW w:w="873" w:type="dxa"/>
            <w:tcBorders>
              <w:top w:val="nil"/>
              <w:left w:val="nil"/>
              <w:bottom w:val="single" w:sz="4" w:space="0" w:color="auto"/>
              <w:right w:val="nil"/>
            </w:tcBorders>
            <w:shd w:val="clear" w:color="000000" w:fill="FFFFFF"/>
            <w:vAlign w:val="center"/>
            <w:hideMark/>
          </w:tcPr>
          <w:p w14:paraId="197C9746" w14:textId="77777777" w:rsidR="00E677C6" w:rsidRPr="004F7476" w:rsidRDefault="00E677C6" w:rsidP="004F7476">
            <w:pPr>
              <w:spacing w:after="0" w:line="240" w:lineRule="auto"/>
              <w:jc w:val="center"/>
              <w:rPr>
                <w:rFonts w:ascii="Arial" w:hAnsi="Arial" w:cs="Arial"/>
                <w:color w:val="0070C0"/>
                <w:sz w:val="20"/>
                <w:szCs w:val="20"/>
                <w:lang w:val="en-US"/>
              </w:rPr>
            </w:pPr>
            <w:r w:rsidRPr="004F7476">
              <w:rPr>
                <w:rFonts w:ascii="Arial" w:hAnsi="Arial" w:cs="Arial"/>
                <w:color w:val="0070C0"/>
                <w:sz w:val="20"/>
                <w:szCs w:val="20"/>
                <w:lang w:val="en-US"/>
              </w:rPr>
              <w:t> </w:t>
            </w:r>
          </w:p>
        </w:tc>
      </w:tr>
    </w:tbl>
    <w:p w14:paraId="0D7F18A2" w14:textId="028C78E8" w:rsidR="00E677C6" w:rsidRPr="00D836BA" w:rsidRDefault="00E677C6" w:rsidP="004F7476">
      <w:pPr>
        <w:spacing w:after="0" w:line="240" w:lineRule="auto"/>
        <w:ind w:right="2234"/>
        <w:jc w:val="both"/>
        <w:rPr>
          <w:sz w:val="20"/>
          <w:szCs w:val="20"/>
          <w:lang w:val="en-US"/>
        </w:rPr>
      </w:pPr>
      <w:bookmarkStart w:id="0" w:name="_GoBack"/>
      <w:r w:rsidRPr="004F7476">
        <w:rPr>
          <w:sz w:val="20"/>
          <w:szCs w:val="20"/>
          <w:lang w:val="en-US"/>
        </w:rPr>
        <w:t xml:space="preserve">Statistics for proteins found to be differentially abundant when comparing SOMAscan data for 207 proteins between the Asthma </w:t>
      </w:r>
      <w:r w:rsidRPr="004F7476">
        <w:rPr>
          <w:color w:val="000000" w:themeColor="text1"/>
          <w:sz w:val="20"/>
          <w:szCs w:val="20"/>
          <w:lang w:val="en-US"/>
        </w:rPr>
        <w:t xml:space="preserve">with </w:t>
      </w:r>
      <w:r w:rsidR="00A728E6" w:rsidRPr="004F7476">
        <w:rPr>
          <w:color w:val="000000" w:themeColor="text1"/>
          <w:sz w:val="20"/>
          <w:szCs w:val="20"/>
          <w:lang w:val="en-US"/>
        </w:rPr>
        <w:t xml:space="preserve">high LCI </w:t>
      </w:r>
      <w:r w:rsidRPr="004F7476">
        <w:rPr>
          <w:color w:val="000000" w:themeColor="text1"/>
          <w:sz w:val="20"/>
          <w:szCs w:val="20"/>
          <w:lang w:val="en-US"/>
        </w:rPr>
        <w:t>(A</w:t>
      </w:r>
      <w:r w:rsidR="00A728E6" w:rsidRPr="004F7476">
        <w:rPr>
          <w:color w:val="000000" w:themeColor="text1"/>
          <w:sz w:val="20"/>
          <w:szCs w:val="20"/>
          <w:lang w:val="en-US"/>
        </w:rPr>
        <w:t>-hLCI</w:t>
      </w:r>
      <w:r w:rsidRPr="004F7476">
        <w:rPr>
          <w:color w:val="000000" w:themeColor="text1"/>
          <w:sz w:val="20"/>
          <w:szCs w:val="20"/>
          <w:lang w:val="en-US"/>
        </w:rPr>
        <w:t xml:space="preserve">, n=10) and Non-asthma control group (NA, n=10), using a significance criteria including p-value below 0.05 and Benjamini–Hochberg corrected p-value (q) below 0.2, as described in Material and Methods. Statistics for </w:t>
      </w:r>
      <w:r w:rsidR="00022E2A" w:rsidRPr="004F7476">
        <w:rPr>
          <w:color w:val="000000" w:themeColor="text1"/>
          <w:sz w:val="20"/>
          <w:szCs w:val="20"/>
          <w:lang w:val="en-US"/>
        </w:rPr>
        <w:t>comparison</w:t>
      </w:r>
      <w:r w:rsidRPr="004F7476">
        <w:rPr>
          <w:color w:val="000000" w:themeColor="text1"/>
          <w:sz w:val="20"/>
          <w:szCs w:val="20"/>
          <w:lang w:val="en-US"/>
        </w:rPr>
        <w:t xml:space="preserve"> with asthma with</w:t>
      </w:r>
      <w:r w:rsidR="00A728E6" w:rsidRPr="004F7476">
        <w:rPr>
          <w:color w:val="000000" w:themeColor="text1"/>
          <w:sz w:val="20"/>
          <w:szCs w:val="20"/>
          <w:lang w:val="en-US"/>
        </w:rPr>
        <w:t xml:space="preserve"> normal LCI</w:t>
      </w:r>
      <w:r w:rsidRPr="004F7476">
        <w:rPr>
          <w:color w:val="000000" w:themeColor="text1"/>
          <w:sz w:val="20"/>
          <w:szCs w:val="20"/>
          <w:lang w:val="en-US"/>
        </w:rPr>
        <w:t xml:space="preserve"> (A</w:t>
      </w:r>
      <w:r w:rsidR="00A728E6" w:rsidRPr="004F7476">
        <w:rPr>
          <w:color w:val="000000" w:themeColor="text1"/>
          <w:sz w:val="20"/>
          <w:szCs w:val="20"/>
          <w:lang w:val="en-US"/>
        </w:rPr>
        <w:t>-nLCI</w:t>
      </w:r>
      <w:r w:rsidRPr="004F7476">
        <w:rPr>
          <w:color w:val="000000" w:themeColor="text1"/>
          <w:sz w:val="20"/>
          <w:szCs w:val="20"/>
          <w:lang w:val="en-US"/>
        </w:rPr>
        <w:t xml:space="preserve">) is also shown. Significance values above the threshold are </w:t>
      </w:r>
      <w:r w:rsidR="00022E2A" w:rsidRPr="004F7476">
        <w:rPr>
          <w:color w:val="000000" w:themeColor="text1"/>
          <w:sz w:val="20"/>
          <w:szCs w:val="20"/>
          <w:lang w:val="en-US"/>
        </w:rPr>
        <w:t>indicated</w:t>
      </w:r>
      <w:r w:rsidRPr="004F7476">
        <w:rPr>
          <w:color w:val="000000" w:themeColor="text1"/>
          <w:sz w:val="20"/>
          <w:szCs w:val="20"/>
          <w:lang w:val="en-US"/>
        </w:rPr>
        <w:t xml:space="preserve"> with n.s. Fold change was defined as 2 to the power of the difference difference being defined as the difference of the mean log2 of "group1" data and mean log2 of "group2" data. Fold change values &gt;1 and &lt; 1 indicate higher and lower levels in the first mentioned group, respectively</w:t>
      </w:r>
      <w:r w:rsidRPr="004F7476">
        <w:rPr>
          <w:sz w:val="20"/>
          <w:szCs w:val="20"/>
          <w:lang w:val="en-US"/>
        </w:rPr>
        <w:t>. No significant difference were found for the A</w:t>
      </w:r>
      <w:r w:rsidR="00A728E6" w:rsidRPr="004F7476">
        <w:rPr>
          <w:sz w:val="20"/>
          <w:szCs w:val="20"/>
          <w:lang w:val="en-US"/>
        </w:rPr>
        <w:t>-nLCI</w:t>
      </w:r>
      <w:r w:rsidRPr="004F7476">
        <w:rPr>
          <w:sz w:val="20"/>
          <w:szCs w:val="20"/>
          <w:lang w:val="en-US"/>
        </w:rPr>
        <w:t xml:space="preserve"> vs. NA group </w:t>
      </w:r>
      <w:r w:rsidR="00022E2A" w:rsidRPr="004F7476">
        <w:rPr>
          <w:sz w:val="20"/>
          <w:szCs w:val="20"/>
          <w:lang w:val="en-US"/>
        </w:rPr>
        <w:t>comparison</w:t>
      </w:r>
      <w:r w:rsidRPr="004F7476">
        <w:rPr>
          <w:sz w:val="20"/>
          <w:szCs w:val="20"/>
          <w:lang w:val="en-US"/>
        </w:rPr>
        <w:t xml:space="preserve">. Uniprot protein IDs and </w:t>
      </w:r>
      <w:r w:rsidR="00A2160E" w:rsidRPr="004F7476">
        <w:rPr>
          <w:sz w:val="20"/>
          <w:szCs w:val="20"/>
          <w:lang w:val="en-US"/>
        </w:rPr>
        <w:t>synonyms</w:t>
      </w:r>
      <w:r w:rsidRPr="004F7476">
        <w:rPr>
          <w:sz w:val="20"/>
          <w:szCs w:val="20"/>
          <w:lang w:val="en-US"/>
        </w:rPr>
        <w:t xml:space="preserve"> can be found</w:t>
      </w:r>
      <w:r w:rsidR="003A1D5E" w:rsidRPr="004F7476">
        <w:rPr>
          <w:sz w:val="20"/>
          <w:szCs w:val="20"/>
          <w:lang w:val="en-US"/>
        </w:rPr>
        <w:t xml:space="preserve"> </w:t>
      </w:r>
      <w:r w:rsidRPr="004F7476">
        <w:rPr>
          <w:sz w:val="20"/>
          <w:szCs w:val="20"/>
          <w:lang w:val="en-US"/>
        </w:rPr>
        <w:t>in Table S1A</w:t>
      </w:r>
    </w:p>
    <w:p w14:paraId="5FE0C415" w14:textId="77777777" w:rsidR="00E677C6" w:rsidRPr="00D836BA" w:rsidRDefault="00E677C6" w:rsidP="004F7476">
      <w:pPr>
        <w:rPr>
          <w:rFonts w:cstheme="minorHAnsi"/>
          <w:color w:val="FF0000"/>
          <w:lang w:val="en-US"/>
        </w:rPr>
      </w:pPr>
    </w:p>
    <w:p w14:paraId="4CCF5389" w14:textId="77777777" w:rsidR="00E677C6" w:rsidRPr="00D836BA" w:rsidRDefault="00E677C6" w:rsidP="004F7476">
      <w:pPr>
        <w:rPr>
          <w:color w:val="000000" w:themeColor="text1"/>
        </w:rPr>
      </w:pPr>
    </w:p>
    <w:bookmarkEnd w:id="0"/>
    <w:p w14:paraId="76A86BEC" w14:textId="37FF5461" w:rsidR="008A5D60" w:rsidRPr="00D836BA" w:rsidRDefault="00E803D5" w:rsidP="004F7476">
      <w:pPr>
        <w:spacing w:after="160" w:line="259" w:lineRule="auto"/>
        <w:rPr>
          <w:sz w:val="20"/>
          <w:szCs w:val="20"/>
        </w:rPr>
      </w:pPr>
      <w:r w:rsidRPr="00D836BA">
        <w:rPr>
          <w:sz w:val="20"/>
          <w:szCs w:val="20"/>
        </w:rPr>
        <w:br w:type="page"/>
      </w:r>
    </w:p>
    <w:p w14:paraId="55224813" w14:textId="77777777" w:rsidR="008A5D60" w:rsidRPr="00D836BA" w:rsidRDefault="008A5D60" w:rsidP="004F7476">
      <w:pPr>
        <w:spacing w:before="120" w:after="0" w:line="240" w:lineRule="auto"/>
        <w:ind w:left="851" w:right="958"/>
        <w:rPr>
          <w:rFonts w:asciiTheme="minorHAnsi" w:hAnsiTheme="minorHAnsi" w:cstheme="minorHAnsi"/>
          <w:b/>
          <w:bCs/>
          <w:sz w:val="20"/>
          <w:szCs w:val="20"/>
        </w:rPr>
      </w:pPr>
      <w:r w:rsidRPr="00D836BA">
        <w:rPr>
          <w:rFonts w:asciiTheme="minorHAnsi" w:hAnsiTheme="minorHAnsi" w:cstheme="minorHAnsi"/>
          <w:b/>
          <w:bCs/>
          <w:sz w:val="20"/>
          <w:szCs w:val="20"/>
        </w:rPr>
        <w:t>Table S2.</w:t>
      </w:r>
    </w:p>
    <w:p w14:paraId="0152835A" w14:textId="7D30D021" w:rsidR="008A5D60" w:rsidRPr="009A0448" w:rsidRDefault="008A5D60" w:rsidP="004F7476">
      <w:pPr>
        <w:spacing w:line="240" w:lineRule="auto"/>
        <w:ind w:left="851" w:right="958"/>
        <w:rPr>
          <w:rFonts w:asciiTheme="minorHAnsi" w:hAnsiTheme="minorHAnsi" w:cstheme="minorHAnsi"/>
          <w:sz w:val="22"/>
          <w:szCs w:val="22"/>
        </w:rPr>
      </w:pPr>
      <w:r w:rsidRPr="009A0448">
        <w:rPr>
          <w:rFonts w:asciiTheme="minorHAnsi" w:hAnsiTheme="minorHAnsi" w:cstheme="minorHAnsi"/>
          <w:sz w:val="22"/>
          <w:szCs w:val="22"/>
        </w:rPr>
        <w:t>Result from manual reviewing the scientific literature on proteins found to be differentially abundant in</w:t>
      </w:r>
      <w:r w:rsidR="00B61728" w:rsidRPr="009A0448">
        <w:rPr>
          <w:rFonts w:asciiTheme="minorHAnsi" w:hAnsiTheme="minorHAnsi" w:cstheme="minorHAnsi"/>
          <w:sz w:val="22"/>
          <w:szCs w:val="22"/>
        </w:rPr>
        <w:t xml:space="preserve"> </w:t>
      </w:r>
      <w:r w:rsidR="00A728E6">
        <w:rPr>
          <w:rFonts w:asciiTheme="minorHAnsi" w:hAnsiTheme="minorHAnsi" w:cstheme="minorHAnsi"/>
          <w:sz w:val="22"/>
          <w:szCs w:val="22"/>
        </w:rPr>
        <w:t>A-hLCI</w:t>
      </w:r>
      <w:r w:rsidRPr="009A0448">
        <w:rPr>
          <w:rFonts w:asciiTheme="minorHAnsi" w:hAnsiTheme="minorHAnsi" w:cstheme="minorHAnsi"/>
          <w:sz w:val="22"/>
          <w:szCs w:val="22"/>
        </w:rPr>
        <w:t xml:space="preserve"> as compared to NA</w:t>
      </w:r>
      <w:r w:rsidR="00B61728" w:rsidRPr="009A0448">
        <w:rPr>
          <w:rFonts w:asciiTheme="minorHAnsi" w:hAnsiTheme="minorHAnsi" w:cstheme="minorHAnsi"/>
          <w:sz w:val="22"/>
          <w:szCs w:val="22"/>
        </w:rPr>
        <w:t xml:space="preserve"> group.</w:t>
      </w:r>
    </w:p>
    <w:tbl>
      <w:tblPr>
        <w:tblStyle w:val="TableGrid2"/>
        <w:tblW w:w="13319" w:type="dxa"/>
        <w:jc w:val="center"/>
        <w:tblCellMar>
          <w:top w:w="28" w:type="dxa"/>
          <w:bottom w:w="28" w:type="dxa"/>
        </w:tblCellMar>
        <w:tblLook w:val="04A0" w:firstRow="1" w:lastRow="0" w:firstColumn="1" w:lastColumn="0" w:noHBand="0" w:noVBand="1"/>
      </w:tblPr>
      <w:tblGrid>
        <w:gridCol w:w="2399"/>
        <w:gridCol w:w="1281"/>
        <w:gridCol w:w="9639"/>
      </w:tblGrid>
      <w:tr w:rsidR="008A5D60" w:rsidRPr="00D836BA" w14:paraId="0BA3004F" w14:textId="77777777" w:rsidTr="004C216D">
        <w:trPr>
          <w:trHeight w:val="517"/>
          <w:jc w:val="center"/>
        </w:trPr>
        <w:tc>
          <w:tcPr>
            <w:tcW w:w="2399" w:type="dxa"/>
            <w:tcBorders>
              <w:top w:val="single" w:sz="4" w:space="0" w:color="auto"/>
            </w:tcBorders>
            <w:vAlign w:val="bottom"/>
          </w:tcPr>
          <w:p w14:paraId="1F356AB8" w14:textId="77777777" w:rsidR="008A5D60" w:rsidRPr="00D836BA" w:rsidRDefault="008A5D60" w:rsidP="004F7476">
            <w:pPr>
              <w:spacing w:before="120" w:line="240" w:lineRule="auto"/>
              <w:rPr>
                <w:rFonts w:ascii="Calibri" w:hAnsi="Calibri" w:cs="Calibri"/>
                <w:b/>
                <w:bCs/>
                <w:sz w:val="20"/>
                <w:szCs w:val="20"/>
                <w:lang w:val="en-US"/>
              </w:rPr>
            </w:pPr>
            <w:r w:rsidRPr="00D836BA">
              <w:rPr>
                <w:rFonts w:ascii="Calibri" w:hAnsi="Calibri" w:cs="Calibri"/>
                <w:b/>
                <w:bCs/>
                <w:sz w:val="20"/>
                <w:szCs w:val="20"/>
                <w:lang w:val="en-US"/>
              </w:rPr>
              <w:t>Protein name</w:t>
            </w:r>
          </w:p>
          <w:p w14:paraId="5F4BD9A0" w14:textId="77777777" w:rsidR="008A5D60" w:rsidRPr="00D836BA" w:rsidRDefault="008A5D60" w:rsidP="004F7476">
            <w:pPr>
              <w:spacing w:before="120" w:line="240" w:lineRule="auto"/>
              <w:rPr>
                <w:rFonts w:ascii="Calibri" w:hAnsi="Calibri" w:cs="Calibri"/>
                <w:sz w:val="20"/>
                <w:szCs w:val="20"/>
                <w:lang w:val="en-US"/>
              </w:rPr>
            </w:pPr>
            <w:r w:rsidRPr="00D836BA">
              <w:rPr>
                <w:rFonts w:ascii="Calibri" w:hAnsi="Calibri" w:cs="Calibri"/>
                <w:sz w:val="20"/>
                <w:szCs w:val="20"/>
                <w:lang w:val="en-US"/>
              </w:rPr>
              <w:t>Entrez symbol and synonyms</w:t>
            </w:r>
            <w:r w:rsidRPr="00D836BA">
              <w:rPr>
                <w:rFonts w:ascii="Calibri" w:hAnsi="Calibri" w:cs="Calibri"/>
                <w:sz w:val="20"/>
                <w:szCs w:val="20"/>
                <w:lang w:val="en-US"/>
              </w:rPr>
              <w:br/>
              <w:t>(Uniprot ID)</w:t>
            </w:r>
          </w:p>
        </w:tc>
        <w:tc>
          <w:tcPr>
            <w:tcW w:w="1281" w:type="dxa"/>
            <w:tcBorders>
              <w:top w:val="single" w:sz="4" w:space="0" w:color="auto"/>
            </w:tcBorders>
          </w:tcPr>
          <w:p w14:paraId="7BE8C595" w14:textId="77777777" w:rsidR="008A5D60" w:rsidRPr="00D836BA" w:rsidRDefault="008A5D60" w:rsidP="004F7476">
            <w:pPr>
              <w:spacing w:before="120" w:line="240" w:lineRule="auto"/>
              <w:ind w:left="-513" w:hanging="17"/>
              <w:rPr>
                <w:b/>
                <w:bCs/>
                <w:sz w:val="20"/>
                <w:szCs w:val="20"/>
                <w:shd w:val="clear" w:color="auto" w:fill="FFFFFF"/>
              </w:rPr>
            </w:pPr>
          </w:p>
          <w:p w14:paraId="2BF0EC00" w14:textId="77777777" w:rsidR="008A5D60" w:rsidRPr="00D836BA" w:rsidRDefault="008A5D60" w:rsidP="004F7476">
            <w:pPr>
              <w:spacing w:before="120" w:line="240" w:lineRule="auto"/>
              <w:ind w:left="-513" w:hanging="17"/>
              <w:rPr>
                <w:b/>
                <w:bCs/>
                <w:sz w:val="20"/>
                <w:szCs w:val="20"/>
                <w:shd w:val="clear" w:color="auto" w:fill="FFFFFF"/>
              </w:rPr>
            </w:pPr>
          </w:p>
          <w:p w14:paraId="549A940A" w14:textId="77777777" w:rsidR="008A5D60" w:rsidRPr="00D836BA" w:rsidRDefault="008A5D60" w:rsidP="004F7476">
            <w:pPr>
              <w:spacing w:after="0" w:line="240" w:lineRule="auto"/>
              <w:rPr>
                <w:sz w:val="22"/>
                <w:szCs w:val="22"/>
                <w:vertAlign w:val="superscript"/>
              </w:rPr>
            </w:pPr>
            <w:r w:rsidRPr="00D836BA">
              <w:rPr>
                <w:b/>
                <w:bCs/>
                <w:sz w:val="20"/>
                <w:szCs w:val="20"/>
                <w:shd w:val="clear" w:color="auto" w:fill="FFFFFF"/>
              </w:rPr>
              <w:t>Abundance profile</w:t>
            </w:r>
            <w:r w:rsidRPr="00D836BA">
              <w:rPr>
                <w:sz w:val="22"/>
                <w:szCs w:val="22"/>
                <w:vertAlign w:val="superscript"/>
              </w:rPr>
              <w:t>#</w:t>
            </w:r>
          </w:p>
        </w:tc>
        <w:tc>
          <w:tcPr>
            <w:tcW w:w="9639" w:type="dxa"/>
            <w:tcBorders>
              <w:top w:val="single" w:sz="4" w:space="0" w:color="auto"/>
            </w:tcBorders>
            <w:vAlign w:val="bottom"/>
          </w:tcPr>
          <w:p w14:paraId="492E2DE2" w14:textId="77777777" w:rsidR="008A5D60" w:rsidRPr="00D836BA" w:rsidRDefault="008A5D60" w:rsidP="004F7476">
            <w:pPr>
              <w:spacing w:before="120" w:line="240" w:lineRule="auto"/>
              <w:ind w:left="177" w:hanging="25"/>
              <w:jc w:val="both"/>
              <w:rPr>
                <w:b/>
                <w:bCs/>
                <w:sz w:val="20"/>
                <w:szCs w:val="20"/>
                <w:shd w:val="clear" w:color="auto" w:fill="FFFFFF"/>
              </w:rPr>
            </w:pPr>
            <w:r w:rsidRPr="00D836BA">
              <w:rPr>
                <w:b/>
                <w:bCs/>
                <w:sz w:val="20"/>
                <w:szCs w:val="20"/>
                <w:shd w:val="clear" w:color="auto" w:fill="FFFFFF"/>
              </w:rPr>
              <w:t>Relevant literature findings, summary and reference</w:t>
            </w:r>
          </w:p>
        </w:tc>
      </w:tr>
      <w:tr w:rsidR="008A5D60" w:rsidRPr="00D836BA" w14:paraId="1A72FB40" w14:textId="77777777" w:rsidTr="004F7476">
        <w:trPr>
          <w:jc w:val="center"/>
        </w:trPr>
        <w:tc>
          <w:tcPr>
            <w:tcW w:w="2399" w:type="dxa"/>
          </w:tcPr>
          <w:p w14:paraId="074F9BF0" w14:textId="77777777" w:rsidR="008A5D60" w:rsidRPr="00D836BA" w:rsidRDefault="008A5D60" w:rsidP="004F7476">
            <w:pPr>
              <w:spacing w:before="120" w:line="240" w:lineRule="auto"/>
              <w:rPr>
                <w:rFonts w:ascii="Calibri" w:hAnsi="Calibri" w:cs="Calibri"/>
                <w:b/>
                <w:bCs/>
                <w:sz w:val="20"/>
                <w:szCs w:val="20"/>
                <w:shd w:val="clear" w:color="auto" w:fill="FFFFFF"/>
              </w:rPr>
            </w:pPr>
            <w:r w:rsidRPr="00D836BA">
              <w:rPr>
                <w:rFonts w:ascii="Calibri" w:hAnsi="Calibri" w:cs="Calibri"/>
                <w:b/>
                <w:bCs/>
                <w:sz w:val="20"/>
                <w:szCs w:val="20"/>
                <w:shd w:val="clear" w:color="auto" w:fill="FFFFFF"/>
              </w:rPr>
              <w:t>Alpha-1-antitrypsin</w:t>
            </w:r>
            <w:r w:rsidRPr="00D836BA">
              <w:rPr>
                <w:rFonts w:ascii="Calibri" w:hAnsi="Calibri" w:cs="Calibri"/>
                <w:b/>
                <w:bCs/>
                <w:sz w:val="20"/>
                <w:szCs w:val="20"/>
                <w:shd w:val="clear" w:color="auto" w:fill="FFFFFF"/>
              </w:rPr>
              <w:br/>
            </w:r>
            <w:r w:rsidRPr="00D836BA">
              <w:rPr>
                <w:rFonts w:ascii="Calibri" w:hAnsi="Calibri" w:cs="Calibri"/>
                <w:sz w:val="20"/>
                <w:szCs w:val="20"/>
                <w:shd w:val="clear" w:color="auto" w:fill="FFFFFF"/>
              </w:rPr>
              <w:t>SERPINA1</w:t>
            </w:r>
            <w:r w:rsidRPr="00D836BA">
              <w:rPr>
                <w:rFonts w:ascii="Calibri" w:hAnsi="Calibri" w:cs="Calibri"/>
                <w:sz w:val="20"/>
                <w:szCs w:val="20"/>
                <w:shd w:val="clear" w:color="auto" w:fill="FFFFFF"/>
              </w:rPr>
              <w:br/>
              <w:t>A1AT</w:t>
            </w:r>
            <w:r w:rsidRPr="00D836BA">
              <w:rPr>
                <w:rFonts w:ascii="Calibri" w:hAnsi="Calibri" w:cs="Calibri"/>
                <w:sz w:val="20"/>
                <w:szCs w:val="20"/>
                <w:shd w:val="clear" w:color="auto" w:fill="FFFFFF"/>
              </w:rPr>
              <w:br/>
            </w:r>
            <w:r w:rsidRPr="00D836BA">
              <w:rPr>
                <w:rFonts w:ascii="Calibri" w:hAnsi="Calibri" w:cs="Calibri"/>
                <w:sz w:val="20"/>
                <w:szCs w:val="20"/>
              </w:rPr>
              <w:t>(</w:t>
            </w:r>
            <w:r w:rsidRPr="00D836BA">
              <w:rPr>
                <w:rFonts w:ascii="Calibri" w:hAnsi="Calibri" w:cs="Calibri"/>
                <w:sz w:val="20"/>
                <w:szCs w:val="20"/>
                <w:shd w:val="clear" w:color="auto" w:fill="FFFFFF"/>
              </w:rPr>
              <w:t>P01009</w:t>
            </w:r>
            <w:r w:rsidRPr="00D836BA">
              <w:rPr>
                <w:rFonts w:ascii="Calibri" w:hAnsi="Calibri" w:cs="Calibri"/>
                <w:sz w:val="20"/>
                <w:szCs w:val="20"/>
              </w:rPr>
              <w:t>)</w:t>
            </w:r>
          </w:p>
        </w:tc>
        <w:tc>
          <w:tcPr>
            <w:tcW w:w="1281" w:type="dxa"/>
            <w:shd w:val="clear" w:color="auto" w:fill="auto"/>
          </w:tcPr>
          <w:p w14:paraId="141DF35F" w14:textId="6A0BDEC2" w:rsidR="008A5D60" w:rsidRPr="00F578E7" w:rsidRDefault="00A728E6"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A-nLCI</w:t>
            </w:r>
            <w:r w:rsidRPr="00F578E7">
              <w:rPr>
                <w:sz w:val="20"/>
                <w:szCs w:val="20"/>
                <w:shd w:val="clear" w:color="auto" w:fill="FFFFFF"/>
                <w:lang w:val="en-US"/>
              </w:rPr>
              <w:tab/>
              <w:t>L</w:t>
            </w:r>
            <w:r w:rsidRPr="00F578E7">
              <w:rPr>
                <w:sz w:val="20"/>
                <w:szCs w:val="20"/>
                <w:shd w:val="clear" w:color="auto" w:fill="FFFFFF"/>
                <w:lang w:val="en-US"/>
              </w:rPr>
              <w:br/>
              <w:t>A-hLCI</w:t>
            </w:r>
            <w:r w:rsidR="008A5D60" w:rsidRPr="00F578E7">
              <w:rPr>
                <w:sz w:val="20"/>
                <w:szCs w:val="20"/>
                <w:shd w:val="clear" w:color="auto" w:fill="FFFFFF"/>
                <w:lang w:val="en-US"/>
              </w:rPr>
              <w:tab/>
            </w:r>
            <w:r w:rsidR="008A5D60" w:rsidRPr="00F578E7">
              <w:rPr>
                <w:b/>
                <w:bCs/>
                <w:sz w:val="20"/>
                <w:szCs w:val="20"/>
                <w:shd w:val="clear" w:color="auto" w:fill="FFFFFF"/>
                <w:lang w:val="en-US"/>
              </w:rPr>
              <w:t>H</w:t>
            </w:r>
          </w:p>
        </w:tc>
        <w:tc>
          <w:tcPr>
            <w:tcW w:w="9639" w:type="dxa"/>
          </w:tcPr>
          <w:p w14:paraId="5C0E4B4B"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Found to be the major inhibitor of neutrophil elastase in the lower respiratory system [1, 2].</w:t>
            </w:r>
          </w:p>
          <w:p w14:paraId="2B6B5689"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Associated with an increased risk of pulmonary and extrapulmonary disease </w:t>
            </w:r>
            <w:r w:rsidRPr="00D836BA">
              <w:rPr>
                <w:noProof/>
                <w:sz w:val="20"/>
                <w:szCs w:val="20"/>
                <w:shd w:val="clear" w:color="auto" w:fill="FFFFFF"/>
              </w:rPr>
              <w:t>[3]</w:t>
            </w:r>
            <w:r w:rsidRPr="00D836BA">
              <w:rPr>
                <w:sz w:val="20"/>
                <w:szCs w:val="20"/>
                <w:shd w:val="clear" w:color="auto" w:fill="FFFFFF"/>
              </w:rPr>
              <w:t>.</w:t>
            </w:r>
          </w:p>
          <w:p w14:paraId="4FE39AE3" w14:textId="77777777" w:rsidR="008A5D60" w:rsidRPr="00D836BA" w:rsidRDefault="008A5D60" w:rsidP="004F7476">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 xml:space="preserve">Protects </w:t>
            </w:r>
            <w:r w:rsidRPr="00D836BA">
              <w:rPr>
                <w:b/>
                <w:bCs/>
                <w:color w:val="000000"/>
                <w:sz w:val="20"/>
                <w:szCs w:val="20"/>
                <w:shd w:val="clear" w:color="auto" w:fill="FFFFFF"/>
              </w:rPr>
              <w:t>alveoli</w:t>
            </w:r>
            <w:r w:rsidRPr="00D836BA">
              <w:rPr>
                <w:color w:val="000000"/>
                <w:sz w:val="20"/>
                <w:szCs w:val="20"/>
                <w:shd w:val="clear" w:color="auto" w:fill="FFFFFF"/>
              </w:rPr>
              <w:t xml:space="preserve"> against the destructive effects of neutrophil elastase, proteinase 3 and cathepsin G </w:t>
            </w:r>
            <w:r w:rsidRPr="00D836BA">
              <w:rPr>
                <w:noProof/>
                <w:sz w:val="20"/>
                <w:szCs w:val="20"/>
                <w:shd w:val="clear" w:color="auto" w:fill="FFFFFF"/>
              </w:rPr>
              <w:t>[4]</w:t>
            </w:r>
            <w:r w:rsidRPr="00D836BA">
              <w:rPr>
                <w:sz w:val="20"/>
                <w:szCs w:val="20"/>
                <w:shd w:val="clear" w:color="auto" w:fill="FFFFFF"/>
              </w:rPr>
              <w:t>.</w:t>
            </w:r>
          </w:p>
          <w:p w14:paraId="69B9DD7D"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Increased levels in circulation is associated with pathology localised to the </w:t>
            </w:r>
            <w:r w:rsidRPr="00D836BA">
              <w:rPr>
                <w:b/>
                <w:bCs/>
                <w:sz w:val="20"/>
                <w:szCs w:val="20"/>
                <w:shd w:val="clear" w:color="auto" w:fill="FFFFFF"/>
              </w:rPr>
              <w:t>Small airway</w:t>
            </w:r>
            <w:r w:rsidRPr="00D836BA">
              <w:rPr>
                <w:sz w:val="20"/>
                <w:szCs w:val="20"/>
                <w:shd w:val="clear" w:color="auto" w:fill="FFFFFF"/>
              </w:rPr>
              <w:t xml:space="preserve"> and alveolar space </w:t>
            </w:r>
            <w:r w:rsidRPr="00D836BA">
              <w:rPr>
                <w:noProof/>
                <w:sz w:val="20"/>
                <w:szCs w:val="20"/>
                <w:shd w:val="clear" w:color="auto" w:fill="FFFFFF"/>
              </w:rPr>
              <w:t>[5]</w:t>
            </w:r>
            <w:r w:rsidRPr="00D836BA">
              <w:rPr>
                <w:sz w:val="20"/>
                <w:szCs w:val="20"/>
                <w:shd w:val="clear" w:color="auto" w:fill="FFFFFF"/>
              </w:rPr>
              <w:t>.</w:t>
            </w:r>
          </w:p>
        </w:tc>
      </w:tr>
      <w:tr w:rsidR="008A5D60" w:rsidRPr="00D836BA" w14:paraId="7E30F5E8" w14:textId="77777777" w:rsidTr="004F7476">
        <w:trPr>
          <w:trHeight w:val="1554"/>
          <w:jc w:val="center"/>
        </w:trPr>
        <w:tc>
          <w:tcPr>
            <w:tcW w:w="2399" w:type="dxa"/>
          </w:tcPr>
          <w:p w14:paraId="481D7CDF" w14:textId="77777777" w:rsidR="008A5D60" w:rsidRPr="00D836BA" w:rsidRDefault="008A5D60" w:rsidP="004F7476">
            <w:pPr>
              <w:spacing w:before="120" w:line="240" w:lineRule="auto"/>
              <w:rPr>
                <w:rFonts w:ascii="Calibri" w:hAnsi="Calibri" w:cs="Calibri"/>
                <w:b/>
                <w:bCs/>
                <w:color w:val="3C4043"/>
                <w:sz w:val="20"/>
                <w:szCs w:val="20"/>
                <w:shd w:val="clear" w:color="auto" w:fill="FFFFFF"/>
              </w:rPr>
            </w:pPr>
            <w:r w:rsidRPr="00D836BA">
              <w:rPr>
                <w:rFonts w:ascii="Calibri" w:hAnsi="Calibri" w:cs="Calibri"/>
                <w:b/>
                <w:bCs/>
                <w:color w:val="3C4043"/>
                <w:sz w:val="20"/>
                <w:szCs w:val="20"/>
                <w:shd w:val="clear" w:color="auto" w:fill="FFFFFF"/>
              </w:rPr>
              <w:t>Interleukin-1 receptor accessory protein</w:t>
            </w:r>
            <w:r w:rsidRPr="00D836BA">
              <w:rPr>
                <w:rFonts w:ascii="Calibri" w:hAnsi="Calibri" w:cs="Calibri"/>
                <w:b/>
                <w:bCs/>
                <w:color w:val="3C4043"/>
                <w:sz w:val="20"/>
                <w:szCs w:val="20"/>
                <w:shd w:val="clear" w:color="auto" w:fill="FFFFFF"/>
              </w:rPr>
              <w:br/>
            </w:r>
            <w:r w:rsidRPr="00D836BA">
              <w:rPr>
                <w:rFonts w:ascii="Calibri" w:hAnsi="Calibri" w:cs="Calibri"/>
                <w:color w:val="3C4043"/>
                <w:sz w:val="20"/>
                <w:szCs w:val="20"/>
                <w:shd w:val="clear" w:color="auto" w:fill="FFFFFF"/>
              </w:rPr>
              <w:t>IL1RAP</w:t>
            </w:r>
            <w:r w:rsidRPr="00D836BA">
              <w:rPr>
                <w:rFonts w:ascii="Calibri" w:hAnsi="Calibri" w:cs="Calibri"/>
                <w:color w:val="3C4043"/>
                <w:sz w:val="20"/>
                <w:szCs w:val="20"/>
                <w:shd w:val="clear" w:color="auto" w:fill="FFFFFF"/>
              </w:rPr>
              <w:br/>
              <w:t>IL1R3</w:t>
            </w:r>
            <w:r w:rsidRPr="00D836BA">
              <w:rPr>
                <w:rFonts w:ascii="Calibri" w:hAnsi="Calibri" w:cs="Calibri"/>
                <w:color w:val="3C4043"/>
                <w:sz w:val="20"/>
                <w:szCs w:val="20"/>
                <w:shd w:val="clear" w:color="auto" w:fill="FFFFFF"/>
              </w:rPr>
              <w:br/>
              <w:t>IL-1 R AcP</w:t>
            </w:r>
            <w:r w:rsidRPr="00D836BA">
              <w:rPr>
                <w:rFonts w:ascii="Calibri" w:hAnsi="Calibri" w:cs="Calibri"/>
                <w:color w:val="3C4043"/>
                <w:sz w:val="20"/>
                <w:szCs w:val="20"/>
                <w:shd w:val="clear" w:color="auto" w:fill="FFFFFF"/>
              </w:rPr>
              <w:br/>
              <w:t>(</w:t>
            </w:r>
            <w:hyperlink r:id="rId9" w:history="1">
              <w:r w:rsidRPr="00D836BA">
                <w:rPr>
                  <w:rFonts w:ascii="Calibri" w:hAnsi="Calibri" w:cs="Calibri"/>
                  <w:color w:val="3C4043"/>
                  <w:sz w:val="20"/>
                  <w:szCs w:val="20"/>
                  <w:shd w:val="clear" w:color="auto" w:fill="FFFFFF"/>
                </w:rPr>
                <w:t>Q9NPH3</w:t>
              </w:r>
            </w:hyperlink>
            <w:r w:rsidRPr="00D836BA">
              <w:rPr>
                <w:rFonts w:ascii="Calibri" w:hAnsi="Calibri" w:cs="Calibri"/>
                <w:color w:val="3C4043"/>
                <w:sz w:val="20"/>
                <w:szCs w:val="20"/>
                <w:shd w:val="clear" w:color="auto" w:fill="FFFFFF"/>
              </w:rPr>
              <w:t>)</w:t>
            </w:r>
          </w:p>
        </w:tc>
        <w:tc>
          <w:tcPr>
            <w:tcW w:w="1281" w:type="dxa"/>
            <w:shd w:val="clear" w:color="auto" w:fill="auto"/>
          </w:tcPr>
          <w:p w14:paraId="2E4C60D0" w14:textId="005F9E29" w:rsidR="008A5D60" w:rsidRPr="00F578E7" w:rsidRDefault="00A728E6" w:rsidP="004F7476">
            <w:pPr>
              <w:spacing w:before="120" w:line="240" w:lineRule="auto"/>
              <w:rPr>
                <w:sz w:val="20"/>
                <w:szCs w:val="20"/>
                <w:shd w:val="clear" w:color="auto" w:fill="FFFFFF"/>
              </w:rPr>
            </w:pPr>
            <w:r w:rsidRPr="00F578E7">
              <w:rPr>
                <w:sz w:val="20"/>
                <w:szCs w:val="20"/>
                <w:shd w:val="clear" w:color="auto" w:fill="FFFFFF"/>
              </w:rPr>
              <w:t>NA</w:t>
            </w:r>
            <w:r w:rsidRPr="00F578E7">
              <w:rPr>
                <w:sz w:val="20"/>
                <w:szCs w:val="20"/>
                <w:shd w:val="clear" w:color="auto" w:fill="FFFFFF"/>
              </w:rPr>
              <w:tab/>
              <w:t>L</w:t>
            </w:r>
            <w:r w:rsidRPr="00F578E7">
              <w:rPr>
                <w:sz w:val="20"/>
                <w:szCs w:val="20"/>
                <w:shd w:val="clear" w:color="auto" w:fill="FFFFFF"/>
              </w:rPr>
              <w:br/>
              <w:t>A</w:t>
            </w:r>
            <w:r w:rsidRPr="00F578E7">
              <w:rPr>
                <w:sz w:val="20"/>
                <w:szCs w:val="20"/>
                <w:shd w:val="clear" w:color="auto" w:fill="FFFFFF"/>
                <w:lang w:val="en-US"/>
              </w:rPr>
              <w:t>-nLCI</w:t>
            </w:r>
            <w:r w:rsidRPr="00F578E7">
              <w:rPr>
                <w:sz w:val="20"/>
                <w:szCs w:val="20"/>
                <w:shd w:val="clear" w:color="auto" w:fill="FFFFFF"/>
              </w:rPr>
              <w:tab/>
              <w:t>L</w:t>
            </w:r>
            <w:r w:rsidRPr="00F578E7">
              <w:rPr>
                <w:sz w:val="20"/>
                <w:szCs w:val="20"/>
                <w:shd w:val="clear" w:color="auto" w:fill="FFFFFF"/>
              </w:rPr>
              <w:br/>
            </w:r>
            <w:r w:rsidRPr="00F578E7">
              <w:rPr>
                <w:sz w:val="20"/>
                <w:szCs w:val="20"/>
                <w:shd w:val="clear" w:color="auto" w:fill="FFFFFF"/>
                <w:lang w:val="en-US"/>
              </w:rPr>
              <w:t>A-hLCI</w:t>
            </w:r>
            <w:r w:rsidR="008A5D60" w:rsidRPr="00F578E7">
              <w:rPr>
                <w:sz w:val="20"/>
                <w:szCs w:val="20"/>
                <w:shd w:val="clear" w:color="auto" w:fill="FFFFFF"/>
              </w:rPr>
              <w:tab/>
            </w:r>
            <w:r w:rsidR="008A5D60" w:rsidRPr="00F578E7">
              <w:rPr>
                <w:b/>
                <w:bCs/>
                <w:sz w:val="20"/>
                <w:szCs w:val="20"/>
                <w:shd w:val="clear" w:color="auto" w:fill="FFFFFF"/>
              </w:rPr>
              <w:t>H</w:t>
            </w:r>
          </w:p>
          <w:p w14:paraId="432AD152" w14:textId="77777777" w:rsidR="008A5D60" w:rsidRPr="00F578E7" w:rsidRDefault="008A5D60" w:rsidP="004F7476">
            <w:pPr>
              <w:spacing w:before="120" w:line="240" w:lineRule="auto"/>
              <w:rPr>
                <w:color w:val="3C4043"/>
                <w:sz w:val="20"/>
                <w:szCs w:val="20"/>
                <w:shd w:val="clear" w:color="auto" w:fill="FFFFFF"/>
              </w:rPr>
            </w:pPr>
          </w:p>
        </w:tc>
        <w:tc>
          <w:tcPr>
            <w:tcW w:w="9639" w:type="dxa"/>
          </w:tcPr>
          <w:p w14:paraId="5CAD14BF"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Localized to the cytosol &amp; vesicles. Involved in e.g, immune and inflammatory response, innate immune response, IL-1 and IL-33-mediated signalling (GO annotations) </w:t>
            </w:r>
            <w:r w:rsidRPr="00D836BA">
              <w:rPr>
                <w:noProof/>
                <w:sz w:val="20"/>
                <w:szCs w:val="20"/>
                <w:shd w:val="clear" w:color="auto" w:fill="FFFFFF"/>
              </w:rPr>
              <w:t>[6, 7]</w:t>
            </w:r>
            <w:r w:rsidRPr="00D836BA">
              <w:rPr>
                <w:sz w:val="20"/>
                <w:szCs w:val="20"/>
                <w:shd w:val="clear" w:color="auto" w:fill="FFFFFF"/>
              </w:rPr>
              <w:t>.</w:t>
            </w:r>
          </w:p>
          <w:p w14:paraId="7701DB0B"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Soluble isoform exist (sIL1RAP) </w:t>
            </w:r>
            <w:r w:rsidRPr="00D836BA">
              <w:rPr>
                <w:noProof/>
                <w:sz w:val="20"/>
                <w:szCs w:val="20"/>
                <w:shd w:val="clear" w:color="auto" w:fill="FFFFFF"/>
              </w:rPr>
              <w:t>[8]</w:t>
            </w:r>
            <w:r w:rsidRPr="00D836BA">
              <w:rPr>
                <w:sz w:val="20"/>
                <w:szCs w:val="20"/>
                <w:shd w:val="clear" w:color="auto" w:fill="FFFFFF"/>
              </w:rPr>
              <w:t>.</w:t>
            </w:r>
          </w:p>
          <w:p w14:paraId="1D3D3846"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Elevated levels is associated with reduced FEV1/FVC. Suggested to be a marker and potential therapeutic target in patients with </w:t>
            </w:r>
            <w:r w:rsidRPr="00D836BA">
              <w:rPr>
                <w:b/>
                <w:bCs/>
                <w:sz w:val="20"/>
                <w:szCs w:val="20"/>
                <w:shd w:val="clear" w:color="auto" w:fill="FFFFFF"/>
              </w:rPr>
              <w:t>neutrophilic</w:t>
            </w:r>
            <w:r w:rsidRPr="00D836BA">
              <w:rPr>
                <w:sz w:val="20"/>
                <w:szCs w:val="20"/>
                <w:shd w:val="clear" w:color="auto" w:fill="FFFFFF"/>
              </w:rPr>
              <w:t xml:space="preserve"> </w:t>
            </w:r>
            <w:r w:rsidRPr="00D836BA">
              <w:rPr>
                <w:b/>
                <w:bCs/>
                <w:sz w:val="20"/>
                <w:szCs w:val="20"/>
                <w:shd w:val="clear" w:color="auto" w:fill="FFFFFF"/>
              </w:rPr>
              <w:t>asthma</w:t>
            </w:r>
            <w:r w:rsidRPr="00D836BA">
              <w:rPr>
                <w:sz w:val="20"/>
                <w:szCs w:val="20"/>
                <w:shd w:val="clear" w:color="auto" w:fill="FFFFFF"/>
              </w:rPr>
              <w:t xml:space="preserve"> and airflow obstruction </w:t>
            </w:r>
            <w:r w:rsidRPr="00D836BA">
              <w:rPr>
                <w:noProof/>
                <w:sz w:val="20"/>
                <w:szCs w:val="20"/>
                <w:shd w:val="clear" w:color="auto" w:fill="FFFFFF"/>
              </w:rPr>
              <w:t>[9]</w:t>
            </w:r>
            <w:r w:rsidRPr="00D836BA">
              <w:rPr>
                <w:sz w:val="20"/>
                <w:szCs w:val="20"/>
                <w:shd w:val="clear" w:color="auto" w:fill="FFFFFF"/>
              </w:rPr>
              <w:t>.</w:t>
            </w:r>
          </w:p>
          <w:p w14:paraId="50A491E5" w14:textId="77777777" w:rsidR="008A5D60" w:rsidRPr="00D836BA" w:rsidRDefault="008A5D60" w:rsidP="004F7476">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 xml:space="preserve">Elevated in patients with COPD </w:t>
            </w:r>
            <w:r w:rsidRPr="00D836BA">
              <w:rPr>
                <w:noProof/>
                <w:sz w:val="20"/>
                <w:szCs w:val="20"/>
                <w:shd w:val="clear" w:color="auto" w:fill="FFFFFF"/>
              </w:rPr>
              <w:t>[10]</w:t>
            </w:r>
            <w:r w:rsidRPr="00D836BA">
              <w:rPr>
                <w:sz w:val="20"/>
                <w:szCs w:val="20"/>
                <w:shd w:val="clear" w:color="auto" w:fill="FFFFFF"/>
              </w:rPr>
              <w:t>.</w:t>
            </w:r>
          </w:p>
          <w:p w14:paraId="547DEE6F"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Is required for IL-33 signalling which is important in promoting and maintaining the </w:t>
            </w:r>
            <w:r w:rsidRPr="00D836BA">
              <w:rPr>
                <w:b/>
                <w:bCs/>
                <w:sz w:val="20"/>
                <w:szCs w:val="20"/>
                <w:shd w:val="clear" w:color="auto" w:fill="FFFFFF"/>
              </w:rPr>
              <w:t>asthma</w:t>
            </w:r>
            <w:r w:rsidRPr="00D836BA">
              <w:rPr>
                <w:sz w:val="20"/>
                <w:szCs w:val="20"/>
                <w:shd w:val="clear" w:color="auto" w:fill="FFFFFF"/>
              </w:rPr>
              <w:t xml:space="preserve"> phenotype </w:t>
            </w:r>
            <w:r w:rsidRPr="00D836BA">
              <w:rPr>
                <w:noProof/>
                <w:sz w:val="20"/>
                <w:szCs w:val="20"/>
                <w:shd w:val="clear" w:color="auto" w:fill="FFFFFF"/>
              </w:rPr>
              <w:t>[11]</w:t>
            </w:r>
            <w:r w:rsidRPr="00D836BA">
              <w:rPr>
                <w:sz w:val="20"/>
                <w:szCs w:val="20"/>
                <w:shd w:val="clear" w:color="auto" w:fill="FFFFFF"/>
              </w:rPr>
              <w:t>.</w:t>
            </w:r>
          </w:p>
        </w:tc>
      </w:tr>
      <w:tr w:rsidR="008A5D60" w:rsidRPr="00D836BA" w14:paraId="1FE562BB" w14:textId="77777777" w:rsidTr="004F7476">
        <w:trPr>
          <w:jc w:val="center"/>
        </w:trPr>
        <w:tc>
          <w:tcPr>
            <w:tcW w:w="2399" w:type="dxa"/>
          </w:tcPr>
          <w:p w14:paraId="3756C077" w14:textId="7879C06B" w:rsidR="008A5D60" w:rsidRPr="00D836BA" w:rsidRDefault="008A5D60" w:rsidP="004F7476">
            <w:pPr>
              <w:spacing w:before="120" w:line="240" w:lineRule="auto"/>
              <w:rPr>
                <w:rFonts w:ascii="Calibri" w:hAnsi="Calibri" w:cs="Calibri"/>
                <w:b/>
                <w:bCs/>
                <w:sz w:val="20"/>
                <w:szCs w:val="20"/>
              </w:rPr>
            </w:pPr>
            <w:r w:rsidRPr="00D836BA">
              <w:rPr>
                <w:rFonts w:ascii="Calibri" w:hAnsi="Calibri" w:cs="Calibri"/>
                <w:b/>
                <w:bCs/>
                <w:sz w:val="20"/>
                <w:szCs w:val="20"/>
              </w:rPr>
              <w:t>C-C motif chemokine 18</w:t>
            </w:r>
            <w:r w:rsidR="003A1D5E" w:rsidRPr="00D836BA">
              <w:rPr>
                <w:rFonts w:ascii="Calibri" w:hAnsi="Calibri" w:cs="Calibri"/>
                <w:b/>
                <w:bCs/>
                <w:sz w:val="20"/>
                <w:szCs w:val="20"/>
              </w:rPr>
              <w:t xml:space="preserve">  </w:t>
            </w:r>
            <w:r w:rsidRPr="00D836BA">
              <w:rPr>
                <w:rFonts w:ascii="Calibri" w:hAnsi="Calibri" w:cs="Calibri"/>
                <w:color w:val="3C4043"/>
                <w:sz w:val="20"/>
                <w:szCs w:val="20"/>
                <w:shd w:val="clear" w:color="auto" w:fill="FFFFFF"/>
              </w:rPr>
              <w:t>CCL18</w:t>
            </w:r>
            <w:r w:rsidRPr="00D836BA">
              <w:rPr>
                <w:rFonts w:ascii="Calibri" w:hAnsi="Calibri" w:cs="Calibri"/>
                <w:color w:val="3C4043"/>
                <w:sz w:val="20"/>
                <w:szCs w:val="20"/>
                <w:shd w:val="clear" w:color="auto" w:fill="FFFFFF"/>
              </w:rPr>
              <w:br/>
              <w:t>(</w:t>
            </w:r>
            <w:hyperlink r:id="rId10" w:history="1">
              <w:r w:rsidRPr="00D836BA">
                <w:rPr>
                  <w:rFonts w:ascii="Calibri" w:hAnsi="Calibri" w:cs="Calibri"/>
                  <w:color w:val="3C4043"/>
                  <w:sz w:val="20"/>
                  <w:szCs w:val="20"/>
                  <w:shd w:val="clear" w:color="auto" w:fill="FFFFFF"/>
                </w:rPr>
                <w:t>P55774</w:t>
              </w:r>
            </w:hyperlink>
            <w:r w:rsidRPr="00D836BA">
              <w:rPr>
                <w:rFonts w:ascii="Calibri" w:hAnsi="Calibri" w:cs="Calibri"/>
                <w:color w:val="3C4043"/>
                <w:sz w:val="20"/>
                <w:szCs w:val="20"/>
                <w:shd w:val="clear" w:color="auto" w:fill="FFFFFF"/>
              </w:rPr>
              <w:t>)</w:t>
            </w:r>
          </w:p>
        </w:tc>
        <w:tc>
          <w:tcPr>
            <w:tcW w:w="1281" w:type="dxa"/>
            <w:shd w:val="clear" w:color="auto" w:fill="auto"/>
          </w:tcPr>
          <w:p w14:paraId="16226063" w14:textId="3689F583"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00A728E6" w:rsidRPr="00F578E7">
              <w:rPr>
                <w:sz w:val="20"/>
                <w:szCs w:val="20"/>
                <w:shd w:val="clear" w:color="auto" w:fill="FFFFFF"/>
                <w:lang w:val="en-US"/>
              </w:rPr>
              <w:t xml:space="preserve"> A-hLCI</w:t>
            </w:r>
            <w:r w:rsidRPr="00F578E7">
              <w:rPr>
                <w:sz w:val="20"/>
                <w:szCs w:val="20"/>
                <w:shd w:val="clear" w:color="auto" w:fill="FFFFFF"/>
                <w:lang w:val="en-US"/>
              </w:rPr>
              <w:tab/>
            </w:r>
            <w:r w:rsidRPr="00F578E7">
              <w:rPr>
                <w:b/>
                <w:bCs/>
                <w:sz w:val="20"/>
                <w:szCs w:val="20"/>
                <w:shd w:val="clear" w:color="auto" w:fill="FFFFFF"/>
                <w:lang w:val="en-US"/>
              </w:rPr>
              <w:t>H</w:t>
            </w:r>
          </w:p>
          <w:p w14:paraId="3FD8708F" w14:textId="77777777" w:rsidR="008A5D60" w:rsidRPr="00F578E7" w:rsidRDefault="008A5D60" w:rsidP="004F7476">
            <w:pPr>
              <w:spacing w:before="120" w:line="240" w:lineRule="auto"/>
              <w:rPr>
                <w:sz w:val="20"/>
                <w:szCs w:val="20"/>
                <w:shd w:val="clear" w:color="auto" w:fill="FFFFFF"/>
              </w:rPr>
            </w:pPr>
          </w:p>
        </w:tc>
        <w:tc>
          <w:tcPr>
            <w:tcW w:w="9639" w:type="dxa"/>
          </w:tcPr>
          <w:p w14:paraId="6D62F96F"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mRNA particularly abundant in lung (Protein Atlas) </w:t>
            </w:r>
            <w:r w:rsidRPr="00D836BA">
              <w:rPr>
                <w:noProof/>
                <w:sz w:val="20"/>
                <w:szCs w:val="20"/>
                <w:shd w:val="clear" w:color="auto" w:fill="FFFFFF"/>
              </w:rPr>
              <w:t>[12, 13]</w:t>
            </w:r>
          </w:p>
          <w:p w14:paraId="09080F37"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Levels in serum, BALF and Alveolar macrophage culture supernatant are markedly increased in various interstitial </w:t>
            </w:r>
            <w:r w:rsidRPr="00D836BA">
              <w:rPr>
                <w:b/>
                <w:bCs/>
                <w:sz w:val="20"/>
                <w:szCs w:val="20"/>
                <w:shd w:val="clear" w:color="auto" w:fill="FFFFFF"/>
              </w:rPr>
              <w:t>lung diseases</w:t>
            </w:r>
            <w:r w:rsidRPr="00D836BA">
              <w:rPr>
                <w:sz w:val="20"/>
                <w:szCs w:val="20"/>
                <w:shd w:val="clear" w:color="auto" w:fill="FFFFFF"/>
              </w:rPr>
              <w:t xml:space="preserve"> </w:t>
            </w:r>
            <w:r w:rsidRPr="00D836BA">
              <w:rPr>
                <w:noProof/>
                <w:sz w:val="20"/>
                <w:szCs w:val="20"/>
                <w:shd w:val="clear" w:color="auto" w:fill="FFFFFF"/>
              </w:rPr>
              <w:t>[14]</w:t>
            </w:r>
            <w:r w:rsidRPr="00D836BA">
              <w:rPr>
                <w:sz w:val="20"/>
                <w:szCs w:val="20"/>
                <w:shd w:val="clear" w:color="auto" w:fill="FFFFFF"/>
              </w:rPr>
              <w:t>.</w:t>
            </w:r>
          </w:p>
          <w:p w14:paraId="153C5613"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Suggested to play a predominant role in allergic </w:t>
            </w:r>
            <w:r w:rsidRPr="00D836BA">
              <w:rPr>
                <w:b/>
                <w:bCs/>
                <w:sz w:val="20"/>
                <w:szCs w:val="20"/>
                <w:shd w:val="clear" w:color="auto" w:fill="FFFFFF"/>
              </w:rPr>
              <w:t>asthma</w:t>
            </w:r>
            <w:r w:rsidRPr="00D836BA">
              <w:rPr>
                <w:sz w:val="20"/>
                <w:szCs w:val="20"/>
                <w:shd w:val="clear" w:color="auto" w:fill="FFFFFF"/>
              </w:rPr>
              <w:t xml:space="preserve"> </w:t>
            </w:r>
            <w:r w:rsidRPr="00D836BA">
              <w:rPr>
                <w:noProof/>
                <w:sz w:val="20"/>
                <w:szCs w:val="20"/>
                <w:shd w:val="clear" w:color="auto" w:fill="FFFFFF"/>
              </w:rPr>
              <w:t>[15, 16]</w:t>
            </w:r>
            <w:r w:rsidRPr="00D836BA">
              <w:rPr>
                <w:sz w:val="20"/>
                <w:szCs w:val="20"/>
                <w:shd w:val="clear" w:color="auto" w:fill="FFFFFF"/>
              </w:rPr>
              <w:t>.</w:t>
            </w:r>
          </w:p>
          <w:p w14:paraId="46BEC702"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Suggested to serve as a circulating biomarker in non-small cell lung cancer diagnosis </w:t>
            </w:r>
            <w:r w:rsidRPr="00D836BA">
              <w:rPr>
                <w:noProof/>
                <w:sz w:val="20"/>
                <w:szCs w:val="20"/>
                <w:shd w:val="clear" w:color="auto" w:fill="FFFFFF"/>
              </w:rPr>
              <w:t>[17]</w:t>
            </w:r>
            <w:r w:rsidRPr="00D836BA">
              <w:rPr>
                <w:sz w:val="20"/>
                <w:szCs w:val="20"/>
                <w:shd w:val="clear" w:color="auto" w:fill="FFFFFF"/>
              </w:rPr>
              <w:t>.</w:t>
            </w:r>
          </w:p>
        </w:tc>
      </w:tr>
      <w:tr w:rsidR="008A5D60" w:rsidRPr="00D836BA" w14:paraId="47B8CCA5" w14:textId="77777777" w:rsidTr="004F7476">
        <w:trPr>
          <w:jc w:val="center"/>
        </w:trPr>
        <w:tc>
          <w:tcPr>
            <w:tcW w:w="2399" w:type="dxa"/>
          </w:tcPr>
          <w:p w14:paraId="3E0972F4" w14:textId="77777777" w:rsidR="008A5D60" w:rsidRPr="00D836BA" w:rsidRDefault="008A5D60" w:rsidP="004F7476">
            <w:pPr>
              <w:spacing w:before="120" w:line="240" w:lineRule="auto"/>
              <w:rPr>
                <w:sz w:val="20"/>
                <w:szCs w:val="20"/>
              </w:rPr>
            </w:pPr>
            <w:r w:rsidRPr="00D836BA">
              <w:rPr>
                <w:b/>
                <w:bCs/>
                <w:sz w:val="20"/>
                <w:szCs w:val="20"/>
              </w:rPr>
              <w:t>Complement component C1q receptor</w:t>
            </w:r>
            <w:r w:rsidRPr="00D836BA">
              <w:rPr>
                <w:sz w:val="20"/>
                <w:szCs w:val="20"/>
              </w:rPr>
              <w:br/>
            </w:r>
            <w:r w:rsidRPr="00D836BA">
              <w:rPr>
                <w:rFonts w:ascii="Calibri" w:hAnsi="Calibri" w:cs="Calibri"/>
                <w:sz w:val="20"/>
                <w:szCs w:val="20"/>
              </w:rPr>
              <w:t>CD93</w:t>
            </w:r>
            <w:r w:rsidRPr="00D836BA">
              <w:rPr>
                <w:rFonts w:ascii="Calibri" w:hAnsi="Calibri" w:cs="Calibri"/>
                <w:sz w:val="20"/>
                <w:szCs w:val="20"/>
              </w:rPr>
              <w:br/>
              <w:t>C1QR1</w:t>
            </w:r>
            <w:r w:rsidRPr="00D836BA">
              <w:rPr>
                <w:rFonts w:ascii="Calibri" w:hAnsi="Calibri" w:cs="Calibri"/>
                <w:sz w:val="20"/>
                <w:szCs w:val="20"/>
              </w:rPr>
              <w:br/>
              <w:t>(</w:t>
            </w:r>
            <w:hyperlink r:id="rId11" w:history="1">
              <w:r w:rsidRPr="00D836BA">
                <w:rPr>
                  <w:rFonts w:ascii="Calibri" w:hAnsi="Calibri" w:cs="Calibri"/>
                  <w:sz w:val="20"/>
                  <w:szCs w:val="20"/>
                </w:rPr>
                <w:t>Q9NPY3</w:t>
              </w:r>
            </w:hyperlink>
            <w:r w:rsidRPr="00D836BA">
              <w:rPr>
                <w:rFonts w:ascii="Calibri" w:hAnsi="Calibri" w:cs="Calibri"/>
                <w:sz w:val="20"/>
                <w:szCs w:val="20"/>
              </w:rPr>
              <w:t>)</w:t>
            </w:r>
          </w:p>
        </w:tc>
        <w:tc>
          <w:tcPr>
            <w:tcW w:w="1281" w:type="dxa"/>
            <w:shd w:val="clear" w:color="auto" w:fill="auto"/>
          </w:tcPr>
          <w:p w14:paraId="0B8BDE60" w14:textId="30F307E0"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00A728E6" w:rsidRPr="00F578E7">
              <w:rPr>
                <w:sz w:val="20"/>
                <w:szCs w:val="20"/>
                <w:shd w:val="clear" w:color="auto" w:fill="FFFFFF"/>
                <w:lang w:val="en-US"/>
              </w:rPr>
              <w:t xml:space="preserve"> A-hLCI</w:t>
            </w:r>
            <w:r w:rsidRPr="00F578E7">
              <w:rPr>
                <w:sz w:val="20"/>
                <w:szCs w:val="20"/>
                <w:shd w:val="clear" w:color="auto" w:fill="FFFFFF"/>
                <w:lang w:val="en-US"/>
              </w:rPr>
              <w:tab/>
            </w:r>
            <w:r w:rsidRPr="00F578E7">
              <w:rPr>
                <w:b/>
                <w:bCs/>
                <w:sz w:val="20"/>
                <w:szCs w:val="20"/>
                <w:shd w:val="clear" w:color="auto" w:fill="FFFFFF"/>
                <w:lang w:val="en-US"/>
              </w:rPr>
              <w:t>H</w:t>
            </w:r>
          </w:p>
          <w:p w14:paraId="0FDEB34A" w14:textId="77777777" w:rsidR="008A5D60" w:rsidRPr="00F578E7" w:rsidRDefault="008A5D60" w:rsidP="004F7476">
            <w:pPr>
              <w:spacing w:before="120" w:line="240" w:lineRule="auto"/>
              <w:rPr>
                <w:sz w:val="20"/>
                <w:szCs w:val="20"/>
                <w:lang w:val="en-US"/>
              </w:rPr>
            </w:pPr>
          </w:p>
        </w:tc>
        <w:tc>
          <w:tcPr>
            <w:tcW w:w="9639" w:type="dxa"/>
          </w:tcPr>
          <w:p w14:paraId="6D90CA03"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mRNA and protein particularly abundant in lung (Protein Atlas) </w:t>
            </w:r>
            <w:r w:rsidRPr="00D836BA">
              <w:rPr>
                <w:noProof/>
                <w:sz w:val="20"/>
                <w:szCs w:val="20"/>
                <w:shd w:val="clear" w:color="auto" w:fill="FFFFFF"/>
              </w:rPr>
              <w:t>[12, 13]</w:t>
            </w:r>
            <w:r w:rsidRPr="00D836BA">
              <w:rPr>
                <w:sz w:val="20"/>
                <w:szCs w:val="20"/>
                <w:shd w:val="clear" w:color="auto" w:fill="FFFFFF"/>
              </w:rPr>
              <w:t>.</w:t>
            </w:r>
          </w:p>
          <w:p w14:paraId="66A2D4C4" w14:textId="7CF67EE8"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Involved in e.g.</w:t>
            </w:r>
            <w:r w:rsidR="003A1D5E" w:rsidRPr="00D836BA">
              <w:rPr>
                <w:sz w:val="20"/>
                <w:szCs w:val="20"/>
                <w:shd w:val="clear" w:color="auto" w:fill="FFFFFF"/>
              </w:rPr>
              <w:t xml:space="preserve"> </w:t>
            </w:r>
            <w:r w:rsidRPr="00D836BA">
              <w:rPr>
                <w:sz w:val="20"/>
                <w:szCs w:val="20"/>
                <w:shd w:val="clear" w:color="auto" w:fill="FFFFFF"/>
              </w:rPr>
              <w:t xml:space="preserve">macrophage activation and </w:t>
            </w:r>
            <w:r w:rsidRPr="00D836BA">
              <w:rPr>
                <w:b/>
                <w:bCs/>
                <w:sz w:val="20"/>
                <w:szCs w:val="20"/>
                <w:shd w:val="clear" w:color="auto" w:fill="FFFFFF"/>
              </w:rPr>
              <w:t>neutrophil</w:t>
            </w:r>
            <w:r w:rsidRPr="00D836BA">
              <w:rPr>
                <w:sz w:val="20"/>
                <w:szCs w:val="20"/>
                <w:shd w:val="clear" w:color="auto" w:fill="FFFFFF"/>
              </w:rPr>
              <w:t xml:space="preserve"> degranulation (GO annotations) </w:t>
            </w:r>
            <w:r w:rsidRPr="00D836BA">
              <w:rPr>
                <w:noProof/>
                <w:sz w:val="20"/>
                <w:szCs w:val="20"/>
                <w:shd w:val="clear" w:color="auto" w:fill="FFFFFF"/>
              </w:rPr>
              <w:t>[6, 7]</w:t>
            </w:r>
            <w:r w:rsidRPr="00D836BA">
              <w:rPr>
                <w:sz w:val="20"/>
                <w:szCs w:val="20"/>
                <w:shd w:val="clear" w:color="auto" w:fill="FFFFFF"/>
              </w:rPr>
              <w:t>.</w:t>
            </w:r>
          </w:p>
          <w:p w14:paraId="0FC950D4"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Have been observed to be expressed at high levels in lung and at elevated levels in circulation of </w:t>
            </w:r>
            <w:r w:rsidRPr="00D836BA">
              <w:rPr>
                <w:b/>
                <w:bCs/>
                <w:sz w:val="20"/>
                <w:szCs w:val="20"/>
                <w:shd w:val="clear" w:color="auto" w:fill="FFFFFF"/>
              </w:rPr>
              <w:t>asthmatics</w:t>
            </w:r>
            <w:r w:rsidRPr="00D836BA">
              <w:rPr>
                <w:sz w:val="20"/>
                <w:szCs w:val="20"/>
                <w:shd w:val="clear" w:color="auto" w:fill="FFFFFF"/>
              </w:rPr>
              <w:t>.</w:t>
            </w:r>
          </w:p>
          <w:p w14:paraId="392E7E87"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Have been suggested as a circulating biomarker with potential to aid in </w:t>
            </w:r>
            <w:r w:rsidRPr="00D836BA">
              <w:rPr>
                <w:b/>
                <w:bCs/>
                <w:sz w:val="20"/>
                <w:szCs w:val="20"/>
                <w:shd w:val="clear" w:color="auto" w:fill="FFFFFF"/>
              </w:rPr>
              <w:t>asthma</w:t>
            </w:r>
            <w:r w:rsidRPr="00D836BA">
              <w:rPr>
                <w:sz w:val="20"/>
                <w:szCs w:val="20"/>
                <w:shd w:val="clear" w:color="auto" w:fill="FFFFFF"/>
              </w:rPr>
              <w:t xml:space="preserve"> diagnosis </w:t>
            </w:r>
            <w:r w:rsidRPr="00D836BA">
              <w:rPr>
                <w:noProof/>
                <w:sz w:val="20"/>
                <w:szCs w:val="20"/>
                <w:shd w:val="clear" w:color="auto" w:fill="FFFFFF"/>
              </w:rPr>
              <w:t>[18, 19]</w:t>
            </w:r>
            <w:r w:rsidRPr="00D836BA">
              <w:rPr>
                <w:sz w:val="20"/>
                <w:szCs w:val="20"/>
                <w:shd w:val="clear" w:color="auto" w:fill="FFFFFF"/>
              </w:rPr>
              <w:t>.</w:t>
            </w:r>
          </w:p>
        </w:tc>
      </w:tr>
      <w:tr w:rsidR="008A5D60" w:rsidRPr="00D836BA" w14:paraId="3B9C2909" w14:textId="77777777" w:rsidTr="004F7476">
        <w:trPr>
          <w:jc w:val="center"/>
        </w:trPr>
        <w:tc>
          <w:tcPr>
            <w:tcW w:w="2399" w:type="dxa"/>
          </w:tcPr>
          <w:p w14:paraId="178FBA59" w14:textId="77777777" w:rsidR="008A5D60" w:rsidRPr="00D836BA" w:rsidRDefault="008A5D60" w:rsidP="004F7476">
            <w:pPr>
              <w:spacing w:before="120" w:line="240" w:lineRule="auto"/>
              <w:rPr>
                <w:rFonts w:ascii="Calibri" w:hAnsi="Calibri" w:cs="Calibri"/>
                <w:b/>
                <w:bCs/>
                <w:sz w:val="20"/>
                <w:szCs w:val="20"/>
                <w:shd w:val="clear" w:color="auto" w:fill="FFFFFF"/>
              </w:rPr>
            </w:pPr>
            <w:r w:rsidRPr="00D836BA">
              <w:rPr>
                <w:rFonts w:ascii="Calibri" w:hAnsi="Calibri" w:cs="Calibri"/>
                <w:b/>
                <w:bCs/>
                <w:sz w:val="20"/>
                <w:szCs w:val="20"/>
                <w:shd w:val="clear" w:color="auto" w:fill="FFFFFF"/>
              </w:rPr>
              <w:t>IgM</w:t>
            </w:r>
            <w:r w:rsidRPr="00D836BA">
              <w:rPr>
                <w:rFonts w:ascii="Calibri" w:hAnsi="Calibri" w:cs="Calibri"/>
                <w:sz w:val="20"/>
                <w:szCs w:val="20"/>
                <w:shd w:val="clear" w:color="auto" w:fill="FFFFFF"/>
              </w:rPr>
              <w:br/>
              <w:t>IGHM</w:t>
            </w:r>
            <w:r w:rsidRPr="00D836BA">
              <w:rPr>
                <w:rFonts w:ascii="Calibri" w:hAnsi="Calibri" w:cs="Calibri"/>
                <w:sz w:val="20"/>
                <w:szCs w:val="20"/>
                <w:shd w:val="clear" w:color="auto" w:fill="FFFFFF"/>
              </w:rPr>
              <w:br/>
              <w:t>(</w:t>
            </w:r>
            <w:hyperlink r:id="rId12" w:history="1">
              <w:r w:rsidRPr="00D836BA">
                <w:rPr>
                  <w:rFonts w:ascii="Calibri" w:hAnsi="Calibri" w:cs="Calibri"/>
                  <w:sz w:val="20"/>
                  <w:szCs w:val="20"/>
                </w:rPr>
                <w:t>P01871</w:t>
              </w:r>
            </w:hyperlink>
            <w:r w:rsidRPr="00D836BA">
              <w:rPr>
                <w:rFonts w:ascii="Calibri" w:hAnsi="Calibri" w:cs="Calibri"/>
                <w:sz w:val="20"/>
                <w:szCs w:val="20"/>
                <w:shd w:val="clear" w:color="auto" w:fill="FFFFFF"/>
              </w:rPr>
              <w:t>)</w:t>
            </w:r>
          </w:p>
        </w:tc>
        <w:tc>
          <w:tcPr>
            <w:tcW w:w="1281" w:type="dxa"/>
            <w:shd w:val="clear" w:color="auto" w:fill="auto"/>
          </w:tcPr>
          <w:p w14:paraId="7FECAB17" w14:textId="424ADAA1"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Pr="00F578E7">
              <w:rPr>
                <w:sz w:val="20"/>
                <w:szCs w:val="20"/>
                <w:shd w:val="clear" w:color="auto" w:fill="FFFFFF"/>
                <w:lang w:val="en-US"/>
              </w:rPr>
              <w:br/>
            </w:r>
            <w:r w:rsidR="00A728E6" w:rsidRPr="00F578E7">
              <w:rPr>
                <w:sz w:val="20"/>
                <w:szCs w:val="20"/>
                <w:shd w:val="clear" w:color="auto" w:fill="FFFFFF"/>
                <w:lang w:val="en-US"/>
              </w:rPr>
              <w:t>A-hLCI</w:t>
            </w:r>
            <w:r w:rsidRPr="00F578E7">
              <w:rPr>
                <w:sz w:val="20"/>
                <w:szCs w:val="20"/>
                <w:shd w:val="clear" w:color="auto" w:fill="FFFFFF"/>
                <w:lang w:val="en-US"/>
              </w:rPr>
              <w:tab/>
            </w:r>
            <w:r w:rsidRPr="00F578E7">
              <w:rPr>
                <w:b/>
                <w:bCs/>
                <w:sz w:val="20"/>
                <w:szCs w:val="20"/>
                <w:shd w:val="clear" w:color="auto" w:fill="FFFFFF"/>
                <w:lang w:val="en-US"/>
              </w:rPr>
              <w:t>H</w:t>
            </w:r>
          </w:p>
          <w:p w14:paraId="356C8B7D" w14:textId="77777777" w:rsidR="008A5D60" w:rsidRPr="00F578E7" w:rsidRDefault="008A5D60" w:rsidP="004F7476">
            <w:pPr>
              <w:spacing w:after="0" w:line="240" w:lineRule="auto"/>
              <w:rPr>
                <w:rFonts w:ascii="Helvetica" w:hAnsi="Helvetica" w:cs="Helvetica"/>
                <w:color w:val="222222"/>
                <w:sz w:val="19"/>
                <w:szCs w:val="19"/>
                <w:shd w:val="clear" w:color="auto" w:fill="FFFFFF"/>
                <w:lang w:val="en-US"/>
              </w:rPr>
            </w:pPr>
          </w:p>
        </w:tc>
        <w:tc>
          <w:tcPr>
            <w:tcW w:w="9639" w:type="dxa"/>
          </w:tcPr>
          <w:p w14:paraId="20301740"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Involved in innate immune response &amp; complement activation, classical pathway (GO annotations) </w:t>
            </w:r>
            <w:r w:rsidRPr="00D836BA">
              <w:rPr>
                <w:noProof/>
                <w:sz w:val="20"/>
                <w:szCs w:val="20"/>
                <w:shd w:val="clear" w:color="auto" w:fill="FFFFFF"/>
              </w:rPr>
              <w:t>[6, 7]</w:t>
            </w:r>
            <w:r w:rsidRPr="00D836BA">
              <w:rPr>
                <w:sz w:val="20"/>
                <w:szCs w:val="20"/>
                <w:shd w:val="clear" w:color="auto" w:fill="FFFFFF"/>
              </w:rPr>
              <w:t>.</w:t>
            </w:r>
          </w:p>
          <w:p w14:paraId="6FF8A7BF"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Play role in host defence, immune regulation and immunological tolerance. Locally </w:t>
            </w:r>
            <w:r w:rsidRPr="00D836BA">
              <w:rPr>
                <w:b/>
                <w:bCs/>
                <w:sz w:val="20"/>
                <w:szCs w:val="20"/>
                <w:shd w:val="clear" w:color="auto" w:fill="FFFFFF"/>
              </w:rPr>
              <w:t>synthetized in airways</w:t>
            </w:r>
            <w:r w:rsidRPr="00D836BA">
              <w:rPr>
                <w:sz w:val="20"/>
                <w:szCs w:val="20"/>
                <w:shd w:val="clear" w:color="auto" w:fill="FFFFFF"/>
              </w:rPr>
              <w:t>.</w:t>
            </w:r>
          </w:p>
          <w:p w14:paraId="31483EC0" w14:textId="77777777" w:rsidR="008A5D60" w:rsidRPr="00D836BA" w:rsidRDefault="008A5D60" w:rsidP="004F7476">
            <w:pPr>
              <w:spacing w:before="60" w:after="60" w:line="240" w:lineRule="auto"/>
              <w:ind w:left="181" w:hanging="181"/>
              <w:rPr>
                <w:rFonts w:ascii="Calibri" w:hAnsi="Calibri" w:cs="Arial"/>
                <w:lang w:val="en-US"/>
              </w:rPr>
            </w:pPr>
            <w:r w:rsidRPr="00D836BA">
              <w:rPr>
                <w:sz w:val="20"/>
                <w:szCs w:val="20"/>
                <w:shd w:val="clear" w:color="auto" w:fill="FFFFFF"/>
              </w:rPr>
              <w:t>-</w:t>
            </w:r>
            <w:r w:rsidRPr="00D836BA">
              <w:rPr>
                <w:sz w:val="20"/>
                <w:szCs w:val="20"/>
                <w:shd w:val="clear" w:color="auto" w:fill="FFFFFF"/>
              </w:rPr>
              <w:tab/>
              <w:t xml:space="preserve">Elevated levels have been observed in </w:t>
            </w:r>
            <w:r w:rsidRPr="00D836BA">
              <w:rPr>
                <w:b/>
                <w:bCs/>
                <w:sz w:val="20"/>
                <w:szCs w:val="20"/>
                <w:shd w:val="clear" w:color="auto" w:fill="FFFFFF"/>
              </w:rPr>
              <w:t>RTLF</w:t>
            </w:r>
            <w:r w:rsidRPr="00D836BA">
              <w:rPr>
                <w:sz w:val="20"/>
                <w:szCs w:val="20"/>
                <w:shd w:val="clear" w:color="auto" w:fill="FFFFFF"/>
              </w:rPr>
              <w:t xml:space="preserve"> from </w:t>
            </w:r>
            <w:r w:rsidRPr="00D836BA">
              <w:rPr>
                <w:b/>
                <w:bCs/>
                <w:sz w:val="20"/>
                <w:szCs w:val="20"/>
                <w:shd w:val="clear" w:color="auto" w:fill="FFFFFF"/>
              </w:rPr>
              <w:t>asthmatic</w:t>
            </w:r>
            <w:r w:rsidRPr="00D836BA">
              <w:rPr>
                <w:sz w:val="20"/>
                <w:szCs w:val="20"/>
                <w:shd w:val="clear" w:color="auto" w:fill="FFFFFF"/>
              </w:rPr>
              <w:t xml:space="preserve"> subjects. Suggested to play role in pathogenesis of </w:t>
            </w:r>
            <w:r w:rsidRPr="00D836BA">
              <w:rPr>
                <w:b/>
                <w:bCs/>
                <w:sz w:val="20"/>
                <w:szCs w:val="20"/>
                <w:shd w:val="clear" w:color="auto" w:fill="FFFFFF"/>
              </w:rPr>
              <w:t>asthma</w:t>
            </w:r>
            <w:r w:rsidRPr="00D836BA">
              <w:rPr>
                <w:sz w:val="20"/>
                <w:szCs w:val="20"/>
                <w:shd w:val="clear" w:color="auto" w:fill="FFFFFF"/>
              </w:rPr>
              <w:t xml:space="preserve">. </w:t>
            </w:r>
            <w:r w:rsidRPr="00D836BA">
              <w:rPr>
                <w:noProof/>
                <w:sz w:val="20"/>
                <w:szCs w:val="20"/>
                <w:shd w:val="clear" w:color="auto" w:fill="FFFFFF"/>
              </w:rPr>
              <w:t>[20, 21]</w:t>
            </w:r>
            <w:r w:rsidRPr="00D836BA">
              <w:rPr>
                <w:sz w:val="20"/>
                <w:szCs w:val="20"/>
                <w:shd w:val="clear" w:color="auto" w:fill="FFFFFF"/>
              </w:rPr>
              <w:t>.</w:t>
            </w:r>
          </w:p>
        </w:tc>
      </w:tr>
      <w:tr w:rsidR="008A5D60" w:rsidRPr="00D836BA" w14:paraId="26F26D38" w14:textId="77777777" w:rsidTr="004C216D">
        <w:trPr>
          <w:jc w:val="center"/>
        </w:trPr>
        <w:tc>
          <w:tcPr>
            <w:tcW w:w="2399" w:type="dxa"/>
          </w:tcPr>
          <w:p w14:paraId="70DF1D93" w14:textId="77777777" w:rsidR="008A5D60" w:rsidRPr="00F578E7" w:rsidRDefault="008A5D60" w:rsidP="004F7476">
            <w:pPr>
              <w:spacing w:after="0" w:line="240" w:lineRule="auto"/>
              <w:rPr>
                <w:rFonts w:ascii="Calibri" w:hAnsi="Calibri" w:cs="Calibri"/>
                <w:b/>
                <w:bCs/>
                <w:color w:val="222222"/>
                <w:sz w:val="20"/>
                <w:szCs w:val="20"/>
                <w:lang w:val="en-US"/>
              </w:rPr>
            </w:pPr>
            <w:r w:rsidRPr="00F578E7">
              <w:rPr>
                <w:rFonts w:ascii="Calibri" w:hAnsi="Calibri" w:cs="Calibri"/>
                <w:b/>
                <w:bCs/>
                <w:color w:val="222222"/>
                <w:sz w:val="20"/>
                <w:szCs w:val="20"/>
                <w:lang w:val="en-US"/>
              </w:rPr>
              <w:t>Vascular endothelial growth factor D</w:t>
            </w:r>
          </w:p>
          <w:p w14:paraId="3A7E9267" w14:textId="77777777" w:rsidR="008A5D60" w:rsidRPr="00F578E7" w:rsidRDefault="008A5D60" w:rsidP="004F7476">
            <w:pPr>
              <w:spacing w:after="0" w:line="240" w:lineRule="auto"/>
              <w:rPr>
                <w:rFonts w:ascii="Calibri" w:hAnsi="Calibri" w:cs="Calibri"/>
                <w:color w:val="222222"/>
                <w:sz w:val="20"/>
                <w:szCs w:val="20"/>
                <w:lang w:val="en-US"/>
              </w:rPr>
            </w:pPr>
            <w:r w:rsidRPr="00F578E7">
              <w:rPr>
                <w:rFonts w:ascii="Calibri" w:hAnsi="Calibri" w:cs="Calibri"/>
                <w:color w:val="222222"/>
                <w:sz w:val="20"/>
                <w:szCs w:val="20"/>
                <w:lang w:val="en-US"/>
              </w:rPr>
              <w:t>FIGF</w:t>
            </w:r>
          </w:p>
          <w:p w14:paraId="24C358F4" w14:textId="77777777" w:rsidR="008A5D60" w:rsidRPr="00F578E7" w:rsidRDefault="008A5D60" w:rsidP="004F7476">
            <w:pPr>
              <w:spacing w:after="0" w:line="240" w:lineRule="auto"/>
              <w:rPr>
                <w:rFonts w:ascii="Calibri" w:hAnsi="Calibri" w:cs="Calibri"/>
                <w:color w:val="222222"/>
                <w:sz w:val="20"/>
                <w:szCs w:val="20"/>
                <w:lang w:val="en-US"/>
              </w:rPr>
            </w:pPr>
            <w:r w:rsidRPr="00F578E7">
              <w:rPr>
                <w:rFonts w:ascii="Calibri" w:hAnsi="Calibri" w:cs="Calibri"/>
                <w:color w:val="222222"/>
                <w:sz w:val="20"/>
                <w:szCs w:val="20"/>
                <w:lang w:val="en-US"/>
              </w:rPr>
              <w:t>VEGF-D</w:t>
            </w:r>
          </w:p>
          <w:p w14:paraId="753852D1"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color w:val="222222"/>
                <w:sz w:val="20"/>
                <w:szCs w:val="20"/>
                <w:lang w:val="en-US"/>
              </w:rPr>
              <w:t>(</w:t>
            </w:r>
            <w:hyperlink r:id="rId13" w:history="1">
              <w:r w:rsidRPr="00F578E7">
                <w:rPr>
                  <w:rFonts w:ascii="Calibri" w:hAnsi="Calibri" w:cs="Calibri"/>
                  <w:color w:val="222222"/>
                  <w:sz w:val="20"/>
                  <w:szCs w:val="20"/>
                  <w:lang w:val="en-US"/>
                </w:rPr>
                <w:t>O43915</w:t>
              </w:r>
            </w:hyperlink>
            <w:r w:rsidRPr="00F578E7">
              <w:rPr>
                <w:rFonts w:ascii="Calibri" w:hAnsi="Calibri" w:cs="Calibri"/>
                <w:color w:val="222222"/>
                <w:sz w:val="20"/>
                <w:szCs w:val="20"/>
                <w:lang w:val="en-US"/>
              </w:rPr>
              <w:t>)</w:t>
            </w:r>
          </w:p>
        </w:tc>
        <w:tc>
          <w:tcPr>
            <w:tcW w:w="1281" w:type="dxa"/>
          </w:tcPr>
          <w:p w14:paraId="0CCE1563" w14:textId="43FB66E7"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00A728E6" w:rsidRPr="00F578E7">
              <w:rPr>
                <w:sz w:val="20"/>
                <w:szCs w:val="20"/>
                <w:shd w:val="clear" w:color="auto" w:fill="FFFFFF"/>
                <w:lang w:val="en-US"/>
              </w:rPr>
              <w:t xml:space="preserve"> A-hLCI</w:t>
            </w:r>
            <w:r w:rsidRPr="00F578E7">
              <w:rPr>
                <w:sz w:val="20"/>
                <w:szCs w:val="20"/>
                <w:shd w:val="clear" w:color="auto" w:fill="FFFFFF"/>
                <w:lang w:val="en-US"/>
              </w:rPr>
              <w:tab/>
            </w:r>
            <w:r w:rsidRPr="00F578E7">
              <w:rPr>
                <w:b/>
                <w:bCs/>
                <w:sz w:val="20"/>
                <w:szCs w:val="20"/>
                <w:shd w:val="clear" w:color="auto" w:fill="FFFFFF"/>
                <w:lang w:val="en-US"/>
              </w:rPr>
              <w:t>H</w:t>
            </w:r>
          </w:p>
          <w:p w14:paraId="59173B60" w14:textId="77777777" w:rsidR="008A5D60" w:rsidRPr="00F578E7" w:rsidRDefault="008A5D60" w:rsidP="004F7476">
            <w:pPr>
              <w:spacing w:before="120" w:line="240" w:lineRule="auto"/>
              <w:rPr>
                <w:rFonts w:ascii="Helvetica" w:hAnsi="Helvetica" w:cs="Helvetica"/>
                <w:color w:val="222222"/>
                <w:sz w:val="19"/>
                <w:szCs w:val="19"/>
                <w:shd w:val="clear" w:color="auto" w:fill="FFFFFF"/>
                <w:lang w:val="en-US"/>
              </w:rPr>
            </w:pPr>
          </w:p>
        </w:tc>
        <w:tc>
          <w:tcPr>
            <w:tcW w:w="9639" w:type="dxa"/>
          </w:tcPr>
          <w:p w14:paraId="6B4DA57E" w14:textId="77777777" w:rsidR="008A5D60" w:rsidRPr="00D836BA" w:rsidRDefault="008A5D60" w:rsidP="004F7476">
            <w:pPr>
              <w:spacing w:before="60" w:after="60" w:line="240" w:lineRule="auto"/>
              <w:ind w:left="181" w:hanging="181"/>
              <w:rPr>
                <w:sz w:val="20"/>
                <w:szCs w:val="20"/>
                <w:shd w:val="clear" w:color="auto" w:fill="FFFFFF"/>
              </w:rPr>
            </w:pPr>
            <w:r w:rsidRPr="00D836BA">
              <w:rPr>
                <w:color w:val="3C4043"/>
                <w:sz w:val="20"/>
                <w:szCs w:val="20"/>
                <w:shd w:val="clear" w:color="auto" w:fill="FFFFFF"/>
              </w:rPr>
              <w:t>-</w:t>
            </w:r>
            <w:r w:rsidRPr="00D836BA">
              <w:rPr>
                <w:color w:val="3C4043"/>
                <w:sz w:val="20"/>
                <w:szCs w:val="20"/>
                <w:shd w:val="clear" w:color="auto" w:fill="FFFFFF"/>
              </w:rPr>
              <w:tab/>
              <w:t xml:space="preserve">Localized to the </w:t>
            </w:r>
            <w:r w:rsidRPr="00D836BA">
              <w:rPr>
                <w:rFonts w:ascii="Helvetica" w:hAnsi="Helvetica" w:cs="Helvetica"/>
                <w:sz w:val="19"/>
                <w:szCs w:val="19"/>
                <w:shd w:val="clear" w:color="auto" w:fill="FFFFFF"/>
              </w:rPr>
              <w:t xml:space="preserve">extracellular space, platelet alpha granule lumen. </w:t>
            </w:r>
            <w:r w:rsidRPr="00D836BA">
              <w:rPr>
                <w:color w:val="3C4043"/>
                <w:sz w:val="20"/>
                <w:szCs w:val="20"/>
                <w:shd w:val="clear" w:color="auto" w:fill="FFFFFF"/>
              </w:rPr>
              <w:t xml:space="preserve">Involved in </w:t>
            </w:r>
            <w:r w:rsidRPr="00D836BA">
              <w:rPr>
                <w:sz w:val="20"/>
                <w:szCs w:val="20"/>
                <w:shd w:val="clear" w:color="auto" w:fill="FFFFFF"/>
              </w:rPr>
              <w:t xml:space="preserve">platelet degranulation (GO annotations) </w:t>
            </w:r>
            <w:r w:rsidRPr="00D836BA">
              <w:rPr>
                <w:noProof/>
                <w:sz w:val="20"/>
                <w:szCs w:val="20"/>
                <w:shd w:val="clear" w:color="auto" w:fill="FFFFFF"/>
              </w:rPr>
              <w:t>[6, 7]</w:t>
            </w:r>
            <w:r w:rsidRPr="00D836BA">
              <w:rPr>
                <w:sz w:val="20"/>
                <w:szCs w:val="20"/>
                <w:shd w:val="clear" w:color="auto" w:fill="FFFFFF"/>
              </w:rPr>
              <w:t>.</w:t>
            </w:r>
          </w:p>
          <w:p w14:paraId="1CD2C7E4"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Contributes to the </w:t>
            </w:r>
            <w:r w:rsidRPr="00D836BA">
              <w:rPr>
                <w:b/>
                <w:bCs/>
                <w:sz w:val="20"/>
                <w:szCs w:val="20"/>
                <w:shd w:val="clear" w:color="auto" w:fill="FFFFFF"/>
              </w:rPr>
              <w:t>small-airway</w:t>
            </w:r>
            <w:r w:rsidRPr="00D836BA">
              <w:rPr>
                <w:sz w:val="20"/>
                <w:szCs w:val="20"/>
                <w:shd w:val="clear" w:color="auto" w:fill="FFFFFF"/>
              </w:rPr>
              <w:t xml:space="preserve"> remodelling in a rat model of COPD </w:t>
            </w:r>
            <w:r w:rsidRPr="00D836BA">
              <w:rPr>
                <w:noProof/>
                <w:sz w:val="20"/>
                <w:szCs w:val="20"/>
                <w:shd w:val="clear" w:color="auto" w:fill="FFFFFF"/>
              </w:rPr>
              <w:t>[22]</w:t>
            </w:r>
            <w:r w:rsidRPr="00D836BA">
              <w:rPr>
                <w:sz w:val="20"/>
                <w:szCs w:val="20"/>
                <w:shd w:val="clear" w:color="auto" w:fill="FFFFFF"/>
              </w:rPr>
              <w:t>.</w:t>
            </w:r>
          </w:p>
          <w:p w14:paraId="5D4B25B5" w14:textId="77777777" w:rsidR="008A5D60" w:rsidRPr="00D836BA" w:rsidRDefault="008A5D60" w:rsidP="004F7476">
            <w:pPr>
              <w:spacing w:before="60" w:after="60" w:line="240" w:lineRule="auto"/>
              <w:ind w:left="181" w:hanging="181"/>
              <w:rPr>
                <w:sz w:val="20"/>
                <w:szCs w:val="20"/>
              </w:rPr>
            </w:pPr>
            <w:r w:rsidRPr="00D836BA">
              <w:rPr>
                <w:sz w:val="20"/>
                <w:szCs w:val="20"/>
                <w:shd w:val="clear" w:color="auto" w:fill="FFFFFF"/>
              </w:rPr>
              <w:t>-</w:t>
            </w:r>
            <w:r w:rsidRPr="00D836BA">
              <w:rPr>
                <w:sz w:val="20"/>
                <w:szCs w:val="20"/>
                <w:shd w:val="clear" w:color="auto" w:fill="FFFFFF"/>
              </w:rPr>
              <w:tab/>
              <w:t>Increased levels of vascular endothelial growth factor in induced sputum of asthmatics.. Suggested to play important</w:t>
            </w:r>
            <w:r w:rsidRPr="00D836BA">
              <w:rPr>
                <w:sz w:val="20"/>
                <w:szCs w:val="20"/>
              </w:rPr>
              <w:t xml:space="preserve"> role in the pathogenesis of bronchial </w:t>
            </w:r>
            <w:r w:rsidRPr="00D836BA">
              <w:rPr>
                <w:b/>
                <w:bCs/>
                <w:sz w:val="20"/>
                <w:szCs w:val="20"/>
              </w:rPr>
              <w:t>asthma</w:t>
            </w:r>
            <w:r w:rsidRPr="00D836BA">
              <w:rPr>
                <w:sz w:val="20"/>
                <w:szCs w:val="20"/>
              </w:rPr>
              <w:t xml:space="preserve"> </w:t>
            </w:r>
            <w:r w:rsidRPr="00D836BA">
              <w:rPr>
                <w:noProof/>
                <w:sz w:val="20"/>
                <w:szCs w:val="20"/>
                <w:shd w:val="clear" w:color="auto" w:fill="FFFFFF"/>
              </w:rPr>
              <w:t>[23]</w:t>
            </w:r>
            <w:r w:rsidRPr="00D836BA">
              <w:rPr>
                <w:sz w:val="20"/>
                <w:szCs w:val="20"/>
                <w:shd w:val="clear" w:color="auto" w:fill="FFFFFF"/>
              </w:rPr>
              <w:t>.</w:t>
            </w:r>
          </w:p>
        </w:tc>
      </w:tr>
      <w:tr w:rsidR="008A5D60" w:rsidRPr="00D836BA" w14:paraId="3662AFCF" w14:textId="77777777" w:rsidTr="004C216D">
        <w:trPr>
          <w:jc w:val="center"/>
        </w:trPr>
        <w:tc>
          <w:tcPr>
            <w:tcW w:w="2399" w:type="dxa"/>
          </w:tcPr>
          <w:p w14:paraId="3D54B65D" w14:textId="77777777" w:rsidR="008A5D60" w:rsidRPr="00F578E7" w:rsidRDefault="008A5D60" w:rsidP="004F7476">
            <w:pPr>
              <w:spacing w:after="0" w:line="240" w:lineRule="auto"/>
              <w:rPr>
                <w:rFonts w:ascii="Calibri" w:hAnsi="Calibri" w:cs="Calibri"/>
                <w:b/>
                <w:bCs/>
                <w:sz w:val="20"/>
                <w:szCs w:val="20"/>
              </w:rPr>
            </w:pPr>
            <w:r w:rsidRPr="00F578E7">
              <w:rPr>
                <w:rFonts w:ascii="Calibri" w:hAnsi="Calibri" w:cs="Calibri"/>
                <w:b/>
                <w:bCs/>
                <w:sz w:val="20"/>
                <w:szCs w:val="20"/>
              </w:rPr>
              <w:t xml:space="preserve">Coagulation Factor X </w:t>
            </w:r>
          </w:p>
          <w:p w14:paraId="75E4F063"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sz w:val="20"/>
                <w:szCs w:val="20"/>
              </w:rPr>
              <w:t>FX</w:t>
            </w:r>
          </w:p>
          <w:p w14:paraId="6AE707AA"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sz w:val="20"/>
                <w:szCs w:val="20"/>
              </w:rPr>
              <w:t>F10</w:t>
            </w:r>
          </w:p>
          <w:p w14:paraId="3C1DEEC8"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color w:val="222222"/>
                <w:sz w:val="20"/>
                <w:szCs w:val="20"/>
                <w:lang w:val="en-US"/>
              </w:rPr>
              <w:t>(</w:t>
            </w:r>
            <w:hyperlink r:id="rId14" w:history="1">
              <w:r w:rsidRPr="00F578E7">
                <w:rPr>
                  <w:rFonts w:ascii="Calibri" w:hAnsi="Calibri" w:cs="Calibri"/>
                  <w:color w:val="222222"/>
                  <w:sz w:val="20"/>
                  <w:szCs w:val="20"/>
                  <w:lang w:val="en-US"/>
                </w:rPr>
                <w:t>P00742</w:t>
              </w:r>
            </w:hyperlink>
            <w:r w:rsidRPr="00F578E7">
              <w:rPr>
                <w:rFonts w:ascii="Calibri" w:hAnsi="Calibri" w:cs="Calibri"/>
                <w:color w:val="222222"/>
                <w:sz w:val="20"/>
                <w:szCs w:val="20"/>
                <w:lang w:val="en-US"/>
              </w:rPr>
              <w:t>)</w:t>
            </w:r>
          </w:p>
        </w:tc>
        <w:tc>
          <w:tcPr>
            <w:tcW w:w="1281" w:type="dxa"/>
          </w:tcPr>
          <w:p w14:paraId="635E4965" w14:textId="5F44889D"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t>L</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00A728E6" w:rsidRPr="00F578E7">
              <w:rPr>
                <w:sz w:val="20"/>
                <w:szCs w:val="20"/>
                <w:shd w:val="clear" w:color="auto" w:fill="FFFFFF"/>
                <w:lang w:val="en-US"/>
              </w:rPr>
              <w:t xml:space="preserve"> A-hLCI</w:t>
            </w:r>
            <w:r w:rsidRPr="00F578E7">
              <w:rPr>
                <w:sz w:val="20"/>
                <w:szCs w:val="20"/>
                <w:shd w:val="clear" w:color="auto" w:fill="FFFFFF"/>
                <w:lang w:val="en-US"/>
              </w:rPr>
              <w:tab/>
            </w:r>
            <w:r w:rsidRPr="00F578E7">
              <w:rPr>
                <w:b/>
                <w:bCs/>
                <w:sz w:val="20"/>
                <w:szCs w:val="20"/>
                <w:shd w:val="clear" w:color="auto" w:fill="FFFFFF"/>
                <w:lang w:val="en-US"/>
              </w:rPr>
              <w:t>H</w:t>
            </w:r>
          </w:p>
          <w:p w14:paraId="33328042" w14:textId="77777777" w:rsidR="008A5D60" w:rsidRPr="00F578E7" w:rsidRDefault="008A5D60" w:rsidP="004F7476">
            <w:pPr>
              <w:spacing w:after="0" w:line="240" w:lineRule="auto"/>
              <w:rPr>
                <w:rFonts w:ascii="Calibri" w:hAnsi="Calibri" w:cs="Calibri"/>
                <w:color w:val="222222"/>
                <w:sz w:val="20"/>
                <w:szCs w:val="20"/>
                <w:lang w:val="en-US"/>
              </w:rPr>
            </w:pPr>
          </w:p>
        </w:tc>
        <w:tc>
          <w:tcPr>
            <w:tcW w:w="9639" w:type="dxa"/>
          </w:tcPr>
          <w:p w14:paraId="336F3247"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Uncontrolled activation of the coagulation cascade contributes to the pathophysiology of several conditions, including acute and chronic lung diseases. Protease-activated receptors have been implicated as the molecular link between coagulation and allergic inflammation in </w:t>
            </w:r>
            <w:r w:rsidRPr="00D836BA">
              <w:rPr>
                <w:b/>
                <w:bCs/>
                <w:sz w:val="20"/>
                <w:szCs w:val="20"/>
                <w:shd w:val="clear" w:color="auto" w:fill="FFFFFF"/>
              </w:rPr>
              <w:t>asthma</w:t>
            </w:r>
            <w:r w:rsidRPr="00D836BA">
              <w:rPr>
                <w:sz w:val="20"/>
                <w:szCs w:val="20"/>
                <w:shd w:val="clear" w:color="auto" w:fill="FFFFFF"/>
              </w:rPr>
              <w:t xml:space="preserve"> [24].</w:t>
            </w:r>
          </w:p>
          <w:p w14:paraId="4BE8A083"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In contradiction with our finding showing lower levels of FX in PEx from asthmatic subjects as compared healthy controls, some studies report increased levels of FX in BALF. However, other studies report similar result with significantly decreased levels in airways in </w:t>
            </w:r>
            <w:r w:rsidRPr="00D836BA">
              <w:rPr>
                <w:b/>
                <w:bCs/>
                <w:sz w:val="20"/>
                <w:szCs w:val="20"/>
                <w:shd w:val="clear" w:color="auto" w:fill="FFFFFF"/>
              </w:rPr>
              <w:t>severe asthma</w:t>
            </w:r>
            <w:r w:rsidRPr="00D836BA">
              <w:rPr>
                <w:sz w:val="20"/>
                <w:szCs w:val="20"/>
                <w:shd w:val="clear" w:color="auto" w:fill="FFFFFF"/>
              </w:rPr>
              <w:t xml:space="preserve"> and intermediate levels in </w:t>
            </w:r>
            <w:r w:rsidRPr="00D836BA">
              <w:rPr>
                <w:b/>
                <w:bCs/>
                <w:sz w:val="20"/>
                <w:szCs w:val="20"/>
                <w:shd w:val="clear" w:color="auto" w:fill="FFFFFF"/>
              </w:rPr>
              <w:t>moderate asthma</w:t>
            </w:r>
            <w:r w:rsidRPr="00D836BA">
              <w:rPr>
                <w:sz w:val="20"/>
                <w:szCs w:val="20"/>
                <w:shd w:val="clear" w:color="auto" w:fill="FFFFFF"/>
              </w:rPr>
              <w:t>, as compared to healthy controls [25].</w:t>
            </w:r>
          </w:p>
        </w:tc>
      </w:tr>
      <w:tr w:rsidR="008A5D60" w:rsidRPr="00D836BA" w14:paraId="54C73337" w14:textId="77777777" w:rsidTr="004C216D">
        <w:trPr>
          <w:jc w:val="center"/>
        </w:trPr>
        <w:tc>
          <w:tcPr>
            <w:tcW w:w="2399" w:type="dxa"/>
            <w:tcBorders>
              <w:bottom w:val="single" w:sz="4" w:space="0" w:color="auto"/>
            </w:tcBorders>
          </w:tcPr>
          <w:p w14:paraId="02FF7976" w14:textId="77777777" w:rsidR="008A5D60" w:rsidRPr="00F578E7" w:rsidRDefault="008A5D60" w:rsidP="004F7476">
            <w:pPr>
              <w:spacing w:after="0" w:line="240" w:lineRule="auto"/>
              <w:rPr>
                <w:rFonts w:ascii="Calibri" w:hAnsi="Calibri" w:cs="Calibri"/>
                <w:b/>
                <w:bCs/>
                <w:color w:val="222222"/>
                <w:sz w:val="20"/>
                <w:szCs w:val="20"/>
                <w:lang w:val="en-US"/>
              </w:rPr>
            </w:pPr>
            <w:r w:rsidRPr="00F578E7">
              <w:rPr>
                <w:rFonts w:ascii="Calibri" w:hAnsi="Calibri" w:cs="Calibri"/>
                <w:b/>
                <w:bCs/>
                <w:color w:val="222222"/>
                <w:sz w:val="20"/>
                <w:szCs w:val="20"/>
                <w:lang w:val="en-US"/>
              </w:rPr>
              <w:t xml:space="preserve">Fructose-bisphosphate aldolase A </w:t>
            </w:r>
          </w:p>
          <w:p w14:paraId="1DE34E81" w14:textId="77777777" w:rsidR="008A5D60" w:rsidRPr="00F578E7" w:rsidRDefault="008A5D60" w:rsidP="004F7476">
            <w:pPr>
              <w:spacing w:after="0" w:line="240" w:lineRule="auto"/>
              <w:rPr>
                <w:rFonts w:ascii="Calibri" w:hAnsi="Calibri" w:cs="Calibri"/>
                <w:color w:val="222222"/>
                <w:sz w:val="20"/>
                <w:szCs w:val="20"/>
                <w:lang w:val="en-US"/>
              </w:rPr>
            </w:pPr>
            <w:r w:rsidRPr="00F578E7">
              <w:rPr>
                <w:rFonts w:ascii="Calibri" w:hAnsi="Calibri" w:cs="Calibri"/>
                <w:color w:val="222222"/>
                <w:sz w:val="20"/>
                <w:szCs w:val="20"/>
                <w:lang w:val="en-US"/>
              </w:rPr>
              <w:t>ALDOA</w:t>
            </w:r>
          </w:p>
          <w:p w14:paraId="34476BE8" w14:textId="77777777" w:rsidR="008A5D60" w:rsidRPr="00F578E7" w:rsidRDefault="008A5D60" w:rsidP="004F7476">
            <w:pPr>
              <w:spacing w:after="0" w:line="240" w:lineRule="auto"/>
              <w:rPr>
                <w:rFonts w:ascii="Calibri" w:hAnsi="Calibri" w:cs="Calibri"/>
                <w:color w:val="222222"/>
                <w:sz w:val="20"/>
                <w:szCs w:val="20"/>
                <w:lang w:val="en-US"/>
              </w:rPr>
            </w:pPr>
            <w:r w:rsidRPr="00F578E7">
              <w:rPr>
                <w:rFonts w:ascii="Calibri" w:hAnsi="Calibri" w:cs="Calibri"/>
                <w:color w:val="222222"/>
                <w:sz w:val="20"/>
                <w:szCs w:val="20"/>
                <w:lang w:val="en-US"/>
              </w:rPr>
              <w:t>ALDA</w:t>
            </w:r>
          </w:p>
          <w:p w14:paraId="330360E0"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color w:val="222222"/>
                <w:sz w:val="20"/>
                <w:szCs w:val="20"/>
              </w:rPr>
              <w:t>(</w:t>
            </w:r>
            <w:hyperlink r:id="rId15" w:history="1">
              <w:r w:rsidRPr="00F578E7">
                <w:rPr>
                  <w:rFonts w:ascii="Calibri" w:hAnsi="Calibri" w:cs="Calibri"/>
                  <w:color w:val="222222"/>
                  <w:sz w:val="20"/>
                  <w:szCs w:val="20"/>
                </w:rPr>
                <w:t>P04075</w:t>
              </w:r>
            </w:hyperlink>
            <w:r w:rsidRPr="00F578E7">
              <w:rPr>
                <w:rFonts w:ascii="Calibri" w:hAnsi="Calibri" w:cs="Calibri"/>
                <w:color w:val="222222"/>
                <w:sz w:val="20"/>
                <w:szCs w:val="20"/>
              </w:rPr>
              <w:t>)</w:t>
            </w:r>
          </w:p>
        </w:tc>
        <w:tc>
          <w:tcPr>
            <w:tcW w:w="1281" w:type="dxa"/>
            <w:tcBorders>
              <w:bottom w:val="single" w:sz="4" w:space="0" w:color="auto"/>
            </w:tcBorders>
          </w:tcPr>
          <w:p w14:paraId="23A830B1" w14:textId="2537E1C7"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r>
            <w:r w:rsidRPr="00F578E7">
              <w:rPr>
                <w:b/>
                <w:bCs/>
                <w:sz w:val="20"/>
                <w:szCs w:val="20"/>
                <w:shd w:val="clear" w:color="auto" w:fill="FFFFFF"/>
                <w:lang w:val="en-US"/>
              </w:rPr>
              <w:t>H</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Pr="00F578E7">
              <w:rPr>
                <w:sz w:val="20"/>
                <w:szCs w:val="20"/>
                <w:shd w:val="clear" w:color="auto" w:fill="FFFFFF"/>
                <w:lang w:val="en-US"/>
              </w:rPr>
              <w:br/>
            </w:r>
            <w:r w:rsidR="00A728E6" w:rsidRPr="00F578E7">
              <w:rPr>
                <w:sz w:val="20"/>
                <w:szCs w:val="20"/>
                <w:shd w:val="clear" w:color="auto" w:fill="FFFFFF"/>
                <w:lang w:val="en-US"/>
              </w:rPr>
              <w:t>A-hLCI</w:t>
            </w:r>
            <w:r w:rsidRPr="00F578E7">
              <w:rPr>
                <w:sz w:val="20"/>
                <w:szCs w:val="20"/>
                <w:shd w:val="clear" w:color="auto" w:fill="FFFFFF"/>
                <w:lang w:val="en-US"/>
              </w:rPr>
              <w:tab/>
              <w:t>L</w:t>
            </w:r>
          </w:p>
          <w:p w14:paraId="0660BC70" w14:textId="77777777" w:rsidR="008A5D60" w:rsidRPr="00F578E7" w:rsidRDefault="008A5D60" w:rsidP="004F7476">
            <w:pPr>
              <w:spacing w:after="0" w:line="240" w:lineRule="auto"/>
              <w:rPr>
                <w:color w:val="222222"/>
                <w:sz w:val="20"/>
                <w:szCs w:val="20"/>
                <w:lang w:val="en-US"/>
              </w:rPr>
            </w:pPr>
          </w:p>
        </w:tc>
        <w:tc>
          <w:tcPr>
            <w:tcW w:w="9639" w:type="dxa"/>
            <w:tcBorders>
              <w:bottom w:val="single" w:sz="4" w:space="0" w:color="auto"/>
            </w:tcBorders>
          </w:tcPr>
          <w:p w14:paraId="4829C8C3" w14:textId="2C4052E2" w:rsidR="008A5D60" w:rsidRPr="00D836BA" w:rsidRDefault="008A5D60" w:rsidP="004F7476">
            <w:pPr>
              <w:spacing w:before="60" w:after="60" w:line="240" w:lineRule="auto"/>
              <w:ind w:left="181" w:hanging="181"/>
              <w:rPr>
                <w:sz w:val="20"/>
                <w:szCs w:val="20"/>
                <w:shd w:val="clear" w:color="auto" w:fill="FFFFFF"/>
              </w:rPr>
            </w:pPr>
            <w:r w:rsidRPr="00D836BA">
              <w:rPr>
                <w:color w:val="3C4043"/>
                <w:sz w:val="20"/>
                <w:szCs w:val="20"/>
                <w:shd w:val="clear" w:color="auto" w:fill="FFFFFF"/>
              </w:rPr>
              <w:t>-</w:t>
            </w:r>
            <w:r w:rsidRPr="00D836BA">
              <w:rPr>
                <w:color w:val="3C4043"/>
                <w:sz w:val="20"/>
                <w:szCs w:val="20"/>
                <w:shd w:val="clear" w:color="auto" w:fill="FFFFFF"/>
              </w:rPr>
              <w:tab/>
              <w:t>Localized to the ex</w:t>
            </w:r>
            <w:r w:rsidRPr="00D836BA">
              <w:rPr>
                <w:sz w:val="20"/>
                <w:szCs w:val="20"/>
                <w:shd w:val="clear" w:color="auto" w:fill="FFFFFF"/>
              </w:rPr>
              <w:t>tracellular region,</w:t>
            </w:r>
            <w:r w:rsidR="003A1D5E" w:rsidRPr="00D836BA">
              <w:rPr>
                <w:sz w:val="20"/>
                <w:szCs w:val="20"/>
                <w:shd w:val="clear" w:color="auto" w:fill="FFFFFF"/>
              </w:rPr>
              <w:t xml:space="preserve"> </w:t>
            </w:r>
            <w:r w:rsidRPr="00D836BA">
              <w:rPr>
                <w:sz w:val="20"/>
                <w:szCs w:val="20"/>
                <w:shd w:val="clear" w:color="auto" w:fill="FFFFFF"/>
              </w:rPr>
              <w:t xml:space="preserve">platelet alpha granule lumen, extracellular exosome. Involved in platelet degranulation, neutrophil degranulation (GO annotations) </w:t>
            </w:r>
            <w:r w:rsidRPr="00D836BA">
              <w:rPr>
                <w:noProof/>
                <w:sz w:val="20"/>
                <w:szCs w:val="20"/>
                <w:shd w:val="clear" w:color="auto" w:fill="FFFFFF"/>
              </w:rPr>
              <w:t>[6, 7]</w:t>
            </w:r>
            <w:r w:rsidRPr="00D836BA">
              <w:rPr>
                <w:sz w:val="20"/>
                <w:szCs w:val="20"/>
                <w:shd w:val="clear" w:color="auto" w:fill="FFFFFF"/>
              </w:rPr>
              <w:t>.</w:t>
            </w:r>
          </w:p>
          <w:p w14:paraId="0607C3E6"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 xml:space="preserve">Patients with asthma have high presence of nitrotyrosine in both the airways and the lung parenchyma </w:t>
            </w:r>
            <w:r w:rsidRPr="00D836BA">
              <w:rPr>
                <w:noProof/>
                <w:sz w:val="20"/>
                <w:szCs w:val="20"/>
                <w:shd w:val="clear" w:color="auto" w:fill="FFFFFF"/>
              </w:rPr>
              <w:t>[25]</w:t>
            </w:r>
            <w:r w:rsidRPr="00D836BA">
              <w:rPr>
                <w:sz w:val="20"/>
                <w:szCs w:val="20"/>
                <w:shd w:val="clear" w:color="auto" w:fill="FFFFFF"/>
              </w:rPr>
              <w:t>.</w:t>
            </w:r>
          </w:p>
          <w:p w14:paraId="72F306F9"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Has been observed to undergo post-translational regulation by protein </w:t>
            </w:r>
            <w:hyperlink r:id="rId16" w:tooltip="Tyrosine" w:history="1">
              <w:r w:rsidRPr="00D836BA">
                <w:rPr>
                  <w:sz w:val="20"/>
                  <w:szCs w:val="20"/>
                  <w:shd w:val="clear" w:color="auto" w:fill="FFFFFF"/>
                </w:rPr>
                <w:t>tyrosine</w:t>
              </w:r>
            </w:hyperlink>
            <w:r w:rsidRPr="00D836BA">
              <w:rPr>
                <w:sz w:val="20"/>
                <w:szCs w:val="20"/>
                <w:shd w:val="clear" w:color="auto" w:fill="FFFFFF"/>
              </w:rPr>
              <w:t> </w:t>
            </w:r>
            <w:hyperlink r:id="rId17" w:tooltip="Nitration" w:history="1">
              <w:r w:rsidRPr="00D836BA">
                <w:rPr>
                  <w:sz w:val="20"/>
                  <w:szCs w:val="20"/>
                  <w:shd w:val="clear" w:color="auto" w:fill="FFFFFF"/>
                </w:rPr>
                <w:t>nitration</w:t>
              </w:r>
            </w:hyperlink>
            <w:r w:rsidRPr="00D836BA">
              <w:rPr>
                <w:sz w:val="20"/>
                <w:szCs w:val="20"/>
                <w:shd w:val="clear" w:color="auto" w:fill="FFFFFF"/>
              </w:rPr>
              <w:t xml:space="preserve"> in mast cells. Suggested to be an important pathway that regulates mast cell phenotype and function </w:t>
            </w:r>
            <w:r w:rsidRPr="00D836BA">
              <w:rPr>
                <w:noProof/>
                <w:sz w:val="20"/>
                <w:szCs w:val="20"/>
                <w:shd w:val="clear" w:color="auto" w:fill="FFFFFF"/>
              </w:rPr>
              <w:t>[26-28]</w:t>
            </w:r>
            <w:r w:rsidRPr="00D836BA">
              <w:rPr>
                <w:sz w:val="20"/>
                <w:szCs w:val="20"/>
                <w:shd w:val="clear" w:color="auto" w:fill="FFFFFF"/>
              </w:rPr>
              <w:t>.</w:t>
            </w:r>
          </w:p>
          <w:p w14:paraId="705F760A" w14:textId="77777777" w:rsidR="008A5D60" w:rsidRPr="00D836BA" w:rsidRDefault="008A5D60" w:rsidP="004F7476">
            <w:pPr>
              <w:spacing w:before="60" w:after="60" w:line="240" w:lineRule="auto"/>
              <w:ind w:left="181" w:hanging="181"/>
              <w:rPr>
                <w:sz w:val="20"/>
                <w:szCs w:val="20"/>
                <w:shd w:val="clear" w:color="auto" w:fill="FFFFFF"/>
              </w:rPr>
            </w:pPr>
            <w:r w:rsidRPr="00D836BA">
              <w:rPr>
                <w:sz w:val="20"/>
                <w:szCs w:val="20"/>
                <w:shd w:val="clear" w:color="auto" w:fill="FFFFFF"/>
              </w:rPr>
              <w:t>-</w:t>
            </w:r>
            <w:r w:rsidRPr="00D836BA">
              <w:rPr>
                <w:sz w:val="20"/>
                <w:szCs w:val="20"/>
                <w:shd w:val="clear" w:color="auto" w:fill="FFFFFF"/>
              </w:rPr>
              <w:tab/>
              <w:t>Nitrotyrosine formation in airway epithelial and inflammatory cells is elevated in asthma and COPD [37].</w:t>
            </w:r>
          </w:p>
          <w:p w14:paraId="194059F1" w14:textId="3891EFC5" w:rsidR="008A5D60" w:rsidRPr="00D836BA" w:rsidRDefault="008A5D60" w:rsidP="004F7476">
            <w:pPr>
              <w:spacing w:before="60" w:after="60" w:line="240" w:lineRule="auto"/>
              <w:ind w:left="181" w:hanging="181"/>
              <w:rPr>
                <w:sz w:val="20"/>
                <w:szCs w:val="20"/>
                <w:shd w:val="clear" w:color="auto" w:fill="FFFFFF"/>
              </w:rPr>
            </w:pPr>
            <w:r w:rsidRPr="00D836BA">
              <w:rPr>
                <w:color w:val="000000"/>
                <w:sz w:val="20"/>
                <w:szCs w:val="20"/>
                <w:shd w:val="clear" w:color="auto" w:fill="FFFFFF"/>
              </w:rPr>
              <w:t>-</w:t>
            </w:r>
            <w:r w:rsidRPr="00D836BA">
              <w:rPr>
                <w:color w:val="000000"/>
                <w:sz w:val="20"/>
                <w:szCs w:val="20"/>
                <w:shd w:val="clear" w:color="auto" w:fill="FFFFFF"/>
              </w:rPr>
              <w:tab/>
              <w:t xml:space="preserve">The ability to detect post-translational modifications is an important advantage of aptamers as tools for </w:t>
            </w:r>
            <w:r w:rsidRPr="00D60665">
              <w:rPr>
                <w:color w:val="000000"/>
                <w:sz w:val="20"/>
                <w:szCs w:val="20"/>
                <w:shd w:val="clear" w:color="auto" w:fill="FFFFFF"/>
              </w:rPr>
              <w:t>identification and detection of biomarkers,</w:t>
            </w:r>
            <w:r w:rsidRPr="00D60665">
              <w:rPr>
                <w:sz w:val="20"/>
                <w:szCs w:val="20"/>
                <w:shd w:val="clear" w:color="auto" w:fill="FFFFFF"/>
              </w:rPr>
              <w:t xml:space="preserve"> as exemplified by Ray. P et al</w:t>
            </w:r>
            <w:r w:rsidR="003A1D5E" w:rsidRPr="00D60665">
              <w:rPr>
                <w:sz w:val="20"/>
                <w:szCs w:val="20"/>
                <w:shd w:val="clear" w:color="auto" w:fill="FFFFFF"/>
              </w:rPr>
              <w:t xml:space="preserve"> </w:t>
            </w:r>
            <w:r w:rsidRPr="00D60665">
              <w:rPr>
                <w:noProof/>
                <w:sz w:val="20"/>
                <w:szCs w:val="20"/>
                <w:shd w:val="clear" w:color="auto" w:fill="FFFFFF"/>
              </w:rPr>
              <w:t>[29]</w:t>
            </w:r>
            <w:r w:rsidRPr="00D60665">
              <w:rPr>
                <w:sz w:val="20"/>
                <w:szCs w:val="20"/>
                <w:shd w:val="clear" w:color="auto" w:fill="FFFFFF"/>
              </w:rPr>
              <w:t xml:space="preserve">. The lower levels of ALDOA in </w:t>
            </w:r>
            <w:r w:rsidR="004F7476" w:rsidRPr="00D60665">
              <w:rPr>
                <w:sz w:val="20"/>
                <w:szCs w:val="20"/>
                <w:shd w:val="clear" w:color="auto" w:fill="FFFFFF"/>
              </w:rPr>
              <w:t xml:space="preserve">A-hLCI </w:t>
            </w:r>
            <w:r w:rsidRPr="00D60665">
              <w:rPr>
                <w:sz w:val="20"/>
                <w:szCs w:val="20"/>
                <w:shd w:val="clear" w:color="auto" w:fill="FFFFFF"/>
              </w:rPr>
              <w:t xml:space="preserve">group may be explained by </w:t>
            </w:r>
            <w:hyperlink r:id="rId18" w:tooltip="Tyrosine" w:history="1">
              <w:r w:rsidRPr="00D60665">
                <w:rPr>
                  <w:sz w:val="20"/>
                  <w:szCs w:val="20"/>
                  <w:shd w:val="clear" w:color="auto" w:fill="FFFFFF"/>
                </w:rPr>
                <w:t>tyrosine</w:t>
              </w:r>
            </w:hyperlink>
            <w:r w:rsidRPr="00D60665">
              <w:rPr>
                <w:sz w:val="20"/>
                <w:szCs w:val="20"/>
                <w:shd w:val="clear" w:color="auto" w:fill="FFFFFF"/>
              </w:rPr>
              <w:t> </w:t>
            </w:r>
            <w:hyperlink r:id="rId19" w:tooltip="Nitration" w:history="1">
              <w:r w:rsidRPr="00D60665">
                <w:rPr>
                  <w:sz w:val="20"/>
                  <w:szCs w:val="20"/>
                  <w:shd w:val="clear" w:color="auto" w:fill="FFFFFF"/>
                </w:rPr>
                <w:t>nitration</w:t>
              </w:r>
            </w:hyperlink>
            <w:r w:rsidRPr="00D60665">
              <w:rPr>
                <w:sz w:val="20"/>
                <w:szCs w:val="20"/>
                <w:shd w:val="clear" w:color="auto" w:fill="FFFFFF"/>
              </w:rPr>
              <w:t xml:space="preserve"> of ALDOA proteins in mast cells in the </w:t>
            </w:r>
            <w:r w:rsidR="004F7476" w:rsidRPr="00D60665">
              <w:rPr>
                <w:sz w:val="20"/>
                <w:szCs w:val="20"/>
                <w:shd w:val="clear" w:color="auto" w:fill="FFFFFF"/>
              </w:rPr>
              <w:t xml:space="preserve">A-hLCI </w:t>
            </w:r>
            <w:r w:rsidRPr="00D60665">
              <w:rPr>
                <w:sz w:val="20"/>
                <w:szCs w:val="20"/>
                <w:shd w:val="clear" w:color="auto" w:fill="FFFFFF"/>
              </w:rPr>
              <w:t>group, resulting in weaker binding of the SOMAscan aptamer to the nitrated isoform of ALDOA,</w:t>
            </w:r>
            <w:r w:rsidR="003A1D5E" w:rsidRPr="00D60665">
              <w:rPr>
                <w:sz w:val="20"/>
                <w:szCs w:val="20"/>
                <w:shd w:val="clear" w:color="auto" w:fill="FFFFFF"/>
              </w:rPr>
              <w:t xml:space="preserve"> </w:t>
            </w:r>
            <w:r w:rsidRPr="00D60665">
              <w:rPr>
                <w:sz w:val="20"/>
                <w:szCs w:val="20"/>
                <w:shd w:val="clear" w:color="auto" w:fill="FFFFFF"/>
              </w:rPr>
              <w:t xml:space="preserve">giving rise to weaker signal in </w:t>
            </w:r>
            <w:r w:rsidR="004F7476" w:rsidRPr="00D60665">
              <w:rPr>
                <w:sz w:val="20"/>
                <w:szCs w:val="20"/>
                <w:shd w:val="clear" w:color="auto" w:fill="FFFFFF"/>
              </w:rPr>
              <w:t xml:space="preserve">A-hLCI </w:t>
            </w:r>
            <w:r w:rsidRPr="00D60665">
              <w:rPr>
                <w:sz w:val="20"/>
                <w:szCs w:val="20"/>
                <w:shd w:val="clear" w:color="auto" w:fill="FFFFFF"/>
              </w:rPr>
              <w:t>group.</w:t>
            </w:r>
          </w:p>
        </w:tc>
      </w:tr>
      <w:tr w:rsidR="008A5D60" w:rsidRPr="00D836BA" w14:paraId="4F5C1FE9" w14:textId="77777777" w:rsidTr="004F7476">
        <w:trPr>
          <w:jc w:val="center"/>
        </w:trPr>
        <w:tc>
          <w:tcPr>
            <w:tcW w:w="2399" w:type="dxa"/>
            <w:tcBorders>
              <w:bottom w:val="single" w:sz="4" w:space="0" w:color="auto"/>
            </w:tcBorders>
          </w:tcPr>
          <w:p w14:paraId="79049573" w14:textId="77777777" w:rsidR="008A5D60" w:rsidRPr="00F578E7" w:rsidRDefault="008A5D60" w:rsidP="004F7476">
            <w:pPr>
              <w:spacing w:after="0" w:line="240" w:lineRule="auto"/>
              <w:rPr>
                <w:rFonts w:ascii="Calibri" w:hAnsi="Calibri" w:cs="Calibri"/>
                <w:b/>
                <w:bCs/>
                <w:sz w:val="20"/>
                <w:szCs w:val="20"/>
              </w:rPr>
            </w:pPr>
            <w:r w:rsidRPr="00F578E7">
              <w:rPr>
                <w:rFonts w:ascii="Calibri" w:hAnsi="Calibri" w:cs="Calibri"/>
                <w:b/>
                <w:bCs/>
                <w:sz w:val="20"/>
                <w:szCs w:val="20"/>
              </w:rPr>
              <w:t>Complement C4</w:t>
            </w:r>
          </w:p>
          <w:p w14:paraId="3FE66021" w14:textId="77777777" w:rsidR="008A5D60" w:rsidRPr="00F578E7" w:rsidRDefault="008A5D60" w:rsidP="004F7476">
            <w:pPr>
              <w:spacing w:after="0" w:line="240" w:lineRule="auto"/>
              <w:rPr>
                <w:rFonts w:ascii="Calibri" w:hAnsi="Calibri" w:cs="Calibri"/>
                <w:sz w:val="20"/>
                <w:szCs w:val="20"/>
              </w:rPr>
            </w:pPr>
            <w:r w:rsidRPr="00F578E7">
              <w:rPr>
                <w:rFonts w:ascii="Calibri" w:hAnsi="Calibri" w:cs="Calibri"/>
                <w:sz w:val="20"/>
                <w:szCs w:val="20"/>
              </w:rPr>
              <w:t>C4A</w:t>
            </w:r>
          </w:p>
          <w:p w14:paraId="04029581" w14:textId="77777777" w:rsidR="008A5D60" w:rsidRPr="00F578E7" w:rsidRDefault="008A5D60" w:rsidP="004F7476">
            <w:pPr>
              <w:spacing w:after="0" w:line="240" w:lineRule="auto"/>
              <w:rPr>
                <w:rFonts w:ascii="Calibri" w:hAnsi="Calibri" w:cs="Calibri"/>
                <w:b/>
                <w:bCs/>
                <w:sz w:val="20"/>
                <w:szCs w:val="20"/>
              </w:rPr>
            </w:pPr>
            <w:r w:rsidRPr="00F578E7">
              <w:rPr>
                <w:rFonts w:ascii="Calibri" w:hAnsi="Calibri" w:cs="Calibri"/>
                <w:sz w:val="20"/>
                <w:szCs w:val="20"/>
              </w:rPr>
              <w:t>(P0C0L4)</w:t>
            </w:r>
          </w:p>
        </w:tc>
        <w:tc>
          <w:tcPr>
            <w:tcW w:w="1281" w:type="dxa"/>
            <w:tcBorders>
              <w:bottom w:val="single" w:sz="4" w:space="0" w:color="auto"/>
            </w:tcBorders>
            <w:shd w:val="clear" w:color="auto" w:fill="auto"/>
          </w:tcPr>
          <w:p w14:paraId="722E1C39" w14:textId="1669A146" w:rsidR="008A5D60" w:rsidRPr="00F578E7" w:rsidRDefault="008A5D60" w:rsidP="004F7476">
            <w:pPr>
              <w:spacing w:before="120" w:line="240" w:lineRule="auto"/>
              <w:rPr>
                <w:sz w:val="20"/>
                <w:szCs w:val="20"/>
                <w:shd w:val="clear" w:color="auto" w:fill="FFFFFF"/>
                <w:lang w:val="en-US"/>
              </w:rPr>
            </w:pPr>
            <w:r w:rsidRPr="00F578E7">
              <w:rPr>
                <w:sz w:val="20"/>
                <w:szCs w:val="20"/>
                <w:shd w:val="clear" w:color="auto" w:fill="FFFFFF"/>
                <w:lang w:val="en-US"/>
              </w:rPr>
              <w:t>NA</w:t>
            </w:r>
            <w:r w:rsidRPr="00F578E7">
              <w:rPr>
                <w:sz w:val="20"/>
                <w:szCs w:val="20"/>
                <w:shd w:val="clear" w:color="auto" w:fill="FFFFFF"/>
                <w:lang w:val="en-US"/>
              </w:rPr>
              <w:tab/>
            </w:r>
            <w:r w:rsidRPr="00F578E7">
              <w:rPr>
                <w:b/>
                <w:bCs/>
                <w:sz w:val="20"/>
                <w:szCs w:val="20"/>
                <w:shd w:val="clear" w:color="auto" w:fill="FFFFFF"/>
                <w:lang w:val="en-US"/>
              </w:rPr>
              <w:t>H</w:t>
            </w:r>
            <w:r w:rsidRPr="00F578E7">
              <w:rPr>
                <w:sz w:val="20"/>
                <w:szCs w:val="20"/>
                <w:shd w:val="clear" w:color="auto" w:fill="FFFFFF"/>
                <w:lang w:val="en-US"/>
              </w:rPr>
              <w:br/>
              <w:t>A</w:t>
            </w:r>
            <w:r w:rsidR="00A728E6" w:rsidRPr="00F578E7">
              <w:rPr>
                <w:sz w:val="20"/>
                <w:szCs w:val="20"/>
                <w:shd w:val="clear" w:color="auto" w:fill="FFFFFF"/>
                <w:lang w:val="en-US"/>
              </w:rPr>
              <w:t>-nLCI</w:t>
            </w:r>
            <w:r w:rsidRPr="00F578E7">
              <w:rPr>
                <w:sz w:val="20"/>
                <w:szCs w:val="20"/>
                <w:shd w:val="clear" w:color="auto" w:fill="FFFFFF"/>
                <w:lang w:val="en-US"/>
              </w:rPr>
              <w:tab/>
              <w:t>IM</w:t>
            </w:r>
            <w:r w:rsidRPr="00F578E7">
              <w:rPr>
                <w:sz w:val="20"/>
                <w:szCs w:val="20"/>
                <w:shd w:val="clear" w:color="auto" w:fill="FFFFFF"/>
                <w:lang w:val="en-US"/>
              </w:rPr>
              <w:br/>
            </w:r>
            <w:r w:rsidR="00A728E6" w:rsidRPr="00F578E7">
              <w:rPr>
                <w:sz w:val="20"/>
                <w:szCs w:val="20"/>
                <w:shd w:val="clear" w:color="auto" w:fill="FFFFFF"/>
                <w:lang w:val="en-US"/>
              </w:rPr>
              <w:t>A-hLCI</w:t>
            </w:r>
            <w:r w:rsidRPr="00F578E7">
              <w:rPr>
                <w:sz w:val="20"/>
                <w:szCs w:val="20"/>
                <w:shd w:val="clear" w:color="auto" w:fill="FFFFFF"/>
                <w:lang w:val="en-US"/>
              </w:rPr>
              <w:tab/>
              <w:t>L</w:t>
            </w:r>
          </w:p>
          <w:p w14:paraId="6DFDB6E8" w14:textId="77777777" w:rsidR="008A5D60" w:rsidRPr="00F578E7" w:rsidRDefault="008A5D60" w:rsidP="004F7476">
            <w:pPr>
              <w:spacing w:before="120" w:line="240" w:lineRule="auto"/>
              <w:rPr>
                <w:sz w:val="20"/>
                <w:szCs w:val="20"/>
                <w:shd w:val="clear" w:color="auto" w:fill="FFFFFF"/>
                <w:lang w:val="en-US"/>
              </w:rPr>
            </w:pPr>
          </w:p>
        </w:tc>
        <w:tc>
          <w:tcPr>
            <w:tcW w:w="9639" w:type="dxa"/>
            <w:tcBorders>
              <w:bottom w:val="single" w:sz="4" w:space="0" w:color="auto"/>
            </w:tcBorders>
          </w:tcPr>
          <w:p w14:paraId="395EDA64" w14:textId="6820DDBA" w:rsidR="008A5D60" w:rsidRPr="00D836BA" w:rsidRDefault="008A5D60" w:rsidP="004F7476">
            <w:pPr>
              <w:spacing w:before="60" w:after="60" w:line="240" w:lineRule="auto"/>
              <w:ind w:left="181" w:hanging="181"/>
              <w:rPr>
                <w:sz w:val="20"/>
                <w:szCs w:val="20"/>
                <w:shd w:val="clear" w:color="auto" w:fill="FFFFFF"/>
              </w:rPr>
            </w:pPr>
            <w:r w:rsidRPr="00D836BA">
              <w:rPr>
                <w:sz w:val="20"/>
                <w:szCs w:val="20"/>
              </w:rPr>
              <w:t>-</w:t>
            </w:r>
            <w:r w:rsidRPr="00D836BA">
              <w:rPr>
                <w:sz w:val="20"/>
                <w:szCs w:val="20"/>
              </w:rPr>
              <w:tab/>
              <w:t xml:space="preserve">Localized to </w:t>
            </w:r>
            <w:r w:rsidRPr="00D836BA">
              <w:rPr>
                <w:sz w:val="20"/>
                <w:szCs w:val="20"/>
                <w:shd w:val="clear" w:color="auto" w:fill="FFFFFF"/>
              </w:rPr>
              <w:t xml:space="preserve">extracellular region, </w:t>
            </w:r>
            <w:r w:rsidRPr="00D836BA">
              <w:rPr>
                <w:sz w:val="20"/>
                <w:szCs w:val="20"/>
              </w:rPr>
              <w:t>blood microparticle. Involved in</w:t>
            </w:r>
            <w:r w:rsidR="003A1D5E" w:rsidRPr="00D836BA">
              <w:rPr>
                <w:sz w:val="20"/>
                <w:szCs w:val="20"/>
              </w:rPr>
              <w:t xml:space="preserve"> </w:t>
            </w:r>
            <w:r w:rsidRPr="00D836BA">
              <w:rPr>
                <w:sz w:val="20"/>
                <w:szCs w:val="20"/>
                <w:shd w:val="clear" w:color="auto" w:fill="FFFFFF"/>
              </w:rPr>
              <w:t>innate immune response, inflammatory response</w:t>
            </w:r>
            <w:r w:rsidRPr="00D836BA">
              <w:rPr>
                <w:sz w:val="20"/>
                <w:szCs w:val="20"/>
              </w:rPr>
              <w:t xml:space="preserve">, </w:t>
            </w:r>
            <w:r w:rsidRPr="00D836BA">
              <w:rPr>
                <w:sz w:val="20"/>
                <w:szCs w:val="20"/>
                <w:shd w:val="clear" w:color="auto" w:fill="FFFFFF"/>
              </w:rPr>
              <w:t xml:space="preserve">complement activation </w:t>
            </w:r>
            <w:r w:rsidRPr="00D836BA">
              <w:rPr>
                <w:sz w:val="20"/>
                <w:szCs w:val="20"/>
              </w:rPr>
              <w:t>(GO annotations</w:t>
            </w:r>
            <w:r w:rsidRPr="00D836BA">
              <w:rPr>
                <w:sz w:val="20"/>
                <w:szCs w:val="20"/>
                <w:shd w:val="clear" w:color="auto" w:fill="FFFFFF"/>
              </w:rPr>
              <w:t>) [6, 7].</w:t>
            </w:r>
          </w:p>
          <w:p w14:paraId="06ED0EC4" w14:textId="77777777" w:rsidR="008A5D60" w:rsidRPr="00D836BA" w:rsidRDefault="008A5D60" w:rsidP="004F7476">
            <w:pPr>
              <w:spacing w:before="60" w:after="60" w:line="240" w:lineRule="auto"/>
              <w:ind w:left="181" w:hanging="181"/>
              <w:rPr>
                <w:sz w:val="20"/>
                <w:szCs w:val="20"/>
              </w:rPr>
            </w:pPr>
            <w:r w:rsidRPr="00D836BA">
              <w:rPr>
                <w:sz w:val="20"/>
                <w:szCs w:val="20"/>
              </w:rPr>
              <w:t>-</w:t>
            </w:r>
            <w:r w:rsidRPr="00D836BA">
              <w:rPr>
                <w:sz w:val="20"/>
                <w:szCs w:val="20"/>
              </w:rPr>
              <w:tab/>
              <w:t xml:space="preserve">Pulmonary </w:t>
            </w:r>
            <w:r w:rsidRPr="00D836BA">
              <w:rPr>
                <w:b/>
                <w:bCs/>
                <w:sz w:val="20"/>
                <w:szCs w:val="20"/>
              </w:rPr>
              <w:t>alveolar type II epithelial cells</w:t>
            </w:r>
            <w:r w:rsidRPr="00D836BA">
              <w:rPr>
                <w:sz w:val="20"/>
                <w:szCs w:val="20"/>
              </w:rPr>
              <w:t xml:space="preserve"> synthesize and secrete complement proteins C2, C3, C4, C5, and Factor B. Studies have demonstrated that complement may serve as a key link between innate and adaptive immunity in a </w:t>
            </w:r>
            <w:r w:rsidRPr="00D836BA">
              <w:rPr>
                <w:b/>
                <w:bCs/>
                <w:sz w:val="20"/>
                <w:szCs w:val="20"/>
              </w:rPr>
              <w:t>variety of pulmonary conditions</w:t>
            </w:r>
            <w:r w:rsidRPr="00D836BA">
              <w:rPr>
                <w:sz w:val="20"/>
                <w:szCs w:val="20"/>
                <w:shd w:val="clear" w:color="auto" w:fill="FFFFFF"/>
              </w:rPr>
              <w:t xml:space="preserve"> </w:t>
            </w:r>
            <w:r w:rsidRPr="00D836BA">
              <w:rPr>
                <w:noProof/>
                <w:sz w:val="20"/>
                <w:szCs w:val="20"/>
              </w:rPr>
              <w:t>[30]</w:t>
            </w:r>
            <w:r w:rsidRPr="00D836BA">
              <w:rPr>
                <w:sz w:val="20"/>
                <w:szCs w:val="20"/>
                <w:shd w:val="clear" w:color="auto" w:fill="FFFFFF"/>
              </w:rPr>
              <w:t>.</w:t>
            </w:r>
          </w:p>
        </w:tc>
      </w:tr>
    </w:tbl>
    <w:p w14:paraId="24CE9BCA" w14:textId="2491EEBB" w:rsidR="008A5D60" w:rsidRPr="00D836BA" w:rsidRDefault="008A5D60" w:rsidP="004F7476">
      <w:pPr>
        <w:spacing w:before="120" w:after="0" w:line="240" w:lineRule="auto"/>
        <w:ind w:left="851" w:right="958"/>
        <w:rPr>
          <w:rFonts w:asciiTheme="minorHAnsi" w:hAnsiTheme="minorHAnsi" w:cstheme="minorHAnsi"/>
          <w:sz w:val="20"/>
          <w:szCs w:val="20"/>
        </w:rPr>
      </w:pPr>
    </w:p>
    <w:p w14:paraId="0D803E40" w14:textId="77777777" w:rsidR="008A5D60" w:rsidRPr="00D836BA" w:rsidRDefault="008A5D60" w:rsidP="004F7476">
      <w:pPr>
        <w:spacing w:before="120" w:after="0" w:line="240" w:lineRule="auto"/>
        <w:ind w:left="851" w:right="958"/>
        <w:rPr>
          <w:rFonts w:asciiTheme="minorHAnsi" w:hAnsiTheme="minorHAnsi" w:cstheme="minorHAnsi"/>
          <w:sz w:val="20"/>
          <w:szCs w:val="20"/>
        </w:rPr>
      </w:pPr>
    </w:p>
    <w:p w14:paraId="19F12D86" w14:textId="20C86F41" w:rsidR="00C97E24" w:rsidRDefault="00C97E24" w:rsidP="004F7476">
      <w:pPr>
        <w:spacing w:before="120" w:after="0" w:line="240" w:lineRule="auto"/>
        <w:ind w:left="851" w:right="958"/>
        <w:rPr>
          <w:rFonts w:asciiTheme="minorHAnsi" w:hAnsiTheme="minorHAnsi" w:cstheme="minorHAnsi"/>
          <w:sz w:val="20"/>
          <w:szCs w:val="20"/>
        </w:rPr>
      </w:pPr>
      <w:r w:rsidRPr="00D836BA">
        <w:rPr>
          <w:rFonts w:asciiTheme="minorHAnsi" w:hAnsiTheme="minorHAnsi" w:cstheme="minorHAnsi"/>
          <w:sz w:val="20"/>
          <w:szCs w:val="20"/>
        </w:rPr>
        <w:t xml:space="preserve"># Footnote; Abundance profile indicate the level of the protein in PEx in one group in relation to the other groups; </w:t>
      </w:r>
      <w:r w:rsidR="00A728E6">
        <w:rPr>
          <w:rFonts w:asciiTheme="minorHAnsi" w:hAnsiTheme="minorHAnsi" w:cstheme="minorHAnsi"/>
          <w:sz w:val="20"/>
          <w:szCs w:val="20"/>
        </w:rPr>
        <w:t>Non-Asthma (NA</w:t>
      </w:r>
      <w:r w:rsidR="00A728E6" w:rsidRPr="00F578E7">
        <w:rPr>
          <w:rFonts w:asciiTheme="minorHAnsi" w:hAnsiTheme="minorHAnsi" w:cstheme="minorHAnsi"/>
          <w:sz w:val="20"/>
          <w:szCs w:val="20"/>
        </w:rPr>
        <w:t xml:space="preserve">), </w:t>
      </w:r>
      <w:r w:rsidR="00A728E6" w:rsidRPr="00F578E7">
        <w:rPr>
          <w:rFonts w:asciiTheme="minorHAnsi" w:hAnsiTheme="minorHAnsi" w:cstheme="minorHAnsi"/>
          <w:sz w:val="20"/>
          <w:szCs w:val="20"/>
          <w:shd w:val="clear" w:color="auto" w:fill="FFFFFF" w:themeFill="background1"/>
        </w:rPr>
        <w:t xml:space="preserve">Asthma with normal LCI </w:t>
      </w:r>
      <w:r w:rsidRPr="00F578E7">
        <w:rPr>
          <w:rFonts w:asciiTheme="minorHAnsi" w:hAnsiTheme="minorHAnsi" w:cstheme="minorHAnsi"/>
          <w:sz w:val="20"/>
          <w:szCs w:val="20"/>
          <w:shd w:val="clear" w:color="auto" w:fill="FFFFFF" w:themeFill="background1"/>
        </w:rPr>
        <w:t>(A</w:t>
      </w:r>
      <w:r w:rsidR="00A728E6" w:rsidRPr="00F578E7">
        <w:rPr>
          <w:rFonts w:asciiTheme="minorHAnsi" w:hAnsiTheme="minorHAnsi" w:cstheme="minorHAnsi"/>
          <w:sz w:val="20"/>
          <w:szCs w:val="20"/>
          <w:shd w:val="clear" w:color="auto" w:fill="FFFFFF" w:themeFill="background1"/>
        </w:rPr>
        <w:t>-</w:t>
      </w:r>
      <w:r w:rsidR="00A728E6" w:rsidRPr="00F578E7">
        <w:rPr>
          <w:rFonts w:asciiTheme="minorHAnsi" w:hAnsiTheme="minorHAnsi" w:cstheme="minorHAnsi"/>
          <w:sz w:val="20"/>
          <w:szCs w:val="20"/>
        </w:rPr>
        <w:t>nLCI</w:t>
      </w:r>
      <w:r w:rsidRPr="00F578E7">
        <w:rPr>
          <w:rFonts w:asciiTheme="minorHAnsi" w:hAnsiTheme="minorHAnsi" w:cstheme="minorHAnsi"/>
          <w:sz w:val="20"/>
          <w:szCs w:val="20"/>
        </w:rPr>
        <w:t xml:space="preserve">), Asthma with </w:t>
      </w:r>
      <w:r w:rsidR="00A728E6" w:rsidRPr="00F578E7">
        <w:rPr>
          <w:rFonts w:asciiTheme="minorHAnsi" w:hAnsiTheme="minorHAnsi" w:cstheme="minorHAnsi"/>
          <w:sz w:val="20"/>
          <w:szCs w:val="20"/>
        </w:rPr>
        <w:t>high LCI (</w:t>
      </w:r>
      <w:r w:rsidR="00A728E6" w:rsidRPr="00F578E7">
        <w:rPr>
          <w:sz w:val="20"/>
          <w:szCs w:val="20"/>
          <w:shd w:val="clear" w:color="auto" w:fill="FFFFFF"/>
          <w:lang w:val="en-US"/>
        </w:rPr>
        <w:t>A-hLCI</w:t>
      </w:r>
      <w:r w:rsidR="00A728E6" w:rsidRPr="00F578E7">
        <w:rPr>
          <w:rFonts w:asciiTheme="minorHAnsi" w:hAnsiTheme="minorHAnsi" w:cstheme="minorHAnsi"/>
          <w:sz w:val="20"/>
          <w:szCs w:val="20"/>
        </w:rPr>
        <w:t xml:space="preserve"> )</w:t>
      </w:r>
      <w:r w:rsidRPr="00F578E7">
        <w:rPr>
          <w:rFonts w:asciiTheme="minorHAnsi" w:hAnsiTheme="minorHAnsi" w:cstheme="minorHAnsi"/>
          <w:sz w:val="20"/>
          <w:szCs w:val="20"/>
        </w:rPr>
        <w:t>, h</w:t>
      </w:r>
      <w:r w:rsidRPr="00D836BA">
        <w:rPr>
          <w:rFonts w:asciiTheme="minorHAnsi" w:hAnsiTheme="minorHAnsi" w:cstheme="minorHAnsi"/>
          <w:sz w:val="20"/>
          <w:szCs w:val="20"/>
        </w:rPr>
        <w:t xml:space="preserve">igher level (H), intermediate level (IM), lower level (L). </w:t>
      </w:r>
      <w:r w:rsidR="00022E2A" w:rsidRPr="00D836BA">
        <w:rPr>
          <w:rFonts w:asciiTheme="minorHAnsi" w:hAnsiTheme="minorHAnsi" w:cstheme="minorHAnsi"/>
          <w:sz w:val="20"/>
          <w:szCs w:val="20"/>
        </w:rPr>
        <w:t>Reference</w:t>
      </w:r>
      <w:r w:rsidRPr="00D836BA">
        <w:rPr>
          <w:rFonts w:asciiTheme="minorHAnsi" w:hAnsiTheme="minorHAnsi" w:cstheme="minorHAnsi"/>
          <w:sz w:val="20"/>
          <w:szCs w:val="20"/>
        </w:rPr>
        <w:t xml:space="preserve"> in </w:t>
      </w:r>
      <w:r w:rsidR="00022E2A" w:rsidRPr="00D836BA">
        <w:rPr>
          <w:rFonts w:asciiTheme="minorHAnsi" w:hAnsiTheme="minorHAnsi" w:cstheme="minorHAnsi"/>
          <w:sz w:val="20"/>
          <w:szCs w:val="20"/>
        </w:rPr>
        <w:t>brackets</w:t>
      </w:r>
      <w:r w:rsidR="003A1D5E" w:rsidRPr="00D836BA">
        <w:rPr>
          <w:rFonts w:asciiTheme="minorHAnsi" w:hAnsiTheme="minorHAnsi" w:cstheme="minorHAnsi"/>
          <w:sz w:val="20"/>
          <w:szCs w:val="20"/>
        </w:rPr>
        <w:t xml:space="preserve"> </w:t>
      </w:r>
      <w:r w:rsidRPr="00D836BA">
        <w:rPr>
          <w:rFonts w:asciiTheme="minorHAnsi" w:hAnsiTheme="minorHAnsi" w:cstheme="minorHAnsi"/>
          <w:sz w:val="20"/>
          <w:szCs w:val="20"/>
        </w:rPr>
        <w:t xml:space="preserve">refer to references below and not to </w:t>
      </w:r>
      <w:r w:rsidR="00022E2A" w:rsidRPr="00D836BA">
        <w:rPr>
          <w:rFonts w:asciiTheme="minorHAnsi" w:hAnsiTheme="minorHAnsi" w:cstheme="minorHAnsi"/>
          <w:sz w:val="20"/>
          <w:szCs w:val="20"/>
        </w:rPr>
        <w:t>references</w:t>
      </w:r>
      <w:r w:rsidRPr="00D836BA">
        <w:rPr>
          <w:rFonts w:asciiTheme="minorHAnsi" w:hAnsiTheme="minorHAnsi" w:cstheme="minorHAnsi"/>
          <w:sz w:val="20"/>
          <w:szCs w:val="20"/>
        </w:rPr>
        <w:t xml:space="preserve"> in the main article.</w:t>
      </w:r>
    </w:p>
    <w:p w14:paraId="30F96556" w14:textId="77777777" w:rsidR="004C216D" w:rsidRPr="00D836BA" w:rsidRDefault="004C216D" w:rsidP="004F7476">
      <w:pPr>
        <w:spacing w:before="120" w:after="0" w:line="240" w:lineRule="auto"/>
        <w:ind w:left="851" w:right="958"/>
        <w:rPr>
          <w:rFonts w:asciiTheme="minorHAnsi" w:hAnsiTheme="minorHAnsi" w:cstheme="minorHAnsi"/>
          <w:sz w:val="20"/>
          <w:szCs w:val="20"/>
        </w:rPr>
      </w:pPr>
    </w:p>
    <w:p w14:paraId="6ED0149F" w14:textId="0AB546A4" w:rsidR="00C97E24" w:rsidRPr="00D836BA" w:rsidRDefault="00C97E24" w:rsidP="004F7476">
      <w:pPr>
        <w:spacing w:after="160" w:line="259" w:lineRule="auto"/>
        <w:ind w:left="851" w:right="819"/>
        <w:rPr>
          <w:b/>
          <w:bCs/>
          <w:sz w:val="20"/>
          <w:szCs w:val="20"/>
          <w:lang w:val="en-US"/>
        </w:rPr>
      </w:pPr>
      <w:r w:rsidRPr="00D836BA">
        <w:rPr>
          <w:b/>
          <w:bCs/>
          <w:sz w:val="20"/>
          <w:szCs w:val="20"/>
          <w:lang w:val="en-US"/>
        </w:rPr>
        <w:t xml:space="preserve">References specific for Table S2 </w:t>
      </w:r>
    </w:p>
    <w:p w14:paraId="3FB404EF"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Arial" w:hAnsi="Arial" w:cs="Arial"/>
          <w:sz w:val="20"/>
        </w:rPr>
        <w:t>1.</w:t>
      </w:r>
      <w:r w:rsidRPr="00D836BA">
        <w:rPr>
          <w:rFonts w:ascii="Arial" w:hAnsi="Arial" w:cs="Arial"/>
          <w:sz w:val="20"/>
        </w:rPr>
        <w:tab/>
      </w:r>
      <w:r w:rsidRPr="00D836BA">
        <w:rPr>
          <w:rFonts w:asciiTheme="minorHAnsi" w:hAnsiTheme="minorHAnsi" w:cstheme="minorHAnsi"/>
          <w:sz w:val="20"/>
        </w:rPr>
        <w:t>Gadek JE, Fells GA, Zimmerman RL, Rennard SI, Crystal RG. Antielastases of the human alveolar structures. Implications for the protease-antiprotease theory of emphysema. The Journal of Clinical Investigation 1981: 68(4): 889-898.</w:t>
      </w:r>
    </w:p>
    <w:p w14:paraId="782E1153"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w:t>
      </w:r>
      <w:r w:rsidRPr="00D836BA">
        <w:rPr>
          <w:rFonts w:asciiTheme="minorHAnsi" w:hAnsiTheme="minorHAnsi" w:cstheme="minorHAnsi"/>
          <w:sz w:val="20"/>
        </w:rPr>
        <w:tab/>
        <w:t>Janoff A. Elastases and emphysema. Current assessment of the protease-antiprotease hypothesis. Am Rev Respir Dis 1985: 132(2): 417-433.</w:t>
      </w:r>
    </w:p>
    <w:p w14:paraId="1A5B8874"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3.</w:t>
      </w:r>
      <w:r w:rsidRPr="00D836BA">
        <w:rPr>
          <w:rFonts w:asciiTheme="minorHAnsi" w:hAnsiTheme="minorHAnsi" w:cstheme="minorHAnsi"/>
          <w:sz w:val="20"/>
        </w:rPr>
        <w:tab/>
        <w:t>da Costa Dias de Sousa C, Meira L, Sucena M. Alpha-1 antitrypsin deficiency – a potentially fatal disease. European Respiratory Journal 2017: 50(suppl 61): PA4463.</w:t>
      </w:r>
    </w:p>
    <w:p w14:paraId="448E81D0"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4.</w:t>
      </w:r>
      <w:r w:rsidRPr="00D836BA">
        <w:rPr>
          <w:rFonts w:asciiTheme="minorHAnsi" w:hAnsiTheme="minorHAnsi" w:cstheme="minorHAnsi"/>
          <w:sz w:val="20"/>
        </w:rPr>
        <w:tab/>
        <w:t>Suárez-Lorenzo I, de Castro FR, Cruz-Niesvaara D, Herrera-Ramos E, Rodríguez-Gallego C, Carrillo-Diaz T. Alpha 1 antitrypsin distribution in an allergic asthmatic population sensitized to house dust mites. Clinical and Translational Allergy 2018: 8(1): 44.</w:t>
      </w:r>
    </w:p>
    <w:p w14:paraId="2A16E0D4"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5.</w:t>
      </w:r>
      <w:r w:rsidRPr="00D836BA">
        <w:rPr>
          <w:rFonts w:asciiTheme="minorHAnsi" w:hAnsiTheme="minorHAnsi" w:cstheme="minorHAnsi"/>
          <w:sz w:val="20"/>
        </w:rPr>
        <w:tab/>
        <w:t>Welle I, Bakke PS, Eide GE, Fagerhol MK, Omenaas E, Gulsvik A. Increased circulating levels of α&lt;sub&gt;1&lt;/sub&gt;-antitrypsin and calprotectin are associated with reduced gas diffusion in the lungs. European Respiratory Journal 2001: 17(6): 1105-1111.</w:t>
      </w:r>
    </w:p>
    <w:p w14:paraId="4ABBFDCE"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6.</w:t>
      </w:r>
      <w:r w:rsidRPr="00D836BA">
        <w:rPr>
          <w:rFonts w:asciiTheme="minorHAnsi" w:hAnsiTheme="minorHAnsi" w:cstheme="minorHAnsi"/>
          <w:sz w:val="20"/>
        </w:rPr>
        <w:tab/>
        <w:t>Consortium TGO. The Gene Ontology Resource: 20 years and still GOing strong. Nucleic Acids Res 2019: 47(D1): D330-d338.</w:t>
      </w:r>
    </w:p>
    <w:p w14:paraId="2904AB0B"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7.</w:t>
      </w:r>
      <w:r w:rsidRPr="00D836BA">
        <w:rPr>
          <w:rFonts w:asciiTheme="minorHAnsi" w:hAnsiTheme="minorHAnsi" w:cstheme="minorHAnsi"/>
          <w:sz w:val="20"/>
        </w:rPr>
        <w:tab/>
        <w:t>Ashburner M, Ball CA, Blake JA, Botstein D, Butler H, Cherry JM, Davis AP, Dolinski K, Dwight SS, Eppig JT, Harris MA, Hill DP, Issel-Tarver L, Kasarskis A, Lewis S, Matese JC, Richardson JE, Ringwald M, Rubin GM, Sherlock G. Gene ontology: tool for the unification of biology. The Gene Ontology Consortium. Nat Genet 2000: 25(1): 25-29.</w:t>
      </w:r>
    </w:p>
    <w:p w14:paraId="33228B5B"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8.</w:t>
      </w:r>
      <w:r w:rsidRPr="00D836BA">
        <w:rPr>
          <w:rFonts w:asciiTheme="minorHAnsi" w:hAnsiTheme="minorHAnsi" w:cstheme="minorHAnsi"/>
          <w:sz w:val="20"/>
        </w:rPr>
        <w:tab/>
        <w:t>Smith DE, Hanna R, Della F, Moore H, Chen H, Farese AM, MacVittie TJ, Virca GD, Sims JE. The soluble form of IL-1 receptor accessory protein enhances the ability of soluble type II IL-1 receptor to inhibit IL-1 action. Immunity 2003: 18(1): 87-96.</w:t>
      </w:r>
    </w:p>
    <w:p w14:paraId="4F48EB0A"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9.</w:t>
      </w:r>
      <w:r w:rsidRPr="00D836BA">
        <w:rPr>
          <w:rFonts w:asciiTheme="minorHAnsi" w:hAnsiTheme="minorHAnsi" w:cstheme="minorHAnsi"/>
          <w:sz w:val="20"/>
        </w:rPr>
        <w:tab/>
        <w:t>Evans MD, Esnault S, Denlinger LC, Jarjour NN. Sputum cell IL-1 receptor expression level is a marker of airway neutrophilia and airflow obstruction in asthmatic patients. The Journal of allergy and clinical immunology 2018: 142(2): 415-423.</w:t>
      </w:r>
    </w:p>
    <w:p w14:paraId="3B6DB553"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10.</w:t>
      </w:r>
      <w:r w:rsidRPr="00D836BA">
        <w:rPr>
          <w:rFonts w:asciiTheme="minorHAnsi" w:hAnsiTheme="minorHAnsi" w:cstheme="minorHAnsi"/>
          <w:sz w:val="20"/>
        </w:rPr>
        <w:tab/>
        <w:t>Xia J, Zhao J, Shang J, Li M, Zeng Z, Zhao J, Wang J, Xu Y, Xie J. Increased IL-33 expression in chronic obstructive pulmonary disease. Am J Physiol Lung Cell Mol Physiol 2015: 308(7): L619-627.</w:t>
      </w:r>
    </w:p>
    <w:p w14:paraId="7AD2110F"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11.</w:t>
      </w:r>
      <w:r w:rsidRPr="00D836BA">
        <w:rPr>
          <w:rFonts w:asciiTheme="minorHAnsi" w:hAnsiTheme="minorHAnsi" w:cstheme="minorHAnsi"/>
          <w:sz w:val="20"/>
        </w:rPr>
        <w:tab/>
        <w:t>Palmer G, Lipsky BP, Smithgall MD, Meininger D, Siu S, Talabot-Ayer D, Gabay C, Smith DE. The IL-1 receptor accessory protein (AcP) is required for IL-33 signaling and soluble AcP enhances the ability of soluble ST2 to inhibit IL-33. Cytokine 2008: 42(3): 358-364.</w:t>
      </w:r>
    </w:p>
    <w:p w14:paraId="67E55978" w14:textId="3F225D88"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12.</w:t>
      </w:r>
      <w:r w:rsidRPr="00D836BA">
        <w:rPr>
          <w:rFonts w:asciiTheme="minorHAnsi" w:hAnsiTheme="minorHAnsi" w:cstheme="minorHAnsi"/>
          <w:sz w:val="20"/>
        </w:rPr>
        <w:tab/>
        <w:t>Human Protein Atlas.</w:t>
      </w:r>
      <w:r w:rsidR="003A1D5E" w:rsidRPr="00D836BA">
        <w:rPr>
          <w:rFonts w:asciiTheme="minorHAnsi" w:hAnsiTheme="minorHAnsi" w:cstheme="minorHAnsi"/>
          <w:sz w:val="20"/>
        </w:rPr>
        <w:t xml:space="preserve"> </w:t>
      </w:r>
      <w:r w:rsidRPr="00D836BA">
        <w:rPr>
          <w:rFonts w:asciiTheme="minorHAnsi" w:hAnsiTheme="minorHAnsi" w:cstheme="minorHAnsi"/>
          <w:sz w:val="20"/>
        </w:rPr>
        <w:t xml:space="preserve"> [cited; June, 2020:[Web site, database]. Available from: http://www.proteinatlas.org</w:t>
      </w:r>
    </w:p>
    <w:p w14:paraId="64A63585"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13.</w:t>
      </w:r>
      <w:r w:rsidRPr="00D836BA">
        <w:rPr>
          <w:rFonts w:asciiTheme="minorHAnsi" w:hAnsiTheme="minorHAnsi" w:cstheme="minorHAnsi"/>
          <w:sz w:val="20"/>
        </w:rPr>
        <w:tab/>
        <w:t>Uhlen M, Fagerberg L, Hallstrom BM, Lindskog C, Oksvold P, Mardinoglu A, Sivertsson A, Kampf C, Sjostedt E, Asplund A, Olsson I, Edlund K, Lundberg E, Navani S, Szigyarto CA, Odeberg J, Djureinovic D, Takanen JO, Hober S, Alm T, Edqvist PH, Berling H, Tegel H, Mulder J, Rockberg J, Nilsson P, Schwenk JM, Hamsten M, von Feilitzen K, Forsberg M, Persson L, Johansson F, Zwahlen M, von Heijne G, Nielsen J, Ponten F. Proteomics. Tissue-based map of the human proteome. Science 2015: 347(6220): 1260419.</w:t>
      </w:r>
    </w:p>
    <w:p w14:paraId="576022DB"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14.</w:t>
      </w:r>
      <w:r w:rsidRPr="00D836BA">
        <w:rPr>
          <w:rFonts w:asciiTheme="minorHAnsi" w:hAnsiTheme="minorHAnsi" w:cstheme="minorHAnsi"/>
          <w:sz w:val="20"/>
        </w:rPr>
        <w:tab/>
        <w:t>Cai M, Bonella F, He X, Sixt SU, Sarria R, Guzman J, Costabel U. CCL18 in serum, BAL fluid and alveolar macrophage culture supernatant in interstitial lung diseases. Respir Med 2013: 107(9): 1444-1452.</w:t>
      </w:r>
    </w:p>
    <w:p w14:paraId="1E2608D9"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15.</w:t>
      </w:r>
      <w:r w:rsidRPr="00D836BA">
        <w:rPr>
          <w:rFonts w:asciiTheme="minorHAnsi" w:hAnsiTheme="minorHAnsi" w:cstheme="minorHAnsi"/>
          <w:sz w:val="20"/>
        </w:rPr>
        <w:tab/>
        <w:t>de Nadai P, Charbonnier AS, Chenivesse C, Senechal S, Fournier C, Gilet J, Vorng H, Chang Y, Gosset P, Wallaert B, Tonnel AB, Lassalle P, Tsicopoulos A. Involvement of CCL18 in allergic asthma. J Immunol 2006: 176(10): 6286-6293.</w:t>
      </w:r>
    </w:p>
    <w:p w14:paraId="342E25C7"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16.</w:t>
      </w:r>
      <w:r w:rsidRPr="00D836BA">
        <w:rPr>
          <w:rFonts w:asciiTheme="minorHAnsi" w:hAnsiTheme="minorHAnsi" w:cstheme="minorHAnsi"/>
          <w:sz w:val="20"/>
        </w:rPr>
        <w:tab/>
        <w:t>Tsicopoulos A, Chang Y, Ait Yahia S, de Nadai P, Chenivesse C. Role of CCL18 in asthma and lung immunity. Clin Exp Allergy 2013: 43(7): 716-722.</w:t>
      </w:r>
    </w:p>
    <w:p w14:paraId="696C1EEE"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17.</w:t>
      </w:r>
      <w:r w:rsidRPr="00D836BA">
        <w:rPr>
          <w:rFonts w:asciiTheme="minorHAnsi" w:hAnsiTheme="minorHAnsi" w:cstheme="minorHAnsi"/>
          <w:sz w:val="20"/>
        </w:rPr>
        <w:tab/>
        <w:t>Huang H, Li J, Hu W-j, Chen C, Luo H-q, Tang X-d, Zhou K-y, Zhong W-t, Li X-y. The serum level of CC chemokine ligand 18 correlates with the prognosis of non-small cell lung cancer. The International Journal of Biological Markers 2019: 34(2): 156-162.</w:t>
      </w:r>
    </w:p>
    <w:p w14:paraId="73EB6FEB"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18.</w:t>
      </w:r>
      <w:r w:rsidRPr="00D836BA">
        <w:rPr>
          <w:rFonts w:asciiTheme="minorHAnsi" w:hAnsiTheme="minorHAnsi" w:cstheme="minorHAnsi"/>
          <w:sz w:val="20"/>
        </w:rPr>
        <w:tab/>
        <w:t>Park HJ, Oh E-Y, Han H-J, Park KH, Jeong K-Y, Park J-W, Lee J-H. Potential Role of Soluble CD93 in Allergic Asthma. Journal of Allergy and Clinical Immunology 2019: 143(2): AB216.</w:t>
      </w:r>
    </w:p>
    <w:p w14:paraId="2A3173F2"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lang w:val="sv-SE"/>
        </w:rPr>
        <w:t>19.</w:t>
      </w:r>
      <w:r w:rsidRPr="00D836BA">
        <w:rPr>
          <w:rFonts w:asciiTheme="minorHAnsi" w:hAnsiTheme="minorHAnsi" w:cstheme="minorHAnsi"/>
          <w:sz w:val="20"/>
          <w:lang w:val="sv-SE"/>
        </w:rPr>
        <w:tab/>
        <w:t xml:space="preserve">Park HJ, Oh E-Y, Han H-J, Park KH, Jeong K-Y, Park J-W, Lee J-H. </w:t>
      </w:r>
      <w:r w:rsidRPr="00D836BA">
        <w:rPr>
          <w:rFonts w:asciiTheme="minorHAnsi" w:hAnsiTheme="minorHAnsi" w:cstheme="minorHAnsi"/>
          <w:sz w:val="20"/>
        </w:rPr>
        <w:t>Soluble CD93 in allergic asthma. Scientific Reports 2020: 10(1): 323.</w:t>
      </w:r>
    </w:p>
    <w:p w14:paraId="4639E235"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20.</w:t>
      </w:r>
      <w:r w:rsidRPr="00D836BA">
        <w:rPr>
          <w:rFonts w:asciiTheme="minorHAnsi" w:hAnsiTheme="minorHAnsi" w:cstheme="minorHAnsi"/>
          <w:sz w:val="20"/>
        </w:rPr>
        <w:tab/>
        <w:t>Hol BE, van de Graaf EA, Out TA, Hische EA, Jansen HM. IgM in the airways of asthma patients. Int Arch Allergy Appl Immunol 1991: 96(1): 12-18.</w:t>
      </w:r>
    </w:p>
    <w:p w14:paraId="35A7D62F"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21.</w:t>
      </w:r>
      <w:r w:rsidRPr="00D836BA">
        <w:rPr>
          <w:rFonts w:asciiTheme="minorHAnsi" w:hAnsiTheme="minorHAnsi" w:cstheme="minorHAnsi"/>
          <w:sz w:val="20"/>
        </w:rPr>
        <w:tab/>
        <w:t>Peebles RS, Jr., Liu MC, Lichtenstein LM, Hamilton RG. IgA, IgG and IgM quantification in bronchoalveolar lavage fluids from allergic rhinitics, allergic asthmatics, and normal subjects by monoclonal antibody-based immunoenzymetric assays. J Immunol Methods 1995: 179(1): 77-86.</w:t>
      </w:r>
    </w:p>
    <w:p w14:paraId="02D09521"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22.</w:t>
      </w:r>
      <w:r w:rsidRPr="00D836BA">
        <w:rPr>
          <w:rFonts w:asciiTheme="minorHAnsi" w:hAnsiTheme="minorHAnsi" w:cstheme="minorHAnsi"/>
          <w:sz w:val="20"/>
        </w:rPr>
        <w:tab/>
        <w:t>Wang L, Xu Z, Chen B, He W, Hu J, Zhang L, Liu X, Chen F. The Role of Vascular Endothelial Growth Factor in Small-airway Remodelling in a Rat Model of Chronic Obstructive Pulmonary Disease. Scientific Reports 2017: 7(1): 41202.</w:t>
      </w:r>
    </w:p>
    <w:p w14:paraId="16F5D47A"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23.</w:t>
      </w:r>
      <w:r w:rsidRPr="00D836BA">
        <w:rPr>
          <w:rFonts w:asciiTheme="minorHAnsi" w:hAnsiTheme="minorHAnsi" w:cstheme="minorHAnsi"/>
          <w:sz w:val="20"/>
        </w:rPr>
        <w:tab/>
        <w:t>Asai K, Kanazawa H, Kamoi H, Shiraishi S, Hirata K, Yoshikawa J. Increased levels of vascular endothelial growth factor in induced sputum in asthmatic patients. Clin Exp Allergy 2003: 33(5): 595-599.</w:t>
      </w:r>
    </w:p>
    <w:p w14:paraId="6FE51CB8"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24.</w:t>
      </w:r>
      <w:r w:rsidRPr="00D836BA">
        <w:rPr>
          <w:rFonts w:asciiTheme="minorHAnsi" w:hAnsiTheme="minorHAnsi" w:cstheme="minorHAnsi"/>
          <w:sz w:val="20"/>
        </w:rPr>
        <w:tab/>
        <w:t>de Boer JD, Majoor CJ, van 't Veer C, Bel EHD, van der Poll T. Asthma and coagulation. Blood 2012: 119(14): 3236-3244.</w:t>
      </w:r>
    </w:p>
    <w:p w14:paraId="438BABDD"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25.</w:t>
      </w:r>
      <w:r w:rsidRPr="00D836BA">
        <w:rPr>
          <w:rFonts w:asciiTheme="minorHAnsi" w:hAnsiTheme="minorHAnsi" w:cstheme="minorHAnsi"/>
          <w:sz w:val="20"/>
        </w:rPr>
        <w:tab/>
        <w:t>Sergei A. Kharitonov KI. Nitric Oxide. In: Peter J. Barnes JMD, Stephen I. Rennard, Neil C. Thomson, ed. Asthma and COPD: Basic Mechanisms and Clinical Management. Elsevier. , 2009; pp. 363-365.</w:t>
      </w:r>
    </w:p>
    <w:p w14:paraId="604D2236"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26.</w:t>
      </w:r>
      <w:r w:rsidRPr="00D836BA">
        <w:rPr>
          <w:rFonts w:asciiTheme="minorHAnsi" w:hAnsiTheme="minorHAnsi" w:cstheme="minorHAnsi"/>
          <w:sz w:val="20"/>
        </w:rPr>
        <w:tab/>
        <w:t>Pejler G. The emerging role of mast cell proteases in asthma. European Respiratory Journal 2019: 1900685.</w:t>
      </w:r>
    </w:p>
    <w:p w14:paraId="0A266529"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27.</w:t>
      </w:r>
      <w:r w:rsidRPr="00D836BA">
        <w:rPr>
          <w:rFonts w:asciiTheme="minorHAnsi" w:hAnsiTheme="minorHAnsi" w:cstheme="minorHAnsi"/>
          <w:sz w:val="20"/>
        </w:rPr>
        <w:tab/>
        <w:t>Sekar Y, Chul Moon T, Slupsky CM, Befus AD. Effects of nitric oxide-induced aldolase nitration on the glycolytic metabolites of mast cell. Allergy, Asthma &amp; Clinical Immunology 2010: 6(1): P21.</w:t>
      </w:r>
    </w:p>
    <w:p w14:paraId="7E038CD0"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28.</w:t>
      </w:r>
      <w:r w:rsidRPr="00D836BA">
        <w:rPr>
          <w:rFonts w:asciiTheme="minorHAnsi" w:hAnsiTheme="minorHAnsi" w:cstheme="minorHAnsi"/>
          <w:sz w:val="20"/>
        </w:rPr>
        <w:tab/>
        <w:t>Sekar Y, Moon TC, Slupsky CM, Befus AD. Protein tyrosine nitration of aldolase in mast cells: a plausible pathway in nitric oxide-mediated regulation of mast cell function. J Immunol 2010: 185(1): 578-587.</w:t>
      </w:r>
    </w:p>
    <w:p w14:paraId="693E0D3B" w14:textId="77777777" w:rsidR="00C97E24" w:rsidRPr="00D836BA" w:rsidRDefault="00C97E24" w:rsidP="004F7476">
      <w:pPr>
        <w:pStyle w:val="EndNoteBibliography"/>
        <w:ind w:left="1276" w:hanging="425"/>
        <w:rPr>
          <w:rFonts w:asciiTheme="minorHAnsi" w:hAnsiTheme="minorHAnsi" w:cstheme="minorHAnsi"/>
          <w:sz w:val="20"/>
        </w:rPr>
      </w:pPr>
      <w:r w:rsidRPr="00D836BA">
        <w:rPr>
          <w:rFonts w:asciiTheme="minorHAnsi" w:hAnsiTheme="minorHAnsi" w:cstheme="minorHAnsi"/>
          <w:sz w:val="20"/>
        </w:rPr>
        <w:t>29.</w:t>
      </w:r>
      <w:r w:rsidRPr="00D836BA">
        <w:rPr>
          <w:rFonts w:asciiTheme="minorHAnsi" w:hAnsiTheme="minorHAnsi" w:cstheme="minorHAnsi"/>
          <w:sz w:val="20"/>
        </w:rPr>
        <w:tab/>
        <w:t>Ray P, Sullenger BA, White RR. Further characterization of the target of a potential aptamer biomarker for pancreatic cancer: cyclophilin B and its posttranslational modifications. Nucleic Acid Ther 2013: 23(6): 435-442.</w:t>
      </w:r>
    </w:p>
    <w:p w14:paraId="6F5D1112" w14:textId="77777777" w:rsidR="00D836BA" w:rsidRPr="00D836BA" w:rsidRDefault="00C97E24" w:rsidP="004F7476">
      <w:pPr>
        <w:pStyle w:val="EndNoteBibliography"/>
        <w:ind w:left="1276" w:hanging="425"/>
        <w:rPr>
          <w:rFonts w:asciiTheme="minorHAnsi" w:hAnsiTheme="minorHAnsi" w:cstheme="minorHAnsi"/>
        </w:rPr>
      </w:pPr>
      <w:r w:rsidRPr="00D836BA">
        <w:rPr>
          <w:rFonts w:asciiTheme="minorHAnsi" w:hAnsiTheme="minorHAnsi" w:cstheme="minorHAnsi"/>
          <w:sz w:val="20"/>
        </w:rPr>
        <w:t>30.</w:t>
      </w:r>
      <w:r w:rsidRPr="00D836BA">
        <w:rPr>
          <w:rFonts w:asciiTheme="minorHAnsi" w:hAnsiTheme="minorHAnsi" w:cstheme="minorHAnsi"/>
          <w:sz w:val="20"/>
        </w:rPr>
        <w:tab/>
        <w:t>Pandya PH, Wilkes DS. Complement system in lung disease. Am J Respir Cell Mol Biol 2014: 51(4): 467-473.</w:t>
      </w:r>
    </w:p>
    <w:p w14:paraId="1453828A" w14:textId="4A940595" w:rsidR="00D836BA" w:rsidRDefault="00D836BA" w:rsidP="004F7476">
      <w:pPr>
        <w:pStyle w:val="EndNoteBibliography"/>
        <w:ind w:left="1134"/>
        <w:rPr>
          <w:rFonts w:asciiTheme="minorHAnsi" w:hAnsiTheme="minorHAnsi" w:cstheme="minorHAnsi"/>
        </w:rPr>
      </w:pPr>
    </w:p>
    <w:p w14:paraId="2BA70198" w14:textId="278B37E9" w:rsidR="00691FDC" w:rsidRDefault="00691FDC" w:rsidP="004F7476">
      <w:pPr>
        <w:spacing w:after="160" w:line="259" w:lineRule="auto"/>
        <w:rPr>
          <w:rFonts w:asciiTheme="minorHAnsi" w:hAnsiTheme="minorHAnsi" w:cstheme="minorHAnsi"/>
          <w:noProof/>
          <w:szCs w:val="20"/>
          <w:lang w:val="en-US"/>
        </w:rPr>
      </w:pPr>
      <w:r>
        <w:rPr>
          <w:rFonts w:asciiTheme="minorHAnsi" w:hAnsiTheme="minorHAnsi" w:cstheme="minorHAnsi"/>
        </w:rPr>
        <w:br w:type="page"/>
      </w:r>
    </w:p>
    <w:p w14:paraId="538835F3" w14:textId="77777777" w:rsidR="00691FDC" w:rsidRPr="00D60665" w:rsidRDefault="00691FDC" w:rsidP="004F7476">
      <w:pPr>
        <w:rPr>
          <w:color w:val="000000" w:themeColor="text1"/>
          <w:kern w:val="24"/>
        </w:rPr>
      </w:pPr>
      <w:bookmarkStart w:id="1" w:name="_Hlk62664979"/>
      <w:bookmarkStart w:id="2" w:name="_Hlk61908208"/>
      <w:r w:rsidRPr="00D60665">
        <w:rPr>
          <w:color w:val="000000" w:themeColor="text1"/>
          <w:kern w:val="24"/>
        </w:rPr>
        <w:t>Table S3. Demographic and clinical characteristics of groups based on smoking history</w:t>
      </w:r>
    </w:p>
    <w:tbl>
      <w:tblPr>
        <w:tblW w:w="7802" w:type="dxa"/>
        <w:tblInd w:w="-6" w:type="dxa"/>
        <w:tblLook w:val="04A0" w:firstRow="1" w:lastRow="0" w:firstColumn="1" w:lastColumn="0" w:noHBand="0" w:noVBand="1"/>
      </w:tblPr>
      <w:tblGrid>
        <w:gridCol w:w="2274"/>
        <w:gridCol w:w="2700"/>
        <w:gridCol w:w="2551"/>
        <w:gridCol w:w="277"/>
      </w:tblGrid>
      <w:tr w:rsidR="00691FDC" w:rsidRPr="00D60665" w14:paraId="0272A5C5" w14:textId="77777777" w:rsidTr="00CD0EB2">
        <w:trPr>
          <w:trHeight w:val="227"/>
        </w:trPr>
        <w:tc>
          <w:tcPr>
            <w:tcW w:w="2274" w:type="dxa"/>
            <w:tcBorders>
              <w:bottom w:val="single" w:sz="4" w:space="0" w:color="auto"/>
            </w:tcBorders>
            <w:shd w:val="clear" w:color="auto" w:fill="auto"/>
            <w:noWrap/>
            <w:vAlign w:val="bottom"/>
          </w:tcPr>
          <w:p w14:paraId="2B8A954D" w14:textId="77777777" w:rsidR="00691FDC" w:rsidRPr="00D60665" w:rsidRDefault="00691FDC" w:rsidP="004F7476">
            <w:pPr>
              <w:spacing w:after="0" w:line="240" w:lineRule="auto"/>
              <w:rPr>
                <w:b/>
                <w:bCs/>
                <w:color w:val="000000"/>
                <w:sz w:val="18"/>
                <w:szCs w:val="18"/>
              </w:rPr>
            </w:pPr>
            <w:bookmarkStart w:id="3" w:name="_Hlk45667039"/>
            <w:bookmarkEnd w:id="1"/>
            <w:r w:rsidRPr="00D60665">
              <w:rPr>
                <w:b/>
                <w:bCs/>
                <w:color w:val="000000"/>
                <w:sz w:val="18"/>
                <w:szCs w:val="18"/>
              </w:rPr>
              <w:t>Parameter</w:t>
            </w:r>
          </w:p>
        </w:tc>
        <w:tc>
          <w:tcPr>
            <w:tcW w:w="2700" w:type="dxa"/>
            <w:tcBorders>
              <w:bottom w:val="single" w:sz="4" w:space="0" w:color="auto"/>
            </w:tcBorders>
            <w:shd w:val="clear" w:color="auto" w:fill="auto"/>
            <w:noWrap/>
            <w:vAlign w:val="bottom"/>
          </w:tcPr>
          <w:p w14:paraId="7E8E85A2" w14:textId="77777777" w:rsidR="00691FDC" w:rsidRPr="00D60665" w:rsidRDefault="00691FDC" w:rsidP="004F7476">
            <w:pPr>
              <w:spacing w:after="0" w:line="240" w:lineRule="auto"/>
              <w:jc w:val="center"/>
              <w:rPr>
                <w:b/>
                <w:bCs/>
                <w:color w:val="000000"/>
                <w:sz w:val="18"/>
                <w:szCs w:val="18"/>
              </w:rPr>
            </w:pPr>
            <w:r w:rsidRPr="00D60665">
              <w:rPr>
                <w:b/>
                <w:bCs/>
                <w:color w:val="000000"/>
                <w:sz w:val="18"/>
                <w:szCs w:val="18"/>
              </w:rPr>
              <w:t>Nevers smokers</w:t>
            </w:r>
          </w:p>
        </w:tc>
        <w:tc>
          <w:tcPr>
            <w:tcW w:w="2551" w:type="dxa"/>
            <w:tcBorders>
              <w:bottom w:val="single" w:sz="4" w:space="0" w:color="auto"/>
            </w:tcBorders>
            <w:shd w:val="clear" w:color="auto" w:fill="auto"/>
            <w:noWrap/>
            <w:vAlign w:val="bottom"/>
          </w:tcPr>
          <w:p w14:paraId="3CA98FD0" w14:textId="77777777" w:rsidR="00691FDC" w:rsidRPr="00D60665" w:rsidRDefault="00691FDC" w:rsidP="004F7476">
            <w:pPr>
              <w:spacing w:after="0" w:line="240" w:lineRule="auto"/>
              <w:jc w:val="center"/>
              <w:rPr>
                <w:b/>
                <w:bCs/>
                <w:color w:val="000000"/>
                <w:sz w:val="18"/>
                <w:szCs w:val="18"/>
              </w:rPr>
            </w:pPr>
            <w:r w:rsidRPr="00D60665">
              <w:rPr>
                <w:b/>
                <w:bCs/>
                <w:color w:val="000000"/>
                <w:sz w:val="18"/>
                <w:szCs w:val="18"/>
              </w:rPr>
              <w:t>Ex-smokers</w:t>
            </w:r>
          </w:p>
        </w:tc>
        <w:tc>
          <w:tcPr>
            <w:tcW w:w="277" w:type="dxa"/>
            <w:tcBorders>
              <w:bottom w:val="single" w:sz="4" w:space="0" w:color="auto"/>
            </w:tcBorders>
          </w:tcPr>
          <w:p w14:paraId="4FFEF10F" w14:textId="77777777" w:rsidR="00691FDC" w:rsidRPr="00D60665" w:rsidRDefault="00691FDC" w:rsidP="004F7476">
            <w:pPr>
              <w:spacing w:after="0" w:line="240" w:lineRule="auto"/>
              <w:ind w:hanging="259"/>
              <w:jc w:val="center"/>
              <w:rPr>
                <w:b/>
                <w:bCs/>
                <w:color w:val="000000"/>
                <w:sz w:val="18"/>
                <w:szCs w:val="18"/>
              </w:rPr>
            </w:pPr>
          </w:p>
        </w:tc>
      </w:tr>
      <w:tr w:rsidR="00691FDC" w:rsidRPr="00D60665" w14:paraId="60AA7701" w14:textId="77777777" w:rsidTr="00CD0EB2">
        <w:trPr>
          <w:trHeight w:val="288"/>
        </w:trPr>
        <w:tc>
          <w:tcPr>
            <w:tcW w:w="2274" w:type="dxa"/>
            <w:shd w:val="clear" w:color="auto" w:fill="auto"/>
            <w:noWrap/>
            <w:vAlign w:val="center"/>
          </w:tcPr>
          <w:p w14:paraId="034E1777" w14:textId="77777777" w:rsidR="00691FDC" w:rsidRPr="00D60665" w:rsidRDefault="00691FDC" w:rsidP="004F7476">
            <w:pPr>
              <w:spacing w:after="0" w:line="240" w:lineRule="auto"/>
              <w:rPr>
                <w:color w:val="000000"/>
                <w:sz w:val="18"/>
                <w:szCs w:val="18"/>
              </w:rPr>
            </w:pPr>
            <w:r w:rsidRPr="00D60665">
              <w:rPr>
                <w:color w:val="000000"/>
                <w:sz w:val="18"/>
                <w:szCs w:val="18"/>
              </w:rPr>
              <w:t>Number</w:t>
            </w:r>
          </w:p>
        </w:tc>
        <w:tc>
          <w:tcPr>
            <w:tcW w:w="2700" w:type="dxa"/>
            <w:shd w:val="clear" w:color="auto" w:fill="auto"/>
            <w:noWrap/>
            <w:vAlign w:val="center"/>
          </w:tcPr>
          <w:p w14:paraId="65E6D9BE" w14:textId="77777777" w:rsidR="00691FDC" w:rsidRPr="00D60665" w:rsidRDefault="00691FDC" w:rsidP="004F7476">
            <w:pPr>
              <w:spacing w:after="0" w:line="240" w:lineRule="auto"/>
              <w:jc w:val="center"/>
              <w:rPr>
                <w:sz w:val="18"/>
                <w:szCs w:val="18"/>
              </w:rPr>
            </w:pPr>
            <w:r w:rsidRPr="00D60665">
              <w:rPr>
                <w:sz w:val="18"/>
                <w:szCs w:val="18"/>
              </w:rPr>
              <w:t>16</w:t>
            </w:r>
          </w:p>
        </w:tc>
        <w:tc>
          <w:tcPr>
            <w:tcW w:w="2551" w:type="dxa"/>
            <w:shd w:val="clear" w:color="auto" w:fill="auto"/>
            <w:noWrap/>
            <w:vAlign w:val="center"/>
          </w:tcPr>
          <w:p w14:paraId="643C309F" w14:textId="77777777" w:rsidR="00691FDC" w:rsidRPr="00D60665" w:rsidRDefault="00691FDC" w:rsidP="004F7476">
            <w:pPr>
              <w:spacing w:after="0" w:line="240" w:lineRule="auto"/>
              <w:jc w:val="center"/>
              <w:rPr>
                <w:sz w:val="18"/>
                <w:szCs w:val="18"/>
              </w:rPr>
            </w:pPr>
            <w:r w:rsidRPr="00D60665">
              <w:rPr>
                <w:sz w:val="18"/>
                <w:szCs w:val="18"/>
              </w:rPr>
              <w:t>14</w:t>
            </w:r>
          </w:p>
        </w:tc>
        <w:tc>
          <w:tcPr>
            <w:tcW w:w="277" w:type="dxa"/>
            <w:tcBorders>
              <w:top w:val="single" w:sz="4" w:space="0" w:color="auto"/>
            </w:tcBorders>
          </w:tcPr>
          <w:p w14:paraId="74223DD1" w14:textId="77777777" w:rsidR="00691FDC" w:rsidRPr="00D60665" w:rsidRDefault="00691FDC" w:rsidP="004F7476">
            <w:pPr>
              <w:spacing w:after="0" w:line="240" w:lineRule="auto"/>
              <w:jc w:val="center"/>
              <w:rPr>
                <w:color w:val="000000"/>
                <w:sz w:val="18"/>
                <w:szCs w:val="18"/>
              </w:rPr>
            </w:pPr>
          </w:p>
        </w:tc>
      </w:tr>
      <w:tr w:rsidR="00691FDC" w:rsidRPr="00D60665" w14:paraId="1111CEB4" w14:textId="77777777" w:rsidTr="00CD0EB2">
        <w:trPr>
          <w:trHeight w:val="288"/>
        </w:trPr>
        <w:tc>
          <w:tcPr>
            <w:tcW w:w="2274" w:type="dxa"/>
            <w:shd w:val="clear" w:color="auto" w:fill="auto"/>
            <w:noWrap/>
            <w:vAlign w:val="center"/>
          </w:tcPr>
          <w:p w14:paraId="06A459C7" w14:textId="77777777" w:rsidR="00691FDC" w:rsidRPr="00D60665" w:rsidRDefault="00691FDC" w:rsidP="004F7476">
            <w:pPr>
              <w:spacing w:after="0" w:line="240" w:lineRule="auto"/>
              <w:rPr>
                <w:color w:val="000000"/>
                <w:sz w:val="18"/>
                <w:szCs w:val="18"/>
              </w:rPr>
            </w:pPr>
            <w:r w:rsidRPr="00D60665">
              <w:rPr>
                <w:color w:val="000000"/>
                <w:sz w:val="18"/>
                <w:szCs w:val="18"/>
              </w:rPr>
              <w:t>Asthma y/n</w:t>
            </w:r>
          </w:p>
        </w:tc>
        <w:tc>
          <w:tcPr>
            <w:tcW w:w="2700" w:type="dxa"/>
            <w:shd w:val="clear" w:color="auto" w:fill="auto"/>
            <w:noWrap/>
            <w:vAlign w:val="center"/>
          </w:tcPr>
          <w:p w14:paraId="6A14D6CC" w14:textId="77777777" w:rsidR="00691FDC" w:rsidRPr="00D60665" w:rsidRDefault="00691FDC" w:rsidP="004F7476">
            <w:pPr>
              <w:spacing w:after="0" w:line="240" w:lineRule="auto"/>
              <w:jc w:val="center"/>
              <w:rPr>
                <w:sz w:val="18"/>
                <w:szCs w:val="18"/>
              </w:rPr>
            </w:pPr>
            <w:r w:rsidRPr="00D60665">
              <w:rPr>
                <w:sz w:val="18"/>
                <w:szCs w:val="18"/>
              </w:rPr>
              <w:t>7/9</w:t>
            </w:r>
          </w:p>
        </w:tc>
        <w:tc>
          <w:tcPr>
            <w:tcW w:w="2551" w:type="dxa"/>
            <w:shd w:val="clear" w:color="auto" w:fill="auto"/>
            <w:noWrap/>
            <w:vAlign w:val="center"/>
          </w:tcPr>
          <w:p w14:paraId="3C813018" w14:textId="77777777" w:rsidR="00691FDC" w:rsidRPr="00D60665" w:rsidRDefault="00691FDC" w:rsidP="004F7476">
            <w:pPr>
              <w:spacing w:after="0" w:line="240" w:lineRule="auto"/>
              <w:jc w:val="center"/>
              <w:rPr>
                <w:sz w:val="18"/>
                <w:szCs w:val="18"/>
              </w:rPr>
            </w:pPr>
            <w:r w:rsidRPr="00D60665">
              <w:rPr>
                <w:sz w:val="18"/>
                <w:szCs w:val="18"/>
              </w:rPr>
              <w:t>11/3</w:t>
            </w:r>
          </w:p>
        </w:tc>
        <w:tc>
          <w:tcPr>
            <w:tcW w:w="277" w:type="dxa"/>
          </w:tcPr>
          <w:p w14:paraId="431ED658" w14:textId="77777777" w:rsidR="00691FDC" w:rsidRPr="00D60665" w:rsidRDefault="00691FDC" w:rsidP="004F7476">
            <w:pPr>
              <w:spacing w:after="0" w:line="240" w:lineRule="auto"/>
              <w:jc w:val="center"/>
              <w:rPr>
                <w:color w:val="000000"/>
                <w:sz w:val="18"/>
                <w:szCs w:val="18"/>
              </w:rPr>
            </w:pPr>
          </w:p>
        </w:tc>
      </w:tr>
      <w:tr w:rsidR="00691FDC" w:rsidRPr="00D60665" w14:paraId="0A4668EE" w14:textId="77777777" w:rsidTr="00CD0EB2">
        <w:trPr>
          <w:trHeight w:val="288"/>
        </w:trPr>
        <w:tc>
          <w:tcPr>
            <w:tcW w:w="2274" w:type="dxa"/>
            <w:shd w:val="clear" w:color="auto" w:fill="auto"/>
            <w:noWrap/>
            <w:vAlign w:val="center"/>
          </w:tcPr>
          <w:p w14:paraId="733395F8" w14:textId="77777777" w:rsidR="00691FDC" w:rsidRPr="00D60665" w:rsidRDefault="00691FDC" w:rsidP="004F7476">
            <w:pPr>
              <w:spacing w:after="0" w:line="240" w:lineRule="auto"/>
              <w:rPr>
                <w:color w:val="000000"/>
                <w:sz w:val="18"/>
                <w:szCs w:val="18"/>
              </w:rPr>
            </w:pPr>
            <w:r w:rsidRPr="00D60665">
              <w:rPr>
                <w:color w:val="000000"/>
                <w:sz w:val="18"/>
                <w:szCs w:val="18"/>
              </w:rPr>
              <w:t>Packyear</w:t>
            </w:r>
          </w:p>
        </w:tc>
        <w:tc>
          <w:tcPr>
            <w:tcW w:w="2700" w:type="dxa"/>
            <w:shd w:val="clear" w:color="auto" w:fill="auto"/>
            <w:noWrap/>
            <w:vAlign w:val="center"/>
          </w:tcPr>
          <w:p w14:paraId="1D0D4F58" w14:textId="77777777" w:rsidR="00691FDC" w:rsidRPr="00D60665" w:rsidRDefault="00691FDC" w:rsidP="004F7476">
            <w:pPr>
              <w:spacing w:after="0" w:line="240" w:lineRule="auto"/>
              <w:jc w:val="center"/>
              <w:rPr>
                <w:sz w:val="18"/>
                <w:szCs w:val="18"/>
              </w:rPr>
            </w:pPr>
            <w:r w:rsidRPr="00D60665">
              <w:rPr>
                <w:sz w:val="18"/>
                <w:szCs w:val="18"/>
              </w:rPr>
              <w:t>-</w:t>
            </w:r>
          </w:p>
        </w:tc>
        <w:tc>
          <w:tcPr>
            <w:tcW w:w="2551" w:type="dxa"/>
            <w:shd w:val="clear" w:color="auto" w:fill="auto"/>
            <w:noWrap/>
            <w:vAlign w:val="center"/>
          </w:tcPr>
          <w:p w14:paraId="22A9AD60" w14:textId="77777777" w:rsidR="00691FDC" w:rsidRPr="00D60665" w:rsidRDefault="00691FDC" w:rsidP="004F7476">
            <w:pPr>
              <w:spacing w:after="0" w:line="240" w:lineRule="auto"/>
              <w:jc w:val="center"/>
              <w:rPr>
                <w:sz w:val="18"/>
                <w:szCs w:val="18"/>
              </w:rPr>
            </w:pPr>
            <w:r w:rsidRPr="00D60665">
              <w:rPr>
                <w:sz w:val="18"/>
                <w:szCs w:val="18"/>
              </w:rPr>
              <w:t>3.36 (1.29) [0-12]</w:t>
            </w:r>
          </w:p>
        </w:tc>
        <w:tc>
          <w:tcPr>
            <w:tcW w:w="277" w:type="dxa"/>
          </w:tcPr>
          <w:p w14:paraId="626CFD83" w14:textId="77777777" w:rsidR="00691FDC" w:rsidRPr="00D60665" w:rsidRDefault="00691FDC" w:rsidP="004F7476">
            <w:pPr>
              <w:spacing w:after="0" w:line="240" w:lineRule="auto"/>
              <w:jc w:val="center"/>
              <w:rPr>
                <w:color w:val="000000"/>
                <w:sz w:val="18"/>
                <w:szCs w:val="18"/>
              </w:rPr>
            </w:pPr>
          </w:p>
        </w:tc>
      </w:tr>
      <w:tr w:rsidR="00691FDC" w:rsidRPr="00D60665" w14:paraId="3B03653A" w14:textId="77777777" w:rsidTr="00CD0EB2">
        <w:trPr>
          <w:trHeight w:val="288"/>
        </w:trPr>
        <w:tc>
          <w:tcPr>
            <w:tcW w:w="2274" w:type="dxa"/>
            <w:shd w:val="clear" w:color="auto" w:fill="auto"/>
            <w:noWrap/>
            <w:vAlign w:val="center"/>
          </w:tcPr>
          <w:p w14:paraId="4A3419DF" w14:textId="77777777" w:rsidR="00691FDC" w:rsidRPr="00D60665" w:rsidRDefault="00691FDC" w:rsidP="004F7476">
            <w:pPr>
              <w:spacing w:after="0" w:line="240" w:lineRule="auto"/>
              <w:rPr>
                <w:color w:val="000000"/>
                <w:sz w:val="18"/>
                <w:szCs w:val="18"/>
              </w:rPr>
            </w:pPr>
            <w:r w:rsidRPr="00D60665">
              <w:rPr>
                <w:color w:val="000000"/>
                <w:sz w:val="18"/>
                <w:szCs w:val="18"/>
              </w:rPr>
              <w:t xml:space="preserve">Gender (Male/Female) </w:t>
            </w:r>
          </w:p>
        </w:tc>
        <w:tc>
          <w:tcPr>
            <w:tcW w:w="2700" w:type="dxa"/>
            <w:shd w:val="clear" w:color="auto" w:fill="auto"/>
            <w:noWrap/>
            <w:vAlign w:val="center"/>
          </w:tcPr>
          <w:p w14:paraId="4BD16EAE" w14:textId="77777777" w:rsidR="00691FDC" w:rsidRPr="00D60665" w:rsidRDefault="00691FDC" w:rsidP="004F7476">
            <w:pPr>
              <w:spacing w:after="0" w:line="240" w:lineRule="auto"/>
              <w:jc w:val="center"/>
              <w:rPr>
                <w:sz w:val="18"/>
                <w:szCs w:val="18"/>
              </w:rPr>
            </w:pPr>
            <w:r w:rsidRPr="00D60665">
              <w:rPr>
                <w:sz w:val="18"/>
                <w:szCs w:val="18"/>
              </w:rPr>
              <w:t>8/8</w:t>
            </w:r>
          </w:p>
        </w:tc>
        <w:tc>
          <w:tcPr>
            <w:tcW w:w="2551" w:type="dxa"/>
            <w:shd w:val="clear" w:color="auto" w:fill="auto"/>
            <w:noWrap/>
            <w:vAlign w:val="center"/>
          </w:tcPr>
          <w:p w14:paraId="3C8FEDEA" w14:textId="77777777" w:rsidR="00691FDC" w:rsidRPr="00D60665" w:rsidRDefault="00691FDC" w:rsidP="004F7476">
            <w:pPr>
              <w:spacing w:after="0" w:line="240" w:lineRule="auto"/>
              <w:jc w:val="center"/>
              <w:rPr>
                <w:sz w:val="18"/>
                <w:szCs w:val="18"/>
              </w:rPr>
            </w:pPr>
            <w:r w:rsidRPr="00D60665">
              <w:rPr>
                <w:sz w:val="18"/>
                <w:szCs w:val="18"/>
              </w:rPr>
              <w:t>8/6</w:t>
            </w:r>
          </w:p>
        </w:tc>
        <w:tc>
          <w:tcPr>
            <w:tcW w:w="277" w:type="dxa"/>
          </w:tcPr>
          <w:p w14:paraId="78A708A4" w14:textId="77777777" w:rsidR="00691FDC" w:rsidRPr="00D60665" w:rsidRDefault="00691FDC" w:rsidP="004F7476">
            <w:pPr>
              <w:spacing w:after="0" w:line="240" w:lineRule="auto"/>
              <w:jc w:val="center"/>
              <w:rPr>
                <w:color w:val="000000"/>
                <w:sz w:val="18"/>
                <w:szCs w:val="18"/>
              </w:rPr>
            </w:pPr>
          </w:p>
        </w:tc>
      </w:tr>
      <w:tr w:rsidR="00691FDC" w:rsidRPr="00D60665" w14:paraId="6571710F" w14:textId="77777777" w:rsidTr="00CD0EB2">
        <w:trPr>
          <w:trHeight w:val="288"/>
        </w:trPr>
        <w:tc>
          <w:tcPr>
            <w:tcW w:w="2274" w:type="dxa"/>
            <w:shd w:val="clear" w:color="auto" w:fill="auto"/>
            <w:noWrap/>
            <w:vAlign w:val="center"/>
          </w:tcPr>
          <w:p w14:paraId="0C4F4069" w14:textId="77777777" w:rsidR="00691FDC" w:rsidRPr="00D60665" w:rsidRDefault="00691FDC" w:rsidP="004F7476">
            <w:pPr>
              <w:spacing w:after="0" w:line="240" w:lineRule="auto"/>
              <w:rPr>
                <w:color w:val="000000"/>
                <w:sz w:val="18"/>
                <w:szCs w:val="18"/>
              </w:rPr>
            </w:pPr>
            <w:r w:rsidRPr="00D60665">
              <w:rPr>
                <w:color w:val="000000"/>
                <w:sz w:val="18"/>
                <w:szCs w:val="18"/>
              </w:rPr>
              <w:t>Age</w:t>
            </w:r>
          </w:p>
        </w:tc>
        <w:tc>
          <w:tcPr>
            <w:tcW w:w="2700" w:type="dxa"/>
            <w:shd w:val="clear" w:color="auto" w:fill="auto"/>
            <w:noWrap/>
            <w:vAlign w:val="center"/>
          </w:tcPr>
          <w:p w14:paraId="5766A38E" w14:textId="77777777" w:rsidR="00691FDC" w:rsidRPr="00D60665" w:rsidRDefault="00691FDC" w:rsidP="004F7476">
            <w:pPr>
              <w:spacing w:after="0" w:line="240" w:lineRule="auto"/>
              <w:jc w:val="center"/>
              <w:rPr>
                <w:sz w:val="18"/>
                <w:szCs w:val="18"/>
              </w:rPr>
            </w:pPr>
            <w:r w:rsidRPr="00D60665">
              <w:rPr>
                <w:sz w:val="18"/>
                <w:szCs w:val="18"/>
              </w:rPr>
              <w:t>40.1 (3.38) [20-63]</w:t>
            </w:r>
          </w:p>
        </w:tc>
        <w:tc>
          <w:tcPr>
            <w:tcW w:w="2551" w:type="dxa"/>
            <w:shd w:val="clear" w:color="auto" w:fill="auto"/>
            <w:noWrap/>
            <w:vAlign w:val="center"/>
          </w:tcPr>
          <w:p w14:paraId="179D6D42" w14:textId="77777777" w:rsidR="00691FDC" w:rsidRPr="00D60665" w:rsidRDefault="00691FDC" w:rsidP="004F7476">
            <w:pPr>
              <w:spacing w:after="0" w:line="240" w:lineRule="auto"/>
              <w:jc w:val="center"/>
              <w:rPr>
                <w:sz w:val="18"/>
                <w:szCs w:val="18"/>
              </w:rPr>
            </w:pPr>
            <w:r w:rsidRPr="00D60665">
              <w:rPr>
                <w:sz w:val="18"/>
                <w:szCs w:val="18"/>
              </w:rPr>
              <w:t>52.4 (3.5) [28-68]</w:t>
            </w:r>
          </w:p>
        </w:tc>
        <w:tc>
          <w:tcPr>
            <w:tcW w:w="277" w:type="dxa"/>
          </w:tcPr>
          <w:p w14:paraId="0D753B52" w14:textId="77777777" w:rsidR="00691FDC" w:rsidRPr="00D60665" w:rsidRDefault="00691FDC" w:rsidP="004F7476">
            <w:pPr>
              <w:spacing w:after="0" w:line="240" w:lineRule="auto"/>
              <w:jc w:val="center"/>
              <w:rPr>
                <w:color w:val="000000"/>
                <w:sz w:val="18"/>
                <w:szCs w:val="18"/>
              </w:rPr>
            </w:pPr>
          </w:p>
        </w:tc>
      </w:tr>
      <w:tr w:rsidR="00691FDC" w:rsidRPr="00D60665" w14:paraId="06A7D9F9" w14:textId="77777777" w:rsidTr="00CD0EB2">
        <w:trPr>
          <w:trHeight w:val="288"/>
        </w:trPr>
        <w:tc>
          <w:tcPr>
            <w:tcW w:w="2274" w:type="dxa"/>
            <w:shd w:val="clear" w:color="auto" w:fill="auto"/>
            <w:noWrap/>
            <w:vAlign w:val="center"/>
          </w:tcPr>
          <w:p w14:paraId="4C0B3619" w14:textId="77777777" w:rsidR="00691FDC" w:rsidRPr="00D60665" w:rsidRDefault="00691FDC" w:rsidP="004F7476">
            <w:pPr>
              <w:spacing w:after="0" w:line="240" w:lineRule="auto"/>
              <w:rPr>
                <w:color w:val="000000"/>
                <w:sz w:val="18"/>
                <w:szCs w:val="18"/>
              </w:rPr>
            </w:pPr>
            <w:r w:rsidRPr="00D60665">
              <w:rPr>
                <w:color w:val="000000"/>
                <w:sz w:val="18"/>
                <w:szCs w:val="18"/>
              </w:rPr>
              <w:t>Age at onset of asthma, yrs</w:t>
            </w:r>
          </w:p>
        </w:tc>
        <w:tc>
          <w:tcPr>
            <w:tcW w:w="2700" w:type="dxa"/>
            <w:shd w:val="clear" w:color="auto" w:fill="auto"/>
            <w:noWrap/>
            <w:vAlign w:val="center"/>
          </w:tcPr>
          <w:p w14:paraId="65273B44" w14:textId="77777777" w:rsidR="00691FDC" w:rsidRPr="00D60665" w:rsidRDefault="00691FDC" w:rsidP="004F7476">
            <w:pPr>
              <w:spacing w:after="0" w:line="240" w:lineRule="auto"/>
              <w:jc w:val="center"/>
              <w:rPr>
                <w:sz w:val="18"/>
                <w:szCs w:val="18"/>
              </w:rPr>
            </w:pPr>
            <w:r w:rsidRPr="00D60665">
              <w:rPr>
                <w:sz w:val="18"/>
                <w:szCs w:val="18"/>
              </w:rPr>
              <w:t> -</w:t>
            </w:r>
          </w:p>
        </w:tc>
        <w:tc>
          <w:tcPr>
            <w:tcW w:w="2551" w:type="dxa"/>
            <w:shd w:val="clear" w:color="auto" w:fill="auto"/>
            <w:noWrap/>
            <w:vAlign w:val="center"/>
          </w:tcPr>
          <w:p w14:paraId="2D1985E8" w14:textId="77777777" w:rsidR="00691FDC" w:rsidRPr="00D60665" w:rsidRDefault="00691FDC" w:rsidP="004F7476">
            <w:pPr>
              <w:spacing w:after="0" w:line="240" w:lineRule="auto"/>
              <w:jc w:val="center"/>
              <w:rPr>
                <w:sz w:val="18"/>
                <w:szCs w:val="18"/>
              </w:rPr>
            </w:pPr>
            <w:r w:rsidRPr="00D60665">
              <w:rPr>
                <w:sz w:val="18"/>
                <w:szCs w:val="18"/>
              </w:rPr>
              <w:t>17.4 (5.16) [5-55]</w:t>
            </w:r>
          </w:p>
        </w:tc>
        <w:tc>
          <w:tcPr>
            <w:tcW w:w="277" w:type="dxa"/>
          </w:tcPr>
          <w:p w14:paraId="4732E5D4" w14:textId="77777777" w:rsidR="00691FDC" w:rsidRPr="00D60665" w:rsidRDefault="00691FDC" w:rsidP="004F7476">
            <w:pPr>
              <w:spacing w:after="0" w:line="240" w:lineRule="auto"/>
              <w:jc w:val="center"/>
              <w:rPr>
                <w:color w:val="000000"/>
                <w:sz w:val="18"/>
                <w:szCs w:val="18"/>
              </w:rPr>
            </w:pPr>
          </w:p>
        </w:tc>
      </w:tr>
      <w:tr w:rsidR="00691FDC" w:rsidRPr="00D60665" w14:paraId="53265EFD" w14:textId="77777777" w:rsidTr="00CD0EB2">
        <w:trPr>
          <w:trHeight w:val="288"/>
        </w:trPr>
        <w:tc>
          <w:tcPr>
            <w:tcW w:w="2274" w:type="dxa"/>
            <w:shd w:val="clear" w:color="auto" w:fill="auto"/>
            <w:noWrap/>
            <w:vAlign w:val="center"/>
          </w:tcPr>
          <w:p w14:paraId="7061E4C5" w14:textId="77777777" w:rsidR="00691FDC" w:rsidRPr="00D60665" w:rsidRDefault="00691FDC" w:rsidP="004F7476">
            <w:pPr>
              <w:spacing w:after="0" w:line="240" w:lineRule="auto"/>
              <w:rPr>
                <w:color w:val="000000"/>
                <w:sz w:val="18"/>
                <w:szCs w:val="18"/>
              </w:rPr>
            </w:pPr>
            <w:r w:rsidRPr="00D60665">
              <w:rPr>
                <w:color w:val="000000"/>
                <w:sz w:val="18"/>
                <w:szCs w:val="18"/>
              </w:rPr>
              <w:t>BMI</w:t>
            </w:r>
          </w:p>
        </w:tc>
        <w:tc>
          <w:tcPr>
            <w:tcW w:w="2700" w:type="dxa"/>
            <w:shd w:val="clear" w:color="auto" w:fill="auto"/>
            <w:noWrap/>
            <w:vAlign w:val="center"/>
          </w:tcPr>
          <w:p w14:paraId="7692460F" w14:textId="77777777" w:rsidR="00691FDC" w:rsidRPr="00D60665" w:rsidRDefault="00691FDC" w:rsidP="004F7476">
            <w:pPr>
              <w:spacing w:after="0" w:line="240" w:lineRule="auto"/>
              <w:jc w:val="center"/>
              <w:rPr>
                <w:sz w:val="18"/>
                <w:szCs w:val="18"/>
              </w:rPr>
            </w:pPr>
            <w:r w:rsidRPr="00D60665">
              <w:rPr>
                <w:sz w:val="18"/>
                <w:szCs w:val="18"/>
              </w:rPr>
              <w:t>24.9 (0.73) [19.3-31.2]</w:t>
            </w:r>
          </w:p>
        </w:tc>
        <w:tc>
          <w:tcPr>
            <w:tcW w:w="2551" w:type="dxa"/>
            <w:shd w:val="clear" w:color="auto" w:fill="auto"/>
            <w:noWrap/>
            <w:vAlign w:val="center"/>
          </w:tcPr>
          <w:p w14:paraId="6496AE40" w14:textId="77777777" w:rsidR="00691FDC" w:rsidRPr="00D60665" w:rsidRDefault="00691FDC" w:rsidP="004F7476">
            <w:pPr>
              <w:spacing w:after="0" w:line="240" w:lineRule="auto"/>
              <w:jc w:val="center"/>
              <w:rPr>
                <w:sz w:val="18"/>
                <w:szCs w:val="18"/>
              </w:rPr>
            </w:pPr>
            <w:r w:rsidRPr="00D60665">
              <w:rPr>
                <w:sz w:val="18"/>
                <w:szCs w:val="18"/>
              </w:rPr>
              <w:t>24.7 (0.7) [21.2-29.1]</w:t>
            </w:r>
          </w:p>
        </w:tc>
        <w:tc>
          <w:tcPr>
            <w:tcW w:w="277" w:type="dxa"/>
          </w:tcPr>
          <w:p w14:paraId="03A7B062" w14:textId="77777777" w:rsidR="00691FDC" w:rsidRPr="00D60665" w:rsidRDefault="00691FDC" w:rsidP="004F7476">
            <w:pPr>
              <w:spacing w:after="0" w:line="240" w:lineRule="auto"/>
              <w:jc w:val="center"/>
              <w:rPr>
                <w:color w:val="000000"/>
                <w:sz w:val="18"/>
                <w:szCs w:val="18"/>
              </w:rPr>
            </w:pPr>
          </w:p>
        </w:tc>
      </w:tr>
      <w:tr w:rsidR="00691FDC" w:rsidRPr="00D60665" w14:paraId="036794F2" w14:textId="77777777" w:rsidTr="00CD0EB2">
        <w:trPr>
          <w:trHeight w:val="288"/>
        </w:trPr>
        <w:tc>
          <w:tcPr>
            <w:tcW w:w="2274" w:type="dxa"/>
            <w:shd w:val="clear" w:color="auto" w:fill="auto"/>
            <w:noWrap/>
            <w:vAlign w:val="center"/>
          </w:tcPr>
          <w:p w14:paraId="02170361" w14:textId="77777777" w:rsidR="00691FDC" w:rsidRPr="00D60665" w:rsidRDefault="00691FDC" w:rsidP="004F7476">
            <w:pPr>
              <w:spacing w:after="0" w:line="240" w:lineRule="auto"/>
              <w:rPr>
                <w:color w:val="000000"/>
                <w:sz w:val="18"/>
                <w:szCs w:val="18"/>
              </w:rPr>
            </w:pPr>
            <w:r w:rsidRPr="00D60665">
              <w:rPr>
                <w:color w:val="000000"/>
                <w:sz w:val="18"/>
                <w:szCs w:val="18"/>
              </w:rPr>
              <w:t xml:space="preserve">Allergy y/n </w:t>
            </w:r>
          </w:p>
        </w:tc>
        <w:tc>
          <w:tcPr>
            <w:tcW w:w="2700" w:type="dxa"/>
            <w:shd w:val="clear" w:color="auto" w:fill="auto"/>
            <w:noWrap/>
            <w:vAlign w:val="center"/>
          </w:tcPr>
          <w:p w14:paraId="47E95031" w14:textId="77777777" w:rsidR="00691FDC" w:rsidRPr="00D60665" w:rsidRDefault="00691FDC" w:rsidP="004F7476">
            <w:pPr>
              <w:spacing w:after="0" w:line="240" w:lineRule="auto"/>
              <w:jc w:val="center"/>
              <w:rPr>
                <w:sz w:val="18"/>
                <w:szCs w:val="18"/>
              </w:rPr>
            </w:pPr>
            <w:r w:rsidRPr="00D60665">
              <w:rPr>
                <w:sz w:val="18"/>
                <w:szCs w:val="18"/>
              </w:rPr>
              <w:t xml:space="preserve">11/5 </w:t>
            </w:r>
          </w:p>
        </w:tc>
        <w:tc>
          <w:tcPr>
            <w:tcW w:w="2551" w:type="dxa"/>
            <w:shd w:val="clear" w:color="auto" w:fill="auto"/>
            <w:noWrap/>
            <w:vAlign w:val="center"/>
          </w:tcPr>
          <w:p w14:paraId="5CB64B3B" w14:textId="77777777" w:rsidR="00691FDC" w:rsidRPr="00D60665" w:rsidRDefault="00691FDC" w:rsidP="004F7476">
            <w:pPr>
              <w:spacing w:after="0" w:line="240" w:lineRule="auto"/>
              <w:jc w:val="center"/>
              <w:rPr>
                <w:sz w:val="18"/>
                <w:szCs w:val="18"/>
              </w:rPr>
            </w:pPr>
            <w:r w:rsidRPr="00D60665">
              <w:rPr>
                <w:sz w:val="18"/>
                <w:szCs w:val="18"/>
              </w:rPr>
              <w:t xml:space="preserve">8/6 </w:t>
            </w:r>
          </w:p>
        </w:tc>
        <w:tc>
          <w:tcPr>
            <w:tcW w:w="277" w:type="dxa"/>
          </w:tcPr>
          <w:p w14:paraId="587108B3" w14:textId="77777777" w:rsidR="00691FDC" w:rsidRPr="00D60665" w:rsidRDefault="00691FDC" w:rsidP="004F7476">
            <w:pPr>
              <w:spacing w:after="0" w:line="240" w:lineRule="auto"/>
              <w:jc w:val="center"/>
              <w:rPr>
                <w:color w:val="000000"/>
                <w:sz w:val="18"/>
                <w:szCs w:val="18"/>
              </w:rPr>
            </w:pPr>
          </w:p>
        </w:tc>
      </w:tr>
      <w:tr w:rsidR="00691FDC" w:rsidRPr="00D60665" w14:paraId="6ADE116F" w14:textId="77777777" w:rsidTr="00CD0EB2">
        <w:trPr>
          <w:trHeight w:val="288"/>
        </w:trPr>
        <w:tc>
          <w:tcPr>
            <w:tcW w:w="2274" w:type="dxa"/>
            <w:shd w:val="clear" w:color="auto" w:fill="auto"/>
            <w:noWrap/>
            <w:vAlign w:val="center"/>
          </w:tcPr>
          <w:p w14:paraId="37C9BA31" w14:textId="77777777" w:rsidR="00691FDC" w:rsidRPr="00D60665" w:rsidRDefault="00691FDC" w:rsidP="004F7476">
            <w:pPr>
              <w:spacing w:after="0" w:line="240" w:lineRule="auto"/>
              <w:rPr>
                <w:color w:val="000000"/>
                <w:sz w:val="18"/>
                <w:szCs w:val="18"/>
              </w:rPr>
            </w:pPr>
            <w:r w:rsidRPr="00D60665">
              <w:rPr>
                <w:color w:val="000000"/>
                <w:sz w:val="18"/>
                <w:szCs w:val="18"/>
              </w:rPr>
              <w:t>FEV1 (% pred)</w:t>
            </w:r>
          </w:p>
        </w:tc>
        <w:tc>
          <w:tcPr>
            <w:tcW w:w="2700" w:type="dxa"/>
            <w:shd w:val="clear" w:color="auto" w:fill="auto"/>
            <w:noWrap/>
            <w:vAlign w:val="center"/>
          </w:tcPr>
          <w:p w14:paraId="50F8BF12" w14:textId="77777777" w:rsidR="00691FDC" w:rsidRPr="00D60665" w:rsidRDefault="00691FDC" w:rsidP="004F7476">
            <w:pPr>
              <w:spacing w:after="0" w:line="240" w:lineRule="auto"/>
              <w:jc w:val="center"/>
              <w:rPr>
                <w:sz w:val="18"/>
                <w:szCs w:val="18"/>
              </w:rPr>
            </w:pPr>
            <w:r w:rsidRPr="00D60665">
              <w:rPr>
                <w:sz w:val="18"/>
                <w:szCs w:val="18"/>
              </w:rPr>
              <w:t>91.6 (3.05) [77-117]</w:t>
            </w:r>
          </w:p>
        </w:tc>
        <w:tc>
          <w:tcPr>
            <w:tcW w:w="2551" w:type="dxa"/>
            <w:shd w:val="clear" w:color="auto" w:fill="auto"/>
            <w:noWrap/>
            <w:vAlign w:val="center"/>
          </w:tcPr>
          <w:p w14:paraId="71C6E423" w14:textId="77777777" w:rsidR="00691FDC" w:rsidRPr="00D60665" w:rsidRDefault="00691FDC" w:rsidP="004F7476">
            <w:pPr>
              <w:spacing w:after="0" w:line="240" w:lineRule="auto"/>
              <w:jc w:val="center"/>
              <w:rPr>
                <w:sz w:val="18"/>
                <w:szCs w:val="18"/>
              </w:rPr>
            </w:pPr>
            <w:r w:rsidRPr="00D60665">
              <w:rPr>
                <w:sz w:val="18"/>
                <w:szCs w:val="18"/>
              </w:rPr>
              <w:t>82.6 (6.13) [39-123]</w:t>
            </w:r>
          </w:p>
        </w:tc>
        <w:tc>
          <w:tcPr>
            <w:tcW w:w="277" w:type="dxa"/>
          </w:tcPr>
          <w:p w14:paraId="762B014E" w14:textId="77777777" w:rsidR="00691FDC" w:rsidRPr="00D60665" w:rsidRDefault="00691FDC" w:rsidP="004F7476">
            <w:pPr>
              <w:spacing w:after="0" w:line="240" w:lineRule="auto"/>
              <w:jc w:val="center"/>
              <w:rPr>
                <w:color w:val="000000"/>
                <w:sz w:val="18"/>
                <w:szCs w:val="18"/>
              </w:rPr>
            </w:pPr>
          </w:p>
        </w:tc>
      </w:tr>
      <w:tr w:rsidR="00691FDC" w:rsidRPr="00D60665" w14:paraId="5B5E9478" w14:textId="77777777" w:rsidTr="00CD0EB2">
        <w:trPr>
          <w:trHeight w:val="288"/>
        </w:trPr>
        <w:tc>
          <w:tcPr>
            <w:tcW w:w="2274" w:type="dxa"/>
            <w:shd w:val="clear" w:color="auto" w:fill="auto"/>
            <w:noWrap/>
            <w:vAlign w:val="center"/>
          </w:tcPr>
          <w:p w14:paraId="644FB227" w14:textId="77777777" w:rsidR="00691FDC" w:rsidRPr="00D60665" w:rsidRDefault="00691FDC" w:rsidP="004F7476">
            <w:pPr>
              <w:spacing w:after="0" w:line="240" w:lineRule="auto"/>
              <w:rPr>
                <w:color w:val="000000"/>
                <w:sz w:val="18"/>
                <w:szCs w:val="18"/>
              </w:rPr>
            </w:pPr>
            <w:r w:rsidRPr="00D60665">
              <w:rPr>
                <w:color w:val="000000"/>
                <w:sz w:val="18"/>
                <w:szCs w:val="18"/>
              </w:rPr>
              <w:t xml:space="preserve">FEV1/FVC (%) </w:t>
            </w:r>
          </w:p>
        </w:tc>
        <w:tc>
          <w:tcPr>
            <w:tcW w:w="2700" w:type="dxa"/>
            <w:shd w:val="clear" w:color="auto" w:fill="auto"/>
            <w:noWrap/>
            <w:vAlign w:val="center"/>
          </w:tcPr>
          <w:p w14:paraId="6072727C" w14:textId="77777777" w:rsidR="00691FDC" w:rsidRPr="00D60665" w:rsidRDefault="00691FDC" w:rsidP="004F7476">
            <w:pPr>
              <w:spacing w:after="0" w:line="240" w:lineRule="auto"/>
              <w:jc w:val="center"/>
              <w:rPr>
                <w:sz w:val="18"/>
                <w:szCs w:val="18"/>
              </w:rPr>
            </w:pPr>
            <w:r w:rsidRPr="00D60665">
              <w:rPr>
                <w:sz w:val="18"/>
                <w:szCs w:val="18"/>
              </w:rPr>
              <w:t>74.3 (4.84) [7.8-93.8]</w:t>
            </w:r>
          </w:p>
        </w:tc>
        <w:tc>
          <w:tcPr>
            <w:tcW w:w="2551" w:type="dxa"/>
            <w:shd w:val="clear" w:color="auto" w:fill="auto"/>
            <w:noWrap/>
            <w:vAlign w:val="center"/>
          </w:tcPr>
          <w:p w14:paraId="219EE39A" w14:textId="77777777" w:rsidR="00691FDC" w:rsidRPr="00D60665" w:rsidRDefault="00691FDC" w:rsidP="004F7476">
            <w:pPr>
              <w:spacing w:after="0" w:line="240" w:lineRule="auto"/>
              <w:jc w:val="center"/>
              <w:rPr>
                <w:sz w:val="18"/>
                <w:szCs w:val="18"/>
              </w:rPr>
            </w:pPr>
            <w:r w:rsidRPr="00D60665">
              <w:rPr>
                <w:sz w:val="18"/>
                <w:szCs w:val="18"/>
              </w:rPr>
              <w:t>69.2 (3.74) [35-88]</w:t>
            </w:r>
          </w:p>
        </w:tc>
        <w:tc>
          <w:tcPr>
            <w:tcW w:w="277" w:type="dxa"/>
          </w:tcPr>
          <w:p w14:paraId="678E5BA4" w14:textId="77777777" w:rsidR="00691FDC" w:rsidRPr="00D60665" w:rsidRDefault="00691FDC" w:rsidP="004F7476">
            <w:pPr>
              <w:spacing w:after="0" w:line="240" w:lineRule="auto"/>
              <w:jc w:val="center"/>
              <w:rPr>
                <w:color w:val="000000"/>
                <w:sz w:val="18"/>
                <w:szCs w:val="18"/>
              </w:rPr>
            </w:pPr>
          </w:p>
        </w:tc>
      </w:tr>
      <w:tr w:rsidR="00691FDC" w:rsidRPr="00D60665" w14:paraId="5B279D08" w14:textId="77777777" w:rsidTr="00CD0EB2">
        <w:trPr>
          <w:trHeight w:val="288"/>
        </w:trPr>
        <w:tc>
          <w:tcPr>
            <w:tcW w:w="2274" w:type="dxa"/>
            <w:shd w:val="clear" w:color="auto" w:fill="auto"/>
            <w:noWrap/>
            <w:vAlign w:val="center"/>
          </w:tcPr>
          <w:p w14:paraId="56729D07" w14:textId="77777777" w:rsidR="00691FDC" w:rsidRPr="00D60665" w:rsidRDefault="00691FDC" w:rsidP="004F7476">
            <w:pPr>
              <w:spacing w:after="0" w:line="240" w:lineRule="auto"/>
              <w:rPr>
                <w:color w:val="000000"/>
                <w:sz w:val="18"/>
                <w:szCs w:val="18"/>
              </w:rPr>
            </w:pPr>
            <w:r w:rsidRPr="00D60665">
              <w:rPr>
                <w:color w:val="000000"/>
                <w:sz w:val="18"/>
                <w:szCs w:val="18"/>
              </w:rPr>
              <w:t>Reversibility (%)</w:t>
            </w:r>
          </w:p>
        </w:tc>
        <w:tc>
          <w:tcPr>
            <w:tcW w:w="2700" w:type="dxa"/>
            <w:shd w:val="clear" w:color="auto" w:fill="auto"/>
            <w:noWrap/>
            <w:vAlign w:val="center"/>
          </w:tcPr>
          <w:p w14:paraId="05FF02CB" w14:textId="77777777" w:rsidR="00691FDC" w:rsidRPr="00D60665" w:rsidRDefault="00691FDC" w:rsidP="004F7476">
            <w:pPr>
              <w:spacing w:after="0" w:line="240" w:lineRule="auto"/>
              <w:jc w:val="center"/>
              <w:rPr>
                <w:sz w:val="18"/>
                <w:szCs w:val="18"/>
              </w:rPr>
            </w:pPr>
            <w:r w:rsidRPr="00D60665">
              <w:rPr>
                <w:sz w:val="18"/>
                <w:szCs w:val="18"/>
              </w:rPr>
              <w:t>8.1 (2.08) [-5-24]</w:t>
            </w:r>
          </w:p>
        </w:tc>
        <w:tc>
          <w:tcPr>
            <w:tcW w:w="2551" w:type="dxa"/>
            <w:shd w:val="clear" w:color="auto" w:fill="auto"/>
            <w:noWrap/>
            <w:vAlign w:val="center"/>
          </w:tcPr>
          <w:p w14:paraId="231AD2C8" w14:textId="77777777" w:rsidR="00691FDC" w:rsidRPr="00D60665" w:rsidRDefault="00691FDC" w:rsidP="004F7476">
            <w:pPr>
              <w:spacing w:after="0" w:line="240" w:lineRule="auto"/>
              <w:jc w:val="center"/>
              <w:rPr>
                <w:sz w:val="18"/>
                <w:szCs w:val="18"/>
              </w:rPr>
            </w:pPr>
            <w:r w:rsidRPr="00D60665">
              <w:rPr>
                <w:sz w:val="18"/>
                <w:szCs w:val="18"/>
              </w:rPr>
              <w:t>9.7 (2.24) [2-28]</w:t>
            </w:r>
          </w:p>
        </w:tc>
        <w:tc>
          <w:tcPr>
            <w:tcW w:w="277" w:type="dxa"/>
          </w:tcPr>
          <w:p w14:paraId="5714FC80" w14:textId="77777777" w:rsidR="00691FDC" w:rsidRPr="00D60665" w:rsidRDefault="00691FDC" w:rsidP="004F7476">
            <w:pPr>
              <w:spacing w:after="0" w:line="240" w:lineRule="auto"/>
              <w:jc w:val="center"/>
              <w:rPr>
                <w:color w:val="000000"/>
                <w:sz w:val="18"/>
                <w:szCs w:val="18"/>
              </w:rPr>
            </w:pPr>
          </w:p>
        </w:tc>
      </w:tr>
      <w:tr w:rsidR="00691FDC" w:rsidRPr="00D60665" w14:paraId="0A687EB3" w14:textId="77777777" w:rsidTr="00CD0EB2">
        <w:trPr>
          <w:trHeight w:val="288"/>
        </w:trPr>
        <w:tc>
          <w:tcPr>
            <w:tcW w:w="2274" w:type="dxa"/>
            <w:shd w:val="clear" w:color="auto" w:fill="auto"/>
            <w:noWrap/>
            <w:vAlign w:val="center"/>
          </w:tcPr>
          <w:p w14:paraId="19C01047" w14:textId="77777777" w:rsidR="00691FDC" w:rsidRPr="00D60665" w:rsidRDefault="00691FDC" w:rsidP="004F7476">
            <w:pPr>
              <w:spacing w:after="0" w:line="240" w:lineRule="auto"/>
              <w:rPr>
                <w:color w:val="000000"/>
                <w:sz w:val="18"/>
                <w:szCs w:val="18"/>
              </w:rPr>
            </w:pPr>
            <w:r w:rsidRPr="00D60665">
              <w:rPr>
                <w:color w:val="000000"/>
                <w:sz w:val="18"/>
                <w:szCs w:val="18"/>
              </w:rPr>
              <w:t>ACQ, mean (1-6) &gt;1 (y/n)</w:t>
            </w:r>
          </w:p>
        </w:tc>
        <w:tc>
          <w:tcPr>
            <w:tcW w:w="2700" w:type="dxa"/>
            <w:shd w:val="clear" w:color="auto" w:fill="auto"/>
            <w:noWrap/>
            <w:vAlign w:val="center"/>
          </w:tcPr>
          <w:p w14:paraId="783D3B7F" w14:textId="77777777" w:rsidR="00691FDC" w:rsidRPr="00D60665" w:rsidRDefault="00691FDC" w:rsidP="004F7476">
            <w:pPr>
              <w:spacing w:after="0" w:line="240" w:lineRule="auto"/>
              <w:jc w:val="center"/>
              <w:rPr>
                <w:sz w:val="18"/>
                <w:szCs w:val="18"/>
              </w:rPr>
            </w:pPr>
            <w:r w:rsidRPr="00D60665">
              <w:rPr>
                <w:sz w:val="18"/>
                <w:szCs w:val="18"/>
              </w:rPr>
              <w:t>3/4</w:t>
            </w:r>
          </w:p>
        </w:tc>
        <w:tc>
          <w:tcPr>
            <w:tcW w:w="2551" w:type="dxa"/>
            <w:shd w:val="clear" w:color="auto" w:fill="auto"/>
            <w:noWrap/>
            <w:vAlign w:val="center"/>
          </w:tcPr>
          <w:p w14:paraId="602070D2" w14:textId="77777777" w:rsidR="00691FDC" w:rsidRPr="00D60665" w:rsidRDefault="00691FDC" w:rsidP="004F7476">
            <w:pPr>
              <w:spacing w:after="0" w:line="240" w:lineRule="auto"/>
              <w:jc w:val="center"/>
              <w:rPr>
                <w:sz w:val="18"/>
                <w:szCs w:val="18"/>
              </w:rPr>
            </w:pPr>
            <w:r w:rsidRPr="00D60665">
              <w:rPr>
                <w:sz w:val="18"/>
                <w:szCs w:val="18"/>
              </w:rPr>
              <w:t>5/5</w:t>
            </w:r>
          </w:p>
        </w:tc>
        <w:tc>
          <w:tcPr>
            <w:tcW w:w="277" w:type="dxa"/>
          </w:tcPr>
          <w:p w14:paraId="57950187" w14:textId="77777777" w:rsidR="00691FDC" w:rsidRPr="00D60665" w:rsidRDefault="00691FDC" w:rsidP="004F7476">
            <w:pPr>
              <w:spacing w:after="0" w:line="240" w:lineRule="auto"/>
              <w:jc w:val="center"/>
              <w:rPr>
                <w:color w:val="000000"/>
                <w:sz w:val="18"/>
                <w:szCs w:val="18"/>
              </w:rPr>
            </w:pPr>
          </w:p>
        </w:tc>
      </w:tr>
      <w:tr w:rsidR="00691FDC" w:rsidRPr="00D60665" w14:paraId="599A0C3B" w14:textId="77777777" w:rsidTr="00CD0EB2">
        <w:trPr>
          <w:trHeight w:val="288"/>
        </w:trPr>
        <w:tc>
          <w:tcPr>
            <w:tcW w:w="2274" w:type="dxa"/>
            <w:shd w:val="clear" w:color="auto" w:fill="auto"/>
            <w:noWrap/>
            <w:vAlign w:val="center"/>
          </w:tcPr>
          <w:p w14:paraId="65D146A8" w14:textId="77777777" w:rsidR="00691FDC" w:rsidRPr="00D60665" w:rsidRDefault="00691FDC" w:rsidP="004F7476">
            <w:pPr>
              <w:spacing w:after="0" w:line="240" w:lineRule="auto"/>
              <w:rPr>
                <w:color w:val="000000"/>
                <w:sz w:val="18"/>
                <w:szCs w:val="18"/>
              </w:rPr>
            </w:pPr>
            <w:r w:rsidRPr="00D60665">
              <w:rPr>
                <w:color w:val="000000"/>
                <w:sz w:val="18"/>
                <w:szCs w:val="18"/>
              </w:rPr>
              <w:t>B-neutrophils (%)</w:t>
            </w:r>
          </w:p>
        </w:tc>
        <w:tc>
          <w:tcPr>
            <w:tcW w:w="2700" w:type="dxa"/>
            <w:shd w:val="clear" w:color="auto" w:fill="auto"/>
            <w:noWrap/>
            <w:vAlign w:val="center"/>
          </w:tcPr>
          <w:p w14:paraId="28908CA0" w14:textId="77777777" w:rsidR="00691FDC" w:rsidRPr="00D60665" w:rsidRDefault="00691FDC" w:rsidP="004F7476">
            <w:pPr>
              <w:spacing w:after="0" w:line="240" w:lineRule="auto"/>
              <w:jc w:val="center"/>
              <w:rPr>
                <w:sz w:val="18"/>
                <w:szCs w:val="18"/>
              </w:rPr>
            </w:pPr>
            <w:r w:rsidRPr="00D60665">
              <w:rPr>
                <w:sz w:val="18"/>
                <w:szCs w:val="18"/>
              </w:rPr>
              <w:t>3.26 (0.27) [1.5-5.4]</w:t>
            </w:r>
          </w:p>
        </w:tc>
        <w:tc>
          <w:tcPr>
            <w:tcW w:w="2551" w:type="dxa"/>
            <w:shd w:val="clear" w:color="auto" w:fill="auto"/>
            <w:noWrap/>
            <w:vAlign w:val="center"/>
          </w:tcPr>
          <w:p w14:paraId="4C6F97B0" w14:textId="77777777" w:rsidR="00691FDC" w:rsidRPr="00D60665" w:rsidRDefault="00691FDC" w:rsidP="004F7476">
            <w:pPr>
              <w:spacing w:after="0" w:line="240" w:lineRule="auto"/>
              <w:jc w:val="center"/>
              <w:rPr>
                <w:sz w:val="18"/>
                <w:szCs w:val="18"/>
              </w:rPr>
            </w:pPr>
            <w:r w:rsidRPr="00D60665">
              <w:rPr>
                <w:sz w:val="18"/>
                <w:szCs w:val="18"/>
              </w:rPr>
              <w:t>4.37 (0.4) [2.2-7.3]</w:t>
            </w:r>
          </w:p>
        </w:tc>
        <w:tc>
          <w:tcPr>
            <w:tcW w:w="277" w:type="dxa"/>
          </w:tcPr>
          <w:p w14:paraId="701B124D" w14:textId="77777777" w:rsidR="00691FDC" w:rsidRPr="00D60665" w:rsidRDefault="00691FDC" w:rsidP="004F7476">
            <w:pPr>
              <w:spacing w:after="0" w:line="240" w:lineRule="auto"/>
              <w:jc w:val="center"/>
              <w:rPr>
                <w:color w:val="000000"/>
                <w:sz w:val="18"/>
                <w:szCs w:val="18"/>
              </w:rPr>
            </w:pPr>
          </w:p>
        </w:tc>
      </w:tr>
      <w:tr w:rsidR="00691FDC" w:rsidRPr="00D60665" w14:paraId="27B0D1F4" w14:textId="77777777" w:rsidTr="00CD0EB2">
        <w:trPr>
          <w:trHeight w:val="288"/>
        </w:trPr>
        <w:tc>
          <w:tcPr>
            <w:tcW w:w="2274" w:type="dxa"/>
            <w:shd w:val="clear" w:color="auto" w:fill="auto"/>
            <w:noWrap/>
            <w:vAlign w:val="center"/>
          </w:tcPr>
          <w:p w14:paraId="05D421CF" w14:textId="77777777" w:rsidR="00691FDC" w:rsidRPr="00D60665" w:rsidRDefault="00691FDC" w:rsidP="004F7476">
            <w:pPr>
              <w:spacing w:after="0" w:line="240" w:lineRule="auto"/>
              <w:rPr>
                <w:color w:val="000000"/>
                <w:sz w:val="18"/>
                <w:szCs w:val="18"/>
              </w:rPr>
            </w:pPr>
            <w:r w:rsidRPr="00D60665">
              <w:rPr>
                <w:color w:val="000000"/>
                <w:sz w:val="18"/>
                <w:szCs w:val="18"/>
              </w:rPr>
              <w:t>B-eosinophils (%)</w:t>
            </w:r>
          </w:p>
        </w:tc>
        <w:tc>
          <w:tcPr>
            <w:tcW w:w="2700" w:type="dxa"/>
            <w:shd w:val="clear" w:color="auto" w:fill="auto"/>
            <w:noWrap/>
            <w:vAlign w:val="center"/>
          </w:tcPr>
          <w:p w14:paraId="3621A4AB" w14:textId="77777777" w:rsidR="00691FDC" w:rsidRPr="00D60665" w:rsidRDefault="00691FDC" w:rsidP="004F7476">
            <w:pPr>
              <w:spacing w:after="0" w:line="240" w:lineRule="auto"/>
              <w:jc w:val="center"/>
              <w:rPr>
                <w:sz w:val="18"/>
                <w:szCs w:val="18"/>
              </w:rPr>
            </w:pPr>
            <w:r w:rsidRPr="00D60665">
              <w:rPr>
                <w:sz w:val="18"/>
                <w:szCs w:val="18"/>
              </w:rPr>
              <w:t>0.22 (0.04) [0.06-0.6]</w:t>
            </w:r>
          </w:p>
        </w:tc>
        <w:tc>
          <w:tcPr>
            <w:tcW w:w="2551" w:type="dxa"/>
            <w:shd w:val="clear" w:color="auto" w:fill="auto"/>
            <w:noWrap/>
            <w:vAlign w:val="center"/>
          </w:tcPr>
          <w:p w14:paraId="43B6FCE0" w14:textId="77777777" w:rsidR="00691FDC" w:rsidRPr="00D60665" w:rsidRDefault="00691FDC" w:rsidP="004F7476">
            <w:pPr>
              <w:spacing w:after="0" w:line="240" w:lineRule="auto"/>
              <w:jc w:val="center"/>
              <w:rPr>
                <w:sz w:val="18"/>
                <w:szCs w:val="18"/>
              </w:rPr>
            </w:pPr>
            <w:r w:rsidRPr="00D60665">
              <w:rPr>
                <w:sz w:val="18"/>
                <w:szCs w:val="18"/>
              </w:rPr>
              <w:t>0.29 (0.05) [0.1-0.6]</w:t>
            </w:r>
          </w:p>
        </w:tc>
        <w:tc>
          <w:tcPr>
            <w:tcW w:w="277" w:type="dxa"/>
          </w:tcPr>
          <w:p w14:paraId="5E100586" w14:textId="77777777" w:rsidR="00691FDC" w:rsidRPr="00D60665" w:rsidRDefault="00691FDC" w:rsidP="004F7476">
            <w:pPr>
              <w:spacing w:after="0" w:line="240" w:lineRule="auto"/>
              <w:jc w:val="center"/>
              <w:rPr>
                <w:color w:val="000000"/>
                <w:sz w:val="18"/>
                <w:szCs w:val="18"/>
              </w:rPr>
            </w:pPr>
          </w:p>
        </w:tc>
      </w:tr>
      <w:tr w:rsidR="00691FDC" w:rsidRPr="00D60665" w14:paraId="6C52F9EF" w14:textId="77777777" w:rsidTr="00CD0EB2">
        <w:trPr>
          <w:trHeight w:val="288"/>
        </w:trPr>
        <w:tc>
          <w:tcPr>
            <w:tcW w:w="2274" w:type="dxa"/>
            <w:shd w:val="clear" w:color="auto" w:fill="auto"/>
            <w:noWrap/>
            <w:vAlign w:val="center"/>
          </w:tcPr>
          <w:p w14:paraId="4573432D" w14:textId="77777777" w:rsidR="00691FDC" w:rsidRPr="00D60665" w:rsidRDefault="00691FDC" w:rsidP="004F7476">
            <w:pPr>
              <w:spacing w:after="0" w:line="240" w:lineRule="auto"/>
              <w:rPr>
                <w:color w:val="000000"/>
                <w:sz w:val="18"/>
                <w:szCs w:val="18"/>
              </w:rPr>
            </w:pPr>
            <w:r w:rsidRPr="00D60665">
              <w:rPr>
                <w:color w:val="000000"/>
                <w:sz w:val="18"/>
                <w:szCs w:val="18"/>
              </w:rPr>
              <w:t>FENO, ppb</w:t>
            </w:r>
          </w:p>
        </w:tc>
        <w:tc>
          <w:tcPr>
            <w:tcW w:w="2700" w:type="dxa"/>
            <w:shd w:val="clear" w:color="auto" w:fill="auto"/>
            <w:noWrap/>
            <w:vAlign w:val="center"/>
          </w:tcPr>
          <w:p w14:paraId="71E4DE66" w14:textId="77777777" w:rsidR="00691FDC" w:rsidRPr="00D60665" w:rsidRDefault="00691FDC" w:rsidP="004F7476">
            <w:pPr>
              <w:spacing w:after="0" w:line="240" w:lineRule="auto"/>
              <w:jc w:val="center"/>
              <w:rPr>
                <w:sz w:val="18"/>
                <w:szCs w:val="18"/>
              </w:rPr>
            </w:pPr>
            <w:r w:rsidRPr="00D60665">
              <w:rPr>
                <w:sz w:val="18"/>
                <w:szCs w:val="18"/>
              </w:rPr>
              <w:t>39.64 (7.13) [6-113]</w:t>
            </w:r>
          </w:p>
        </w:tc>
        <w:tc>
          <w:tcPr>
            <w:tcW w:w="2551" w:type="dxa"/>
            <w:shd w:val="clear" w:color="auto" w:fill="auto"/>
            <w:noWrap/>
            <w:vAlign w:val="center"/>
          </w:tcPr>
          <w:p w14:paraId="7434F313" w14:textId="77777777" w:rsidR="00691FDC" w:rsidRPr="00D60665" w:rsidRDefault="00691FDC" w:rsidP="004F7476">
            <w:pPr>
              <w:spacing w:after="0" w:line="240" w:lineRule="auto"/>
              <w:jc w:val="center"/>
              <w:rPr>
                <w:sz w:val="18"/>
                <w:szCs w:val="18"/>
              </w:rPr>
            </w:pPr>
            <w:r w:rsidRPr="00D60665">
              <w:rPr>
                <w:sz w:val="18"/>
                <w:szCs w:val="18"/>
              </w:rPr>
              <w:t>30 (7.7) [10-103]</w:t>
            </w:r>
          </w:p>
        </w:tc>
        <w:tc>
          <w:tcPr>
            <w:tcW w:w="277" w:type="dxa"/>
          </w:tcPr>
          <w:p w14:paraId="2E5E2234" w14:textId="77777777" w:rsidR="00691FDC" w:rsidRPr="00D60665" w:rsidRDefault="00691FDC" w:rsidP="004F7476">
            <w:pPr>
              <w:spacing w:after="0" w:line="240" w:lineRule="auto"/>
              <w:jc w:val="center"/>
              <w:rPr>
                <w:color w:val="000000"/>
                <w:sz w:val="18"/>
                <w:szCs w:val="18"/>
              </w:rPr>
            </w:pPr>
          </w:p>
        </w:tc>
      </w:tr>
      <w:tr w:rsidR="00691FDC" w:rsidRPr="00D60665" w14:paraId="24650285" w14:textId="77777777" w:rsidTr="00CD0EB2">
        <w:trPr>
          <w:trHeight w:val="288"/>
        </w:trPr>
        <w:tc>
          <w:tcPr>
            <w:tcW w:w="2274" w:type="dxa"/>
            <w:shd w:val="clear" w:color="auto" w:fill="auto"/>
            <w:noWrap/>
            <w:vAlign w:val="center"/>
          </w:tcPr>
          <w:p w14:paraId="464B25E2" w14:textId="77777777" w:rsidR="00691FDC" w:rsidRPr="00D60665" w:rsidRDefault="00691FDC" w:rsidP="004F7476">
            <w:pPr>
              <w:spacing w:after="0" w:line="240" w:lineRule="auto"/>
              <w:rPr>
                <w:color w:val="000000"/>
                <w:sz w:val="18"/>
                <w:szCs w:val="18"/>
              </w:rPr>
            </w:pPr>
            <w:r w:rsidRPr="00D60665">
              <w:rPr>
                <w:color w:val="000000"/>
                <w:sz w:val="18"/>
                <w:szCs w:val="18"/>
              </w:rPr>
              <w:t>hsCRP (n=29)</w:t>
            </w:r>
          </w:p>
        </w:tc>
        <w:tc>
          <w:tcPr>
            <w:tcW w:w="2700" w:type="dxa"/>
            <w:shd w:val="clear" w:color="auto" w:fill="auto"/>
            <w:noWrap/>
            <w:vAlign w:val="center"/>
          </w:tcPr>
          <w:p w14:paraId="4BF923D8" w14:textId="77777777" w:rsidR="00691FDC" w:rsidRPr="00D60665" w:rsidRDefault="00691FDC" w:rsidP="004F7476">
            <w:pPr>
              <w:spacing w:after="0" w:line="240" w:lineRule="auto"/>
              <w:jc w:val="center"/>
              <w:rPr>
                <w:sz w:val="18"/>
                <w:szCs w:val="18"/>
              </w:rPr>
            </w:pPr>
            <w:r w:rsidRPr="00D60665">
              <w:rPr>
                <w:sz w:val="18"/>
                <w:szCs w:val="18"/>
              </w:rPr>
              <w:t>0.81 (0.26) [0.14-4.2]</w:t>
            </w:r>
          </w:p>
        </w:tc>
        <w:tc>
          <w:tcPr>
            <w:tcW w:w="2551" w:type="dxa"/>
            <w:shd w:val="clear" w:color="auto" w:fill="auto"/>
            <w:noWrap/>
            <w:vAlign w:val="center"/>
          </w:tcPr>
          <w:p w14:paraId="2FE10005" w14:textId="77777777" w:rsidR="00691FDC" w:rsidRPr="00D60665" w:rsidRDefault="00691FDC" w:rsidP="004F7476">
            <w:pPr>
              <w:spacing w:after="0" w:line="240" w:lineRule="auto"/>
              <w:jc w:val="center"/>
              <w:rPr>
                <w:sz w:val="18"/>
                <w:szCs w:val="18"/>
              </w:rPr>
            </w:pPr>
            <w:r w:rsidRPr="00D60665">
              <w:rPr>
                <w:sz w:val="18"/>
                <w:szCs w:val="18"/>
              </w:rPr>
              <w:t>1.47 (0.48) [0.14-5.4] (n=13)</w:t>
            </w:r>
          </w:p>
        </w:tc>
        <w:tc>
          <w:tcPr>
            <w:tcW w:w="277" w:type="dxa"/>
          </w:tcPr>
          <w:p w14:paraId="65CA7E88" w14:textId="77777777" w:rsidR="00691FDC" w:rsidRPr="00D60665" w:rsidRDefault="00691FDC" w:rsidP="004F7476">
            <w:pPr>
              <w:spacing w:after="0" w:line="240" w:lineRule="auto"/>
              <w:jc w:val="center"/>
              <w:rPr>
                <w:color w:val="000000"/>
                <w:sz w:val="18"/>
                <w:szCs w:val="18"/>
              </w:rPr>
            </w:pPr>
          </w:p>
        </w:tc>
      </w:tr>
      <w:tr w:rsidR="00691FDC" w:rsidRPr="00D60665" w14:paraId="6267B19B" w14:textId="77777777" w:rsidTr="00CD0EB2">
        <w:trPr>
          <w:trHeight w:val="288"/>
        </w:trPr>
        <w:tc>
          <w:tcPr>
            <w:tcW w:w="2274" w:type="dxa"/>
            <w:shd w:val="clear" w:color="auto" w:fill="auto"/>
            <w:noWrap/>
            <w:vAlign w:val="center"/>
          </w:tcPr>
          <w:p w14:paraId="521E7D5C" w14:textId="77777777" w:rsidR="00691FDC" w:rsidRPr="00D60665" w:rsidRDefault="00691FDC" w:rsidP="004F7476">
            <w:pPr>
              <w:spacing w:after="0" w:line="240" w:lineRule="auto"/>
              <w:rPr>
                <w:color w:val="000000"/>
                <w:sz w:val="18"/>
                <w:szCs w:val="18"/>
              </w:rPr>
            </w:pPr>
            <w:r w:rsidRPr="00D60665">
              <w:rPr>
                <w:color w:val="000000"/>
                <w:sz w:val="18"/>
                <w:szCs w:val="18"/>
              </w:rPr>
              <w:t>Average mass pg/particle</w:t>
            </w:r>
          </w:p>
        </w:tc>
        <w:tc>
          <w:tcPr>
            <w:tcW w:w="2700" w:type="dxa"/>
            <w:shd w:val="clear" w:color="auto" w:fill="auto"/>
            <w:noWrap/>
            <w:vAlign w:val="center"/>
          </w:tcPr>
          <w:p w14:paraId="76BC127A" w14:textId="77777777" w:rsidR="00691FDC" w:rsidRPr="00D60665" w:rsidRDefault="00691FDC" w:rsidP="004F7476">
            <w:pPr>
              <w:spacing w:after="0" w:line="240" w:lineRule="auto"/>
              <w:jc w:val="center"/>
              <w:rPr>
                <w:sz w:val="18"/>
                <w:szCs w:val="18"/>
              </w:rPr>
            </w:pPr>
            <w:r w:rsidRPr="00D60665">
              <w:rPr>
                <w:sz w:val="18"/>
                <w:szCs w:val="18"/>
              </w:rPr>
              <w:t>0.21 (0.01) [0.18-0.29]</w:t>
            </w:r>
          </w:p>
        </w:tc>
        <w:tc>
          <w:tcPr>
            <w:tcW w:w="2551" w:type="dxa"/>
            <w:shd w:val="clear" w:color="auto" w:fill="auto"/>
            <w:noWrap/>
            <w:vAlign w:val="center"/>
          </w:tcPr>
          <w:p w14:paraId="281DCD48" w14:textId="77777777" w:rsidR="00691FDC" w:rsidRPr="00D60665" w:rsidRDefault="00691FDC" w:rsidP="004F7476">
            <w:pPr>
              <w:spacing w:after="0" w:line="240" w:lineRule="auto"/>
              <w:jc w:val="center"/>
              <w:rPr>
                <w:sz w:val="18"/>
                <w:szCs w:val="18"/>
              </w:rPr>
            </w:pPr>
            <w:r w:rsidRPr="00D60665">
              <w:rPr>
                <w:sz w:val="18"/>
                <w:szCs w:val="18"/>
              </w:rPr>
              <w:t>0.23 (0.01) [0.17-0.3]</w:t>
            </w:r>
          </w:p>
        </w:tc>
        <w:tc>
          <w:tcPr>
            <w:tcW w:w="277" w:type="dxa"/>
          </w:tcPr>
          <w:p w14:paraId="1A58F97B" w14:textId="77777777" w:rsidR="00691FDC" w:rsidRPr="00D60665" w:rsidRDefault="00691FDC" w:rsidP="004F7476">
            <w:pPr>
              <w:spacing w:after="0" w:line="240" w:lineRule="auto"/>
              <w:jc w:val="center"/>
              <w:rPr>
                <w:color w:val="000000"/>
                <w:sz w:val="18"/>
                <w:szCs w:val="18"/>
              </w:rPr>
            </w:pPr>
          </w:p>
        </w:tc>
      </w:tr>
    </w:tbl>
    <w:bookmarkEnd w:id="3"/>
    <w:p w14:paraId="3F1583EA" w14:textId="77777777" w:rsidR="00691FDC" w:rsidRPr="00667CC0" w:rsidRDefault="00691FDC" w:rsidP="004F7476">
      <w:pPr>
        <w:spacing w:before="120" w:after="0" w:line="240" w:lineRule="auto"/>
        <w:ind w:right="7344"/>
        <w:rPr>
          <w:sz w:val="20"/>
          <w:szCs w:val="20"/>
        </w:rPr>
      </w:pPr>
      <w:r w:rsidRPr="00D60665">
        <w:rPr>
          <w:color w:val="000000" w:themeColor="text1"/>
          <w:sz w:val="20"/>
          <w:szCs w:val="20"/>
        </w:rPr>
        <w:t xml:space="preserve">Data are presented as means with standard error given in parenthesis and range given in brackets. </w:t>
      </w:r>
      <w:r w:rsidRPr="00D60665">
        <w:rPr>
          <w:sz w:val="20"/>
          <w:szCs w:val="20"/>
        </w:rPr>
        <w:t>Incomplete data is indicated by n-number given in parenthesis. Dash (-) indicate "not applicable"</w:t>
      </w:r>
    </w:p>
    <w:bookmarkEnd w:id="2"/>
    <w:p w14:paraId="37728478" w14:textId="77777777" w:rsidR="00691FDC" w:rsidRPr="00784469" w:rsidRDefault="00691FDC" w:rsidP="004F7476">
      <w:pPr>
        <w:spacing w:after="160" w:line="259" w:lineRule="auto"/>
        <w:ind w:right="7344"/>
        <w:rPr>
          <w:rFonts w:eastAsiaTheme="minorHAnsi"/>
          <w:color w:val="FF0000"/>
          <w:lang w:val="en-US"/>
        </w:rPr>
      </w:pPr>
    </w:p>
    <w:p w14:paraId="22ECA20A" w14:textId="77777777" w:rsidR="00691FDC" w:rsidRPr="00D836BA" w:rsidRDefault="00691FDC" w:rsidP="004F7476">
      <w:pPr>
        <w:pStyle w:val="EndNoteBibliography"/>
        <w:ind w:left="1134"/>
        <w:rPr>
          <w:rFonts w:asciiTheme="minorHAnsi" w:hAnsiTheme="minorHAnsi" w:cstheme="minorHAnsi"/>
        </w:rPr>
      </w:pPr>
    </w:p>
    <w:sectPr w:rsidR="00691FDC" w:rsidRPr="00D836BA" w:rsidSect="00E677C6">
      <w:pgSz w:w="16838" w:h="11906" w:orient="landscape" w:code="9"/>
      <w:pgMar w:top="1440" w:right="85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661800" w14:textId="77777777" w:rsidR="00CD0EB2" w:rsidRDefault="00CD0EB2" w:rsidP="004E2730">
      <w:r>
        <w:separator/>
      </w:r>
    </w:p>
    <w:p w14:paraId="36B37A2A" w14:textId="77777777" w:rsidR="00CD0EB2" w:rsidRDefault="00CD0EB2" w:rsidP="004E2730"/>
  </w:endnote>
  <w:endnote w:type="continuationSeparator" w:id="0">
    <w:p w14:paraId="3EFC143C" w14:textId="77777777" w:rsidR="00CD0EB2" w:rsidRDefault="00CD0EB2" w:rsidP="004E2730">
      <w:r>
        <w:continuationSeparator/>
      </w:r>
    </w:p>
    <w:p w14:paraId="67A10CB9" w14:textId="77777777" w:rsidR="00CD0EB2" w:rsidRDefault="00CD0EB2" w:rsidP="004E27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259EB" w14:textId="77777777" w:rsidR="00CD0EB2" w:rsidRDefault="00CD0EB2" w:rsidP="004E2730">
      <w:r>
        <w:separator/>
      </w:r>
    </w:p>
    <w:p w14:paraId="76205A85" w14:textId="77777777" w:rsidR="00CD0EB2" w:rsidRDefault="00CD0EB2" w:rsidP="004E2730"/>
  </w:footnote>
  <w:footnote w:type="continuationSeparator" w:id="0">
    <w:p w14:paraId="1E1C247B" w14:textId="77777777" w:rsidR="00CD0EB2" w:rsidRDefault="00CD0EB2" w:rsidP="004E2730">
      <w:r>
        <w:continuationSeparator/>
      </w:r>
    </w:p>
    <w:p w14:paraId="38B04AC4" w14:textId="77777777" w:rsidR="00CD0EB2" w:rsidRDefault="00CD0EB2" w:rsidP="004E273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226CD" w14:textId="38389062" w:rsidR="00CD0EB2" w:rsidRPr="00E37676" w:rsidRDefault="00FA45E1" w:rsidP="004C216D">
    <w:pPr>
      <w:pStyle w:val="Sidfot"/>
      <w:ind w:right="-426"/>
      <w:jc w:val="right"/>
      <w:rPr>
        <w:sz w:val="20"/>
        <w:szCs w:val="20"/>
      </w:rPr>
    </w:pPr>
    <w:sdt>
      <w:sdtPr>
        <w:id w:val="-695381276"/>
        <w:docPartObj>
          <w:docPartGallery w:val="Page Numbers (Bottom of Page)"/>
          <w:docPartUnique/>
        </w:docPartObj>
      </w:sdtPr>
      <w:sdtEndPr>
        <w:rPr>
          <w:noProof/>
          <w:sz w:val="20"/>
          <w:szCs w:val="20"/>
        </w:rPr>
      </w:sdtEndPr>
      <w:sdtContent>
        <w:r w:rsidR="00CD0EB2" w:rsidRPr="00E37676">
          <w:rPr>
            <w:sz w:val="20"/>
            <w:szCs w:val="20"/>
          </w:rPr>
          <w:fldChar w:fldCharType="begin"/>
        </w:r>
        <w:r w:rsidR="00CD0EB2" w:rsidRPr="00E37676">
          <w:rPr>
            <w:sz w:val="20"/>
            <w:szCs w:val="20"/>
          </w:rPr>
          <w:instrText xml:space="preserve"> PAGE   \* MERGEFORMAT </w:instrText>
        </w:r>
        <w:r w:rsidR="00CD0EB2" w:rsidRPr="00E37676">
          <w:rPr>
            <w:sz w:val="20"/>
            <w:szCs w:val="20"/>
          </w:rPr>
          <w:fldChar w:fldCharType="separate"/>
        </w:r>
        <w:r>
          <w:rPr>
            <w:noProof/>
            <w:sz w:val="20"/>
            <w:szCs w:val="20"/>
          </w:rPr>
          <w:t>11</w:t>
        </w:r>
        <w:r w:rsidR="00CD0EB2" w:rsidRPr="00E37676">
          <w:rPr>
            <w:noProof/>
            <w:sz w:val="20"/>
            <w:szCs w:val="20"/>
          </w:rPr>
          <w:fldChar w:fldCharType="end"/>
        </w:r>
        <w:r w:rsidR="00CD0EB2" w:rsidRPr="00E37676">
          <w:rPr>
            <w:noProof/>
            <w:sz w:val="20"/>
            <w:szCs w:val="20"/>
          </w:rPr>
          <w:t xml:space="preserve"> (</w:t>
        </w:r>
        <w:r w:rsidR="00CD0EB2" w:rsidRPr="00E37676">
          <w:rPr>
            <w:noProof/>
            <w:sz w:val="20"/>
            <w:szCs w:val="20"/>
          </w:rPr>
          <w:fldChar w:fldCharType="begin"/>
        </w:r>
        <w:r w:rsidR="00CD0EB2" w:rsidRPr="00E37676">
          <w:rPr>
            <w:noProof/>
            <w:sz w:val="20"/>
            <w:szCs w:val="20"/>
          </w:rPr>
          <w:instrText xml:space="preserve"> NUMPAGES   \* MERGEFORMAT </w:instrText>
        </w:r>
        <w:r w:rsidR="00CD0EB2" w:rsidRPr="00E37676">
          <w:rPr>
            <w:noProof/>
            <w:sz w:val="20"/>
            <w:szCs w:val="20"/>
          </w:rPr>
          <w:fldChar w:fldCharType="separate"/>
        </w:r>
        <w:r>
          <w:rPr>
            <w:noProof/>
            <w:sz w:val="20"/>
            <w:szCs w:val="20"/>
          </w:rPr>
          <w:t>14</w:t>
        </w:r>
        <w:r w:rsidR="00CD0EB2" w:rsidRPr="00E37676">
          <w:rPr>
            <w:noProof/>
            <w:sz w:val="20"/>
            <w:szCs w:val="20"/>
          </w:rPr>
          <w:fldChar w:fldCharType="end"/>
        </w:r>
      </w:sdtContent>
    </w:sdt>
    <w:r w:rsidR="00CD0EB2" w:rsidRPr="00E37676">
      <w:rPr>
        <w:noProof/>
        <w:sz w:val="20"/>
        <w:szCs w:val="20"/>
      </w:rPr>
      <w:t>)</w:t>
    </w:r>
  </w:p>
  <w:p w14:paraId="52ED280D" w14:textId="763C9801" w:rsidR="00CD0EB2" w:rsidRPr="004C216D" w:rsidRDefault="00CD0EB2" w:rsidP="004C216D">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283E3F80"/>
    <w:lvl w:ilvl="0">
      <w:numFmt w:val="bullet"/>
      <w:lvlText w:val="*"/>
      <w:lvlJc w:val="left"/>
    </w:lvl>
  </w:abstractNum>
  <w:abstractNum w:abstractNumId="1" w15:restartNumberingAfterBreak="0">
    <w:nsid w:val="01083E23"/>
    <w:multiLevelType w:val="hybridMultilevel"/>
    <w:tmpl w:val="095E9FD0"/>
    <w:lvl w:ilvl="0" w:tplc="6D68C290">
      <w:start w:val="1"/>
      <w:numFmt w:val="bullet"/>
      <w:lvlText w:val="•"/>
      <w:lvlJc w:val="left"/>
      <w:pPr>
        <w:tabs>
          <w:tab w:val="num" w:pos="720"/>
        </w:tabs>
        <w:ind w:left="720" w:hanging="360"/>
      </w:pPr>
      <w:rPr>
        <w:rFonts w:ascii="Arial" w:hAnsi="Arial" w:hint="default"/>
      </w:rPr>
    </w:lvl>
    <w:lvl w:ilvl="1" w:tplc="888A92D8" w:tentative="1">
      <w:start w:val="1"/>
      <w:numFmt w:val="bullet"/>
      <w:lvlText w:val="•"/>
      <w:lvlJc w:val="left"/>
      <w:pPr>
        <w:tabs>
          <w:tab w:val="num" w:pos="1440"/>
        </w:tabs>
        <w:ind w:left="1440" w:hanging="360"/>
      </w:pPr>
      <w:rPr>
        <w:rFonts w:ascii="Arial" w:hAnsi="Arial" w:hint="default"/>
      </w:rPr>
    </w:lvl>
    <w:lvl w:ilvl="2" w:tplc="FC2CF08E" w:tentative="1">
      <w:start w:val="1"/>
      <w:numFmt w:val="bullet"/>
      <w:lvlText w:val="•"/>
      <w:lvlJc w:val="left"/>
      <w:pPr>
        <w:tabs>
          <w:tab w:val="num" w:pos="2160"/>
        </w:tabs>
        <w:ind w:left="2160" w:hanging="360"/>
      </w:pPr>
      <w:rPr>
        <w:rFonts w:ascii="Arial" w:hAnsi="Arial" w:hint="default"/>
      </w:rPr>
    </w:lvl>
    <w:lvl w:ilvl="3" w:tplc="3056C334" w:tentative="1">
      <w:start w:val="1"/>
      <w:numFmt w:val="bullet"/>
      <w:lvlText w:val="•"/>
      <w:lvlJc w:val="left"/>
      <w:pPr>
        <w:tabs>
          <w:tab w:val="num" w:pos="2880"/>
        </w:tabs>
        <w:ind w:left="2880" w:hanging="360"/>
      </w:pPr>
      <w:rPr>
        <w:rFonts w:ascii="Arial" w:hAnsi="Arial" w:hint="default"/>
      </w:rPr>
    </w:lvl>
    <w:lvl w:ilvl="4" w:tplc="5D9EDD40" w:tentative="1">
      <w:start w:val="1"/>
      <w:numFmt w:val="bullet"/>
      <w:lvlText w:val="•"/>
      <w:lvlJc w:val="left"/>
      <w:pPr>
        <w:tabs>
          <w:tab w:val="num" w:pos="3600"/>
        </w:tabs>
        <w:ind w:left="3600" w:hanging="360"/>
      </w:pPr>
      <w:rPr>
        <w:rFonts w:ascii="Arial" w:hAnsi="Arial" w:hint="default"/>
      </w:rPr>
    </w:lvl>
    <w:lvl w:ilvl="5" w:tplc="86E8117C" w:tentative="1">
      <w:start w:val="1"/>
      <w:numFmt w:val="bullet"/>
      <w:lvlText w:val="•"/>
      <w:lvlJc w:val="left"/>
      <w:pPr>
        <w:tabs>
          <w:tab w:val="num" w:pos="4320"/>
        </w:tabs>
        <w:ind w:left="4320" w:hanging="360"/>
      </w:pPr>
      <w:rPr>
        <w:rFonts w:ascii="Arial" w:hAnsi="Arial" w:hint="default"/>
      </w:rPr>
    </w:lvl>
    <w:lvl w:ilvl="6" w:tplc="41C23D2E" w:tentative="1">
      <w:start w:val="1"/>
      <w:numFmt w:val="bullet"/>
      <w:lvlText w:val="•"/>
      <w:lvlJc w:val="left"/>
      <w:pPr>
        <w:tabs>
          <w:tab w:val="num" w:pos="5040"/>
        </w:tabs>
        <w:ind w:left="5040" w:hanging="360"/>
      </w:pPr>
      <w:rPr>
        <w:rFonts w:ascii="Arial" w:hAnsi="Arial" w:hint="default"/>
      </w:rPr>
    </w:lvl>
    <w:lvl w:ilvl="7" w:tplc="8BDE5276" w:tentative="1">
      <w:start w:val="1"/>
      <w:numFmt w:val="bullet"/>
      <w:lvlText w:val="•"/>
      <w:lvlJc w:val="left"/>
      <w:pPr>
        <w:tabs>
          <w:tab w:val="num" w:pos="5760"/>
        </w:tabs>
        <w:ind w:left="5760" w:hanging="360"/>
      </w:pPr>
      <w:rPr>
        <w:rFonts w:ascii="Arial" w:hAnsi="Arial" w:hint="default"/>
      </w:rPr>
    </w:lvl>
    <w:lvl w:ilvl="8" w:tplc="063A397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236E3B"/>
    <w:multiLevelType w:val="hybridMultilevel"/>
    <w:tmpl w:val="322AC2B2"/>
    <w:lvl w:ilvl="0" w:tplc="E182D440">
      <w:start w:val="1"/>
      <w:numFmt w:val="bullet"/>
      <w:lvlText w:val="•"/>
      <w:lvlJc w:val="left"/>
      <w:pPr>
        <w:tabs>
          <w:tab w:val="num" w:pos="720"/>
        </w:tabs>
        <w:ind w:left="720" w:hanging="360"/>
      </w:pPr>
      <w:rPr>
        <w:rFonts w:ascii="Arial" w:hAnsi="Arial" w:hint="default"/>
      </w:rPr>
    </w:lvl>
    <w:lvl w:ilvl="1" w:tplc="5C189396" w:tentative="1">
      <w:start w:val="1"/>
      <w:numFmt w:val="bullet"/>
      <w:lvlText w:val="•"/>
      <w:lvlJc w:val="left"/>
      <w:pPr>
        <w:tabs>
          <w:tab w:val="num" w:pos="1440"/>
        </w:tabs>
        <w:ind w:left="1440" w:hanging="360"/>
      </w:pPr>
      <w:rPr>
        <w:rFonts w:ascii="Arial" w:hAnsi="Arial" w:hint="default"/>
      </w:rPr>
    </w:lvl>
    <w:lvl w:ilvl="2" w:tplc="70FAA734" w:tentative="1">
      <w:start w:val="1"/>
      <w:numFmt w:val="bullet"/>
      <w:lvlText w:val="•"/>
      <w:lvlJc w:val="left"/>
      <w:pPr>
        <w:tabs>
          <w:tab w:val="num" w:pos="2160"/>
        </w:tabs>
        <w:ind w:left="2160" w:hanging="360"/>
      </w:pPr>
      <w:rPr>
        <w:rFonts w:ascii="Arial" w:hAnsi="Arial" w:hint="default"/>
      </w:rPr>
    </w:lvl>
    <w:lvl w:ilvl="3" w:tplc="FECA504E" w:tentative="1">
      <w:start w:val="1"/>
      <w:numFmt w:val="bullet"/>
      <w:lvlText w:val="•"/>
      <w:lvlJc w:val="left"/>
      <w:pPr>
        <w:tabs>
          <w:tab w:val="num" w:pos="2880"/>
        </w:tabs>
        <w:ind w:left="2880" w:hanging="360"/>
      </w:pPr>
      <w:rPr>
        <w:rFonts w:ascii="Arial" w:hAnsi="Arial" w:hint="default"/>
      </w:rPr>
    </w:lvl>
    <w:lvl w:ilvl="4" w:tplc="5A4A5134" w:tentative="1">
      <w:start w:val="1"/>
      <w:numFmt w:val="bullet"/>
      <w:lvlText w:val="•"/>
      <w:lvlJc w:val="left"/>
      <w:pPr>
        <w:tabs>
          <w:tab w:val="num" w:pos="3600"/>
        </w:tabs>
        <w:ind w:left="3600" w:hanging="360"/>
      </w:pPr>
      <w:rPr>
        <w:rFonts w:ascii="Arial" w:hAnsi="Arial" w:hint="default"/>
      </w:rPr>
    </w:lvl>
    <w:lvl w:ilvl="5" w:tplc="D30863A4" w:tentative="1">
      <w:start w:val="1"/>
      <w:numFmt w:val="bullet"/>
      <w:lvlText w:val="•"/>
      <w:lvlJc w:val="left"/>
      <w:pPr>
        <w:tabs>
          <w:tab w:val="num" w:pos="4320"/>
        </w:tabs>
        <w:ind w:left="4320" w:hanging="360"/>
      </w:pPr>
      <w:rPr>
        <w:rFonts w:ascii="Arial" w:hAnsi="Arial" w:hint="default"/>
      </w:rPr>
    </w:lvl>
    <w:lvl w:ilvl="6" w:tplc="F5265E18" w:tentative="1">
      <w:start w:val="1"/>
      <w:numFmt w:val="bullet"/>
      <w:lvlText w:val="•"/>
      <w:lvlJc w:val="left"/>
      <w:pPr>
        <w:tabs>
          <w:tab w:val="num" w:pos="5040"/>
        </w:tabs>
        <w:ind w:left="5040" w:hanging="360"/>
      </w:pPr>
      <w:rPr>
        <w:rFonts w:ascii="Arial" w:hAnsi="Arial" w:hint="default"/>
      </w:rPr>
    </w:lvl>
    <w:lvl w:ilvl="7" w:tplc="5044D6D0" w:tentative="1">
      <w:start w:val="1"/>
      <w:numFmt w:val="bullet"/>
      <w:lvlText w:val="•"/>
      <w:lvlJc w:val="left"/>
      <w:pPr>
        <w:tabs>
          <w:tab w:val="num" w:pos="5760"/>
        </w:tabs>
        <w:ind w:left="5760" w:hanging="360"/>
      </w:pPr>
      <w:rPr>
        <w:rFonts w:ascii="Arial" w:hAnsi="Arial" w:hint="default"/>
      </w:rPr>
    </w:lvl>
    <w:lvl w:ilvl="8" w:tplc="7A06B70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7253D8C"/>
    <w:multiLevelType w:val="hybridMultilevel"/>
    <w:tmpl w:val="65D4FDAE"/>
    <w:lvl w:ilvl="0" w:tplc="1FDE0F82">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7AA3909"/>
    <w:multiLevelType w:val="hybridMultilevel"/>
    <w:tmpl w:val="A09ACA38"/>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A6B506E"/>
    <w:multiLevelType w:val="hybridMultilevel"/>
    <w:tmpl w:val="C5249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22E8B"/>
    <w:multiLevelType w:val="hybridMultilevel"/>
    <w:tmpl w:val="8D8A5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122612"/>
    <w:multiLevelType w:val="hybridMultilevel"/>
    <w:tmpl w:val="DEFABF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C85B3A"/>
    <w:multiLevelType w:val="hybridMultilevel"/>
    <w:tmpl w:val="2A66F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E6397E"/>
    <w:multiLevelType w:val="hybridMultilevel"/>
    <w:tmpl w:val="D5AC9F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2D11FD"/>
    <w:multiLevelType w:val="hybridMultilevel"/>
    <w:tmpl w:val="7D7200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1D690AF9"/>
    <w:multiLevelType w:val="hybridMultilevel"/>
    <w:tmpl w:val="5E4C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FE70B0"/>
    <w:multiLevelType w:val="hybridMultilevel"/>
    <w:tmpl w:val="BB5C4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113AEA"/>
    <w:multiLevelType w:val="hybridMultilevel"/>
    <w:tmpl w:val="BF20C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1F1B3E"/>
    <w:multiLevelType w:val="hybridMultilevel"/>
    <w:tmpl w:val="BA828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B173C69"/>
    <w:multiLevelType w:val="hybridMultilevel"/>
    <w:tmpl w:val="449C9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9542C3"/>
    <w:multiLevelType w:val="hybridMultilevel"/>
    <w:tmpl w:val="CCEC343E"/>
    <w:lvl w:ilvl="0" w:tplc="193EE904">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EE5434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0126306"/>
    <w:multiLevelType w:val="multilevel"/>
    <w:tmpl w:val="041D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2C26A0E"/>
    <w:multiLevelType w:val="hybridMultilevel"/>
    <w:tmpl w:val="E23CB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0444CC"/>
    <w:multiLevelType w:val="hybridMultilevel"/>
    <w:tmpl w:val="2390A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6C1A82"/>
    <w:multiLevelType w:val="hybridMultilevel"/>
    <w:tmpl w:val="615A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2A5785"/>
    <w:multiLevelType w:val="hybridMultilevel"/>
    <w:tmpl w:val="95C0944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23" w15:restartNumberingAfterBreak="0">
    <w:nsid w:val="3838781C"/>
    <w:multiLevelType w:val="hybridMultilevel"/>
    <w:tmpl w:val="160C3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CC3AAA"/>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CD85D96"/>
    <w:multiLevelType w:val="hybridMultilevel"/>
    <w:tmpl w:val="092A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5504C5"/>
    <w:multiLevelType w:val="multilevel"/>
    <w:tmpl w:val="7278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6D6C01"/>
    <w:multiLevelType w:val="hybridMultilevel"/>
    <w:tmpl w:val="71321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BC560D"/>
    <w:multiLevelType w:val="hybridMultilevel"/>
    <w:tmpl w:val="01602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B51D89"/>
    <w:multiLevelType w:val="multilevel"/>
    <w:tmpl w:val="8DE29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1B7E96"/>
    <w:multiLevelType w:val="hybridMultilevel"/>
    <w:tmpl w:val="2A36B142"/>
    <w:lvl w:ilvl="0" w:tplc="9DE871D6">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BA1DE9"/>
    <w:multiLevelType w:val="hybridMultilevel"/>
    <w:tmpl w:val="ECDAF844"/>
    <w:lvl w:ilvl="0" w:tplc="54DAC03A">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FC7B78"/>
    <w:multiLevelType w:val="hybridMultilevel"/>
    <w:tmpl w:val="06926A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B8B491B"/>
    <w:multiLevelType w:val="hybridMultilevel"/>
    <w:tmpl w:val="A56E0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8C4674"/>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BEB1709"/>
    <w:multiLevelType w:val="hybridMultilevel"/>
    <w:tmpl w:val="C1820B24"/>
    <w:lvl w:ilvl="0" w:tplc="9DE871D6">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D6C53A4"/>
    <w:multiLevelType w:val="hybridMultilevel"/>
    <w:tmpl w:val="4D66D68A"/>
    <w:lvl w:ilvl="0" w:tplc="A472141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10592F"/>
    <w:multiLevelType w:val="hybridMultilevel"/>
    <w:tmpl w:val="C8B69062"/>
    <w:lvl w:ilvl="0" w:tplc="041D000F">
      <w:start w:val="4"/>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8" w15:restartNumberingAfterBreak="0">
    <w:nsid w:val="5EA12289"/>
    <w:multiLevelType w:val="hybridMultilevel"/>
    <w:tmpl w:val="2284A368"/>
    <w:lvl w:ilvl="0" w:tplc="6A62A662">
      <w:start w:val="1"/>
      <w:numFmt w:val="decimal"/>
      <w:lvlText w:val="%1."/>
      <w:lvlJc w:val="left"/>
      <w:pPr>
        <w:ind w:left="720" w:hanging="360"/>
      </w:pPr>
      <w:rPr>
        <w:rFonts w:ascii="Times New Roman" w:eastAsiaTheme="minorHAnsi" w:hAnsi="Times New Roman" w:cstheme="minorBidi"/>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9" w15:restartNumberingAfterBreak="0">
    <w:nsid w:val="5F8A72EC"/>
    <w:multiLevelType w:val="hybridMultilevel"/>
    <w:tmpl w:val="5E14C2B4"/>
    <w:lvl w:ilvl="0" w:tplc="BF4E8C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530A12"/>
    <w:multiLevelType w:val="hybridMultilevel"/>
    <w:tmpl w:val="2736A318"/>
    <w:lvl w:ilvl="0" w:tplc="54DAC03A">
      <w:numFmt w:val="bullet"/>
      <w:lvlText w:val="-"/>
      <w:lvlJc w:val="left"/>
      <w:pPr>
        <w:ind w:left="1080" w:hanging="360"/>
      </w:pPr>
      <w:rPr>
        <w:rFonts w:ascii="Calibri" w:eastAsia="Times New Roman" w:hAnsi="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1FC50B8"/>
    <w:multiLevelType w:val="hybridMultilevel"/>
    <w:tmpl w:val="88DABE48"/>
    <w:lvl w:ilvl="0" w:tplc="60B0C094">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2" w15:restartNumberingAfterBreak="0">
    <w:nsid w:val="674339D4"/>
    <w:multiLevelType w:val="hybridMultilevel"/>
    <w:tmpl w:val="D6BA5B44"/>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3" w15:restartNumberingAfterBreak="0">
    <w:nsid w:val="6A8960EA"/>
    <w:multiLevelType w:val="multilevel"/>
    <w:tmpl w:val="74F2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EA57CE"/>
    <w:multiLevelType w:val="hybridMultilevel"/>
    <w:tmpl w:val="F4748EF2"/>
    <w:lvl w:ilvl="0" w:tplc="829ABC08">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3348CA"/>
    <w:multiLevelType w:val="hybridMultilevel"/>
    <w:tmpl w:val="635E917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6" w15:restartNumberingAfterBreak="0">
    <w:nsid w:val="70083690"/>
    <w:multiLevelType w:val="multilevel"/>
    <w:tmpl w:val="BE3EFCD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0B34F26"/>
    <w:multiLevelType w:val="hybridMultilevel"/>
    <w:tmpl w:val="7528FA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287B9C"/>
    <w:multiLevelType w:val="hybridMultilevel"/>
    <w:tmpl w:val="503EE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443D40"/>
    <w:multiLevelType w:val="hybridMultilevel"/>
    <w:tmpl w:val="1974C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CC13B20"/>
    <w:multiLevelType w:val="hybridMultilevel"/>
    <w:tmpl w:val="BC50D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E5C6541"/>
    <w:multiLevelType w:val="singleLevel"/>
    <w:tmpl w:val="2284A368"/>
    <w:lvl w:ilvl="0">
      <w:start w:val="1"/>
      <w:numFmt w:val="decimal"/>
      <w:lvlText w:val="%1."/>
      <w:legacy w:legacy="1" w:legacySpace="0" w:legacyIndent="0"/>
      <w:lvlJc w:val="left"/>
      <w:rPr>
        <w:rFonts w:ascii="Times New Roman" w:hAnsi="Times New Roman" w:cs="Times New Roman" w:hint="default"/>
      </w:rPr>
    </w:lvl>
  </w:abstractNum>
  <w:abstractNum w:abstractNumId="52" w15:restartNumberingAfterBreak="0">
    <w:nsid w:val="7F651260"/>
    <w:multiLevelType w:val="hybridMultilevel"/>
    <w:tmpl w:val="349A5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16"/>
  </w:num>
  <w:num w:numId="4">
    <w:abstractNumId w:val="36"/>
  </w:num>
  <w:num w:numId="5">
    <w:abstractNumId w:val="27"/>
  </w:num>
  <w:num w:numId="6">
    <w:abstractNumId w:val="28"/>
  </w:num>
  <w:num w:numId="7">
    <w:abstractNumId w:val="31"/>
  </w:num>
  <w:num w:numId="8">
    <w:abstractNumId w:val="42"/>
  </w:num>
  <w:num w:numId="9">
    <w:abstractNumId w:val="40"/>
  </w:num>
  <w:num w:numId="10">
    <w:abstractNumId w:val="15"/>
  </w:num>
  <w:num w:numId="11">
    <w:abstractNumId w:val="48"/>
  </w:num>
  <w:num w:numId="12">
    <w:abstractNumId w:val="5"/>
  </w:num>
  <w:num w:numId="13">
    <w:abstractNumId w:val="6"/>
  </w:num>
  <w:num w:numId="14">
    <w:abstractNumId w:val="39"/>
  </w:num>
  <w:num w:numId="15">
    <w:abstractNumId w:val="25"/>
  </w:num>
  <w:num w:numId="16">
    <w:abstractNumId w:val="52"/>
  </w:num>
  <w:num w:numId="17">
    <w:abstractNumId w:val="21"/>
  </w:num>
  <w:num w:numId="18">
    <w:abstractNumId w:val="13"/>
  </w:num>
  <w:num w:numId="19">
    <w:abstractNumId w:val="44"/>
  </w:num>
  <w:num w:numId="20">
    <w:abstractNumId w:val="30"/>
  </w:num>
  <w:num w:numId="21">
    <w:abstractNumId w:val="9"/>
  </w:num>
  <w:num w:numId="22">
    <w:abstractNumId w:val="23"/>
  </w:num>
  <w:num w:numId="23">
    <w:abstractNumId w:val="7"/>
  </w:num>
  <w:num w:numId="24">
    <w:abstractNumId w:val="20"/>
  </w:num>
  <w:num w:numId="25">
    <w:abstractNumId w:val="50"/>
  </w:num>
  <w:num w:numId="26">
    <w:abstractNumId w:val="12"/>
  </w:num>
  <w:num w:numId="27">
    <w:abstractNumId w:val="8"/>
  </w:num>
  <w:num w:numId="28">
    <w:abstractNumId w:val="11"/>
  </w:num>
  <w:num w:numId="29">
    <w:abstractNumId w:val="32"/>
  </w:num>
  <w:num w:numId="30">
    <w:abstractNumId w:val="10"/>
  </w:num>
  <w:num w:numId="31">
    <w:abstractNumId w:val="47"/>
  </w:num>
  <w:num w:numId="32">
    <w:abstractNumId w:val="35"/>
  </w:num>
  <w:num w:numId="33">
    <w:abstractNumId w:val="14"/>
  </w:num>
  <w:num w:numId="34">
    <w:abstractNumId w:val="41"/>
  </w:num>
  <w:num w:numId="35">
    <w:abstractNumId w:val="45"/>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 w:numId="39">
    <w:abstractNumId w:val="2"/>
  </w:num>
  <w:num w:numId="40">
    <w:abstractNumId w:val="1"/>
  </w:num>
  <w:num w:numId="41">
    <w:abstractNumId w:val="0"/>
    <w:lvlOverride w:ilvl="0">
      <w:lvl w:ilvl="0">
        <w:start w:val="1"/>
        <w:numFmt w:val="bullet"/>
        <w:lvlText w:val="·"/>
        <w:legacy w:legacy="1" w:legacySpace="0" w:legacyIndent="0"/>
        <w:lvlJc w:val="left"/>
        <w:rPr>
          <w:rFonts w:ascii="Times New Roman" w:hAnsi="Times New Roman" w:cs="Times New Roman" w:hint="default"/>
        </w:rPr>
      </w:lvl>
    </w:lvlOverride>
  </w:num>
  <w:num w:numId="42">
    <w:abstractNumId w:val="51"/>
  </w:num>
  <w:num w:numId="43">
    <w:abstractNumId w:val="43"/>
  </w:num>
  <w:num w:numId="44">
    <w:abstractNumId w:val="19"/>
  </w:num>
  <w:num w:numId="45">
    <w:abstractNumId w:val="33"/>
  </w:num>
  <w:num w:numId="46">
    <w:abstractNumId w:val="49"/>
  </w:num>
  <w:num w:numId="47">
    <w:abstractNumId w:val="4"/>
  </w:num>
  <w:num w:numId="48">
    <w:abstractNumId w:val="24"/>
  </w:num>
  <w:num w:numId="49">
    <w:abstractNumId w:val="17"/>
  </w:num>
  <w:num w:numId="50">
    <w:abstractNumId w:val="34"/>
  </w:num>
  <w:num w:numId="51">
    <w:abstractNumId w:val="46"/>
  </w:num>
  <w:num w:numId="52">
    <w:abstractNumId w:val="18"/>
  </w:num>
  <w:num w:numId="53">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ctiveWritingStyle w:appName="MSWord" w:lang="pt-B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sv-SE"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Respiratory J  (ERJ)&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wzwrf59azdtw4ez5pgve003saxw2tadprsf&quot;&gt;J.Ostling&lt;record-ids&gt;&lt;item&gt;9&lt;/item&gt;&lt;item&gt;11&lt;/item&gt;&lt;item&gt;12&lt;/item&gt;&lt;item&gt;13&lt;/item&gt;&lt;item&gt;34&lt;/item&gt;&lt;item&gt;160&lt;/item&gt;&lt;/record-ids&gt;&lt;/item&gt;&lt;/Libraries&gt;"/>
  </w:docVars>
  <w:rsids>
    <w:rsidRoot w:val="00B52A66"/>
    <w:rsid w:val="00000146"/>
    <w:rsid w:val="00000F6F"/>
    <w:rsid w:val="000010FB"/>
    <w:rsid w:val="00002150"/>
    <w:rsid w:val="00002841"/>
    <w:rsid w:val="00002FD6"/>
    <w:rsid w:val="0000354C"/>
    <w:rsid w:val="00003BF0"/>
    <w:rsid w:val="00003F7D"/>
    <w:rsid w:val="000047E8"/>
    <w:rsid w:val="00004F58"/>
    <w:rsid w:val="00005052"/>
    <w:rsid w:val="00005818"/>
    <w:rsid w:val="00006274"/>
    <w:rsid w:val="00006648"/>
    <w:rsid w:val="00006973"/>
    <w:rsid w:val="00007508"/>
    <w:rsid w:val="0001077F"/>
    <w:rsid w:val="0001084E"/>
    <w:rsid w:val="0001087D"/>
    <w:rsid w:val="00010A07"/>
    <w:rsid w:val="00010AB9"/>
    <w:rsid w:val="0001158B"/>
    <w:rsid w:val="00013517"/>
    <w:rsid w:val="00014D39"/>
    <w:rsid w:val="00016032"/>
    <w:rsid w:val="000178C6"/>
    <w:rsid w:val="00021444"/>
    <w:rsid w:val="000217DC"/>
    <w:rsid w:val="0002192E"/>
    <w:rsid w:val="000228F7"/>
    <w:rsid w:val="00022C25"/>
    <w:rsid w:val="00022E2A"/>
    <w:rsid w:val="00022F24"/>
    <w:rsid w:val="000237D8"/>
    <w:rsid w:val="00023E2D"/>
    <w:rsid w:val="000247B7"/>
    <w:rsid w:val="00024958"/>
    <w:rsid w:val="0002574F"/>
    <w:rsid w:val="00025B2F"/>
    <w:rsid w:val="00025D23"/>
    <w:rsid w:val="00026507"/>
    <w:rsid w:val="00026539"/>
    <w:rsid w:val="00027A85"/>
    <w:rsid w:val="0003067D"/>
    <w:rsid w:val="00030B67"/>
    <w:rsid w:val="00031016"/>
    <w:rsid w:val="00031286"/>
    <w:rsid w:val="00031585"/>
    <w:rsid w:val="000317DA"/>
    <w:rsid w:val="000329A6"/>
    <w:rsid w:val="000330B6"/>
    <w:rsid w:val="00034481"/>
    <w:rsid w:val="000358BC"/>
    <w:rsid w:val="00035E63"/>
    <w:rsid w:val="000360E3"/>
    <w:rsid w:val="0003629D"/>
    <w:rsid w:val="000366B3"/>
    <w:rsid w:val="000369C3"/>
    <w:rsid w:val="00036A0B"/>
    <w:rsid w:val="00036B15"/>
    <w:rsid w:val="00037CBD"/>
    <w:rsid w:val="00040619"/>
    <w:rsid w:val="000406D2"/>
    <w:rsid w:val="0004080A"/>
    <w:rsid w:val="000409F6"/>
    <w:rsid w:val="00040C9A"/>
    <w:rsid w:val="000414C6"/>
    <w:rsid w:val="0004164A"/>
    <w:rsid w:val="00041C71"/>
    <w:rsid w:val="00041D39"/>
    <w:rsid w:val="00041EBE"/>
    <w:rsid w:val="00042051"/>
    <w:rsid w:val="0004242F"/>
    <w:rsid w:val="000428F1"/>
    <w:rsid w:val="00042908"/>
    <w:rsid w:val="00043EDC"/>
    <w:rsid w:val="00044AF7"/>
    <w:rsid w:val="00045200"/>
    <w:rsid w:val="00045756"/>
    <w:rsid w:val="000457BE"/>
    <w:rsid w:val="00045CF4"/>
    <w:rsid w:val="00045EAA"/>
    <w:rsid w:val="00046BC6"/>
    <w:rsid w:val="00046E66"/>
    <w:rsid w:val="00046E77"/>
    <w:rsid w:val="000509FA"/>
    <w:rsid w:val="00050E21"/>
    <w:rsid w:val="00052761"/>
    <w:rsid w:val="00053177"/>
    <w:rsid w:val="0005332D"/>
    <w:rsid w:val="00053E5A"/>
    <w:rsid w:val="00054B4E"/>
    <w:rsid w:val="0005502D"/>
    <w:rsid w:val="000550A2"/>
    <w:rsid w:val="00055425"/>
    <w:rsid w:val="0005563C"/>
    <w:rsid w:val="00056305"/>
    <w:rsid w:val="00056701"/>
    <w:rsid w:val="000570CF"/>
    <w:rsid w:val="000573D7"/>
    <w:rsid w:val="000601B7"/>
    <w:rsid w:val="00060694"/>
    <w:rsid w:val="0006101B"/>
    <w:rsid w:val="00061A56"/>
    <w:rsid w:val="00061D31"/>
    <w:rsid w:val="0006255D"/>
    <w:rsid w:val="00062DE1"/>
    <w:rsid w:val="0006315F"/>
    <w:rsid w:val="00063717"/>
    <w:rsid w:val="00063F93"/>
    <w:rsid w:val="0006445E"/>
    <w:rsid w:val="00064D2C"/>
    <w:rsid w:val="00065CC3"/>
    <w:rsid w:val="00065F03"/>
    <w:rsid w:val="00067CCF"/>
    <w:rsid w:val="0007018D"/>
    <w:rsid w:val="00070E6A"/>
    <w:rsid w:val="000713E0"/>
    <w:rsid w:val="00071450"/>
    <w:rsid w:val="00072002"/>
    <w:rsid w:val="00072506"/>
    <w:rsid w:val="000738B3"/>
    <w:rsid w:val="0007447A"/>
    <w:rsid w:val="00074C16"/>
    <w:rsid w:val="000752D1"/>
    <w:rsid w:val="000752FF"/>
    <w:rsid w:val="00075BDC"/>
    <w:rsid w:val="00075D81"/>
    <w:rsid w:val="0007601B"/>
    <w:rsid w:val="00076391"/>
    <w:rsid w:val="000766FA"/>
    <w:rsid w:val="0008054B"/>
    <w:rsid w:val="0008086E"/>
    <w:rsid w:val="000809C1"/>
    <w:rsid w:val="000809F6"/>
    <w:rsid w:val="00080D95"/>
    <w:rsid w:val="0008131E"/>
    <w:rsid w:val="00082023"/>
    <w:rsid w:val="0008314E"/>
    <w:rsid w:val="000832F6"/>
    <w:rsid w:val="00083A4D"/>
    <w:rsid w:val="000841CF"/>
    <w:rsid w:val="000844AD"/>
    <w:rsid w:val="00085A66"/>
    <w:rsid w:val="00086B11"/>
    <w:rsid w:val="00087CF7"/>
    <w:rsid w:val="00087F87"/>
    <w:rsid w:val="0009102B"/>
    <w:rsid w:val="000926DE"/>
    <w:rsid w:val="00092915"/>
    <w:rsid w:val="00092CF3"/>
    <w:rsid w:val="0009340F"/>
    <w:rsid w:val="000944C5"/>
    <w:rsid w:val="00096083"/>
    <w:rsid w:val="00096C19"/>
    <w:rsid w:val="0009723A"/>
    <w:rsid w:val="00097731"/>
    <w:rsid w:val="00097A28"/>
    <w:rsid w:val="00097B63"/>
    <w:rsid w:val="00097BC4"/>
    <w:rsid w:val="000A19A4"/>
    <w:rsid w:val="000A234A"/>
    <w:rsid w:val="000A2DAB"/>
    <w:rsid w:val="000A2EE3"/>
    <w:rsid w:val="000A31DD"/>
    <w:rsid w:val="000A34DA"/>
    <w:rsid w:val="000A3F0B"/>
    <w:rsid w:val="000A4260"/>
    <w:rsid w:val="000A47CE"/>
    <w:rsid w:val="000A4AE9"/>
    <w:rsid w:val="000A583D"/>
    <w:rsid w:val="000A62BD"/>
    <w:rsid w:val="000A6332"/>
    <w:rsid w:val="000A666F"/>
    <w:rsid w:val="000A6BB7"/>
    <w:rsid w:val="000A6C47"/>
    <w:rsid w:val="000A7B46"/>
    <w:rsid w:val="000A7F41"/>
    <w:rsid w:val="000A7FAD"/>
    <w:rsid w:val="000B01DF"/>
    <w:rsid w:val="000B1C7D"/>
    <w:rsid w:val="000B1F05"/>
    <w:rsid w:val="000B2935"/>
    <w:rsid w:val="000B2A88"/>
    <w:rsid w:val="000B3803"/>
    <w:rsid w:val="000B3AE1"/>
    <w:rsid w:val="000B46B4"/>
    <w:rsid w:val="000B57EB"/>
    <w:rsid w:val="000B5898"/>
    <w:rsid w:val="000B67D9"/>
    <w:rsid w:val="000B7AE2"/>
    <w:rsid w:val="000C0460"/>
    <w:rsid w:val="000C1072"/>
    <w:rsid w:val="000C1A27"/>
    <w:rsid w:val="000C1ACD"/>
    <w:rsid w:val="000C1D29"/>
    <w:rsid w:val="000C2739"/>
    <w:rsid w:val="000C28C7"/>
    <w:rsid w:val="000C2D9F"/>
    <w:rsid w:val="000C384F"/>
    <w:rsid w:val="000C3C92"/>
    <w:rsid w:val="000C4AE8"/>
    <w:rsid w:val="000C4EC6"/>
    <w:rsid w:val="000C5457"/>
    <w:rsid w:val="000C6483"/>
    <w:rsid w:val="000C66C2"/>
    <w:rsid w:val="000C678B"/>
    <w:rsid w:val="000C6FDA"/>
    <w:rsid w:val="000C73AA"/>
    <w:rsid w:val="000C7A51"/>
    <w:rsid w:val="000C7E19"/>
    <w:rsid w:val="000D005A"/>
    <w:rsid w:val="000D16BF"/>
    <w:rsid w:val="000D2326"/>
    <w:rsid w:val="000D2423"/>
    <w:rsid w:val="000D2E17"/>
    <w:rsid w:val="000D3A2F"/>
    <w:rsid w:val="000D40E7"/>
    <w:rsid w:val="000D413A"/>
    <w:rsid w:val="000D49C1"/>
    <w:rsid w:val="000D4E54"/>
    <w:rsid w:val="000D5127"/>
    <w:rsid w:val="000D68E5"/>
    <w:rsid w:val="000D6A69"/>
    <w:rsid w:val="000D6FAC"/>
    <w:rsid w:val="000D7DA8"/>
    <w:rsid w:val="000E0EBD"/>
    <w:rsid w:val="000E1002"/>
    <w:rsid w:val="000E1899"/>
    <w:rsid w:val="000E18E6"/>
    <w:rsid w:val="000E1D2A"/>
    <w:rsid w:val="000E1E2B"/>
    <w:rsid w:val="000E2CF5"/>
    <w:rsid w:val="000E2FFF"/>
    <w:rsid w:val="000E4757"/>
    <w:rsid w:val="000E491C"/>
    <w:rsid w:val="000E4A54"/>
    <w:rsid w:val="000E51CA"/>
    <w:rsid w:val="000E53BE"/>
    <w:rsid w:val="000E54C0"/>
    <w:rsid w:val="000F09AD"/>
    <w:rsid w:val="000F0A04"/>
    <w:rsid w:val="000F0D7B"/>
    <w:rsid w:val="000F1940"/>
    <w:rsid w:val="000F1F56"/>
    <w:rsid w:val="000F21DF"/>
    <w:rsid w:val="000F288D"/>
    <w:rsid w:val="000F29D3"/>
    <w:rsid w:val="000F2D67"/>
    <w:rsid w:val="000F38EB"/>
    <w:rsid w:val="000F4690"/>
    <w:rsid w:val="000F4DEC"/>
    <w:rsid w:val="000F550B"/>
    <w:rsid w:val="000F575D"/>
    <w:rsid w:val="000F5AA9"/>
    <w:rsid w:val="000F6789"/>
    <w:rsid w:val="000F7849"/>
    <w:rsid w:val="000F790D"/>
    <w:rsid w:val="0010049A"/>
    <w:rsid w:val="001004D9"/>
    <w:rsid w:val="001019C4"/>
    <w:rsid w:val="0010347B"/>
    <w:rsid w:val="001034E9"/>
    <w:rsid w:val="001038D8"/>
    <w:rsid w:val="00103A9A"/>
    <w:rsid w:val="00104E71"/>
    <w:rsid w:val="00104EFA"/>
    <w:rsid w:val="0010504C"/>
    <w:rsid w:val="001053D1"/>
    <w:rsid w:val="00105409"/>
    <w:rsid w:val="001054DD"/>
    <w:rsid w:val="0010556D"/>
    <w:rsid w:val="00106FE4"/>
    <w:rsid w:val="00107266"/>
    <w:rsid w:val="001072DF"/>
    <w:rsid w:val="00107561"/>
    <w:rsid w:val="00107E26"/>
    <w:rsid w:val="001100D0"/>
    <w:rsid w:val="00110B92"/>
    <w:rsid w:val="00111AC6"/>
    <w:rsid w:val="00112560"/>
    <w:rsid w:val="001135B6"/>
    <w:rsid w:val="00114B72"/>
    <w:rsid w:val="00114DE7"/>
    <w:rsid w:val="00114E4E"/>
    <w:rsid w:val="00114F17"/>
    <w:rsid w:val="00116169"/>
    <w:rsid w:val="001161AB"/>
    <w:rsid w:val="00116A27"/>
    <w:rsid w:val="001173C2"/>
    <w:rsid w:val="00120174"/>
    <w:rsid w:val="00120F7F"/>
    <w:rsid w:val="0012102C"/>
    <w:rsid w:val="001230D0"/>
    <w:rsid w:val="00124341"/>
    <w:rsid w:val="00125E2F"/>
    <w:rsid w:val="001260F5"/>
    <w:rsid w:val="00126A20"/>
    <w:rsid w:val="00130DA9"/>
    <w:rsid w:val="00131263"/>
    <w:rsid w:val="00131C26"/>
    <w:rsid w:val="001324DB"/>
    <w:rsid w:val="001327F0"/>
    <w:rsid w:val="0013341A"/>
    <w:rsid w:val="00133562"/>
    <w:rsid w:val="00133656"/>
    <w:rsid w:val="0013396A"/>
    <w:rsid w:val="00133A7F"/>
    <w:rsid w:val="00133CA3"/>
    <w:rsid w:val="00134432"/>
    <w:rsid w:val="00134709"/>
    <w:rsid w:val="0013498C"/>
    <w:rsid w:val="001349D5"/>
    <w:rsid w:val="00134EE7"/>
    <w:rsid w:val="00134FDA"/>
    <w:rsid w:val="001354A5"/>
    <w:rsid w:val="00135607"/>
    <w:rsid w:val="00135AE1"/>
    <w:rsid w:val="00135F31"/>
    <w:rsid w:val="00135FCF"/>
    <w:rsid w:val="001369D5"/>
    <w:rsid w:val="001369F1"/>
    <w:rsid w:val="00136D2B"/>
    <w:rsid w:val="00137DB7"/>
    <w:rsid w:val="001402DF"/>
    <w:rsid w:val="00141244"/>
    <w:rsid w:val="00142656"/>
    <w:rsid w:val="0014329A"/>
    <w:rsid w:val="0014387B"/>
    <w:rsid w:val="001444E5"/>
    <w:rsid w:val="00144787"/>
    <w:rsid w:val="00145796"/>
    <w:rsid w:val="001463A9"/>
    <w:rsid w:val="001469FB"/>
    <w:rsid w:val="00146D08"/>
    <w:rsid w:val="001479FF"/>
    <w:rsid w:val="00150F72"/>
    <w:rsid w:val="0015178D"/>
    <w:rsid w:val="00151B8F"/>
    <w:rsid w:val="0015208B"/>
    <w:rsid w:val="00152706"/>
    <w:rsid w:val="0015327C"/>
    <w:rsid w:val="00153338"/>
    <w:rsid w:val="001533F3"/>
    <w:rsid w:val="0015350B"/>
    <w:rsid w:val="00153618"/>
    <w:rsid w:val="00153969"/>
    <w:rsid w:val="00153A89"/>
    <w:rsid w:val="00153EB7"/>
    <w:rsid w:val="00154A8D"/>
    <w:rsid w:val="00155A3F"/>
    <w:rsid w:val="00156477"/>
    <w:rsid w:val="001565A5"/>
    <w:rsid w:val="001601B4"/>
    <w:rsid w:val="00161064"/>
    <w:rsid w:val="00161CA9"/>
    <w:rsid w:val="00163259"/>
    <w:rsid w:val="001648C0"/>
    <w:rsid w:val="001651C7"/>
    <w:rsid w:val="00165B62"/>
    <w:rsid w:val="0016605D"/>
    <w:rsid w:val="00166FA5"/>
    <w:rsid w:val="0016767C"/>
    <w:rsid w:val="00167E14"/>
    <w:rsid w:val="00170B4C"/>
    <w:rsid w:val="001718D6"/>
    <w:rsid w:val="001733F7"/>
    <w:rsid w:val="00173740"/>
    <w:rsid w:val="001738F9"/>
    <w:rsid w:val="001742BC"/>
    <w:rsid w:val="00175614"/>
    <w:rsid w:val="0017692F"/>
    <w:rsid w:val="001801D8"/>
    <w:rsid w:val="0018172B"/>
    <w:rsid w:val="00181776"/>
    <w:rsid w:val="00182141"/>
    <w:rsid w:val="00183300"/>
    <w:rsid w:val="00183C08"/>
    <w:rsid w:val="001843C1"/>
    <w:rsid w:val="00184A1A"/>
    <w:rsid w:val="00184AF9"/>
    <w:rsid w:val="00184E32"/>
    <w:rsid w:val="00184E92"/>
    <w:rsid w:val="00184EEE"/>
    <w:rsid w:val="0018576F"/>
    <w:rsid w:val="001859C2"/>
    <w:rsid w:val="00186328"/>
    <w:rsid w:val="0018756D"/>
    <w:rsid w:val="0019002D"/>
    <w:rsid w:val="001902B8"/>
    <w:rsid w:val="00190B3D"/>
    <w:rsid w:val="001918E1"/>
    <w:rsid w:val="00192168"/>
    <w:rsid w:val="001925C3"/>
    <w:rsid w:val="0019273A"/>
    <w:rsid w:val="0019381B"/>
    <w:rsid w:val="00193F4A"/>
    <w:rsid w:val="00195385"/>
    <w:rsid w:val="001958EA"/>
    <w:rsid w:val="00195A0C"/>
    <w:rsid w:val="00195BE6"/>
    <w:rsid w:val="00196914"/>
    <w:rsid w:val="001976BC"/>
    <w:rsid w:val="00197DBD"/>
    <w:rsid w:val="001A04D8"/>
    <w:rsid w:val="001A195E"/>
    <w:rsid w:val="001A1E2C"/>
    <w:rsid w:val="001A2F6B"/>
    <w:rsid w:val="001A2FE2"/>
    <w:rsid w:val="001A3C63"/>
    <w:rsid w:val="001A5858"/>
    <w:rsid w:val="001A6905"/>
    <w:rsid w:val="001A6C46"/>
    <w:rsid w:val="001A7608"/>
    <w:rsid w:val="001A7CE1"/>
    <w:rsid w:val="001A7CEC"/>
    <w:rsid w:val="001B0D7C"/>
    <w:rsid w:val="001B0DD7"/>
    <w:rsid w:val="001B122F"/>
    <w:rsid w:val="001B1FD3"/>
    <w:rsid w:val="001B22A0"/>
    <w:rsid w:val="001B27F1"/>
    <w:rsid w:val="001B4DC0"/>
    <w:rsid w:val="001B5621"/>
    <w:rsid w:val="001B5C22"/>
    <w:rsid w:val="001B6E22"/>
    <w:rsid w:val="001B744C"/>
    <w:rsid w:val="001B744F"/>
    <w:rsid w:val="001B7A42"/>
    <w:rsid w:val="001C0587"/>
    <w:rsid w:val="001C0A48"/>
    <w:rsid w:val="001C0E98"/>
    <w:rsid w:val="001C124B"/>
    <w:rsid w:val="001C15CD"/>
    <w:rsid w:val="001C1709"/>
    <w:rsid w:val="001C235A"/>
    <w:rsid w:val="001C242E"/>
    <w:rsid w:val="001C2456"/>
    <w:rsid w:val="001C2CDD"/>
    <w:rsid w:val="001C395B"/>
    <w:rsid w:val="001C3F56"/>
    <w:rsid w:val="001C452B"/>
    <w:rsid w:val="001C57F2"/>
    <w:rsid w:val="001C5C6C"/>
    <w:rsid w:val="001C5DE5"/>
    <w:rsid w:val="001C6D8E"/>
    <w:rsid w:val="001C7955"/>
    <w:rsid w:val="001C7A79"/>
    <w:rsid w:val="001C7EA8"/>
    <w:rsid w:val="001D0447"/>
    <w:rsid w:val="001D0A82"/>
    <w:rsid w:val="001D227E"/>
    <w:rsid w:val="001D2CF1"/>
    <w:rsid w:val="001D2F00"/>
    <w:rsid w:val="001D474F"/>
    <w:rsid w:val="001D5981"/>
    <w:rsid w:val="001D6F45"/>
    <w:rsid w:val="001D741C"/>
    <w:rsid w:val="001E0069"/>
    <w:rsid w:val="001E023A"/>
    <w:rsid w:val="001E1787"/>
    <w:rsid w:val="001E1D82"/>
    <w:rsid w:val="001E3060"/>
    <w:rsid w:val="001E35EF"/>
    <w:rsid w:val="001E3943"/>
    <w:rsid w:val="001E42D7"/>
    <w:rsid w:val="001E44B0"/>
    <w:rsid w:val="001E46EF"/>
    <w:rsid w:val="001E6D89"/>
    <w:rsid w:val="001E752D"/>
    <w:rsid w:val="001E7A18"/>
    <w:rsid w:val="001F1438"/>
    <w:rsid w:val="001F2E3A"/>
    <w:rsid w:val="001F385E"/>
    <w:rsid w:val="001F40A8"/>
    <w:rsid w:val="001F4B3C"/>
    <w:rsid w:val="001F56AF"/>
    <w:rsid w:val="001F5986"/>
    <w:rsid w:val="001F5E71"/>
    <w:rsid w:val="001F65BE"/>
    <w:rsid w:val="001F6BD2"/>
    <w:rsid w:val="001F7285"/>
    <w:rsid w:val="002009B1"/>
    <w:rsid w:val="00201284"/>
    <w:rsid w:val="00201487"/>
    <w:rsid w:val="00201829"/>
    <w:rsid w:val="0020193E"/>
    <w:rsid w:val="00202572"/>
    <w:rsid w:val="0020276E"/>
    <w:rsid w:val="00202AC1"/>
    <w:rsid w:val="00202FE0"/>
    <w:rsid w:val="0020373C"/>
    <w:rsid w:val="002049C7"/>
    <w:rsid w:val="00204AB5"/>
    <w:rsid w:val="00204BCC"/>
    <w:rsid w:val="0020550D"/>
    <w:rsid w:val="00205B8B"/>
    <w:rsid w:val="00205C22"/>
    <w:rsid w:val="00205DFC"/>
    <w:rsid w:val="00206B76"/>
    <w:rsid w:val="00207958"/>
    <w:rsid w:val="002079DA"/>
    <w:rsid w:val="00210189"/>
    <w:rsid w:val="0021112D"/>
    <w:rsid w:val="002123F8"/>
    <w:rsid w:val="0021295B"/>
    <w:rsid w:val="00212A40"/>
    <w:rsid w:val="0021395A"/>
    <w:rsid w:val="00213A9D"/>
    <w:rsid w:val="00213D9F"/>
    <w:rsid w:val="00213E19"/>
    <w:rsid w:val="00213E8F"/>
    <w:rsid w:val="002146A5"/>
    <w:rsid w:val="00214CAE"/>
    <w:rsid w:val="00214CFD"/>
    <w:rsid w:val="00215123"/>
    <w:rsid w:val="00215663"/>
    <w:rsid w:val="0021572E"/>
    <w:rsid w:val="00220786"/>
    <w:rsid w:val="0022078E"/>
    <w:rsid w:val="00220B11"/>
    <w:rsid w:val="002213E2"/>
    <w:rsid w:val="00221419"/>
    <w:rsid w:val="00222F08"/>
    <w:rsid w:val="00222F0A"/>
    <w:rsid w:val="0022387A"/>
    <w:rsid w:val="00224198"/>
    <w:rsid w:val="0022421A"/>
    <w:rsid w:val="002248A7"/>
    <w:rsid w:val="00224942"/>
    <w:rsid w:val="00224A84"/>
    <w:rsid w:val="002250F7"/>
    <w:rsid w:val="00225A71"/>
    <w:rsid w:val="00225F44"/>
    <w:rsid w:val="00226493"/>
    <w:rsid w:val="002274D1"/>
    <w:rsid w:val="00227F28"/>
    <w:rsid w:val="00230CD2"/>
    <w:rsid w:val="00232332"/>
    <w:rsid w:val="00232845"/>
    <w:rsid w:val="00233083"/>
    <w:rsid w:val="00233CB8"/>
    <w:rsid w:val="00233E2C"/>
    <w:rsid w:val="00234541"/>
    <w:rsid w:val="002401FD"/>
    <w:rsid w:val="00240221"/>
    <w:rsid w:val="00240DDC"/>
    <w:rsid w:val="0024174C"/>
    <w:rsid w:val="002421BD"/>
    <w:rsid w:val="00242715"/>
    <w:rsid w:val="0024292C"/>
    <w:rsid w:val="002446A0"/>
    <w:rsid w:val="00244DD2"/>
    <w:rsid w:val="0024528A"/>
    <w:rsid w:val="00245370"/>
    <w:rsid w:val="002453DA"/>
    <w:rsid w:val="002500B5"/>
    <w:rsid w:val="002504B4"/>
    <w:rsid w:val="00250F43"/>
    <w:rsid w:val="00250FE5"/>
    <w:rsid w:val="00251846"/>
    <w:rsid w:val="00251AA6"/>
    <w:rsid w:val="00251B2C"/>
    <w:rsid w:val="0025246D"/>
    <w:rsid w:val="00252613"/>
    <w:rsid w:val="002526FD"/>
    <w:rsid w:val="002527D7"/>
    <w:rsid w:val="002531F0"/>
    <w:rsid w:val="002541F0"/>
    <w:rsid w:val="00254F12"/>
    <w:rsid w:val="002557D5"/>
    <w:rsid w:val="002559D2"/>
    <w:rsid w:val="00255E67"/>
    <w:rsid w:val="00255F15"/>
    <w:rsid w:val="00256A15"/>
    <w:rsid w:val="002571D0"/>
    <w:rsid w:val="002572AB"/>
    <w:rsid w:val="00257BCF"/>
    <w:rsid w:val="00257D82"/>
    <w:rsid w:val="00261A56"/>
    <w:rsid w:val="00261ABD"/>
    <w:rsid w:val="00262AEF"/>
    <w:rsid w:val="00262DD1"/>
    <w:rsid w:val="00263616"/>
    <w:rsid w:val="00263A03"/>
    <w:rsid w:val="00263A37"/>
    <w:rsid w:val="00263C26"/>
    <w:rsid w:val="00264F21"/>
    <w:rsid w:val="002652D8"/>
    <w:rsid w:val="0026544A"/>
    <w:rsid w:val="00265B6A"/>
    <w:rsid w:val="00266CD3"/>
    <w:rsid w:val="0026720C"/>
    <w:rsid w:val="00267E3B"/>
    <w:rsid w:val="002703AF"/>
    <w:rsid w:val="00270C30"/>
    <w:rsid w:val="002715C6"/>
    <w:rsid w:val="0027181E"/>
    <w:rsid w:val="00273D84"/>
    <w:rsid w:val="002746BA"/>
    <w:rsid w:val="00274B1D"/>
    <w:rsid w:val="002756B4"/>
    <w:rsid w:val="00275FBB"/>
    <w:rsid w:val="002761E5"/>
    <w:rsid w:val="002764B9"/>
    <w:rsid w:val="00276B73"/>
    <w:rsid w:val="00276C52"/>
    <w:rsid w:val="00276CD2"/>
    <w:rsid w:val="0027765C"/>
    <w:rsid w:val="002800E7"/>
    <w:rsid w:val="002804CB"/>
    <w:rsid w:val="00280BB4"/>
    <w:rsid w:val="00280C80"/>
    <w:rsid w:val="00280EBC"/>
    <w:rsid w:val="00281095"/>
    <w:rsid w:val="00281293"/>
    <w:rsid w:val="002812F2"/>
    <w:rsid w:val="00282029"/>
    <w:rsid w:val="0028301D"/>
    <w:rsid w:val="00283E37"/>
    <w:rsid w:val="0028409F"/>
    <w:rsid w:val="00284AA5"/>
    <w:rsid w:val="00284EFB"/>
    <w:rsid w:val="002859D8"/>
    <w:rsid w:val="00286DDB"/>
    <w:rsid w:val="002874A7"/>
    <w:rsid w:val="00287C46"/>
    <w:rsid w:val="00287CF4"/>
    <w:rsid w:val="00290D20"/>
    <w:rsid w:val="00290FD7"/>
    <w:rsid w:val="00292432"/>
    <w:rsid w:val="00292A9C"/>
    <w:rsid w:val="00292CD3"/>
    <w:rsid w:val="002933DE"/>
    <w:rsid w:val="00293E8A"/>
    <w:rsid w:val="002940A4"/>
    <w:rsid w:val="002942DF"/>
    <w:rsid w:val="00294F75"/>
    <w:rsid w:val="0029558C"/>
    <w:rsid w:val="00295980"/>
    <w:rsid w:val="00295C1A"/>
    <w:rsid w:val="00296CA2"/>
    <w:rsid w:val="00296FBF"/>
    <w:rsid w:val="002A041C"/>
    <w:rsid w:val="002A044F"/>
    <w:rsid w:val="002A1669"/>
    <w:rsid w:val="002A1823"/>
    <w:rsid w:val="002A1AFB"/>
    <w:rsid w:val="002A1C1F"/>
    <w:rsid w:val="002A1C90"/>
    <w:rsid w:val="002A218B"/>
    <w:rsid w:val="002A2411"/>
    <w:rsid w:val="002A2B56"/>
    <w:rsid w:val="002A2FBA"/>
    <w:rsid w:val="002A39E6"/>
    <w:rsid w:val="002A42AB"/>
    <w:rsid w:val="002A4664"/>
    <w:rsid w:val="002A4F9A"/>
    <w:rsid w:val="002A7BEB"/>
    <w:rsid w:val="002A7E3A"/>
    <w:rsid w:val="002A7E8D"/>
    <w:rsid w:val="002A7EFC"/>
    <w:rsid w:val="002A7F91"/>
    <w:rsid w:val="002B1242"/>
    <w:rsid w:val="002B1864"/>
    <w:rsid w:val="002B21A3"/>
    <w:rsid w:val="002B2A9A"/>
    <w:rsid w:val="002B2CE1"/>
    <w:rsid w:val="002B3D53"/>
    <w:rsid w:val="002B5761"/>
    <w:rsid w:val="002B5F5B"/>
    <w:rsid w:val="002B67D6"/>
    <w:rsid w:val="002B7098"/>
    <w:rsid w:val="002B7E21"/>
    <w:rsid w:val="002C052B"/>
    <w:rsid w:val="002C07EB"/>
    <w:rsid w:val="002C0E4A"/>
    <w:rsid w:val="002C104F"/>
    <w:rsid w:val="002C19B5"/>
    <w:rsid w:val="002C1E3D"/>
    <w:rsid w:val="002C3A38"/>
    <w:rsid w:val="002C3D25"/>
    <w:rsid w:val="002C449E"/>
    <w:rsid w:val="002C5D42"/>
    <w:rsid w:val="002C61B4"/>
    <w:rsid w:val="002C76F8"/>
    <w:rsid w:val="002C7C39"/>
    <w:rsid w:val="002D0CED"/>
    <w:rsid w:val="002D0ED4"/>
    <w:rsid w:val="002D1903"/>
    <w:rsid w:val="002D2699"/>
    <w:rsid w:val="002D2CF1"/>
    <w:rsid w:val="002D42F7"/>
    <w:rsid w:val="002D4467"/>
    <w:rsid w:val="002D4A35"/>
    <w:rsid w:val="002D571E"/>
    <w:rsid w:val="002D6790"/>
    <w:rsid w:val="002D6E2C"/>
    <w:rsid w:val="002D7AAA"/>
    <w:rsid w:val="002D7CC8"/>
    <w:rsid w:val="002E007C"/>
    <w:rsid w:val="002E021F"/>
    <w:rsid w:val="002E051F"/>
    <w:rsid w:val="002E0C02"/>
    <w:rsid w:val="002E1292"/>
    <w:rsid w:val="002E142D"/>
    <w:rsid w:val="002E1AF6"/>
    <w:rsid w:val="002E1B12"/>
    <w:rsid w:val="002E1BD5"/>
    <w:rsid w:val="002E1C7D"/>
    <w:rsid w:val="002E3453"/>
    <w:rsid w:val="002E4604"/>
    <w:rsid w:val="002E4AAE"/>
    <w:rsid w:val="002E4E9F"/>
    <w:rsid w:val="002E53AD"/>
    <w:rsid w:val="002E6264"/>
    <w:rsid w:val="002E66D3"/>
    <w:rsid w:val="002E699A"/>
    <w:rsid w:val="002F079C"/>
    <w:rsid w:val="002F11CE"/>
    <w:rsid w:val="002F194F"/>
    <w:rsid w:val="002F3E0F"/>
    <w:rsid w:val="002F4372"/>
    <w:rsid w:val="002F4858"/>
    <w:rsid w:val="002F4BCC"/>
    <w:rsid w:val="002F53AB"/>
    <w:rsid w:val="002F5924"/>
    <w:rsid w:val="002F5DA4"/>
    <w:rsid w:val="002F60CB"/>
    <w:rsid w:val="002F6A67"/>
    <w:rsid w:val="002F7391"/>
    <w:rsid w:val="002F78A6"/>
    <w:rsid w:val="002F78D5"/>
    <w:rsid w:val="002F7AB2"/>
    <w:rsid w:val="003001EC"/>
    <w:rsid w:val="00300E4B"/>
    <w:rsid w:val="003010A7"/>
    <w:rsid w:val="00301171"/>
    <w:rsid w:val="00302097"/>
    <w:rsid w:val="003020C9"/>
    <w:rsid w:val="00302214"/>
    <w:rsid w:val="00303039"/>
    <w:rsid w:val="00303B7C"/>
    <w:rsid w:val="003052CB"/>
    <w:rsid w:val="00306315"/>
    <w:rsid w:val="00306728"/>
    <w:rsid w:val="003069D7"/>
    <w:rsid w:val="00307237"/>
    <w:rsid w:val="0030736B"/>
    <w:rsid w:val="0031065B"/>
    <w:rsid w:val="0031090D"/>
    <w:rsid w:val="00310D68"/>
    <w:rsid w:val="00310FD9"/>
    <w:rsid w:val="00311381"/>
    <w:rsid w:val="00311B22"/>
    <w:rsid w:val="00311CE4"/>
    <w:rsid w:val="003124F1"/>
    <w:rsid w:val="0031347A"/>
    <w:rsid w:val="0031361A"/>
    <w:rsid w:val="00313D1F"/>
    <w:rsid w:val="00314E9C"/>
    <w:rsid w:val="0031539E"/>
    <w:rsid w:val="003153BC"/>
    <w:rsid w:val="003161FB"/>
    <w:rsid w:val="00317334"/>
    <w:rsid w:val="00317D0B"/>
    <w:rsid w:val="00320B5F"/>
    <w:rsid w:val="0032176F"/>
    <w:rsid w:val="00321800"/>
    <w:rsid w:val="003226E0"/>
    <w:rsid w:val="0032282F"/>
    <w:rsid w:val="00322985"/>
    <w:rsid w:val="003229B8"/>
    <w:rsid w:val="00322BA1"/>
    <w:rsid w:val="00324E7F"/>
    <w:rsid w:val="0032507C"/>
    <w:rsid w:val="003250E1"/>
    <w:rsid w:val="003263E9"/>
    <w:rsid w:val="0032735E"/>
    <w:rsid w:val="00327CB2"/>
    <w:rsid w:val="003302E9"/>
    <w:rsid w:val="00330D74"/>
    <w:rsid w:val="00331023"/>
    <w:rsid w:val="00331508"/>
    <w:rsid w:val="0033154E"/>
    <w:rsid w:val="0033172F"/>
    <w:rsid w:val="00331849"/>
    <w:rsid w:val="003318A2"/>
    <w:rsid w:val="00331F15"/>
    <w:rsid w:val="00333D5F"/>
    <w:rsid w:val="003345A2"/>
    <w:rsid w:val="003347B8"/>
    <w:rsid w:val="0033485C"/>
    <w:rsid w:val="00335111"/>
    <w:rsid w:val="00335C64"/>
    <w:rsid w:val="00335F7C"/>
    <w:rsid w:val="0033619E"/>
    <w:rsid w:val="00336418"/>
    <w:rsid w:val="0033688F"/>
    <w:rsid w:val="00336F9D"/>
    <w:rsid w:val="00337698"/>
    <w:rsid w:val="00337878"/>
    <w:rsid w:val="00337A91"/>
    <w:rsid w:val="00337BF4"/>
    <w:rsid w:val="00337CA8"/>
    <w:rsid w:val="00340376"/>
    <w:rsid w:val="003404B3"/>
    <w:rsid w:val="0034077A"/>
    <w:rsid w:val="003408C2"/>
    <w:rsid w:val="00341006"/>
    <w:rsid w:val="003416F9"/>
    <w:rsid w:val="003430EA"/>
    <w:rsid w:val="0034313B"/>
    <w:rsid w:val="00343653"/>
    <w:rsid w:val="0034472E"/>
    <w:rsid w:val="00344BC6"/>
    <w:rsid w:val="00345645"/>
    <w:rsid w:val="003461DB"/>
    <w:rsid w:val="00346A24"/>
    <w:rsid w:val="003476FE"/>
    <w:rsid w:val="0035007E"/>
    <w:rsid w:val="0035007F"/>
    <w:rsid w:val="0035015D"/>
    <w:rsid w:val="003504A8"/>
    <w:rsid w:val="00351702"/>
    <w:rsid w:val="00351907"/>
    <w:rsid w:val="00351B80"/>
    <w:rsid w:val="0035204C"/>
    <w:rsid w:val="003521BA"/>
    <w:rsid w:val="003526F0"/>
    <w:rsid w:val="00352FEE"/>
    <w:rsid w:val="00353FFE"/>
    <w:rsid w:val="003548DA"/>
    <w:rsid w:val="003548FD"/>
    <w:rsid w:val="003550ED"/>
    <w:rsid w:val="00355304"/>
    <w:rsid w:val="00355823"/>
    <w:rsid w:val="003562D4"/>
    <w:rsid w:val="00360569"/>
    <w:rsid w:val="00360FE7"/>
    <w:rsid w:val="003611A4"/>
    <w:rsid w:val="0036176E"/>
    <w:rsid w:val="00362997"/>
    <w:rsid w:val="003631F4"/>
    <w:rsid w:val="00363538"/>
    <w:rsid w:val="00363927"/>
    <w:rsid w:val="00363EEB"/>
    <w:rsid w:val="00365563"/>
    <w:rsid w:val="00365C62"/>
    <w:rsid w:val="0036639B"/>
    <w:rsid w:val="00366E84"/>
    <w:rsid w:val="0037082C"/>
    <w:rsid w:val="003708F6"/>
    <w:rsid w:val="0037138E"/>
    <w:rsid w:val="003715F2"/>
    <w:rsid w:val="00371799"/>
    <w:rsid w:val="00371CC9"/>
    <w:rsid w:val="00371FF1"/>
    <w:rsid w:val="003720D6"/>
    <w:rsid w:val="003721A5"/>
    <w:rsid w:val="00372745"/>
    <w:rsid w:val="003731D7"/>
    <w:rsid w:val="00376071"/>
    <w:rsid w:val="00376CE6"/>
    <w:rsid w:val="00376CF2"/>
    <w:rsid w:val="00377DC3"/>
    <w:rsid w:val="00377FE7"/>
    <w:rsid w:val="003807F3"/>
    <w:rsid w:val="00380936"/>
    <w:rsid w:val="00381FD1"/>
    <w:rsid w:val="0038277D"/>
    <w:rsid w:val="0038334F"/>
    <w:rsid w:val="00383412"/>
    <w:rsid w:val="00383CDF"/>
    <w:rsid w:val="00383D8A"/>
    <w:rsid w:val="00383F00"/>
    <w:rsid w:val="00386736"/>
    <w:rsid w:val="003867B7"/>
    <w:rsid w:val="00386B38"/>
    <w:rsid w:val="00387233"/>
    <w:rsid w:val="00387D13"/>
    <w:rsid w:val="0039005F"/>
    <w:rsid w:val="00390C69"/>
    <w:rsid w:val="00391C23"/>
    <w:rsid w:val="00392A1E"/>
    <w:rsid w:val="003932F2"/>
    <w:rsid w:val="00393877"/>
    <w:rsid w:val="00393E51"/>
    <w:rsid w:val="0039403B"/>
    <w:rsid w:val="003941E3"/>
    <w:rsid w:val="003943E3"/>
    <w:rsid w:val="003946E5"/>
    <w:rsid w:val="00394B58"/>
    <w:rsid w:val="00394CA3"/>
    <w:rsid w:val="00394E8F"/>
    <w:rsid w:val="00395429"/>
    <w:rsid w:val="00395795"/>
    <w:rsid w:val="003959E2"/>
    <w:rsid w:val="0039609C"/>
    <w:rsid w:val="0039687C"/>
    <w:rsid w:val="00396AD3"/>
    <w:rsid w:val="00396CF5"/>
    <w:rsid w:val="003974C0"/>
    <w:rsid w:val="00397566"/>
    <w:rsid w:val="003975AA"/>
    <w:rsid w:val="00397A02"/>
    <w:rsid w:val="003A07D0"/>
    <w:rsid w:val="003A0978"/>
    <w:rsid w:val="003A1BDD"/>
    <w:rsid w:val="003A1D5E"/>
    <w:rsid w:val="003A5184"/>
    <w:rsid w:val="003A6A51"/>
    <w:rsid w:val="003A6FA2"/>
    <w:rsid w:val="003A7D88"/>
    <w:rsid w:val="003B0160"/>
    <w:rsid w:val="003B0B6B"/>
    <w:rsid w:val="003B0E94"/>
    <w:rsid w:val="003B0F1E"/>
    <w:rsid w:val="003B1654"/>
    <w:rsid w:val="003B2C74"/>
    <w:rsid w:val="003B2F14"/>
    <w:rsid w:val="003B343F"/>
    <w:rsid w:val="003B395B"/>
    <w:rsid w:val="003B3E44"/>
    <w:rsid w:val="003B50A6"/>
    <w:rsid w:val="003B5288"/>
    <w:rsid w:val="003B56CD"/>
    <w:rsid w:val="003B5A5A"/>
    <w:rsid w:val="003B5D04"/>
    <w:rsid w:val="003B60D7"/>
    <w:rsid w:val="003B6C1B"/>
    <w:rsid w:val="003B6FA5"/>
    <w:rsid w:val="003B7710"/>
    <w:rsid w:val="003B7EAE"/>
    <w:rsid w:val="003C0B26"/>
    <w:rsid w:val="003C1B7F"/>
    <w:rsid w:val="003C1D33"/>
    <w:rsid w:val="003C2353"/>
    <w:rsid w:val="003C280E"/>
    <w:rsid w:val="003C3255"/>
    <w:rsid w:val="003C4E69"/>
    <w:rsid w:val="003C509B"/>
    <w:rsid w:val="003C51B9"/>
    <w:rsid w:val="003C5298"/>
    <w:rsid w:val="003C5DA3"/>
    <w:rsid w:val="003C63AE"/>
    <w:rsid w:val="003C63B6"/>
    <w:rsid w:val="003C6B35"/>
    <w:rsid w:val="003C7327"/>
    <w:rsid w:val="003D0552"/>
    <w:rsid w:val="003D0708"/>
    <w:rsid w:val="003D0767"/>
    <w:rsid w:val="003D19A5"/>
    <w:rsid w:val="003D1DE1"/>
    <w:rsid w:val="003D22F3"/>
    <w:rsid w:val="003D2C12"/>
    <w:rsid w:val="003D3157"/>
    <w:rsid w:val="003D3B55"/>
    <w:rsid w:val="003D45CC"/>
    <w:rsid w:val="003D4C0F"/>
    <w:rsid w:val="003D545E"/>
    <w:rsid w:val="003D58F9"/>
    <w:rsid w:val="003D65D1"/>
    <w:rsid w:val="003D7201"/>
    <w:rsid w:val="003D733C"/>
    <w:rsid w:val="003E0B0D"/>
    <w:rsid w:val="003E124F"/>
    <w:rsid w:val="003E152A"/>
    <w:rsid w:val="003E158E"/>
    <w:rsid w:val="003E17B2"/>
    <w:rsid w:val="003E1DEB"/>
    <w:rsid w:val="003E1E77"/>
    <w:rsid w:val="003E21AE"/>
    <w:rsid w:val="003E2C01"/>
    <w:rsid w:val="003E321D"/>
    <w:rsid w:val="003E394C"/>
    <w:rsid w:val="003E3CAE"/>
    <w:rsid w:val="003E57E2"/>
    <w:rsid w:val="003E630D"/>
    <w:rsid w:val="003E69F7"/>
    <w:rsid w:val="003E6A1B"/>
    <w:rsid w:val="003F0453"/>
    <w:rsid w:val="003F04A1"/>
    <w:rsid w:val="003F06E3"/>
    <w:rsid w:val="003F1FD3"/>
    <w:rsid w:val="003F2AEB"/>
    <w:rsid w:val="003F2D5F"/>
    <w:rsid w:val="003F33FB"/>
    <w:rsid w:val="003F3FA6"/>
    <w:rsid w:val="003F4220"/>
    <w:rsid w:val="003F44B8"/>
    <w:rsid w:val="003F4528"/>
    <w:rsid w:val="003F5050"/>
    <w:rsid w:val="003F53A6"/>
    <w:rsid w:val="003F5CD2"/>
    <w:rsid w:val="003F5ED3"/>
    <w:rsid w:val="003F73D2"/>
    <w:rsid w:val="003F75F9"/>
    <w:rsid w:val="003F7660"/>
    <w:rsid w:val="00400181"/>
    <w:rsid w:val="0040116A"/>
    <w:rsid w:val="004028A0"/>
    <w:rsid w:val="004031AA"/>
    <w:rsid w:val="00403441"/>
    <w:rsid w:val="0040391E"/>
    <w:rsid w:val="00403944"/>
    <w:rsid w:val="004039DB"/>
    <w:rsid w:val="00403A48"/>
    <w:rsid w:val="00403A59"/>
    <w:rsid w:val="00403AB3"/>
    <w:rsid w:val="00403B93"/>
    <w:rsid w:val="004045C3"/>
    <w:rsid w:val="00404988"/>
    <w:rsid w:val="00405373"/>
    <w:rsid w:val="004059A2"/>
    <w:rsid w:val="00406071"/>
    <w:rsid w:val="00406826"/>
    <w:rsid w:val="00407297"/>
    <w:rsid w:val="00407A68"/>
    <w:rsid w:val="00407D4E"/>
    <w:rsid w:val="00411D2F"/>
    <w:rsid w:val="00412041"/>
    <w:rsid w:val="00412DAD"/>
    <w:rsid w:val="00413261"/>
    <w:rsid w:val="00413624"/>
    <w:rsid w:val="00413DF7"/>
    <w:rsid w:val="00414656"/>
    <w:rsid w:val="00414B32"/>
    <w:rsid w:val="0041515F"/>
    <w:rsid w:val="00415182"/>
    <w:rsid w:val="00415D8C"/>
    <w:rsid w:val="00416845"/>
    <w:rsid w:val="00416BD3"/>
    <w:rsid w:val="00416C2C"/>
    <w:rsid w:val="00416CB6"/>
    <w:rsid w:val="00416DF0"/>
    <w:rsid w:val="00416EBB"/>
    <w:rsid w:val="00420794"/>
    <w:rsid w:val="0042121B"/>
    <w:rsid w:val="00421740"/>
    <w:rsid w:val="00421B0B"/>
    <w:rsid w:val="00421D25"/>
    <w:rsid w:val="00422434"/>
    <w:rsid w:val="00422AD7"/>
    <w:rsid w:val="004231D7"/>
    <w:rsid w:val="0042366F"/>
    <w:rsid w:val="0042405B"/>
    <w:rsid w:val="004240B5"/>
    <w:rsid w:val="0042410C"/>
    <w:rsid w:val="004244AC"/>
    <w:rsid w:val="00424543"/>
    <w:rsid w:val="00424AF8"/>
    <w:rsid w:val="00424C8E"/>
    <w:rsid w:val="00424D34"/>
    <w:rsid w:val="00424F79"/>
    <w:rsid w:val="00424FD8"/>
    <w:rsid w:val="00425585"/>
    <w:rsid w:val="00425643"/>
    <w:rsid w:val="00425FF8"/>
    <w:rsid w:val="004272BE"/>
    <w:rsid w:val="0042784F"/>
    <w:rsid w:val="00427CDD"/>
    <w:rsid w:val="00427F6A"/>
    <w:rsid w:val="0043046F"/>
    <w:rsid w:val="004307C5"/>
    <w:rsid w:val="00430A7F"/>
    <w:rsid w:val="004313D3"/>
    <w:rsid w:val="004317FC"/>
    <w:rsid w:val="00431B79"/>
    <w:rsid w:val="004332FB"/>
    <w:rsid w:val="00433C86"/>
    <w:rsid w:val="00434E14"/>
    <w:rsid w:val="004352BC"/>
    <w:rsid w:val="00435E92"/>
    <w:rsid w:val="00436ED0"/>
    <w:rsid w:val="00437AD1"/>
    <w:rsid w:val="00437E88"/>
    <w:rsid w:val="004400C2"/>
    <w:rsid w:val="00440568"/>
    <w:rsid w:val="004414F0"/>
    <w:rsid w:val="00442E2A"/>
    <w:rsid w:val="0044308C"/>
    <w:rsid w:val="004433BE"/>
    <w:rsid w:val="0044456A"/>
    <w:rsid w:val="00445614"/>
    <w:rsid w:val="00445A37"/>
    <w:rsid w:val="004460AC"/>
    <w:rsid w:val="004461B9"/>
    <w:rsid w:val="004465FF"/>
    <w:rsid w:val="004475FE"/>
    <w:rsid w:val="004479D3"/>
    <w:rsid w:val="00450219"/>
    <w:rsid w:val="00450773"/>
    <w:rsid w:val="00450975"/>
    <w:rsid w:val="00450ABC"/>
    <w:rsid w:val="00450C32"/>
    <w:rsid w:val="00451F6E"/>
    <w:rsid w:val="00452BC0"/>
    <w:rsid w:val="00453319"/>
    <w:rsid w:val="0045465C"/>
    <w:rsid w:val="00454DCE"/>
    <w:rsid w:val="0045515E"/>
    <w:rsid w:val="004557BB"/>
    <w:rsid w:val="004558B5"/>
    <w:rsid w:val="00455E76"/>
    <w:rsid w:val="00455FE9"/>
    <w:rsid w:val="00456463"/>
    <w:rsid w:val="0045795B"/>
    <w:rsid w:val="00460362"/>
    <w:rsid w:val="00461EC9"/>
    <w:rsid w:val="00462688"/>
    <w:rsid w:val="00462766"/>
    <w:rsid w:val="004627B0"/>
    <w:rsid w:val="004629EA"/>
    <w:rsid w:val="00462CE1"/>
    <w:rsid w:val="00462D23"/>
    <w:rsid w:val="00463B47"/>
    <w:rsid w:val="00463B4C"/>
    <w:rsid w:val="00463E6B"/>
    <w:rsid w:val="00463F04"/>
    <w:rsid w:val="004649D7"/>
    <w:rsid w:val="00464AF6"/>
    <w:rsid w:val="00464BE0"/>
    <w:rsid w:val="0046562C"/>
    <w:rsid w:val="004657CF"/>
    <w:rsid w:val="00466360"/>
    <w:rsid w:val="00466374"/>
    <w:rsid w:val="0046642B"/>
    <w:rsid w:val="004665DF"/>
    <w:rsid w:val="00467B15"/>
    <w:rsid w:val="00467D14"/>
    <w:rsid w:val="004700B5"/>
    <w:rsid w:val="00470638"/>
    <w:rsid w:val="00470E54"/>
    <w:rsid w:val="00470F1D"/>
    <w:rsid w:val="0047126D"/>
    <w:rsid w:val="004713CA"/>
    <w:rsid w:val="004715B1"/>
    <w:rsid w:val="00471918"/>
    <w:rsid w:val="004719B3"/>
    <w:rsid w:val="0047237E"/>
    <w:rsid w:val="00472A48"/>
    <w:rsid w:val="00472C90"/>
    <w:rsid w:val="00472D9E"/>
    <w:rsid w:val="00472DBA"/>
    <w:rsid w:val="00473622"/>
    <w:rsid w:val="00473B10"/>
    <w:rsid w:val="004742CA"/>
    <w:rsid w:val="004747E0"/>
    <w:rsid w:val="004748CA"/>
    <w:rsid w:val="00474C2B"/>
    <w:rsid w:val="004764DC"/>
    <w:rsid w:val="004765FC"/>
    <w:rsid w:val="00477312"/>
    <w:rsid w:val="0047766D"/>
    <w:rsid w:val="00480BF6"/>
    <w:rsid w:val="00480D8E"/>
    <w:rsid w:val="004812CF"/>
    <w:rsid w:val="004812F3"/>
    <w:rsid w:val="00481B0F"/>
    <w:rsid w:val="00481BB4"/>
    <w:rsid w:val="00481C32"/>
    <w:rsid w:val="004829E1"/>
    <w:rsid w:val="00482AAA"/>
    <w:rsid w:val="00482FE9"/>
    <w:rsid w:val="004834EE"/>
    <w:rsid w:val="00483B02"/>
    <w:rsid w:val="00484993"/>
    <w:rsid w:val="004853A5"/>
    <w:rsid w:val="00485CC0"/>
    <w:rsid w:val="004865F5"/>
    <w:rsid w:val="00487647"/>
    <w:rsid w:val="00490816"/>
    <w:rsid w:val="00490A2A"/>
    <w:rsid w:val="004914C4"/>
    <w:rsid w:val="00491780"/>
    <w:rsid w:val="00491CFD"/>
    <w:rsid w:val="00491DAF"/>
    <w:rsid w:val="004920D3"/>
    <w:rsid w:val="004921BB"/>
    <w:rsid w:val="00493DA4"/>
    <w:rsid w:val="00493DF9"/>
    <w:rsid w:val="0049412F"/>
    <w:rsid w:val="0049465F"/>
    <w:rsid w:val="00494A65"/>
    <w:rsid w:val="00495319"/>
    <w:rsid w:val="00495BB3"/>
    <w:rsid w:val="00496A58"/>
    <w:rsid w:val="004A08FE"/>
    <w:rsid w:val="004A1597"/>
    <w:rsid w:val="004A3016"/>
    <w:rsid w:val="004A3574"/>
    <w:rsid w:val="004A3CF9"/>
    <w:rsid w:val="004A41D6"/>
    <w:rsid w:val="004A43EC"/>
    <w:rsid w:val="004A4CB3"/>
    <w:rsid w:val="004A4EE2"/>
    <w:rsid w:val="004A769D"/>
    <w:rsid w:val="004B065C"/>
    <w:rsid w:val="004B12FA"/>
    <w:rsid w:val="004B1309"/>
    <w:rsid w:val="004B1623"/>
    <w:rsid w:val="004B1FC5"/>
    <w:rsid w:val="004B25D6"/>
    <w:rsid w:val="004B2699"/>
    <w:rsid w:val="004B28B6"/>
    <w:rsid w:val="004B2B5C"/>
    <w:rsid w:val="004B307C"/>
    <w:rsid w:val="004B3A54"/>
    <w:rsid w:val="004B4771"/>
    <w:rsid w:val="004B5383"/>
    <w:rsid w:val="004B5680"/>
    <w:rsid w:val="004B5A31"/>
    <w:rsid w:val="004B6397"/>
    <w:rsid w:val="004B6676"/>
    <w:rsid w:val="004B67C7"/>
    <w:rsid w:val="004B683B"/>
    <w:rsid w:val="004B7175"/>
    <w:rsid w:val="004B72E3"/>
    <w:rsid w:val="004B76C1"/>
    <w:rsid w:val="004B7FD2"/>
    <w:rsid w:val="004C0932"/>
    <w:rsid w:val="004C1A1B"/>
    <w:rsid w:val="004C216D"/>
    <w:rsid w:val="004C22C7"/>
    <w:rsid w:val="004C2439"/>
    <w:rsid w:val="004C2693"/>
    <w:rsid w:val="004C2CBA"/>
    <w:rsid w:val="004C2FEF"/>
    <w:rsid w:val="004C32EE"/>
    <w:rsid w:val="004C3456"/>
    <w:rsid w:val="004C4508"/>
    <w:rsid w:val="004C46C9"/>
    <w:rsid w:val="004C5974"/>
    <w:rsid w:val="004C6A52"/>
    <w:rsid w:val="004C6AC0"/>
    <w:rsid w:val="004C7167"/>
    <w:rsid w:val="004C7661"/>
    <w:rsid w:val="004C76F7"/>
    <w:rsid w:val="004D09F7"/>
    <w:rsid w:val="004D0CBD"/>
    <w:rsid w:val="004D0D23"/>
    <w:rsid w:val="004D1188"/>
    <w:rsid w:val="004D1E34"/>
    <w:rsid w:val="004D2947"/>
    <w:rsid w:val="004D2F00"/>
    <w:rsid w:val="004D35BF"/>
    <w:rsid w:val="004D373C"/>
    <w:rsid w:val="004D3932"/>
    <w:rsid w:val="004D3EC9"/>
    <w:rsid w:val="004D412E"/>
    <w:rsid w:val="004D464C"/>
    <w:rsid w:val="004D48C7"/>
    <w:rsid w:val="004D4B96"/>
    <w:rsid w:val="004D5462"/>
    <w:rsid w:val="004D5CF4"/>
    <w:rsid w:val="004D5E3F"/>
    <w:rsid w:val="004D67DC"/>
    <w:rsid w:val="004D7F40"/>
    <w:rsid w:val="004E0482"/>
    <w:rsid w:val="004E04A4"/>
    <w:rsid w:val="004E080E"/>
    <w:rsid w:val="004E2730"/>
    <w:rsid w:val="004E2A4C"/>
    <w:rsid w:val="004E34F8"/>
    <w:rsid w:val="004E3539"/>
    <w:rsid w:val="004E3B69"/>
    <w:rsid w:val="004E4237"/>
    <w:rsid w:val="004E4450"/>
    <w:rsid w:val="004E49FA"/>
    <w:rsid w:val="004E5019"/>
    <w:rsid w:val="004E540C"/>
    <w:rsid w:val="004E594C"/>
    <w:rsid w:val="004E6280"/>
    <w:rsid w:val="004E70CD"/>
    <w:rsid w:val="004E737B"/>
    <w:rsid w:val="004F0724"/>
    <w:rsid w:val="004F09FA"/>
    <w:rsid w:val="004F0F0C"/>
    <w:rsid w:val="004F1B4C"/>
    <w:rsid w:val="004F23C8"/>
    <w:rsid w:val="004F341E"/>
    <w:rsid w:val="004F3891"/>
    <w:rsid w:val="004F3F0E"/>
    <w:rsid w:val="004F416A"/>
    <w:rsid w:val="004F42BE"/>
    <w:rsid w:val="004F52A7"/>
    <w:rsid w:val="004F548A"/>
    <w:rsid w:val="004F599A"/>
    <w:rsid w:val="004F5DFD"/>
    <w:rsid w:val="004F64D9"/>
    <w:rsid w:val="004F66B8"/>
    <w:rsid w:val="004F6E4A"/>
    <w:rsid w:val="004F7341"/>
    <w:rsid w:val="004F7476"/>
    <w:rsid w:val="004F74CB"/>
    <w:rsid w:val="004F7869"/>
    <w:rsid w:val="004F7A1C"/>
    <w:rsid w:val="0050102D"/>
    <w:rsid w:val="00501A45"/>
    <w:rsid w:val="005021C2"/>
    <w:rsid w:val="00502313"/>
    <w:rsid w:val="00502824"/>
    <w:rsid w:val="00502829"/>
    <w:rsid w:val="00502C29"/>
    <w:rsid w:val="00503716"/>
    <w:rsid w:val="00503926"/>
    <w:rsid w:val="00503DA9"/>
    <w:rsid w:val="005049CF"/>
    <w:rsid w:val="00505AE7"/>
    <w:rsid w:val="00506FB6"/>
    <w:rsid w:val="005079FA"/>
    <w:rsid w:val="00510C14"/>
    <w:rsid w:val="00511039"/>
    <w:rsid w:val="00511356"/>
    <w:rsid w:val="00511626"/>
    <w:rsid w:val="00511902"/>
    <w:rsid w:val="00511D29"/>
    <w:rsid w:val="005123A1"/>
    <w:rsid w:val="005125EA"/>
    <w:rsid w:val="00512A62"/>
    <w:rsid w:val="0051331F"/>
    <w:rsid w:val="00513A01"/>
    <w:rsid w:val="00514106"/>
    <w:rsid w:val="00514860"/>
    <w:rsid w:val="0051493C"/>
    <w:rsid w:val="0051559D"/>
    <w:rsid w:val="005157C9"/>
    <w:rsid w:val="00515964"/>
    <w:rsid w:val="00516516"/>
    <w:rsid w:val="00516568"/>
    <w:rsid w:val="00516636"/>
    <w:rsid w:val="00520207"/>
    <w:rsid w:val="0052200B"/>
    <w:rsid w:val="005222CA"/>
    <w:rsid w:val="005226A5"/>
    <w:rsid w:val="00522E88"/>
    <w:rsid w:val="00523092"/>
    <w:rsid w:val="00523293"/>
    <w:rsid w:val="0052330F"/>
    <w:rsid w:val="00524674"/>
    <w:rsid w:val="00525CB2"/>
    <w:rsid w:val="00526108"/>
    <w:rsid w:val="005266A1"/>
    <w:rsid w:val="005266FB"/>
    <w:rsid w:val="00526FA2"/>
    <w:rsid w:val="00527B36"/>
    <w:rsid w:val="00530567"/>
    <w:rsid w:val="00531057"/>
    <w:rsid w:val="00532825"/>
    <w:rsid w:val="00532CA1"/>
    <w:rsid w:val="00533239"/>
    <w:rsid w:val="00533E71"/>
    <w:rsid w:val="00535078"/>
    <w:rsid w:val="005361EA"/>
    <w:rsid w:val="005371C3"/>
    <w:rsid w:val="005373A0"/>
    <w:rsid w:val="00537505"/>
    <w:rsid w:val="0053762B"/>
    <w:rsid w:val="0054170A"/>
    <w:rsid w:val="0054222E"/>
    <w:rsid w:val="00543659"/>
    <w:rsid w:val="005443B7"/>
    <w:rsid w:val="0054464F"/>
    <w:rsid w:val="00544E33"/>
    <w:rsid w:val="00544EBE"/>
    <w:rsid w:val="00545D66"/>
    <w:rsid w:val="00547F1D"/>
    <w:rsid w:val="005509DA"/>
    <w:rsid w:val="00551125"/>
    <w:rsid w:val="005526C6"/>
    <w:rsid w:val="00552BCB"/>
    <w:rsid w:val="005532A7"/>
    <w:rsid w:val="0055342F"/>
    <w:rsid w:val="0055355F"/>
    <w:rsid w:val="00554555"/>
    <w:rsid w:val="00554E50"/>
    <w:rsid w:val="00555807"/>
    <w:rsid w:val="00555C80"/>
    <w:rsid w:val="00555DC5"/>
    <w:rsid w:val="005562E0"/>
    <w:rsid w:val="00556B78"/>
    <w:rsid w:val="00560FE7"/>
    <w:rsid w:val="005614E2"/>
    <w:rsid w:val="00561CD0"/>
    <w:rsid w:val="00563145"/>
    <w:rsid w:val="00564250"/>
    <w:rsid w:val="00564B16"/>
    <w:rsid w:val="00564C94"/>
    <w:rsid w:val="00564EC1"/>
    <w:rsid w:val="005658E6"/>
    <w:rsid w:val="00565BBF"/>
    <w:rsid w:val="00565E60"/>
    <w:rsid w:val="00566C4A"/>
    <w:rsid w:val="005675C1"/>
    <w:rsid w:val="00567C22"/>
    <w:rsid w:val="00567D9C"/>
    <w:rsid w:val="00571088"/>
    <w:rsid w:val="00571639"/>
    <w:rsid w:val="00572413"/>
    <w:rsid w:val="00572778"/>
    <w:rsid w:val="00572D0B"/>
    <w:rsid w:val="00573915"/>
    <w:rsid w:val="00573DF0"/>
    <w:rsid w:val="005742A8"/>
    <w:rsid w:val="005748D5"/>
    <w:rsid w:val="00574ED4"/>
    <w:rsid w:val="005758FF"/>
    <w:rsid w:val="00575C1C"/>
    <w:rsid w:val="00575DC0"/>
    <w:rsid w:val="0057610F"/>
    <w:rsid w:val="0057624C"/>
    <w:rsid w:val="00577178"/>
    <w:rsid w:val="005775A5"/>
    <w:rsid w:val="00580E12"/>
    <w:rsid w:val="00580E47"/>
    <w:rsid w:val="0058178D"/>
    <w:rsid w:val="0058219E"/>
    <w:rsid w:val="0058298A"/>
    <w:rsid w:val="005829EB"/>
    <w:rsid w:val="00582AA0"/>
    <w:rsid w:val="00582AAE"/>
    <w:rsid w:val="00582D75"/>
    <w:rsid w:val="00582F86"/>
    <w:rsid w:val="005830B1"/>
    <w:rsid w:val="0058316C"/>
    <w:rsid w:val="00583270"/>
    <w:rsid w:val="00583B81"/>
    <w:rsid w:val="005840FE"/>
    <w:rsid w:val="00584F65"/>
    <w:rsid w:val="00584F88"/>
    <w:rsid w:val="00585A75"/>
    <w:rsid w:val="00586546"/>
    <w:rsid w:val="005865D5"/>
    <w:rsid w:val="00586C7E"/>
    <w:rsid w:val="005872E8"/>
    <w:rsid w:val="00587D0C"/>
    <w:rsid w:val="00590A45"/>
    <w:rsid w:val="0059127A"/>
    <w:rsid w:val="0059129D"/>
    <w:rsid w:val="00591607"/>
    <w:rsid w:val="00591DC5"/>
    <w:rsid w:val="00591E11"/>
    <w:rsid w:val="00592B56"/>
    <w:rsid w:val="005930BD"/>
    <w:rsid w:val="005931A2"/>
    <w:rsid w:val="005931F3"/>
    <w:rsid w:val="00593A56"/>
    <w:rsid w:val="00594A89"/>
    <w:rsid w:val="005956E8"/>
    <w:rsid w:val="00595C42"/>
    <w:rsid w:val="0059616D"/>
    <w:rsid w:val="00597037"/>
    <w:rsid w:val="005976C9"/>
    <w:rsid w:val="005A0630"/>
    <w:rsid w:val="005A3AD6"/>
    <w:rsid w:val="005A3AED"/>
    <w:rsid w:val="005A4135"/>
    <w:rsid w:val="005A4417"/>
    <w:rsid w:val="005A49F0"/>
    <w:rsid w:val="005A4DB0"/>
    <w:rsid w:val="005A5630"/>
    <w:rsid w:val="005A6A2D"/>
    <w:rsid w:val="005A6BB8"/>
    <w:rsid w:val="005A6D61"/>
    <w:rsid w:val="005A7235"/>
    <w:rsid w:val="005A740D"/>
    <w:rsid w:val="005A745A"/>
    <w:rsid w:val="005A7B92"/>
    <w:rsid w:val="005B006B"/>
    <w:rsid w:val="005B018E"/>
    <w:rsid w:val="005B02A8"/>
    <w:rsid w:val="005B10D4"/>
    <w:rsid w:val="005B164B"/>
    <w:rsid w:val="005B1E6F"/>
    <w:rsid w:val="005B2FDA"/>
    <w:rsid w:val="005B3294"/>
    <w:rsid w:val="005B37D5"/>
    <w:rsid w:val="005B38FB"/>
    <w:rsid w:val="005B3962"/>
    <w:rsid w:val="005B3DA9"/>
    <w:rsid w:val="005B3E79"/>
    <w:rsid w:val="005B3EE6"/>
    <w:rsid w:val="005B48F8"/>
    <w:rsid w:val="005B4EE4"/>
    <w:rsid w:val="005B53D0"/>
    <w:rsid w:val="005B5907"/>
    <w:rsid w:val="005B5E3A"/>
    <w:rsid w:val="005B69C8"/>
    <w:rsid w:val="005B7097"/>
    <w:rsid w:val="005C01DA"/>
    <w:rsid w:val="005C0A5C"/>
    <w:rsid w:val="005C16AA"/>
    <w:rsid w:val="005C1990"/>
    <w:rsid w:val="005C1D7B"/>
    <w:rsid w:val="005C2E90"/>
    <w:rsid w:val="005C3113"/>
    <w:rsid w:val="005C3C28"/>
    <w:rsid w:val="005C4662"/>
    <w:rsid w:val="005C4C13"/>
    <w:rsid w:val="005C4CEA"/>
    <w:rsid w:val="005C519A"/>
    <w:rsid w:val="005C552C"/>
    <w:rsid w:val="005C5788"/>
    <w:rsid w:val="005C58A3"/>
    <w:rsid w:val="005C6DFE"/>
    <w:rsid w:val="005D1578"/>
    <w:rsid w:val="005D1A68"/>
    <w:rsid w:val="005D1E6B"/>
    <w:rsid w:val="005D2846"/>
    <w:rsid w:val="005D289B"/>
    <w:rsid w:val="005D3012"/>
    <w:rsid w:val="005D3886"/>
    <w:rsid w:val="005D420D"/>
    <w:rsid w:val="005D50D2"/>
    <w:rsid w:val="005D5351"/>
    <w:rsid w:val="005D62F3"/>
    <w:rsid w:val="005D745D"/>
    <w:rsid w:val="005E0335"/>
    <w:rsid w:val="005E0A11"/>
    <w:rsid w:val="005E1118"/>
    <w:rsid w:val="005E14DD"/>
    <w:rsid w:val="005E19E1"/>
    <w:rsid w:val="005E21AD"/>
    <w:rsid w:val="005E2647"/>
    <w:rsid w:val="005E344F"/>
    <w:rsid w:val="005E3D75"/>
    <w:rsid w:val="005E3E59"/>
    <w:rsid w:val="005E3F03"/>
    <w:rsid w:val="005E4A4D"/>
    <w:rsid w:val="005E52F0"/>
    <w:rsid w:val="005E5C20"/>
    <w:rsid w:val="005E6730"/>
    <w:rsid w:val="005E69B3"/>
    <w:rsid w:val="005E6EE8"/>
    <w:rsid w:val="005E6FD3"/>
    <w:rsid w:val="005E72A3"/>
    <w:rsid w:val="005E7424"/>
    <w:rsid w:val="005E7908"/>
    <w:rsid w:val="005E7E4D"/>
    <w:rsid w:val="005F0DF9"/>
    <w:rsid w:val="005F0F56"/>
    <w:rsid w:val="005F171E"/>
    <w:rsid w:val="005F3EF2"/>
    <w:rsid w:val="005F47B6"/>
    <w:rsid w:val="005F51FE"/>
    <w:rsid w:val="005F6C7C"/>
    <w:rsid w:val="005F71A2"/>
    <w:rsid w:val="005F767F"/>
    <w:rsid w:val="005F7D5B"/>
    <w:rsid w:val="00600021"/>
    <w:rsid w:val="0060018F"/>
    <w:rsid w:val="00600C27"/>
    <w:rsid w:val="00600D03"/>
    <w:rsid w:val="0060131E"/>
    <w:rsid w:val="0060132A"/>
    <w:rsid w:val="00601E2D"/>
    <w:rsid w:val="0060283D"/>
    <w:rsid w:val="00602F43"/>
    <w:rsid w:val="0060350A"/>
    <w:rsid w:val="006043FC"/>
    <w:rsid w:val="0060594D"/>
    <w:rsid w:val="006067F7"/>
    <w:rsid w:val="0060680A"/>
    <w:rsid w:val="00606D60"/>
    <w:rsid w:val="00606E54"/>
    <w:rsid w:val="00607AE4"/>
    <w:rsid w:val="0061038F"/>
    <w:rsid w:val="00610934"/>
    <w:rsid w:val="00610E73"/>
    <w:rsid w:val="006114BC"/>
    <w:rsid w:val="00612E1F"/>
    <w:rsid w:val="00612EAA"/>
    <w:rsid w:val="0061311F"/>
    <w:rsid w:val="006133BF"/>
    <w:rsid w:val="006134F5"/>
    <w:rsid w:val="006138DC"/>
    <w:rsid w:val="0061430D"/>
    <w:rsid w:val="00615638"/>
    <w:rsid w:val="006156D3"/>
    <w:rsid w:val="00615DAA"/>
    <w:rsid w:val="006160C4"/>
    <w:rsid w:val="006167EB"/>
    <w:rsid w:val="00616A08"/>
    <w:rsid w:val="006204E4"/>
    <w:rsid w:val="00620A2C"/>
    <w:rsid w:val="00621657"/>
    <w:rsid w:val="006227FB"/>
    <w:rsid w:val="00622C8B"/>
    <w:rsid w:val="00622D73"/>
    <w:rsid w:val="00622D88"/>
    <w:rsid w:val="00623722"/>
    <w:rsid w:val="00623D40"/>
    <w:rsid w:val="006242E8"/>
    <w:rsid w:val="00625C68"/>
    <w:rsid w:val="0062619F"/>
    <w:rsid w:val="00626E1A"/>
    <w:rsid w:val="006275E8"/>
    <w:rsid w:val="0062785B"/>
    <w:rsid w:val="006314F8"/>
    <w:rsid w:val="00631517"/>
    <w:rsid w:val="006322BD"/>
    <w:rsid w:val="006329C1"/>
    <w:rsid w:val="006335D1"/>
    <w:rsid w:val="0063374E"/>
    <w:rsid w:val="00633DF6"/>
    <w:rsid w:val="00636F7B"/>
    <w:rsid w:val="00640371"/>
    <w:rsid w:val="00640E7E"/>
    <w:rsid w:val="00642FA3"/>
    <w:rsid w:val="00643188"/>
    <w:rsid w:val="00643DBA"/>
    <w:rsid w:val="00644C31"/>
    <w:rsid w:val="00644F1A"/>
    <w:rsid w:val="00645C86"/>
    <w:rsid w:val="00645F0B"/>
    <w:rsid w:val="0064738D"/>
    <w:rsid w:val="00647617"/>
    <w:rsid w:val="006476D2"/>
    <w:rsid w:val="00647BFA"/>
    <w:rsid w:val="00647E06"/>
    <w:rsid w:val="00647F3D"/>
    <w:rsid w:val="0065029A"/>
    <w:rsid w:val="00651DB5"/>
    <w:rsid w:val="0065214E"/>
    <w:rsid w:val="00655205"/>
    <w:rsid w:val="006552D0"/>
    <w:rsid w:val="006552D6"/>
    <w:rsid w:val="006575E0"/>
    <w:rsid w:val="006601DE"/>
    <w:rsid w:val="006605BF"/>
    <w:rsid w:val="00660A36"/>
    <w:rsid w:val="00660E17"/>
    <w:rsid w:val="00660F3E"/>
    <w:rsid w:val="00661674"/>
    <w:rsid w:val="00662B68"/>
    <w:rsid w:val="0066494B"/>
    <w:rsid w:val="00664BEC"/>
    <w:rsid w:val="00666497"/>
    <w:rsid w:val="00666B74"/>
    <w:rsid w:val="00670482"/>
    <w:rsid w:val="00670BA4"/>
    <w:rsid w:val="006715A9"/>
    <w:rsid w:val="0067255B"/>
    <w:rsid w:val="00672C24"/>
    <w:rsid w:val="0067334E"/>
    <w:rsid w:val="00673497"/>
    <w:rsid w:val="00673D1E"/>
    <w:rsid w:val="006743AE"/>
    <w:rsid w:val="00674592"/>
    <w:rsid w:val="0067474C"/>
    <w:rsid w:val="00675C1B"/>
    <w:rsid w:val="0067690B"/>
    <w:rsid w:val="00677A73"/>
    <w:rsid w:val="0068022E"/>
    <w:rsid w:val="00680807"/>
    <w:rsid w:val="00681428"/>
    <w:rsid w:val="00681EA4"/>
    <w:rsid w:val="006839E5"/>
    <w:rsid w:val="0068434B"/>
    <w:rsid w:val="006844E8"/>
    <w:rsid w:val="0068450D"/>
    <w:rsid w:val="00685801"/>
    <w:rsid w:val="00685C83"/>
    <w:rsid w:val="00686389"/>
    <w:rsid w:val="0068659F"/>
    <w:rsid w:val="00686CB1"/>
    <w:rsid w:val="00687ADD"/>
    <w:rsid w:val="00687E75"/>
    <w:rsid w:val="00690B6A"/>
    <w:rsid w:val="0069125E"/>
    <w:rsid w:val="006919DC"/>
    <w:rsid w:val="00691B22"/>
    <w:rsid w:val="00691B80"/>
    <w:rsid w:val="00691DCC"/>
    <w:rsid w:val="00691FAF"/>
    <w:rsid w:val="00691FC5"/>
    <w:rsid w:val="00691FDC"/>
    <w:rsid w:val="00692170"/>
    <w:rsid w:val="00692E5B"/>
    <w:rsid w:val="006938DB"/>
    <w:rsid w:val="00693B5D"/>
    <w:rsid w:val="00694009"/>
    <w:rsid w:val="00694285"/>
    <w:rsid w:val="00694524"/>
    <w:rsid w:val="0069467D"/>
    <w:rsid w:val="00696334"/>
    <w:rsid w:val="00696597"/>
    <w:rsid w:val="006967D5"/>
    <w:rsid w:val="00696A3C"/>
    <w:rsid w:val="006A15DD"/>
    <w:rsid w:val="006A1B6A"/>
    <w:rsid w:val="006A20C0"/>
    <w:rsid w:val="006A2F19"/>
    <w:rsid w:val="006A351A"/>
    <w:rsid w:val="006A4739"/>
    <w:rsid w:val="006A4FAD"/>
    <w:rsid w:val="006A51C5"/>
    <w:rsid w:val="006A5312"/>
    <w:rsid w:val="006A53BE"/>
    <w:rsid w:val="006A5E86"/>
    <w:rsid w:val="006A73FB"/>
    <w:rsid w:val="006A7C95"/>
    <w:rsid w:val="006A7D6F"/>
    <w:rsid w:val="006B0456"/>
    <w:rsid w:val="006B0C03"/>
    <w:rsid w:val="006B0C5B"/>
    <w:rsid w:val="006B0CD3"/>
    <w:rsid w:val="006B1EE5"/>
    <w:rsid w:val="006B2D11"/>
    <w:rsid w:val="006B2FBE"/>
    <w:rsid w:val="006B3336"/>
    <w:rsid w:val="006B37B1"/>
    <w:rsid w:val="006B39B1"/>
    <w:rsid w:val="006B481A"/>
    <w:rsid w:val="006B4862"/>
    <w:rsid w:val="006B5D27"/>
    <w:rsid w:val="006B68FF"/>
    <w:rsid w:val="006B70A5"/>
    <w:rsid w:val="006B7953"/>
    <w:rsid w:val="006C0517"/>
    <w:rsid w:val="006C0AF0"/>
    <w:rsid w:val="006C0E70"/>
    <w:rsid w:val="006C14A7"/>
    <w:rsid w:val="006C1A22"/>
    <w:rsid w:val="006C1ED3"/>
    <w:rsid w:val="006C2008"/>
    <w:rsid w:val="006C269E"/>
    <w:rsid w:val="006C284B"/>
    <w:rsid w:val="006C46A9"/>
    <w:rsid w:val="006C490B"/>
    <w:rsid w:val="006C5434"/>
    <w:rsid w:val="006C5B90"/>
    <w:rsid w:val="006C68C7"/>
    <w:rsid w:val="006C77A7"/>
    <w:rsid w:val="006D06D5"/>
    <w:rsid w:val="006D0FE5"/>
    <w:rsid w:val="006D108E"/>
    <w:rsid w:val="006D15E9"/>
    <w:rsid w:val="006D18A5"/>
    <w:rsid w:val="006D4362"/>
    <w:rsid w:val="006D4F49"/>
    <w:rsid w:val="006D574D"/>
    <w:rsid w:val="006D7635"/>
    <w:rsid w:val="006D7864"/>
    <w:rsid w:val="006D7D96"/>
    <w:rsid w:val="006E0C9C"/>
    <w:rsid w:val="006E1F75"/>
    <w:rsid w:val="006E2233"/>
    <w:rsid w:val="006E23E9"/>
    <w:rsid w:val="006E2A91"/>
    <w:rsid w:val="006E2C26"/>
    <w:rsid w:val="006E3503"/>
    <w:rsid w:val="006E45B1"/>
    <w:rsid w:val="006E53A1"/>
    <w:rsid w:val="006E619C"/>
    <w:rsid w:val="006E63B3"/>
    <w:rsid w:val="006E65DB"/>
    <w:rsid w:val="006E67B4"/>
    <w:rsid w:val="006E740A"/>
    <w:rsid w:val="006E7906"/>
    <w:rsid w:val="006E79C4"/>
    <w:rsid w:val="006F0B1B"/>
    <w:rsid w:val="006F0F20"/>
    <w:rsid w:val="006F1A10"/>
    <w:rsid w:val="006F1BE9"/>
    <w:rsid w:val="006F1DDD"/>
    <w:rsid w:val="006F325A"/>
    <w:rsid w:val="006F3589"/>
    <w:rsid w:val="006F3C7A"/>
    <w:rsid w:val="006F3EE7"/>
    <w:rsid w:val="006F4708"/>
    <w:rsid w:val="006F474D"/>
    <w:rsid w:val="006F49D9"/>
    <w:rsid w:val="006F5D1C"/>
    <w:rsid w:val="006F617B"/>
    <w:rsid w:val="006F6A96"/>
    <w:rsid w:val="006F7131"/>
    <w:rsid w:val="006F7377"/>
    <w:rsid w:val="006F7625"/>
    <w:rsid w:val="006F76C6"/>
    <w:rsid w:val="006F77BD"/>
    <w:rsid w:val="006F7EA7"/>
    <w:rsid w:val="007003EF"/>
    <w:rsid w:val="0070063D"/>
    <w:rsid w:val="007007BA"/>
    <w:rsid w:val="00700BE3"/>
    <w:rsid w:val="00701143"/>
    <w:rsid w:val="007017A6"/>
    <w:rsid w:val="00701A77"/>
    <w:rsid w:val="00701AEC"/>
    <w:rsid w:val="00702506"/>
    <w:rsid w:val="00702731"/>
    <w:rsid w:val="007029D4"/>
    <w:rsid w:val="00702C89"/>
    <w:rsid w:val="00703130"/>
    <w:rsid w:val="00703E84"/>
    <w:rsid w:val="00705BDC"/>
    <w:rsid w:val="00705DF8"/>
    <w:rsid w:val="0070641E"/>
    <w:rsid w:val="0070654E"/>
    <w:rsid w:val="00706775"/>
    <w:rsid w:val="0070733A"/>
    <w:rsid w:val="00707C50"/>
    <w:rsid w:val="00710001"/>
    <w:rsid w:val="0071023B"/>
    <w:rsid w:val="0071032C"/>
    <w:rsid w:val="007106B3"/>
    <w:rsid w:val="007109FD"/>
    <w:rsid w:val="00710C8D"/>
    <w:rsid w:val="0071127B"/>
    <w:rsid w:val="00711C45"/>
    <w:rsid w:val="007123BE"/>
    <w:rsid w:val="00712A69"/>
    <w:rsid w:val="00712B07"/>
    <w:rsid w:val="00712C91"/>
    <w:rsid w:val="00713156"/>
    <w:rsid w:val="0071330C"/>
    <w:rsid w:val="007138AD"/>
    <w:rsid w:val="0071399B"/>
    <w:rsid w:val="007139F1"/>
    <w:rsid w:val="00713AA4"/>
    <w:rsid w:val="00713D6C"/>
    <w:rsid w:val="00714337"/>
    <w:rsid w:val="00714925"/>
    <w:rsid w:val="0071551C"/>
    <w:rsid w:val="00715A80"/>
    <w:rsid w:val="00715B7D"/>
    <w:rsid w:val="00716266"/>
    <w:rsid w:val="0071743B"/>
    <w:rsid w:val="007202E0"/>
    <w:rsid w:val="00721339"/>
    <w:rsid w:val="00721E79"/>
    <w:rsid w:val="007229F1"/>
    <w:rsid w:val="00722B3D"/>
    <w:rsid w:val="00723BDC"/>
    <w:rsid w:val="0072488C"/>
    <w:rsid w:val="00724DD6"/>
    <w:rsid w:val="007255BE"/>
    <w:rsid w:val="0072569E"/>
    <w:rsid w:val="007258C2"/>
    <w:rsid w:val="007259B4"/>
    <w:rsid w:val="00725AF2"/>
    <w:rsid w:val="00725B64"/>
    <w:rsid w:val="00725DBF"/>
    <w:rsid w:val="00725FFA"/>
    <w:rsid w:val="00726BBF"/>
    <w:rsid w:val="00730920"/>
    <w:rsid w:val="007312BC"/>
    <w:rsid w:val="00731C36"/>
    <w:rsid w:val="00731F50"/>
    <w:rsid w:val="0073235D"/>
    <w:rsid w:val="007326BA"/>
    <w:rsid w:val="007326D9"/>
    <w:rsid w:val="00732F62"/>
    <w:rsid w:val="00733AD6"/>
    <w:rsid w:val="00734464"/>
    <w:rsid w:val="00734A9E"/>
    <w:rsid w:val="00734D80"/>
    <w:rsid w:val="0073516C"/>
    <w:rsid w:val="007354EB"/>
    <w:rsid w:val="00737B74"/>
    <w:rsid w:val="00740251"/>
    <w:rsid w:val="007412C8"/>
    <w:rsid w:val="0074159D"/>
    <w:rsid w:val="007417AC"/>
    <w:rsid w:val="00741E13"/>
    <w:rsid w:val="00742310"/>
    <w:rsid w:val="00742327"/>
    <w:rsid w:val="00743AAB"/>
    <w:rsid w:val="00743AAD"/>
    <w:rsid w:val="00744B80"/>
    <w:rsid w:val="00744F0F"/>
    <w:rsid w:val="00745FAC"/>
    <w:rsid w:val="0074612C"/>
    <w:rsid w:val="00746335"/>
    <w:rsid w:val="00746357"/>
    <w:rsid w:val="007500AA"/>
    <w:rsid w:val="00750882"/>
    <w:rsid w:val="00750AB7"/>
    <w:rsid w:val="0075239E"/>
    <w:rsid w:val="0075376B"/>
    <w:rsid w:val="00753A73"/>
    <w:rsid w:val="00753AB8"/>
    <w:rsid w:val="00753FE4"/>
    <w:rsid w:val="00754590"/>
    <w:rsid w:val="00754772"/>
    <w:rsid w:val="00754DED"/>
    <w:rsid w:val="00754EA4"/>
    <w:rsid w:val="00755280"/>
    <w:rsid w:val="00755512"/>
    <w:rsid w:val="00755BA7"/>
    <w:rsid w:val="00755BB4"/>
    <w:rsid w:val="00755E1E"/>
    <w:rsid w:val="00757592"/>
    <w:rsid w:val="00757C5D"/>
    <w:rsid w:val="007605F9"/>
    <w:rsid w:val="007606A3"/>
    <w:rsid w:val="00760A84"/>
    <w:rsid w:val="00761910"/>
    <w:rsid w:val="007620DE"/>
    <w:rsid w:val="007620E3"/>
    <w:rsid w:val="007629A1"/>
    <w:rsid w:val="00762AD9"/>
    <w:rsid w:val="00762EE7"/>
    <w:rsid w:val="007633AA"/>
    <w:rsid w:val="007638C0"/>
    <w:rsid w:val="00763994"/>
    <w:rsid w:val="00763DA8"/>
    <w:rsid w:val="007644EB"/>
    <w:rsid w:val="00764A03"/>
    <w:rsid w:val="007655F8"/>
    <w:rsid w:val="00765EF7"/>
    <w:rsid w:val="0076660E"/>
    <w:rsid w:val="00766F80"/>
    <w:rsid w:val="00767C2E"/>
    <w:rsid w:val="007703CF"/>
    <w:rsid w:val="00770E92"/>
    <w:rsid w:val="007719EC"/>
    <w:rsid w:val="00771F3B"/>
    <w:rsid w:val="00772009"/>
    <w:rsid w:val="00772056"/>
    <w:rsid w:val="00772A56"/>
    <w:rsid w:val="00772F7C"/>
    <w:rsid w:val="00773A13"/>
    <w:rsid w:val="00773CAB"/>
    <w:rsid w:val="0077418B"/>
    <w:rsid w:val="00775E0C"/>
    <w:rsid w:val="00776159"/>
    <w:rsid w:val="007763AF"/>
    <w:rsid w:val="0077657D"/>
    <w:rsid w:val="00777259"/>
    <w:rsid w:val="00777C72"/>
    <w:rsid w:val="00777E62"/>
    <w:rsid w:val="00780709"/>
    <w:rsid w:val="0078087A"/>
    <w:rsid w:val="00780DC0"/>
    <w:rsid w:val="00781317"/>
    <w:rsid w:val="007814DF"/>
    <w:rsid w:val="00781BDA"/>
    <w:rsid w:val="00781F66"/>
    <w:rsid w:val="00782DE6"/>
    <w:rsid w:val="00783477"/>
    <w:rsid w:val="00783E9F"/>
    <w:rsid w:val="00783EAA"/>
    <w:rsid w:val="0078645E"/>
    <w:rsid w:val="007872D4"/>
    <w:rsid w:val="00787897"/>
    <w:rsid w:val="00787CC7"/>
    <w:rsid w:val="007905A2"/>
    <w:rsid w:val="00790736"/>
    <w:rsid w:val="007907BC"/>
    <w:rsid w:val="0079091D"/>
    <w:rsid w:val="007911DB"/>
    <w:rsid w:val="00791428"/>
    <w:rsid w:val="00791B55"/>
    <w:rsid w:val="00791C84"/>
    <w:rsid w:val="00792945"/>
    <w:rsid w:val="00792A83"/>
    <w:rsid w:val="007948A6"/>
    <w:rsid w:val="00794910"/>
    <w:rsid w:val="0079499B"/>
    <w:rsid w:val="00795A9F"/>
    <w:rsid w:val="00796505"/>
    <w:rsid w:val="007969E6"/>
    <w:rsid w:val="007978A7"/>
    <w:rsid w:val="007A0CE6"/>
    <w:rsid w:val="007A1DE5"/>
    <w:rsid w:val="007A2125"/>
    <w:rsid w:val="007A2BE3"/>
    <w:rsid w:val="007A2EED"/>
    <w:rsid w:val="007A66A6"/>
    <w:rsid w:val="007A6D22"/>
    <w:rsid w:val="007A72FC"/>
    <w:rsid w:val="007A74C0"/>
    <w:rsid w:val="007B112B"/>
    <w:rsid w:val="007B1150"/>
    <w:rsid w:val="007B128F"/>
    <w:rsid w:val="007B1CA8"/>
    <w:rsid w:val="007B39C7"/>
    <w:rsid w:val="007B426E"/>
    <w:rsid w:val="007B50BA"/>
    <w:rsid w:val="007B5663"/>
    <w:rsid w:val="007B643E"/>
    <w:rsid w:val="007B6541"/>
    <w:rsid w:val="007B6C91"/>
    <w:rsid w:val="007B79CD"/>
    <w:rsid w:val="007C0016"/>
    <w:rsid w:val="007C00DA"/>
    <w:rsid w:val="007C01EE"/>
    <w:rsid w:val="007C043F"/>
    <w:rsid w:val="007C0606"/>
    <w:rsid w:val="007C0683"/>
    <w:rsid w:val="007C0839"/>
    <w:rsid w:val="007C11A0"/>
    <w:rsid w:val="007C2B88"/>
    <w:rsid w:val="007C2D53"/>
    <w:rsid w:val="007C3B14"/>
    <w:rsid w:val="007C3D98"/>
    <w:rsid w:val="007C4DB9"/>
    <w:rsid w:val="007C5070"/>
    <w:rsid w:val="007C5136"/>
    <w:rsid w:val="007C684C"/>
    <w:rsid w:val="007C7065"/>
    <w:rsid w:val="007D0550"/>
    <w:rsid w:val="007D0649"/>
    <w:rsid w:val="007D0837"/>
    <w:rsid w:val="007D171B"/>
    <w:rsid w:val="007D2268"/>
    <w:rsid w:val="007D3631"/>
    <w:rsid w:val="007D363E"/>
    <w:rsid w:val="007D454A"/>
    <w:rsid w:val="007D6A35"/>
    <w:rsid w:val="007D6B58"/>
    <w:rsid w:val="007D716C"/>
    <w:rsid w:val="007D73C0"/>
    <w:rsid w:val="007D77D3"/>
    <w:rsid w:val="007D7851"/>
    <w:rsid w:val="007D7D46"/>
    <w:rsid w:val="007E0A3F"/>
    <w:rsid w:val="007E1AA9"/>
    <w:rsid w:val="007E2F02"/>
    <w:rsid w:val="007E34D1"/>
    <w:rsid w:val="007E3C01"/>
    <w:rsid w:val="007E407E"/>
    <w:rsid w:val="007E4093"/>
    <w:rsid w:val="007E41BE"/>
    <w:rsid w:val="007E429D"/>
    <w:rsid w:val="007E4622"/>
    <w:rsid w:val="007E4837"/>
    <w:rsid w:val="007E50C8"/>
    <w:rsid w:val="007E589E"/>
    <w:rsid w:val="007E5DA9"/>
    <w:rsid w:val="007E622A"/>
    <w:rsid w:val="007E672A"/>
    <w:rsid w:val="007E6B64"/>
    <w:rsid w:val="007E7B0C"/>
    <w:rsid w:val="007F07B2"/>
    <w:rsid w:val="007F0A29"/>
    <w:rsid w:val="007F11EF"/>
    <w:rsid w:val="007F1554"/>
    <w:rsid w:val="007F1709"/>
    <w:rsid w:val="007F2597"/>
    <w:rsid w:val="007F39C0"/>
    <w:rsid w:val="007F3A29"/>
    <w:rsid w:val="007F3F1A"/>
    <w:rsid w:val="007F47A5"/>
    <w:rsid w:val="007F4C0D"/>
    <w:rsid w:val="007F4C73"/>
    <w:rsid w:val="007F5634"/>
    <w:rsid w:val="007F6AF4"/>
    <w:rsid w:val="007F788A"/>
    <w:rsid w:val="0080062A"/>
    <w:rsid w:val="00801709"/>
    <w:rsid w:val="008025A9"/>
    <w:rsid w:val="00803077"/>
    <w:rsid w:val="0080433E"/>
    <w:rsid w:val="00805177"/>
    <w:rsid w:val="00805A1D"/>
    <w:rsid w:val="00806810"/>
    <w:rsid w:val="00807212"/>
    <w:rsid w:val="00810E32"/>
    <w:rsid w:val="008124AB"/>
    <w:rsid w:val="00812BFA"/>
    <w:rsid w:val="00812F0E"/>
    <w:rsid w:val="00813552"/>
    <w:rsid w:val="00813BB2"/>
    <w:rsid w:val="00813F11"/>
    <w:rsid w:val="00813F61"/>
    <w:rsid w:val="008163CC"/>
    <w:rsid w:val="008166F3"/>
    <w:rsid w:val="008177CC"/>
    <w:rsid w:val="00820430"/>
    <w:rsid w:val="00820473"/>
    <w:rsid w:val="00820BE4"/>
    <w:rsid w:val="00823E3F"/>
    <w:rsid w:val="00824B04"/>
    <w:rsid w:val="00825012"/>
    <w:rsid w:val="00825D91"/>
    <w:rsid w:val="00831AD7"/>
    <w:rsid w:val="00831EE5"/>
    <w:rsid w:val="00832433"/>
    <w:rsid w:val="0083267B"/>
    <w:rsid w:val="00832B6C"/>
    <w:rsid w:val="00832D6D"/>
    <w:rsid w:val="00833A16"/>
    <w:rsid w:val="00833EA0"/>
    <w:rsid w:val="00834324"/>
    <w:rsid w:val="008345EF"/>
    <w:rsid w:val="00834BFF"/>
    <w:rsid w:val="00835808"/>
    <w:rsid w:val="0083610B"/>
    <w:rsid w:val="0083611D"/>
    <w:rsid w:val="0083633C"/>
    <w:rsid w:val="00836B67"/>
    <w:rsid w:val="00837037"/>
    <w:rsid w:val="00840147"/>
    <w:rsid w:val="008405F9"/>
    <w:rsid w:val="00841097"/>
    <w:rsid w:val="0084183E"/>
    <w:rsid w:val="008418DE"/>
    <w:rsid w:val="00841EDF"/>
    <w:rsid w:val="0084289B"/>
    <w:rsid w:val="008433B5"/>
    <w:rsid w:val="00843CC6"/>
    <w:rsid w:val="008440C8"/>
    <w:rsid w:val="00845577"/>
    <w:rsid w:val="0084586B"/>
    <w:rsid w:val="00846124"/>
    <w:rsid w:val="00846333"/>
    <w:rsid w:val="0084696D"/>
    <w:rsid w:val="008471A2"/>
    <w:rsid w:val="00847268"/>
    <w:rsid w:val="00847B09"/>
    <w:rsid w:val="00847ECB"/>
    <w:rsid w:val="00850047"/>
    <w:rsid w:val="00850536"/>
    <w:rsid w:val="008510E9"/>
    <w:rsid w:val="00852249"/>
    <w:rsid w:val="00853E73"/>
    <w:rsid w:val="0085402E"/>
    <w:rsid w:val="008542E0"/>
    <w:rsid w:val="008547C4"/>
    <w:rsid w:val="008548A9"/>
    <w:rsid w:val="0085565B"/>
    <w:rsid w:val="008573F8"/>
    <w:rsid w:val="00860581"/>
    <w:rsid w:val="00860585"/>
    <w:rsid w:val="00861359"/>
    <w:rsid w:val="00861370"/>
    <w:rsid w:val="00861D65"/>
    <w:rsid w:val="00862807"/>
    <w:rsid w:val="00862834"/>
    <w:rsid w:val="00863124"/>
    <w:rsid w:val="00863AF1"/>
    <w:rsid w:val="00863CE0"/>
    <w:rsid w:val="00864212"/>
    <w:rsid w:val="00864B6B"/>
    <w:rsid w:val="00864DA1"/>
    <w:rsid w:val="0086540C"/>
    <w:rsid w:val="0086707E"/>
    <w:rsid w:val="00867524"/>
    <w:rsid w:val="008675EC"/>
    <w:rsid w:val="00867782"/>
    <w:rsid w:val="00872B04"/>
    <w:rsid w:val="0087383B"/>
    <w:rsid w:val="00876E21"/>
    <w:rsid w:val="008775EC"/>
    <w:rsid w:val="00877A5C"/>
    <w:rsid w:val="00880B9D"/>
    <w:rsid w:val="00880E53"/>
    <w:rsid w:val="00881067"/>
    <w:rsid w:val="008810C8"/>
    <w:rsid w:val="008818B5"/>
    <w:rsid w:val="0088190C"/>
    <w:rsid w:val="00882A88"/>
    <w:rsid w:val="00883D5D"/>
    <w:rsid w:val="008841BD"/>
    <w:rsid w:val="00884367"/>
    <w:rsid w:val="008843E4"/>
    <w:rsid w:val="00884A6C"/>
    <w:rsid w:val="00884B78"/>
    <w:rsid w:val="00885F1F"/>
    <w:rsid w:val="00886052"/>
    <w:rsid w:val="00886485"/>
    <w:rsid w:val="00886EA4"/>
    <w:rsid w:val="00886EBD"/>
    <w:rsid w:val="00887182"/>
    <w:rsid w:val="00887663"/>
    <w:rsid w:val="0089083F"/>
    <w:rsid w:val="00890A9A"/>
    <w:rsid w:val="00890AEF"/>
    <w:rsid w:val="0089166C"/>
    <w:rsid w:val="008916FD"/>
    <w:rsid w:val="00891B9B"/>
    <w:rsid w:val="008920B8"/>
    <w:rsid w:val="00892103"/>
    <w:rsid w:val="008924EE"/>
    <w:rsid w:val="008945CD"/>
    <w:rsid w:val="00894D53"/>
    <w:rsid w:val="00896D3B"/>
    <w:rsid w:val="00897728"/>
    <w:rsid w:val="008A0851"/>
    <w:rsid w:val="008A1FC9"/>
    <w:rsid w:val="008A29CE"/>
    <w:rsid w:val="008A3CA2"/>
    <w:rsid w:val="008A4924"/>
    <w:rsid w:val="008A4D3B"/>
    <w:rsid w:val="008A4E73"/>
    <w:rsid w:val="008A54B5"/>
    <w:rsid w:val="008A5D60"/>
    <w:rsid w:val="008A6476"/>
    <w:rsid w:val="008A6574"/>
    <w:rsid w:val="008A6615"/>
    <w:rsid w:val="008A6C22"/>
    <w:rsid w:val="008A78B6"/>
    <w:rsid w:val="008A7EEB"/>
    <w:rsid w:val="008A7F05"/>
    <w:rsid w:val="008B0929"/>
    <w:rsid w:val="008B0FBB"/>
    <w:rsid w:val="008B10A9"/>
    <w:rsid w:val="008B1668"/>
    <w:rsid w:val="008B176E"/>
    <w:rsid w:val="008B195B"/>
    <w:rsid w:val="008B1EC4"/>
    <w:rsid w:val="008B2B74"/>
    <w:rsid w:val="008B37A5"/>
    <w:rsid w:val="008B3C34"/>
    <w:rsid w:val="008B449D"/>
    <w:rsid w:val="008B4A31"/>
    <w:rsid w:val="008B52DF"/>
    <w:rsid w:val="008B653B"/>
    <w:rsid w:val="008B7E72"/>
    <w:rsid w:val="008C02A6"/>
    <w:rsid w:val="008C0ACB"/>
    <w:rsid w:val="008C1C6E"/>
    <w:rsid w:val="008C255F"/>
    <w:rsid w:val="008C279F"/>
    <w:rsid w:val="008C2F1A"/>
    <w:rsid w:val="008C314E"/>
    <w:rsid w:val="008C3621"/>
    <w:rsid w:val="008C3E35"/>
    <w:rsid w:val="008C4383"/>
    <w:rsid w:val="008C4B09"/>
    <w:rsid w:val="008C4B13"/>
    <w:rsid w:val="008C568C"/>
    <w:rsid w:val="008C588B"/>
    <w:rsid w:val="008C59FF"/>
    <w:rsid w:val="008C63B0"/>
    <w:rsid w:val="008C67DF"/>
    <w:rsid w:val="008C791B"/>
    <w:rsid w:val="008C79A6"/>
    <w:rsid w:val="008C7D29"/>
    <w:rsid w:val="008D05BC"/>
    <w:rsid w:val="008D06B8"/>
    <w:rsid w:val="008D1D36"/>
    <w:rsid w:val="008D2067"/>
    <w:rsid w:val="008D2354"/>
    <w:rsid w:val="008D267D"/>
    <w:rsid w:val="008D2A44"/>
    <w:rsid w:val="008D2E56"/>
    <w:rsid w:val="008D2FD0"/>
    <w:rsid w:val="008D3946"/>
    <w:rsid w:val="008D3BFD"/>
    <w:rsid w:val="008D3F67"/>
    <w:rsid w:val="008D444C"/>
    <w:rsid w:val="008D519B"/>
    <w:rsid w:val="008D5650"/>
    <w:rsid w:val="008D5ADC"/>
    <w:rsid w:val="008D5C46"/>
    <w:rsid w:val="008D5E51"/>
    <w:rsid w:val="008D6AAE"/>
    <w:rsid w:val="008D72BC"/>
    <w:rsid w:val="008D7C79"/>
    <w:rsid w:val="008D7FE1"/>
    <w:rsid w:val="008E0214"/>
    <w:rsid w:val="008E1989"/>
    <w:rsid w:val="008E1B59"/>
    <w:rsid w:val="008E44D4"/>
    <w:rsid w:val="008E48C2"/>
    <w:rsid w:val="008E5305"/>
    <w:rsid w:val="008E58D4"/>
    <w:rsid w:val="008E5E97"/>
    <w:rsid w:val="008E5FD9"/>
    <w:rsid w:val="008E657A"/>
    <w:rsid w:val="008F09B6"/>
    <w:rsid w:val="008F0B5A"/>
    <w:rsid w:val="008F16BF"/>
    <w:rsid w:val="008F1997"/>
    <w:rsid w:val="008F1BC4"/>
    <w:rsid w:val="008F23F9"/>
    <w:rsid w:val="008F2C19"/>
    <w:rsid w:val="008F318B"/>
    <w:rsid w:val="008F4975"/>
    <w:rsid w:val="008F497B"/>
    <w:rsid w:val="008F5660"/>
    <w:rsid w:val="008F5AAE"/>
    <w:rsid w:val="008F5E34"/>
    <w:rsid w:val="008F5FD8"/>
    <w:rsid w:val="009001BD"/>
    <w:rsid w:val="00900BD3"/>
    <w:rsid w:val="00900CA0"/>
    <w:rsid w:val="00901376"/>
    <w:rsid w:val="009015C3"/>
    <w:rsid w:val="00901BCA"/>
    <w:rsid w:val="00902397"/>
    <w:rsid w:val="00902440"/>
    <w:rsid w:val="00902E38"/>
    <w:rsid w:val="00903097"/>
    <w:rsid w:val="00904221"/>
    <w:rsid w:val="009045DC"/>
    <w:rsid w:val="00904D2C"/>
    <w:rsid w:val="009057E1"/>
    <w:rsid w:val="00906DD1"/>
    <w:rsid w:val="00906F74"/>
    <w:rsid w:val="0090786C"/>
    <w:rsid w:val="009079EB"/>
    <w:rsid w:val="00910672"/>
    <w:rsid w:val="00910E93"/>
    <w:rsid w:val="0091147F"/>
    <w:rsid w:val="00911539"/>
    <w:rsid w:val="009115A1"/>
    <w:rsid w:val="00911ADF"/>
    <w:rsid w:val="00911EDD"/>
    <w:rsid w:val="009131BB"/>
    <w:rsid w:val="00915662"/>
    <w:rsid w:val="0091584D"/>
    <w:rsid w:val="00915B16"/>
    <w:rsid w:val="00915F8B"/>
    <w:rsid w:val="0091632A"/>
    <w:rsid w:val="009163E0"/>
    <w:rsid w:val="0091761A"/>
    <w:rsid w:val="00920595"/>
    <w:rsid w:val="00921F69"/>
    <w:rsid w:val="0092255E"/>
    <w:rsid w:val="009225B9"/>
    <w:rsid w:val="00922A96"/>
    <w:rsid w:val="00922B2A"/>
    <w:rsid w:val="00923226"/>
    <w:rsid w:val="00923455"/>
    <w:rsid w:val="0092395E"/>
    <w:rsid w:val="0092415D"/>
    <w:rsid w:val="009241BD"/>
    <w:rsid w:val="009260DD"/>
    <w:rsid w:val="009262B4"/>
    <w:rsid w:val="00926C63"/>
    <w:rsid w:val="00927602"/>
    <w:rsid w:val="00930102"/>
    <w:rsid w:val="00930608"/>
    <w:rsid w:val="00930A89"/>
    <w:rsid w:val="009310A1"/>
    <w:rsid w:val="0093114F"/>
    <w:rsid w:val="0093120A"/>
    <w:rsid w:val="009314A5"/>
    <w:rsid w:val="00932D28"/>
    <w:rsid w:val="009331D4"/>
    <w:rsid w:val="00933311"/>
    <w:rsid w:val="009335E8"/>
    <w:rsid w:val="00933D0A"/>
    <w:rsid w:val="009348CE"/>
    <w:rsid w:val="009358B2"/>
    <w:rsid w:val="00935A98"/>
    <w:rsid w:val="00936C7A"/>
    <w:rsid w:val="00936D89"/>
    <w:rsid w:val="00940D19"/>
    <w:rsid w:val="009412C0"/>
    <w:rsid w:val="00941356"/>
    <w:rsid w:val="009425EB"/>
    <w:rsid w:val="00943F23"/>
    <w:rsid w:val="009443F8"/>
    <w:rsid w:val="00945117"/>
    <w:rsid w:val="00945748"/>
    <w:rsid w:val="00946BAA"/>
    <w:rsid w:val="00946F32"/>
    <w:rsid w:val="009472E9"/>
    <w:rsid w:val="00947D3A"/>
    <w:rsid w:val="00947E99"/>
    <w:rsid w:val="00950A07"/>
    <w:rsid w:val="00950D7B"/>
    <w:rsid w:val="00951937"/>
    <w:rsid w:val="00951E27"/>
    <w:rsid w:val="00952833"/>
    <w:rsid w:val="00952FC9"/>
    <w:rsid w:val="0095311F"/>
    <w:rsid w:val="00953BB7"/>
    <w:rsid w:val="00953F71"/>
    <w:rsid w:val="009543F2"/>
    <w:rsid w:val="00955515"/>
    <w:rsid w:val="00956BAC"/>
    <w:rsid w:val="009600C2"/>
    <w:rsid w:val="00960ABD"/>
    <w:rsid w:val="00961D61"/>
    <w:rsid w:val="0096350D"/>
    <w:rsid w:val="00963D8D"/>
    <w:rsid w:val="00964005"/>
    <w:rsid w:val="0096412C"/>
    <w:rsid w:val="009645F5"/>
    <w:rsid w:val="00964BB1"/>
    <w:rsid w:val="00964E51"/>
    <w:rsid w:val="00965843"/>
    <w:rsid w:val="00967B0A"/>
    <w:rsid w:val="009711CB"/>
    <w:rsid w:val="009712CC"/>
    <w:rsid w:val="0097158C"/>
    <w:rsid w:val="009716BD"/>
    <w:rsid w:val="009727B6"/>
    <w:rsid w:val="00972B83"/>
    <w:rsid w:val="0097328C"/>
    <w:rsid w:val="00973479"/>
    <w:rsid w:val="00973BA9"/>
    <w:rsid w:val="009749D8"/>
    <w:rsid w:val="00975370"/>
    <w:rsid w:val="009753C3"/>
    <w:rsid w:val="009771F6"/>
    <w:rsid w:val="009800F4"/>
    <w:rsid w:val="0098040F"/>
    <w:rsid w:val="00980921"/>
    <w:rsid w:val="00980DFC"/>
    <w:rsid w:val="00981170"/>
    <w:rsid w:val="009814A9"/>
    <w:rsid w:val="009815D4"/>
    <w:rsid w:val="0098221A"/>
    <w:rsid w:val="0098267F"/>
    <w:rsid w:val="00982C6C"/>
    <w:rsid w:val="00982D82"/>
    <w:rsid w:val="00983464"/>
    <w:rsid w:val="00983926"/>
    <w:rsid w:val="009853F5"/>
    <w:rsid w:val="009857E0"/>
    <w:rsid w:val="00985898"/>
    <w:rsid w:val="009861FB"/>
    <w:rsid w:val="00986D8F"/>
    <w:rsid w:val="00987720"/>
    <w:rsid w:val="009879AB"/>
    <w:rsid w:val="0099012D"/>
    <w:rsid w:val="009915AE"/>
    <w:rsid w:val="009918F7"/>
    <w:rsid w:val="00991BAB"/>
    <w:rsid w:val="00991BFF"/>
    <w:rsid w:val="00991E43"/>
    <w:rsid w:val="0099204A"/>
    <w:rsid w:val="00992D1A"/>
    <w:rsid w:val="0099300C"/>
    <w:rsid w:val="00993D40"/>
    <w:rsid w:val="00993EE7"/>
    <w:rsid w:val="009958F0"/>
    <w:rsid w:val="00995B2E"/>
    <w:rsid w:val="00995F4C"/>
    <w:rsid w:val="00996546"/>
    <w:rsid w:val="009973FE"/>
    <w:rsid w:val="00997F8C"/>
    <w:rsid w:val="009A0448"/>
    <w:rsid w:val="009A0CF9"/>
    <w:rsid w:val="009A1809"/>
    <w:rsid w:val="009A1C13"/>
    <w:rsid w:val="009A22FC"/>
    <w:rsid w:val="009A28C8"/>
    <w:rsid w:val="009A3E88"/>
    <w:rsid w:val="009A48A2"/>
    <w:rsid w:val="009A493F"/>
    <w:rsid w:val="009A4A11"/>
    <w:rsid w:val="009A524C"/>
    <w:rsid w:val="009A5290"/>
    <w:rsid w:val="009A557B"/>
    <w:rsid w:val="009A5ECC"/>
    <w:rsid w:val="009A6471"/>
    <w:rsid w:val="009A7091"/>
    <w:rsid w:val="009A7253"/>
    <w:rsid w:val="009A728E"/>
    <w:rsid w:val="009A7EC0"/>
    <w:rsid w:val="009B10EE"/>
    <w:rsid w:val="009B135E"/>
    <w:rsid w:val="009B1492"/>
    <w:rsid w:val="009B233F"/>
    <w:rsid w:val="009B23C0"/>
    <w:rsid w:val="009B335C"/>
    <w:rsid w:val="009B3E66"/>
    <w:rsid w:val="009B4402"/>
    <w:rsid w:val="009B4629"/>
    <w:rsid w:val="009B4E41"/>
    <w:rsid w:val="009B5404"/>
    <w:rsid w:val="009B54C2"/>
    <w:rsid w:val="009B6A7B"/>
    <w:rsid w:val="009B74E1"/>
    <w:rsid w:val="009B756F"/>
    <w:rsid w:val="009B7855"/>
    <w:rsid w:val="009C00FB"/>
    <w:rsid w:val="009C0B87"/>
    <w:rsid w:val="009C1AD9"/>
    <w:rsid w:val="009C22C7"/>
    <w:rsid w:val="009C24F2"/>
    <w:rsid w:val="009C3539"/>
    <w:rsid w:val="009C3D42"/>
    <w:rsid w:val="009C3E27"/>
    <w:rsid w:val="009C50D3"/>
    <w:rsid w:val="009C5EBD"/>
    <w:rsid w:val="009C62E8"/>
    <w:rsid w:val="009C719C"/>
    <w:rsid w:val="009D0F30"/>
    <w:rsid w:val="009D254C"/>
    <w:rsid w:val="009D3117"/>
    <w:rsid w:val="009D32DE"/>
    <w:rsid w:val="009D36BB"/>
    <w:rsid w:val="009D3A38"/>
    <w:rsid w:val="009D3C8D"/>
    <w:rsid w:val="009D410F"/>
    <w:rsid w:val="009D4C3A"/>
    <w:rsid w:val="009D4FFF"/>
    <w:rsid w:val="009D5651"/>
    <w:rsid w:val="009D579D"/>
    <w:rsid w:val="009D5949"/>
    <w:rsid w:val="009D62CE"/>
    <w:rsid w:val="009D6980"/>
    <w:rsid w:val="009D6F77"/>
    <w:rsid w:val="009D7489"/>
    <w:rsid w:val="009E072B"/>
    <w:rsid w:val="009E0E90"/>
    <w:rsid w:val="009E0FC2"/>
    <w:rsid w:val="009E1143"/>
    <w:rsid w:val="009E1498"/>
    <w:rsid w:val="009E2D3C"/>
    <w:rsid w:val="009E36A0"/>
    <w:rsid w:val="009E3E26"/>
    <w:rsid w:val="009E3EE4"/>
    <w:rsid w:val="009E4851"/>
    <w:rsid w:val="009E556A"/>
    <w:rsid w:val="009E5882"/>
    <w:rsid w:val="009E6399"/>
    <w:rsid w:val="009E6470"/>
    <w:rsid w:val="009E69C2"/>
    <w:rsid w:val="009E6C6D"/>
    <w:rsid w:val="009E7223"/>
    <w:rsid w:val="009F0404"/>
    <w:rsid w:val="009F060E"/>
    <w:rsid w:val="009F15D4"/>
    <w:rsid w:val="009F1A55"/>
    <w:rsid w:val="009F1C68"/>
    <w:rsid w:val="009F286D"/>
    <w:rsid w:val="009F2A98"/>
    <w:rsid w:val="009F36C4"/>
    <w:rsid w:val="009F387A"/>
    <w:rsid w:val="009F3C44"/>
    <w:rsid w:val="009F501F"/>
    <w:rsid w:val="009F54C4"/>
    <w:rsid w:val="009F6988"/>
    <w:rsid w:val="009F71A5"/>
    <w:rsid w:val="009F73CA"/>
    <w:rsid w:val="00A000C1"/>
    <w:rsid w:val="00A00730"/>
    <w:rsid w:val="00A007D7"/>
    <w:rsid w:val="00A00F88"/>
    <w:rsid w:val="00A01582"/>
    <w:rsid w:val="00A01D1D"/>
    <w:rsid w:val="00A01F87"/>
    <w:rsid w:val="00A02213"/>
    <w:rsid w:val="00A029E4"/>
    <w:rsid w:val="00A031BC"/>
    <w:rsid w:val="00A03450"/>
    <w:rsid w:val="00A03614"/>
    <w:rsid w:val="00A04CB8"/>
    <w:rsid w:val="00A057CC"/>
    <w:rsid w:val="00A064F9"/>
    <w:rsid w:val="00A06887"/>
    <w:rsid w:val="00A06ADA"/>
    <w:rsid w:val="00A1021E"/>
    <w:rsid w:val="00A10774"/>
    <w:rsid w:val="00A10E10"/>
    <w:rsid w:val="00A116ED"/>
    <w:rsid w:val="00A11AD9"/>
    <w:rsid w:val="00A128D7"/>
    <w:rsid w:val="00A14611"/>
    <w:rsid w:val="00A14D94"/>
    <w:rsid w:val="00A15AA4"/>
    <w:rsid w:val="00A15AC5"/>
    <w:rsid w:val="00A17A4B"/>
    <w:rsid w:val="00A20F49"/>
    <w:rsid w:val="00A2160E"/>
    <w:rsid w:val="00A2170D"/>
    <w:rsid w:val="00A218D3"/>
    <w:rsid w:val="00A21FCE"/>
    <w:rsid w:val="00A22514"/>
    <w:rsid w:val="00A22A7E"/>
    <w:rsid w:val="00A22CD4"/>
    <w:rsid w:val="00A22DB4"/>
    <w:rsid w:val="00A241D6"/>
    <w:rsid w:val="00A2473F"/>
    <w:rsid w:val="00A2584D"/>
    <w:rsid w:val="00A258FD"/>
    <w:rsid w:val="00A26100"/>
    <w:rsid w:val="00A26AF7"/>
    <w:rsid w:val="00A27AFC"/>
    <w:rsid w:val="00A27BD8"/>
    <w:rsid w:val="00A27C47"/>
    <w:rsid w:val="00A303DA"/>
    <w:rsid w:val="00A30969"/>
    <w:rsid w:val="00A31192"/>
    <w:rsid w:val="00A31AAA"/>
    <w:rsid w:val="00A31D16"/>
    <w:rsid w:val="00A31F4E"/>
    <w:rsid w:val="00A33453"/>
    <w:rsid w:val="00A33477"/>
    <w:rsid w:val="00A334C0"/>
    <w:rsid w:val="00A33FE6"/>
    <w:rsid w:val="00A34501"/>
    <w:rsid w:val="00A35379"/>
    <w:rsid w:val="00A35C2A"/>
    <w:rsid w:val="00A36692"/>
    <w:rsid w:val="00A36912"/>
    <w:rsid w:val="00A375E5"/>
    <w:rsid w:val="00A37B64"/>
    <w:rsid w:val="00A400FA"/>
    <w:rsid w:val="00A42B00"/>
    <w:rsid w:val="00A43043"/>
    <w:rsid w:val="00A43761"/>
    <w:rsid w:val="00A44906"/>
    <w:rsid w:val="00A4518B"/>
    <w:rsid w:val="00A50187"/>
    <w:rsid w:val="00A50A3E"/>
    <w:rsid w:val="00A512AD"/>
    <w:rsid w:val="00A52259"/>
    <w:rsid w:val="00A52344"/>
    <w:rsid w:val="00A52393"/>
    <w:rsid w:val="00A52FE7"/>
    <w:rsid w:val="00A5300F"/>
    <w:rsid w:val="00A53650"/>
    <w:rsid w:val="00A53791"/>
    <w:rsid w:val="00A53AAB"/>
    <w:rsid w:val="00A541A6"/>
    <w:rsid w:val="00A543B3"/>
    <w:rsid w:val="00A555A2"/>
    <w:rsid w:val="00A557DE"/>
    <w:rsid w:val="00A559EF"/>
    <w:rsid w:val="00A55F28"/>
    <w:rsid w:val="00A56A07"/>
    <w:rsid w:val="00A603F0"/>
    <w:rsid w:val="00A611E0"/>
    <w:rsid w:val="00A617CB"/>
    <w:rsid w:val="00A62AEE"/>
    <w:rsid w:val="00A63171"/>
    <w:rsid w:val="00A63B13"/>
    <w:rsid w:val="00A64034"/>
    <w:rsid w:val="00A64FF7"/>
    <w:rsid w:val="00A65758"/>
    <w:rsid w:val="00A65BCA"/>
    <w:rsid w:val="00A65C60"/>
    <w:rsid w:val="00A668F6"/>
    <w:rsid w:val="00A67020"/>
    <w:rsid w:val="00A673B4"/>
    <w:rsid w:val="00A70D2E"/>
    <w:rsid w:val="00A718CB"/>
    <w:rsid w:val="00A71E31"/>
    <w:rsid w:val="00A7252A"/>
    <w:rsid w:val="00A72736"/>
    <w:rsid w:val="00A728E6"/>
    <w:rsid w:val="00A73F79"/>
    <w:rsid w:val="00A7513A"/>
    <w:rsid w:val="00A75542"/>
    <w:rsid w:val="00A7638A"/>
    <w:rsid w:val="00A7756A"/>
    <w:rsid w:val="00A77C21"/>
    <w:rsid w:val="00A8070F"/>
    <w:rsid w:val="00A80EF8"/>
    <w:rsid w:val="00A81151"/>
    <w:rsid w:val="00A812FE"/>
    <w:rsid w:val="00A827D5"/>
    <w:rsid w:val="00A835E5"/>
    <w:rsid w:val="00A838DF"/>
    <w:rsid w:val="00A83E8C"/>
    <w:rsid w:val="00A83ECB"/>
    <w:rsid w:val="00A83ED8"/>
    <w:rsid w:val="00A847CD"/>
    <w:rsid w:val="00A850B8"/>
    <w:rsid w:val="00A85A30"/>
    <w:rsid w:val="00A86BEF"/>
    <w:rsid w:val="00A87438"/>
    <w:rsid w:val="00A9026B"/>
    <w:rsid w:val="00A902C6"/>
    <w:rsid w:val="00A91139"/>
    <w:rsid w:val="00A91209"/>
    <w:rsid w:val="00A93C43"/>
    <w:rsid w:val="00A94866"/>
    <w:rsid w:val="00A97373"/>
    <w:rsid w:val="00AA01D4"/>
    <w:rsid w:val="00AA0989"/>
    <w:rsid w:val="00AA182F"/>
    <w:rsid w:val="00AA199A"/>
    <w:rsid w:val="00AA1E3A"/>
    <w:rsid w:val="00AA2E69"/>
    <w:rsid w:val="00AA3384"/>
    <w:rsid w:val="00AA3598"/>
    <w:rsid w:val="00AA3BB8"/>
    <w:rsid w:val="00AA41CA"/>
    <w:rsid w:val="00AA563F"/>
    <w:rsid w:val="00AA5A2B"/>
    <w:rsid w:val="00AA6AB0"/>
    <w:rsid w:val="00AA77AE"/>
    <w:rsid w:val="00AA798D"/>
    <w:rsid w:val="00AA7F9D"/>
    <w:rsid w:val="00AB0CCD"/>
    <w:rsid w:val="00AB106F"/>
    <w:rsid w:val="00AB1D17"/>
    <w:rsid w:val="00AB248D"/>
    <w:rsid w:val="00AB27BD"/>
    <w:rsid w:val="00AB286F"/>
    <w:rsid w:val="00AB2ADE"/>
    <w:rsid w:val="00AB4002"/>
    <w:rsid w:val="00AB45F0"/>
    <w:rsid w:val="00AB5357"/>
    <w:rsid w:val="00AB5840"/>
    <w:rsid w:val="00AB6583"/>
    <w:rsid w:val="00AB6BB3"/>
    <w:rsid w:val="00AB7117"/>
    <w:rsid w:val="00AB7F6F"/>
    <w:rsid w:val="00AC0443"/>
    <w:rsid w:val="00AC0A7A"/>
    <w:rsid w:val="00AC0AAF"/>
    <w:rsid w:val="00AC0DB8"/>
    <w:rsid w:val="00AC1706"/>
    <w:rsid w:val="00AC1A99"/>
    <w:rsid w:val="00AC1EF0"/>
    <w:rsid w:val="00AC2865"/>
    <w:rsid w:val="00AC29C0"/>
    <w:rsid w:val="00AC3E2C"/>
    <w:rsid w:val="00AC40DE"/>
    <w:rsid w:val="00AC4411"/>
    <w:rsid w:val="00AC486E"/>
    <w:rsid w:val="00AC4881"/>
    <w:rsid w:val="00AC48E2"/>
    <w:rsid w:val="00AC5C1C"/>
    <w:rsid w:val="00AC5F72"/>
    <w:rsid w:val="00AC6AF7"/>
    <w:rsid w:val="00AC7D65"/>
    <w:rsid w:val="00AC7EEA"/>
    <w:rsid w:val="00AD0072"/>
    <w:rsid w:val="00AD0682"/>
    <w:rsid w:val="00AD1372"/>
    <w:rsid w:val="00AD206A"/>
    <w:rsid w:val="00AD2EB6"/>
    <w:rsid w:val="00AD2EBE"/>
    <w:rsid w:val="00AD35C3"/>
    <w:rsid w:val="00AD3FAC"/>
    <w:rsid w:val="00AD488E"/>
    <w:rsid w:val="00AD5202"/>
    <w:rsid w:val="00AD5798"/>
    <w:rsid w:val="00AD59D0"/>
    <w:rsid w:val="00AD5B08"/>
    <w:rsid w:val="00AD5E89"/>
    <w:rsid w:val="00AD6CF8"/>
    <w:rsid w:val="00AD732B"/>
    <w:rsid w:val="00AD78E1"/>
    <w:rsid w:val="00AD79A1"/>
    <w:rsid w:val="00AD7F08"/>
    <w:rsid w:val="00AE00B6"/>
    <w:rsid w:val="00AE049F"/>
    <w:rsid w:val="00AE0506"/>
    <w:rsid w:val="00AE19A2"/>
    <w:rsid w:val="00AE1EB2"/>
    <w:rsid w:val="00AE50CE"/>
    <w:rsid w:val="00AE565C"/>
    <w:rsid w:val="00AE57DB"/>
    <w:rsid w:val="00AE6A6E"/>
    <w:rsid w:val="00AE6D32"/>
    <w:rsid w:val="00AE744C"/>
    <w:rsid w:val="00AE7638"/>
    <w:rsid w:val="00AE7661"/>
    <w:rsid w:val="00AE7909"/>
    <w:rsid w:val="00AE79E6"/>
    <w:rsid w:val="00AE7F2E"/>
    <w:rsid w:val="00AF0EAF"/>
    <w:rsid w:val="00AF121E"/>
    <w:rsid w:val="00AF1EA5"/>
    <w:rsid w:val="00AF2036"/>
    <w:rsid w:val="00AF2D42"/>
    <w:rsid w:val="00AF2D81"/>
    <w:rsid w:val="00AF3F12"/>
    <w:rsid w:val="00AF45E3"/>
    <w:rsid w:val="00AF47CC"/>
    <w:rsid w:val="00AF51CC"/>
    <w:rsid w:val="00AF53D7"/>
    <w:rsid w:val="00AF58BD"/>
    <w:rsid w:val="00AF5A2D"/>
    <w:rsid w:val="00AF5C51"/>
    <w:rsid w:val="00AF6716"/>
    <w:rsid w:val="00AF744D"/>
    <w:rsid w:val="00AF74A2"/>
    <w:rsid w:val="00AF7A0A"/>
    <w:rsid w:val="00B026D9"/>
    <w:rsid w:val="00B02895"/>
    <w:rsid w:val="00B0292E"/>
    <w:rsid w:val="00B03EFE"/>
    <w:rsid w:val="00B04A87"/>
    <w:rsid w:val="00B04B42"/>
    <w:rsid w:val="00B056B3"/>
    <w:rsid w:val="00B05829"/>
    <w:rsid w:val="00B059D8"/>
    <w:rsid w:val="00B05F99"/>
    <w:rsid w:val="00B0640E"/>
    <w:rsid w:val="00B06A43"/>
    <w:rsid w:val="00B10EB7"/>
    <w:rsid w:val="00B12724"/>
    <w:rsid w:val="00B12750"/>
    <w:rsid w:val="00B13C3C"/>
    <w:rsid w:val="00B1457A"/>
    <w:rsid w:val="00B148D2"/>
    <w:rsid w:val="00B1490F"/>
    <w:rsid w:val="00B15E46"/>
    <w:rsid w:val="00B15ECB"/>
    <w:rsid w:val="00B16860"/>
    <w:rsid w:val="00B16F4A"/>
    <w:rsid w:val="00B16F7C"/>
    <w:rsid w:val="00B17968"/>
    <w:rsid w:val="00B20160"/>
    <w:rsid w:val="00B201BF"/>
    <w:rsid w:val="00B209CA"/>
    <w:rsid w:val="00B20AF3"/>
    <w:rsid w:val="00B21FAD"/>
    <w:rsid w:val="00B22609"/>
    <w:rsid w:val="00B23318"/>
    <w:rsid w:val="00B23438"/>
    <w:rsid w:val="00B23B42"/>
    <w:rsid w:val="00B24349"/>
    <w:rsid w:val="00B25133"/>
    <w:rsid w:val="00B2572E"/>
    <w:rsid w:val="00B257B5"/>
    <w:rsid w:val="00B26173"/>
    <w:rsid w:val="00B261DA"/>
    <w:rsid w:val="00B26410"/>
    <w:rsid w:val="00B27821"/>
    <w:rsid w:val="00B27C6F"/>
    <w:rsid w:val="00B27CA8"/>
    <w:rsid w:val="00B3042E"/>
    <w:rsid w:val="00B30799"/>
    <w:rsid w:val="00B3094E"/>
    <w:rsid w:val="00B310F2"/>
    <w:rsid w:val="00B31127"/>
    <w:rsid w:val="00B31917"/>
    <w:rsid w:val="00B31921"/>
    <w:rsid w:val="00B31C5E"/>
    <w:rsid w:val="00B32058"/>
    <w:rsid w:val="00B33113"/>
    <w:rsid w:val="00B34CF8"/>
    <w:rsid w:val="00B3513C"/>
    <w:rsid w:val="00B4090F"/>
    <w:rsid w:val="00B40D2C"/>
    <w:rsid w:val="00B43F94"/>
    <w:rsid w:val="00B4457E"/>
    <w:rsid w:val="00B45000"/>
    <w:rsid w:val="00B45037"/>
    <w:rsid w:val="00B4565B"/>
    <w:rsid w:val="00B459C3"/>
    <w:rsid w:val="00B46259"/>
    <w:rsid w:val="00B4704F"/>
    <w:rsid w:val="00B50B12"/>
    <w:rsid w:val="00B514AD"/>
    <w:rsid w:val="00B51CE5"/>
    <w:rsid w:val="00B51CE7"/>
    <w:rsid w:val="00B529AF"/>
    <w:rsid w:val="00B52A66"/>
    <w:rsid w:val="00B52C13"/>
    <w:rsid w:val="00B538E6"/>
    <w:rsid w:val="00B555E3"/>
    <w:rsid w:val="00B561D9"/>
    <w:rsid w:val="00B56C67"/>
    <w:rsid w:val="00B56CBD"/>
    <w:rsid w:val="00B5742C"/>
    <w:rsid w:val="00B575BD"/>
    <w:rsid w:val="00B57A4F"/>
    <w:rsid w:val="00B60354"/>
    <w:rsid w:val="00B60471"/>
    <w:rsid w:val="00B604CA"/>
    <w:rsid w:val="00B61728"/>
    <w:rsid w:val="00B61736"/>
    <w:rsid w:val="00B6179A"/>
    <w:rsid w:val="00B61A27"/>
    <w:rsid w:val="00B621DB"/>
    <w:rsid w:val="00B6278C"/>
    <w:rsid w:val="00B65DE2"/>
    <w:rsid w:val="00B66110"/>
    <w:rsid w:val="00B66BF2"/>
    <w:rsid w:val="00B66C23"/>
    <w:rsid w:val="00B675D1"/>
    <w:rsid w:val="00B70691"/>
    <w:rsid w:val="00B70900"/>
    <w:rsid w:val="00B70AEF"/>
    <w:rsid w:val="00B70F08"/>
    <w:rsid w:val="00B71478"/>
    <w:rsid w:val="00B714FF"/>
    <w:rsid w:val="00B71803"/>
    <w:rsid w:val="00B721BF"/>
    <w:rsid w:val="00B72E07"/>
    <w:rsid w:val="00B73102"/>
    <w:rsid w:val="00B7331F"/>
    <w:rsid w:val="00B73ABF"/>
    <w:rsid w:val="00B7416F"/>
    <w:rsid w:val="00B74701"/>
    <w:rsid w:val="00B74878"/>
    <w:rsid w:val="00B74D68"/>
    <w:rsid w:val="00B757EE"/>
    <w:rsid w:val="00B758EA"/>
    <w:rsid w:val="00B76AA7"/>
    <w:rsid w:val="00B77170"/>
    <w:rsid w:val="00B77395"/>
    <w:rsid w:val="00B77490"/>
    <w:rsid w:val="00B7783C"/>
    <w:rsid w:val="00B80093"/>
    <w:rsid w:val="00B80EDF"/>
    <w:rsid w:val="00B81394"/>
    <w:rsid w:val="00B818E8"/>
    <w:rsid w:val="00B81DE0"/>
    <w:rsid w:val="00B81FD1"/>
    <w:rsid w:val="00B838ED"/>
    <w:rsid w:val="00B85659"/>
    <w:rsid w:val="00B85960"/>
    <w:rsid w:val="00B9025A"/>
    <w:rsid w:val="00B905BF"/>
    <w:rsid w:val="00B90724"/>
    <w:rsid w:val="00B915A8"/>
    <w:rsid w:val="00B91C48"/>
    <w:rsid w:val="00B92D71"/>
    <w:rsid w:val="00B93C87"/>
    <w:rsid w:val="00B94B95"/>
    <w:rsid w:val="00B95E09"/>
    <w:rsid w:val="00B96B22"/>
    <w:rsid w:val="00B96D89"/>
    <w:rsid w:val="00B96DAB"/>
    <w:rsid w:val="00B977B6"/>
    <w:rsid w:val="00B977F4"/>
    <w:rsid w:val="00B9798D"/>
    <w:rsid w:val="00BA0E7C"/>
    <w:rsid w:val="00BA186A"/>
    <w:rsid w:val="00BA19DA"/>
    <w:rsid w:val="00BA1B38"/>
    <w:rsid w:val="00BA2303"/>
    <w:rsid w:val="00BA29D6"/>
    <w:rsid w:val="00BA3713"/>
    <w:rsid w:val="00BA4272"/>
    <w:rsid w:val="00BA4433"/>
    <w:rsid w:val="00BA5087"/>
    <w:rsid w:val="00BA5A1A"/>
    <w:rsid w:val="00BA6392"/>
    <w:rsid w:val="00BA673F"/>
    <w:rsid w:val="00BA6A73"/>
    <w:rsid w:val="00BA6DAC"/>
    <w:rsid w:val="00BA70DF"/>
    <w:rsid w:val="00BA7B7F"/>
    <w:rsid w:val="00BB12FB"/>
    <w:rsid w:val="00BB168F"/>
    <w:rsid w:val="00BB169D"/>
    <w:rsid w:val="00BB321D"/>
    <w:rsid w:val="00BB3FAE"/>
    <w:rsid w:val="00BB4BAE"/>
    <w:rsid w:val="00BB4CAE"/>
    <w:rsid w:val="00BB4F47"/>
    <w:rsid w:val="00BB6517"/>
    <w:rsid w:val="00BB6F4B"/>
    <w:rsid w:val="00BB74DB"/>
    <w:rsid w:val="00BC03B2"/>
    <w:rsid w:val="00BC096A"/>
    <w:rsid w:val="00BC0A35"/>
    <w:rsid w:val="00BC0B7F"/>
    <w:rsid w:val="00BC38D0"/>
    <w:rsid w:val="00BC3D6F"/>
    <w:rsid w:val="00BC4487"/>
    <w:rsid w:val="00BC4B19"/>
    <w:rsid w:val="00BC5981"/>
    <w:rsid w:val="00BC649E"/>
    <w:rsid w:val="00BC698D"/>
    <w:rsid w:val="00BC71DA"/>
    <w:rsid w:val="00BD0723"/>
    <w:rsid w:val="00BD1121"/>
    <w:rsid w:val="00BD1192"/>
    <w:rsid w:val="00BD1863"/>
    <w:rsid w:val="00BD18A4"/>
    <w:rsid w:val="00BD18B3"/>
    <w:rsid w:val="00BD21E8"/>
    <w:rsid w:val="00BD389D"/>
    <w:rsid w:val="00BD436C"/>
    <w:rsid w:val="00BD4BD9"/>
    <w:rsid w:val="00BD4CFE"/>
    <w:rsid w:val="00BD4E56"/>
    <w:rsid w:val="00BD57AE"/>
    <w:rsid w:val="00BD5A1B"/>
    <w:rsid w:val="00BD5E0E"/>
    <w:rsid w:val="00BD6664"/>
    <w:rsid w:val="00BD6FFA"/>
    <w:rsid w:val="00BD7727"/>
    <w:rsid w:val="00BD79E8"/>
    <w:rsid w:val="00BD7A8D"/>
    <w:rsid w:val="00BD7B11"/>
    <w:rsid w:val="00BE00A7"/>
    <w:rsid w:val="00BE0601"/>
    <w:rsid w:val="00BE0BFF"/>
    <w:rsid w:val="00BE0C08"/>
    <w:rsid w:val="00BE0E12"/>
    <w:rsid w:val="00BE0E78"/>
    <w:rsid w:val="00BE0F52"/>
    <w:rsid w:val="00BE1997"/>
    <w:rsid w:val="00BE1A78"/>
    <w:rsid w:val="00BE1D76"/>
    <w:rsid w:val="00BE2EB3"/>
    <w:rsid w:val="00BE442E"/>
    <w:rsid w:val="00BE4B99"/>
    <w:rsid w:val="00BE4ED4"/>
    <w:rsid w:val="00BE55C5"/>
    <w:rsid w:val="00BE5B5E"/>
    <w:rsid w:val="00BE5D16"/>
    <w:rsid w:val="00BE671E"/>
    <w:rsid w:val="00BE6CAA"/>
    <w:rsid w:val="00BE77FB"/>
    <w:rsid w:val="00BE7827"/>
    <w:rsid w:val="00BE7FB1"/>
    <w:rsid w:val="00BF00D3"/>
    <w:rsid w:val="00BF1AA0"/>
    <w:rsid w:val="00BF2416"/>
    <w:rsid w:val="00BF2C23"/>
    <w:rsid w:val="00BF33CE"/>
    <w:rsid w:val="00BF3F60"/>
    <w:rsid w:val="00BF460A"/>
    <w:rsid w:val="00BF4A82"/>
    <w:rsid w:val="00BF4AE1"/>
    <w:rsid w:val="00BF5178"/>
    <w:rsid w:val="00BF572C"/>
    <w:rsid w:val="00BF5806"/>
    <w:rsid w:val="00BF5E53"/>
    <w:rsid w:val="00BF79C5"/>
    <w:rsid w:val="00BF7DF8"/>
    <w:rsid w:val="00C00EF8"/>
    <w:rsid w:val="00C011DF"/>
    <w:rsid w:val="00C01748"/>
    <w:rsid w:val="00C0212B"/>
    <w:rsid w:val="00C02A30"/>
    <w:rsid w:val="00C02AE8"/>
    <w:rsid w:val="00C02BCC"/>
    <w:rsid w:val="00C0347F"/>
    <w:rsid w:val="00C036E4"/>
    <w:rsid w:val="00C04A3E"/>
    <w:rsid w:val="00C04BA5"/>
    <w:rsid w:val="00C055D0"/>
    <w:rsid w:val="00C05A87"/>
    <w:rsid w:val="00C05E2C"/>
    <w:rsid w:val="00C061F8"/>
    <w:rsid w:val="00C06DE7"/>
    <w:rsid w:val="00C06F87"/>
    <w:rsid w:val="00C079E5"/>
    <w:rsid w:val="00C10240"/>
    <w:rsid w:val="00C1237A"/>
    <w:rsid w:val="00C14C22"/>
    <w:rsid w:val="00C16DC8"/>
    <w:rsid w:val="00C174A4"/>
    <w:rsid w:val="00C1763A"/>
    <w:rsid w:val="00C179E2"/>
    <w:rsid w:val="00C17B41"/>
    <w:rsid w:val="00C20582"/>
    <w:rsid w:val="00C2108E"/>
    <w:rsid w:val="00C21816"/>
    <w:rsid w:val="00C226C2"/>
    <w:rsid w:val="00C2329F"/>
    <w:rsid w:val="00C23563"/>
    <w:rsid w:val="00C23B20"/>
    <w:rsid w:val="00C24110"/>
    <w:rsid w:val="00C24AE9"/>
    <w:rsid w:val="00C24DAC"/>
    <w:rsid w:val="00C26249"/>
    <w:rsid w:val="00C26301"/>
    <w:rsid w:val="00C26523"/>
    <w:rsid w:val="00C2656D"/>
    <w:rsid w:val="00C265C0"/>
    <w:rsid w:val="00C267B2"/>
    <w:rsid w:val="00C26DD0"/>
    <w:rsid w:val="00C26E0E"/>
    <w:rsid w:val="00C273A9"/>
    <w:rsid w:val="00C27AA0"/>
    <w:rsid w:val="00C3072D"/>
    <w:rsid w:val="00C316EC"/>
    <w:rsid w:val="00C32035"/>
    <w:rsid w:val="00C32398"/>
    <w:rsid w:val="00C32F01"/>
    <w:rsid w:val="00C3369F"/>
    <w:rsid w:val="00C354D1"/>
    <w:rsid w:val="00C354E0"/>
    <w:rsid w:val="00C36859"/>
    <w:rsid w:val="00C3767A"/>
    <w:rsid w:val="00C37F8E"/>
    <w:rsid w:val="00C40FE1"/>
    <w:rsid w:val="00C414A7"/>
    <w:rsid w:val="00C41FA2"/>
    <w:rsid w:val="00C422B5"/>
    <w:rsid w:val="00C437A2"/>
    <w:rsid w:val="00C44C01"/>
    <w:rsid w:val="00C465DC"/>
    <w:rsid w:val="00C468E0"/>
    <w:rsid w:val="00C46A3C"/>
    <w:rsid w:val="00C503F3"/>
    <w:rsid w:val="00C50811"/>
    <w:rsid w:val="00C50AB7"/>
    <w:rsid w:val="00C51509"/>
    <w:rsid w:val="00C51B4E"/>
    <w:rsid w:val="00C524A7"/>
    <w:rsid w:val="00C5276E"/>
    <w:rsid w:val="00C52C73"/>
    <w:rsid w:val="00C53034"/>
    <w:rsid w:val="00C536C3"/>
    <w:rsid w:val="00C557CF"/>
    <w:rsid w:val="00C55C0F"/>
    <w:rsid w:val="00C55F33"/>
    <w:rsid w:val="00C56367"/>
    <w:rsid w:val="00C565FF"/>
    <w:rsid w:val="00C56E38"/>
    <w:rsid w:val="00C57829"/>
    <w:rsid w:val="00C6011F"/>
    <w:rsid w:val="00C60F0F"/>
    <w:rsid w:val="00C6129C"/>
    <w:rsid w:val="00C61D9C"/>
    <w:rsid w:val="00C62542"/>
    <w:rsid w:val="00C62688"/>
    <w:rsid w:val="00C629B4"/>
    <w:rsid w:val="00C63463"/>
    <w:rsid w:val="00C6376F"/>
    <w:rsid w:val="00C64D45"/>
    <w:rsid w:val="00C65556"/>
    <w:rsid w:val="00C66CFC"/>
    <w:rsid w:val="00C67D36"/>
    <w:rsid w:val="00C67F2F"/>
    <w:rsid w:val="00C67FD1"/>
    <w:rsid w:val="00C70063"/>
    <w:rsid w:val="00C70CD6"/>
    <w:rsid w:val="00C70F5A"/>
    <w:rsid w:val="00C70F6F"/>
    <w:rsid w:val="00C71471"/>
    <w:rsid w:val="00C7160B"/>
    <w:rsid w:val="00C71DBC"/>
    <w:rsid w:val="00C72CB3"/>
    <w:rsid w:val="00C72E8D"/>
    <w:rsid w:val="00C7373E"/>
    <w:rsid w:val="00C7381D"/>
    <w:rsid w:val="00C744FE"/>
    <w:rsid w:val="00C74541"/>
    <w:rsid w:val="00C747B9"/>
    <w:rsid w:val="00C74897"/>
    <w:rsid w:val="00C7576A"/>
    <w:rsid w:val="00C75A35"/>
    <w:rsid w:val="00C75E94"/>
    <w:rsid w:val="00C7609D"/>
    <w:rsid w:val="00C7650D"/>
    <w:rsid w:val="00C76647"/>
    <w:rsid w:val="00C7675A"/>
    <w:rsid w:val="00C76AAC"/>
    <w:rsid w:val="00C76DAA"/>
    <w:rsid w:val="00C770F1"/>
    <w:rsid w:val="00C77FFE"/>
    <w:rsid w:val="00C800C3"/>
    <w:rsid w:val="00C81433"/>
    <w:rsid w:val="00C81A2E"/>
    <w:rsid w:val="00C81B34"/>
    <w:rsid w:val="00C81D65"/>
    <w:rsid w:val="00C8237B"/>
    <w:rsid w:val="00C82B82"/>
    <w:rsid w:val="00C82BFF"/>
    <w:rsid w:val="00C830CE"/>
    <w:rsid w:val="00C837FF"/>
    <w:rsid w:val="00C83AC5"/>
    <w:rsid w:val="00C8500F"/>
    <w:rsid w:val="00C85AD2"/>
    <w:rsid w:val="00C85F4E"/>
    <w:rsid w:val="00C8645C"/>
    <w:rsid w:val="00C868CD"/>
    <w:rsid w:val="00C87858"/>
    <w:rsid w:val="00C87D47"/>
    <w:rsid w:val="00C908DC"/>
    <w:rsid w:val="00C90EF7"/>
    <w:rsid w:val="00C9156C"/>
    <w:rsid w:val="00C91855"/>
    <w:rsid w:val="00C918F8"/>
    <w:rsid w:val="00C92803"/>
    <w:rsid w:val="00C92CFA"/>
    <w:rsid w:val="00C93272"/>
    <w:rsid w:val="00C9333E"/>
    <w:rsid w:val="00C9416C"/>
    <w:rsid w:val="00C94800"/>
    <w:rsid w:val="00C94B05"/>
    <w:rsid w:val="00C95A2C"/>
    <w:rsid w:val="00C964F1"/>
    <w:rsid w:val="00C96635"/>
    <w:rsid w:val="00C96CD4"/>
    <w:rsid w:val="00C97393"/>
    <w:rsid w:val="00C97555"/>
    <w:rsid w:val="00C97E24"/>
    <w:rsid w:val="00CA1645"/>
    <w:rsid w:val="00CA29E8"/>
    <w:rsid w:val="00CA34A4"/>
    <w:rsid w:val="00CA3625"/>
    <w:rsid w:val="00CA3799"/>
    <w:rsid w:val="00CA447F"/>
    <w:rsid w:val="00CA4752"/>
    <w:rsid w:val="00CA73E3"/>
    <w:rsid w:val="00CA79D5"/>
    <w:rsid w:val="00CA7CD4"/>
    <w:rsid w:val="00CA7E00"/>
    <w:rsid w:val="00CB078D"/>
    <w:rsid w:val="00CB0B02"/>
    <w:rsid w:val="00CB0D0B"/>
    <w:rsid w:val="00CB12D2"/>
    <w:rsid w:val="00CB1D29"/>
    <w:rsid w:val="00CB274F"/>
    <w:rsid w:val="00CB2905"/>
    <w:rsid w:val="00CB3660"/>
    <w:rsid w:val="00CB4481"/>
    <w:rsid w:val="00CB4486"/>
    <w:rsid w:val="00CB49C8"/>
    <w:rsid w:val="00CB4F0A"/>
    <w:rsid w:val="00CB559B"/>
    <w:rsid w:val="00CB562F"/>
    <w:rsid w:val="00CB5F37"/>
    <w:rsid w:val="00CB681D"/>
    <w:rsid w:val="00CB68C6"/>
    <w:rsid w:val="00CB69FA"/>
    <w:rsid w:val="00CB733C"/>
    <w:rsid w:val="00CB7464"/>
    <w:rsid w:val="00CC0243"/>
    <w:rsid w:val="00CC037D"/>
    <w:rsid w:val="00CC040D"/>
    <w:rsid w:val="00CC2ADD"/>
    <w:rsid w:val="00CC2B14"/>
    <w:rsid w:val="00CC2FC3"/>
    <w:rsid w:val="00CC35D1"/>
    <w:rsid w:val="00CC4090"/>
    <w:rsid w:val="00CC57BA"/>
    <w:rsid w:val="00CC5947"/>
    <w:rsid w:val="00CC5BFD"/>
    <w:rsid w:val="00CC5D49"/>
    <w:rsid w:val="00CC5D8F"/>
    <w:rsid w:val="00CC6D66"/>
    <w:rsid w:val="00CC739C"/>
    <w:rsid w:val="00CC7F7D"/>
    <w:rsid w:val="00CD0541"/>
    <w:rsid w:val="00CD0EB2"/>
    <w:rsid w:val="00CD0FA8"/>
    <w:rsid w:val="00CD1466"/>
    <w:rsid w:val="00CD1F01"/>
    <w:rsid w:val="00CD29E5"/>
    <w:rsid w:val="00CD2D8A"/>
    <w:rsid w:val="00CD3178"/>
    <w:rsid w:val="00CD3537"/>
    <w:rsid w:val="00CD3731"/>
    <w:rsid w:val="00CD3C75"/>
    <w:rsid w:val="00CD4065"/>
    <w:rsid w:val="00CD490B"/>
    <w:rsid w:val="00CD4C2A"/>
    <w:rsid w:val="00CD506C"/>
    <w:rsid w:val="00CD58D3"/>
    <w:rsid w:val="00CD5B7C"/>
    <w:rsid w:val="00CD6502"/>
    <w:rsid w:val="00CE07F0"/>
    <w:rsid w:val="00CE09D7"/>
    <w:rsid w:val="00CE1634"/>
    <w:rsid w:val="00CE2BE0"/>
    <w:rsid w:val="00CE3EAC"/>
    <w:rsid w:val="00CE43FA"/>
    <w:rsid w:val="00CE4503"/>
    <w:rsid w:val="00CE46CB"/>
    <w:rsid w:val="00CE4766"/>
    <w:rsid w:val="00CE4BB5"/>
    <w:rsid w:val="00CE5027"/>
    <w:rsid w:val="00CE579D"/>
    <w:rsid w:val="00CE62B1"/>
    <w:rsid w:val="00CE643A"/>
    <w:rsid w:val="00CE6C0E"/>
    <w:rsid w:val="00CE6EC9"/>
    <w:rsid w:val="00CE6F22"/>
    <w:rsid w:val="00CE7076"/>
    <w:rsid w:val="00CE7516"/>
    <w:rsid w:val="00CE7B6E"/>
    <w:rsid w:val="00CF003B"/>
    <w:rsid w:val="00CF090B"/>
    <w:rsid w:val="00CF12AC"/>
    <w:rsid w:val="00CF15A7"/>
    <w:rsid w:val="00CF28E1"/>
    <w:rsid w:val="00CF373A"/>
    <w:rsid w:val="00CF3BAD"/>
    <w:rsid w:val="00CF3FA4"/>
    <w:rsid w:val="00CF4345"/>
    <w:rsid w:val="00CF6C47"/>
    <w:rsid w:val="00CF6EF4"/>
    <w:rsid w:val="00CF70F1"/>
    <w:rsid w:val="00CF744F"/>
    <w:rsid w:val="00CF76C7"/>
    <w:rsid w:val="00CF7DD1"/>
    <w:rsid w:val="00D00B1F"/>
    <w:rsid w:val="00D00B25"/>
    <w:rsid w:val="00D01BE5"/>
    <w:rsid w:val="00D01E95"/>
    <w:rsid w:val="00D0272D"/>
    <w:rsid w:val="00D033B0"/>
    <w:rsid w:val="00D035ED"/>
    <w:rsid w:val="00D03B46"/>
    <w:rsid w:val="00D049E8"/>
    <w:rsid w:val="00D04B67"/>
    <w:rsid w:val="00D05002"/>
    <w:rsid w:val="00D05447"/>
    <w:rsid w:val="00D05AFC"/>
    <w:rsid w:val="00D05CA0"/>
    <w:rsid w:val="00D061DE"/>
    <w:rsid w:val="00D10640"/>
    <w:rsid w:val="00D1087F"/>
    <w:rsid w:val="00D119B6"/>
    <w:rsid w:val="00D11C9F"/>
    <w:rsid w:val="00D11CC3"/>
    <w:rsid w:val="00D12B96"/>
    <w:rsid w:val="00D13A41"/>
    <w:rsid w:val="00D13D8B"/>
    <w:rsid w:val="00D13F2A"/>
    <w:rsid w:val="00D155EA"/>
    <w:rsid w:val="00D1630C"/>
    <w:rsid w:val="00D16643"/>
    <w:rsid w:val="00D16733"/>
    <w:rsid w:val="00D1715D"/>
    <w:rsid w:val="00D171CC"/>
    <w:rsid w:val="00D17A1E"/>
    <w:rsid w:val="00D17A60"/>
    <w:rsid w:val="00D17D76"/>
    <w:rsid w:val="00D20129"/>
    <w:rsid w:val="00D20AE9"/>
    <w:rsid w:val="00D21748"/>
    <w:rsid w:val="00D21F88"/>
    <w:rsid w:val="00D24376"/>
    <w:rsid w:val="00D2454D"/>
    <w:rsid w:val="00D25078"/>
    <w:rsid w:val="00D2517B"/>
    <w:rsid w:val="00D25939"/>
    <w:rsid w:val="00D25CBB"/>
    <w:rsid w:val="00D260E4"/>
    <w:rsid w:val="00D2612A"/>
    <w:rsid w:val="00D26162"/>
    <w:rsid w:val="00D26550"/>
    <w:rsid w:val="00D2798B"/>
    <w:rsid w:val="00D3002A"/>
    <w:rsid w:val="00D30287"/>
    <w:rsid w:val="00D30D21"/>
    <w:rsid w:val="00D30EDE"/>
    <w:rsid w:val="00D31228"/>
    <w:rsid w:val="00D31A30"/>
    <w:rsid w:val="00D31AA3"/>
    <w:rsid w:val="00D31B44"/>
    <w:rsid w:val="00D33284"/>
    <w:rsid w:val="00D33BDF"/>
    <w:rsid w:val="00D34EE6"/>
    <w:rsid w:val="00D360C4"/>
    <w:rsid w:val="00D362A3"/>
    <w:rsid w:val="00D365A1"/>
    <w:rsid w:val="00D36C14"/>
    <w:rsid w:val="00D36F9F"/>
    <w:rsid w:val="00D37683"/>
    <w:rsid w:val="00D377FD"/>
    <w:rsid w:val="00D37ACC"/>
    <w:rsid w:val="00D402E5"/>
    <w:rsid w:val="00D40D30"/>
    <w:rsid w:val="00D40F6B"/>
    <w:rsid w:val="00D4187D"/>
    <w:rsid w:val="00D426B0"/>
    <w:rsid w:val="00D42DB1"/>
    <w:rsid w:val="00D43108"/>
    <w:rsid w:val="00D438C2"/>
    <w:rsid w:val="00D43CB5"/>
    <w:rsid w:val="00D446B8"/>
    <w:rsid w:val="00D446BC"/>
    <w:rsid w:val="00D44DED"/>
    <w:rsid w:val="00D44F4B"/>
    <w:rsid w:val="00D4660F"/>
    <w:rsid w:val="00D467B3"/>
    <w:rsid w:val="00D46AE9"/>
    <w:rsid w:val="00D46E2C"/>
    <w:rsid w:val="00D50367"/>
    <w:rsid w:val="00D513CD"/>
    <w:rsid w:val="00D5167F"/>
    <w:rsid w:val="00D51A94"/>
    <w:rsid w:val="00D52147"/>
    <w:rsid w:val="00D52354"/>
    <w:rsid w:val="00D52441"/>
    <w:rsid w:val="00D52791"/>
    <w:rsid w:val="00D529F0"/>
    <w:rsid w:val="00D52A3D"/>
    <w:rsid w:val="00D52AC8"/>
    <w:rsid w:val="00D536C0"/>
    <w:rsid w:val="00D53975"/>
    <w:rsid w:val="00D54250"/>
    <w:rsid w:val="00D559A6"/>
    <w:rsid w:val="00D56518"/>
    <w:rsid w:val="00D57A9C"/>
    <w:rsid w:val="00D60665"/>
    <w:rsid w:val="00D60B8C"/>
    <w:rsid w:val="00D619F8"/>
    <w:rsid w:val="00D62A27"/>
    <w:rsid w:val="00D62B49"/>
    <w:rsid w:val="00D63B71"/>
    <w:rsid w:val="00D64364"/>
    <w:rsid w:val="00D6461C"/>
    <w:rsid w:val="00D64F5D"/>
    <w:rsid w:val="00D65FEE"/>
    <w:rsid w:val="00D66D20"/>
    <w:rsid w:val="00D67112"/>
    <w:rsid w:val="00D67160"/>
    <w:rsid w:val="00D7035A"/>
    <w:rsid w:val="00D70415"/>
    <w:rsid w:val="00D70B59"/>
    <w:rsid w:val="00D70C8D"/>
    <w:rsid w:val="00D70D5E"/>
    <w:rsid w:val="00D70DF4"/>
    <w:rsid w:val="00D712EF"/>
    <w:rsid w:val="00D71B7D"/>
    <w:rsid w:val="00D71FA2"/>
    <w:rsid w:val="00D72357"/>
    <w:rsid w:val="00D73583"/>
    <w:rsid w:val="00D7377E"/>
    <w:rsid w:val="00D744B3"/>
    <w:rsid w:val="00D74DDC"/>
    <w:rsid w:val="00D75245"/>
    <w:rsid w:val="00D756F6"/>
    <w:rsid w:val="00D757A4"/>
    <w:rsid w:val="00D75903"/>
    <w:rsid w:val="00D76375"/>
    <w:rsid w:val="00D76665"/>
    <w:rsid w:val="00D766FF"/>
    <w:rsid w:val="00D7723C"/>
    <w:rsid w:val="00D80A56"/>
    <w:rsid w:val="00D80DEA"/>
    <w:rsid w:val="00D81010"/>
    <w:rsid w:val="00D810C3"/>
    <w:rsid w:val="00D810DD"/>
    <w:rsid w:val="00D818AF"/>
    <w:rsid w:val="00D81FE2"/>
    <w:rsid w:val="00D836BA"/>
    <w:rsid w:val="00D83740"/>
    <w:rsid w:val="00D837BD"/>
    <w:rsid w:val="00D83D0E"/>
    <w:rsid w:val="00D83EF0"/>
    <w:rsid w:val="00D85B7B"/>
    <w:rsid w:val="00D8611E"/>
    <w:rsid w:val="00D872D1"/>
    <w:rsid w:val="00D90726"/>
    <w:rsid w:val="00D913B6"/>
    <w:rsid w:val="00D9142C"/>
    <w:rsid w:val="00D922FD"/>
    <w:rsid w:val="00D92D10"/>
    <w:rsid w:val="00D92DE8"/>
    <w:rsid w:val="00D932FE"/>
    <w:rsid w:val="00D93582"/>
    <w:rsid w:val="00D93A22"/>
    <w:rsid w:val="00D93B73"/>
    <w:rsid w:val="00D93E4E"/>
    <w:rsid w:val="00D9415A"/>
    <w:rsid w:val="00D94C65"/>
    <w:rsid w:val="00D96993"/>
    <w:rsid w:val="00D96AD7"/>
    <w:rsid w:val="00D96ADF"/>
    <w:rsid w:val="00D97425"/>
    <w:rsid w:val="00D977CE"/>
    <w:rsid w:val="00D97B6E"/>
    <w:rsid w:val="00D97F22"/>
    <w:rsid w:val="00DA0AB3"/>
    <w:rsid w:val="00DA0BF2"/>
    <w:rsid w:val="00DA13D0"/>
    <w:rsid w:val="00DA1590"/>
    <w:rsid w:val="00DA2770"/>
    <w:rsid w:val="00DA334C"/>
    <w:rsid w:val="00DA38DE"/>
    <w:rsid w:val="00DA3D49"/>
    <w:rsid w:val="00DA40FD"/>
    <w:rsid w:val="00DA582F"/>
    <w:rsid w:val="00DA698B"/>
    <w:rsid w:val="00DA6C28"/>
    <w:rsid w:val="00DA768F"/>
    <w:rsid w:val="00DA7DC7"/>
    <w:rsid w:val="00DB0C63"/>
    <w:rsid w:val="00DB1E46"/>
    <w:rsid w:val="00DB2005"/>
    <w:rsid w:val="00DB2C27"/>
    <w:rsid w:val="00DB3760"/>
    <w:rsid w:val="00DB3772"/>
    <w:rsid w:val="00DB3BA3"/>
    <w:rsid w:val="00DB4438"/>
    <w:rsid w:val="00DB45A7"/>
    <w:rsid w:val="00DB4E11"/>
    <w:rsid w:val="00DB5B37"/>
    <w:rsid w:val="00DB5C3D"/>
    <w:rsid w:val="00DB5E40"/>
    <w:rsid w:val="00DB658D"/>
    <w:rsid w:val="00DB68C1"/>
    <w:rsid w:val="00DB6D06"/>
    <w:rsid w:val="00DB6D50"/>
    <w:rsid w:val="00DC0497"/>
    <w:rsid w:val="00DC07FC"/>
    <w:rsid w:val="00DC0F2D"/>
    <w:rsid w:val="00DC18B9"/>
    <w:rsid w:val="00DC2060"/>
    <w:rsid w:val="00DC2161"/>
    <w:rsid w:val="00DC27F2"/>
    <w:rsid w:val="00DC2F01"/>
    <w:rsid w:val="00DC34D3"/>
    <w:rsid w:val="00DC34DC"/>
    <w:rsid w:val="00DC3E1E"/>
    <w:rsid w:val="00DC5354"/>
    <w:rsid w:val="00DC578B"/>
    <w:rsid w:val="00DC61F7"/>
    <w:rsid w:val="00DC6939"/>
    <w:rsid w:val="00DC6E17"/>
    <w:rsid w:val="00DC70CD"/>
    <w:rsid w:val="00DC74A6"/>
    <w:rsid w:val="00DC7703"/>
    <w:rsid w:val="00DD0660"/>
    <w:rsid w:val="00DD1CA1"/>
    <w:rsid w:val="00DD1EFE"/>
    <w:rsid w:val="00DD2276"/>
    <w:rsid w:val="00DD2AAA"/>
    <w:rsid w:val="00DD2C4D"/>
    <w:rsid w:val="00DD2D9A"/>
    <w:rsid w:val="00DD3437"/>
    <w:rsid w:val="00DD402E"/>
    <w:rsid w:val="00DD496B"/>
    <w:rsid w:val="00DD4C3B"/>
    <w:rsid w:val="00DD4E86"/>
    <w:rsid w:val="00DD4FB7"/>
    <w:rsid w:val="00DD6155"/>
    <w:rsid w:val="00DD7ADA"/>
    <w:rsid w:val="00DD7C0F"/>
    <w:rsid w:val="00DD7F14"/>
    <w:rsid w:val="00DE1335"/>
    <w:rsid w:val="00DE18D0"/>
    <w:rsid w:val="00DE1DAB"/>
    <w:rsid w:val="00DE313F"/>
    <w:rsid w:val="00DE3144"/>
    <w:rsid w:val="00DE315E"/>
    <w:rsid w:val="00DE31BB"/>
    <w:rsid w:val="00DE3333"/>
    <w:rsid w:val="00DE38FC"/>
    <w:rsid w:val="00DE3CC4"/>
    <w:rsid w:val="00DE3CCF"/>
    <w:rsid w:val="00DE3CFD"/>
    <w:rsid w:val="00DE4D2C"/>
    <w:rsid w:val="00DE4EEF"/>
    <w:rsid w:val="00DE5FB6"/>
    <w:rsid w:val="00DE6DC3"/>
    <w:rsid w:val="00DE74DE"/>
    <w:rsid w:val="00DE798B"/>
    <w:rsid w:val="00DE7A44"/>
    <w:rsid w:val="00DF0199"/>
    <w:rsid w:val="00DF0545"/>
    <w:rsid w:val="00DF054E"/>
    <w:rsid w:val="00DF12FB"/>
    <w:rsid w:val="00DF130B"/>
    <w:rsid w:val="00DF147A"/>
    <w:rsid w:val="00DF2435"/>
    <w:rsid w:val="00DF26C0"/>
    <w:rsid w:val="00DF2BDD"/>
    <w:rsid w:val="00DF3754"/>
    <w:rsid w:val="00DF3FF0"/>
    <w:rsid w:val="00DF40F4"/>
    <w:rsid w:val="00DF4501"/>
    <w:rsid w:val="00DF4A10"/>
    <w:rsid w:val="00DF4C59"/>
    <w:rsid w:val="00DF573A"/>
    <w:rsid w:val="00DF5B66"/>
    <w:rsid w:val="00DF5E2A"/>
    <w:rsid w:val="00DF683C"/>
    <w:rsid w:val="00DF6DB6"/>
    <w:rsid w:val="00DF79F9"/>
    <w:rsid w:val="00E00143"/>
    <w:rsid w:val="00E00373"/>
    <w:rsid w:val="00E00B02"/>
    <w:rsid w:val="00E02828"/>
    <w:rsid w:val="00E0352B"/>
    <w:rsid w:val="00E03707"/>
    <w:rsid w:val="00E03817"/>
    <w:rsid w:val="00E03C65"/>
    <w:rsid w:val="00E0465D"/>
    <w:rsid w:val="00E04DB5"/>
    <w:rsid w:val="00E05018"/>
    <w:rsid w:val="00E059D0"/>
    <w:rsid w:val="00E06161"/>
    <w:rsid w:val="00E06849"/>
    <w:rsid w:val="00E06B4A"/>
    <w:rsid w:val="00E07CF9"/>
    <w:rsid w:val="00E10191"/>
    <w:rsid w:val="00E105E7"/>
    <w:rsid w:val="00E10D4B"/>
    <w:rsid w:val="00E128B6"/>
    <w:rsid w:val="00E12BB6"/>
    <w:rsid w:val="00E135B8"/>
    <w:rsid w:val="00E13BF4"/>
    <w:rsid w:val="00E13E56"/>
    <w:rsid w:val="00E13FB2"/>
    <w:rsid w:val="00E14217"/>
    <w:rsid w:val="00E1475D"/>
    <w:rsid w:val="00E14C04"/>
    <w:rsid w:val="00E1501F"/>
    <w:rsid w:val="00E1524B"/>
    <w:rsid w:val="00E15960"/>
    <w:rsid w:val="00E15D89"/>
    <w:rsid w:val="00E1674A"/>
    <w:rsid w:val="00E16E47"/>
    <w:rsid w:val="00E1728D"/>
    <w:rsid w:val="00E17B0C"/>
    <w:rsid w:val="00E205CF"/>
    <w:rsid w:val="00E2124A"/>
    <w:rsid w:val="00E219E0"/>
    <w:rsid w:val="00E21E6F"/>
    <w:rsid w:val="00E220D8"/>
    <w:rsid w:val="00E22607"/>
    <w:rsid w:val="00E229D8"/>
    <w:rsid w:val="00E22E53"/>
    <w:rsid w:val="00E23023"/>
    <w:rsid w:val="00E250EF"/>
    <w:rsid w:val="00E26090"/>
    <w:rsid w:val="00E26C95"/>
    <w:rsid w:val="00E27443"/>
    <w:rsid w:val="00E276DF"/>
    <w:rsid w:val="00E305FB"/>
    <w:rsid w:val="00E317E6"/>
    <w:rsid w:val="00E31D54"/>
    <w:rsid w:val="00E32036"/>
    <w:rsid w:val="00E333A3"/>
    <w:rsid w:val="00E34820"/>
    <w:rsid w:val="00E35879"/>
    <w:rsid w:val="00E35C5B"/>
    <w:rsid w:val="00E36FF1"/>
    <w:rsid w:val="00E372A4"/>
    <w:rsid w:val="00E37676"/>
    <w:rsid w:val="00E37814"/>
    <w:rsid w:val="00E37917"/>
    <w:rsid w:val="00E40F29"/>
    <w:rsid w:val="00E41213"/>
    <w:rsid w:val="00E41FFB"/>
    <w:rsid w:val="00E429DD"/>
    <w:rsid w:val="00E42C21"/>
    <w:rsid w:val="00E42F30"/>
    <w:rsid w:val="00E4386B"/>
    <w:rsid w:val="00E44128"/>
    <w:rsid w:val="00E44B7D"/>
    <w:rsid w:val="00E45DC1"/>
    <w:rsid w:val="00E47B6A"/>
    <w:rsid w:val="00E50577"/>
    <w:rsid w:val="00E50694"/>
    <w:rsid w:val="00E5080B"/>
    <w:rsid w:val="00E5183C"/>
    <w:rsid w:val="00E51DAB"/>
    <w:rsid w:val="00E51E7E"/>
    <w:rsid w:val="00E536C0"/>
    <w:rsid w:val="00E53F2F"/>
    <w:rsid w:val="00E53FD7"/>
    <w:rsid w:val="00E541BF"/>
    <w:rsid w:val="00E55057"/>
    <w:rsid w:val="00E567B2"/>
    <w:rsid w:val="00E60455"/>
    <w:rsid w:val="00E6166E"/>
    <w:rsid w:val="00E61EF1"/>
    <w:rsid w:val="00E6382F"/>
    <w:rsid w:val="00E63C69"/>
    <w:rsid w:val="00E63D60"/>
    <w:rsid w:val="00E6481B"/>
    <w:rsid w:val="00E64B22"/>
    <w:rsid w:val="00E6553C"/>
    <w:rsid w:val="00E655F9"/>
    <w:rsid w:val="00E6652B"/>
    <w:rsid w:val="00E677C6"/>
    <w:rsid w:val="00E700F4"/>
    <w:rsid w:val="00E7039C"/>
    <w:rsid w:val="00E70462"/>
    <w:rsid w:val="00E70B3E"/>
    <w:rsid w:val="00E70DB9"/>
    <w:rsid w:val="00E71247"/>
    <w:rsid w:val="00E71E83"/>
    <w:rsid w:val="00E72567"/>
    <w:rsid w:val="00E727B0"/>
    <w:rsid w:val="00E7309A"/>
    <w:rsid w:val="00E730BB"/>
    <w:rsid w:val="00E73679"/>
    <w:rsid w:val="00E741BC"/>
    <w:rsid w:val="00E7438C"/>
    <w:rsid w:val="00E747EC"/>
    <w:rsid w:val="00E75E6A"/>
    <w:rsid w:val="00E75F08"/>
    <w:rsid w:val="00E76821"/>
    <w:rsid w:val="00E76960"/>
    <w:rsid w:val="00E76C10"/>
    <w:rsid w:val="00E76D1A"/>
    <w:rsid w:val="00E77620"/>
    <w:rsid w:val="00E77DC8"/>
    <w:rsid w:val="00E803D5"/>
    <w:rsid w:val="00E803E9"/>
    <w:rsid w:val="00E80787"/>
    <w:rsid w:val="00E81087"/>
    <w:rsid w:val="00E81923"/>
    <w:rsid w:val="00E81C98"/>
    <w:rsid w:val="00E82A4B"/>
    <w:rsid w:val="00E8319D"/>
    <w:rsid w:val="00E84A0E"/>
    <w:rsid w:val="00E84A54"/>
    <w:rsid w:val="00E85075"/>
    <w:rsid w:val="00E85E33"/>
    <w:rsid w:val="00E862FE"/>
    <w:rsid w:val="00E86FCC"/>
    <w:rsid w:val="00E87A62"/>
    <w:rsid w:val="00E87E6C"/>
    <w:rsid w:val="00E907AC"/>
    <w:rsid w:val="00E90B82"/>
    <w:rsid w:val="00E90C64"/>
    <w:rsid w:val="00E91389"/>
    <w:rsid w:val="00E91607"/>
    <w:rsid w:val="00E91914"/>
    <w:rsid w:val="00E91BC9"/>
    <w:rsid w:val="00E91C97"/>
    <w:rsid w:val="00E92BD5"/>
    <w:rsid w:val="00E939B7"/>
    <w:rsid w:val="00E93EEA"/>
    <w:rsid w:val="00E94401"/>
    <w:rsid w:val="00E94642"/>
    <w:rsid w:val="00E94C3C"/>
    <w:rsid w:val="00E956C9"/>
    <w:rsid w:val="00E96ECB"/>
    <w:rsid w:val="00E972FA"/>
    <w:rsid w:val="00EA0FC9"/>
    <w:rsid w:val="00EA2334"/>
    <w:rsid w:val="00EA262F"/>
    <w:rsid w:val="00EA3310"/>
    <w:rsid w:val="00EA3611"/>
    <w:rsid w:val="00EA41F6"/>
    <w:rsid w:val="00EA45A9"/>
    <w:rsid w:val="00EA45D8"/>
    <w:rsid w:val="00EA45E3"/>
    <w:rsid w:val="00EA4AB2"/>
    <w:rsid w:val="00EA4C18"/>
    <w:rsid w:val="00EA515E"/>
    <w:rsid w:val="00EA5838"/>
    <w:rsid w:val="00EA5FA1"/>
    <w:rsid w:val="00EA62E0"/>
    <w:rsid w:val="00EA6DBC"/>
    <w:rsid w:val="00EA72D4"/>
    <w:rsid w:val="00EB00A3"/>
    <w:rsid w:val="00EB00B2"/>
    <w:rsid w:val="00EB0494"/>
    <w:rsid w:val="00EB069B"/>
    <w:rsid w:val="00EB0F13"/>
    <w:rsid w:val="00EB1348"/>
    <w:rsid w:val="00EB1C21"/>
    <w:rsid w:val="00EB297A"/>
    <w:rsid w:val="00EB305D"/>
    <w:rsid w:val="00EB3B17"/>
    <w:rsid w:val="00EB403F"/>
    <w:rsid w:val="00EB41DB"/>
    <w:rsid w:val="00EB46EA"/>
    <w:rsid w:val="00EB4721"/>
    <w:rsid w:val="00EB4D82"/>
    <w:rsid w:val="00EB6019"/>
    <w:rsid w:val="00EB7982"/>
    <w:rsid w:val="00EB7A24"/>
    <w:rsid w:val="00EC099E"/>
    <w:rsid w:val="00EC1FF8"/>
    <w:rsid w:val="00EC2592"/>
    <w:rsid w:val="00EC277C"/>
    <w:rsid w:val="00EC2A19"/>
    <w:rsid w:val="00EC2A23"/>
    <w:rsid w:val="00EC2E9D"/>
    <w:rsid w:val="00EC39B4"/>
    <w:rsid w:val="00EC3FFE"/>
    <w:rsid w:val="00EC4D46"/>
    <w:rsid w:val="00EC598D"/>
    <w:rsid w:val="00EC5A98"/>
    <w:rsid w:val="00EC5EC9"/>
    <w:rsid w:val="00EC714C"/>
    <w:rsid w:val="00EC72DE"/>
    <w:rsid w:val="00EC7D6C"/>
    <w:rsid w:val="00ED04CE"/>
    <w:rsid w:val="00ED0706"/>
    <w:rsid w:val="00ED1632"/>
    <w:rsid w:val="00ED1664"/>
    <w:rsid w:val="00ED1D58"/>
    <w:rsid w:val="00ED2664"/>
    <w:rsid w:val="00ED271C"/>
    <w:rsid w:val="00ED27D3"/>
    <w:rsid w:val="00ED3124"/>
    <w:rsid w:val="00ED326C"/>
    <w:rsid w:val="00ED37F2"/>
    <w:rsid w:val="00ED38E6"/>
    <w:rsid w:val="00ED6898"/>
    <w:rsid w:val="00ED7012"/>
    <w:rsid w:val="00EE0032"/>
    <w:rsid w:val="00EE093F"/>
    <w:rsid w:val="00EE1145"/>
    <w:rsid w:val="00EE1545"/>
    <w:rsid w:val="00EE1921"/>
    <w:rsid w:val="00EE2C1B"/>
    <w:rsid w:val="00EE36A8"/>
    <w:rsid w:val="00EE3D58"/>
    <w:rsid w:val="00EE4885"/>
    <w:rsid w:val="00EE5E79"/>
    <w:rsid w:val="00EE66A8"/>
    <w:rsid w:val="00EE70B1"/>
    <w:rsid w:val="00EF0478"/>
    <w:rsid w:val="00EF071E"/>
    <w:rsid w:val="00EF4939"/>
    <w:rsid w:val="00EF58A9"/>
    <w:rsid w:val="00EF59F7"/>
    <w:rsid w:val="00EF5E6F"/>
    <w:rsid w:val="00EF6DAF"/>
    <w:rsid w:val="00EF7920"/>
    <w:rsid w:val="00EF7C0F"/>
    <w:rsid w:val="00F0075F"/>
    <w:rsid w:val="00F00C67"/>
    <w:rsid w:val="00F021CE"/>
    <w:rsid w:val="00F0255C"/>
    <w:rsid w:val="00F02600"/>
    <w:rsid w:val="00F029E3"/>
    <w:rsid w:val="00F03131"/>
    <w:rsid w:val="00F03281"/>
    <w:rsid w:val="00F03F44"/>
    <w:rsid w:val="00F04C86"/>
    <w:rsid w:val="00F070ED"/>
    <w:rsid w:val="00F0728C"/>
    <w:rsid w:val="00F074D6"/>
    <w:rsid w:val="00F101D5"/>
    <w:rsid w:val="00F103E4"/>
    <w:rsid w:val="00F103F1"/>
    <w:rsid w:val="00F10ABA"/>
    <w:rsid w:val="00F10C73"/>
    <w:rsid w:val="00F119F1"/>
    <w:rsid w:val="00F12867"/>
    <w:rsid w:val="00F13028"/>
    <w:rsid w:val="00F1336E"/>
    <w:rsid w:val="00F13599"/>
    <w:rsid w:val="00F13BBF"/>
    <w:rsid w:val="00F13E97"/>
    <w:rsid w:val="00F1467B"/>
    <w:rsid w:val="00F147B6"/>
    <w:rsid w:val="00F14AF1"/>
    <w:rsid w:val="00F14FAE"/>
    <w:rsid w:val="00F15AB8"/>
    <w:rsid w:val="00F160E7"/>
    <w:rsid w:val="00F16317"/>
    <w:rsid w:val="00F16A1C"/>
    <w:rsid w:val="00F20386"/>
    <w:rsid w:val="00F20852"/>
    <w:rsid w:val="00F21C3F"/>
    <w:rsid w:val="00F22E2E"/>
    <w:rsid w:val="00F23A91"/>
    <w:rsid w:val="00F23CC5"/>
    <w:rsid w:val="00F24C17"/>
    <w:rsid w:val="00F24FD5"/>
    <w:rsid w:val="00F251BA"/>
    <w:rsid w:val="00F25CBF"/>
    <w:rsid w:val="00F25DF4"/>
    <w:rsid w:val="00F269DA"/>
    <w:rsid w:val="00F272E3"/>
    <w:rsid w:val="00F275D3"/>
    <w:rsid w:val="00F32E48"/>
    <w:rsid w:val="00F33255"/>
    <w:rsid w:val="00F33C6C"/>
    <w:rsid w:val="00F33DCF"/>
    <w:rsid w:val="00F3401E"/>
    <w:rsid w:val="00F3460A"/>
    <w:rsid w:val="00F35C36"/>
    <w:rsid w:val="00F366F3"/>
    <w:rsid w:val="00F36C9A"/>
    <w:rsid w:val="00F37460"/>
    <w:rsid w:val="00F37AC4"/>
    <w:rsid w:val="00F37B1D"/>
    <w:rsid w:val="00F4057F"/>
    <w:rsid w:val="00F40D25"/>
    <w:rsid w:val="00F40FDC"/>
    <w:rsid w:val="00F419EC"/>
    <w:rsid w:val="00F4237C"/>
    <w:rsid w:val="00F44B94"/>
    <w:rsid w:val="00F45878"/>
    <w:rsid w:val="00F45E27"/>
    <w:rsid w:val="00F46622"/>
    <w:rsid w:val="00F46DAF"/>
    <w:rsid w:val="00F5187E"/>
    <w:rsid w:val="00F5196B"/>
    <w:rsid w:val="00F519EE"/>
    <w:rsid w:val="00F52667"/>
    <w:rsid w:val="00F53BA6"/>
    <w:rsid w:val="00F53C13"/>
    <w:rsid w:val="00F5467B"/>
    <w:rsid w:val="00F5488B"/>
    <w:rsid w:val="00F5557D"/>
    <w:rsid w:val="00F56EAB"/>
    <w:rsid w:val="00F578E7"/>
    <w:rsid w:val="00F606DF"/>
    <w:rsid w:val="00F607B7"/>
    <w:rsid w:val="00F60D77"/>
    <w:rsid w:val="00F60FD0"/>
    <w:rsid w:val="00F613E4"/>
    <w:rsid w:val="00F61A9F"/>
    <w:rsid w:val="00F621D9"/>
    <w:rsid w:val="00F621E8"/>
    <w:rsid w:val="00F625E5"/>
    <w:rsid w:val="00F6266D"/>
    <w:rsid w:val="00F629B8"/>
    <w:rsid w:val="00F63178"/>
    <w:rsid w:val="00F63542"/>
    <w:rsid w:val="00F635D9"/>
    <w:rsid w:val="00F637BA"/>
    <w:rsid w:val="00F63CDC"/>
    <w:rsid w:val="00F64089"/>
    <w:rsid w:val="00F64398"/>
    <w:rsid w:val="00F6449A"/>
    <w:rsid w:val="00F648FB"/>
    <w:rsid w:val="00F65323"/>
    <w:rsid w:val="00F65A94"/>
    <w:rsid w:val="00F664A1"/>
    <w:rsid w:val="00F66FA8"/>
    <w:rsid w:val="00F7027A"/>
    <w:rsid w:val="00F70335"/>
    <w:rsid w:val="00F70CA6"/>
    <w:rsid w:val="00F70CB7"/>
    <w:rsid w:val="00F70DC0"/>
    <w:rsid w:val="00F71889"/>
    <w:rsid w:val="00F71EDE"/>
    <w:rsid w:val="00F72394"/>
    <w:rsid w:val="00F72E44"/>
    <w:rsid w:val="00F73EEE"/>
    <w:rsid w:val="00F73FBE"/>
    <w:rsid w:val="00F74E4B"/>
    <w:rsid w:val="00F74F99"/>
    <w:rsid w:val="00F75EE4"/>
    <w:rsid w:val="00F768BD"/>
    <w:rsid w:val="00F77017"/>
    <w:rsid w:val="00F77602"/>
    <w:rsid w:val="00F77662"/>
    <w:rsid w:val="00F77C5B"/>
    <w:rsid w:val="00F80E48"/>
    <w:rsid w:val="00F8105B"/>
    <w:rsid w:val="00F813E3"/>
    <w:rsid w:val="00F8169C"/>
    <w:rsid w:val="00F8242E"/>
    <w:rsid w:val="00F82A02"/>
    <w:rsid w:val="00F83B6F"/>
    <w:rsid w:val="00F83CB4"/>
    <w:rsid w:val="00F83D6F"/>
    <w:rsid w:val="00F846F7"/>
    <w:rsid w:val="00F85499"/>
    <w:rsid w:val="00F858D9"/>
    <w:rsid w:val="00F85CF0"/>
    <w:rsid w:val="00F85F36"/>
    <w:rsid w:val="00F90A27"/>
    <w:rsid w:val="00F90E18"/>
    <w:rsid w:val="00F915E0"/>
    <w:rsid w:val="00F91CA7"/>
    <w:rsid w:val="00F9202C"/>
    <w:rsid w:val="00F920FF"/>
    <w:rsid w:val="00F92794"/>
    <w:rsid w:val="00F928CB"/>
    <w:rsid w:val="00F92F44"/>
    <w:rsid w:val="00F93527"/>
    <w:rsid w:val="00F946FE"/>
    <w:rsid w:val="00F95753"/>
    <w:rsid w:val="00F9587E"/>
    <w:rsid w:val="00F95C46"/>
    <w:rsid w:val="00F96A1B"/>
    <w:rsid w:val="00F97589"/>
    <w:rsid w:val="00F97FB9"/>
    <w:rsid w:val="00FA09D9"/>
    <w:rsid w:val="00FA15B9"/>
    <w:rsid w:val="00FA177B"/>
    <w:rsid w:val="00FA186F"/>
    <w:rsid w:val="00FA1B10"/>
    <w:rsid w:val="00FA250A"/>
    <w:rsid w:val="00FA2D60"/>
    <w:rsid w:val="00FA31BF"/>
    <w:rsid w:val="00FA3516"/>
    <w:rsid w:val="00FA3993"/>
    <w:rsid w:val="00FA3DD9"/>
    <w:rsid w:val="00FA45E1"/>
    <w:rsid w:val="00FA485C"/>
    <w:rsid w:val="00FA4F95"/>
    <w:rsid w:val="00FA54DB"/>
    <w:rsid w:val="00FA56EF"/>
    <w:rsid w:val="00FA5A68"/>
    <w:rsid w:val="00FA5D53"/>
    <w:rsid w:val="00FA5FFF"/>
    <w:rsid w:val="00FA78C5"/>
    <w:rsid w:val="00FA79D9"/>
    <w:rsid w:val="00FA7C40"/>
    <w:rsid w:val="00FB003A"/>
    <w:rsid w:val="00FB0378"/>
    <w:rsid w:val="00FB0A5A"/>
    <w:rsid w:val="00FB170E"/>
    <w:rsid w:val="00FB30A6"/>
    <w:rsid w:val="00FB32A7"/>
    <w:rsid w:val="00FB3689"/>
    <w:rsid w:val="00FB377C"/>
    <w:rsid w:val="00FB3A16"/>
    <w:rsid w:val="00FB4246"/>
    <w:rsid w:val="00FB4AF2"/>
    <w:rsid w:val="00FB4D46"/>
    <w:rsid w:val="00FB5B15"/>
    <w:rsid w:val="00FB5BD3"/>
    <w:rsid w:val="00FB6302"/>
    <w:rsid w:val="00FB6D22"/>
    <w:rsid w:val="00FB7EA5"/>
    <w:rsid w:val="00FC0014"/>
    <w:rsid w:val="00FC012E"/>
    <w:rsid w:val="00FC09A9"/>
    <w:rsid w:val="00FC13D2"/>
    <w:rsid w:val="00FC2997"/>
    <w:rsid w:val="00FC318A"/>
    <w:rsid w:val="00FC3791"/>
    <w:rsid w:val="00FC4044"/>
    <w:rsid w:val="00FC40BE"/>
    <w:rsid w:val="00FC536E"/>
    <w:rsid w:val="00FC57C6"/>
    <w:rsid w:val="00FC5B71"/>
    <w:rsid w:val="00FC5EE8"/>
    <w:rsid w:val="00FC67C4"/>
    <w:rsid w:val="00FC6802"/>
    <w:rsid w:val="00FC6924"/>
    <w:rsid w:val="00FC6E2B"/>
    <w:rsid w:val="00FC6F38"/>
    <w:rsid w:val="00FC7F8B"/>
    <w:rsid w:val="00FD05EF"/>
    <w:rsid w:val="00FD107B"/>
    <w:rsid w:val="00FD10A0"/>
    <w:rsid w:val="00FD122C"/>
    <w:rsid w:val="00FD1504"/>
    <w:rsid w:val="00FD151F"/>
    <w:rsid w:val="00FD17FD"/>
    <w:rsid w:val="00FD18EF"/>
    <w:rsid w:val="00FD24DE"/>
    <w:rsid w:val="00FD3E9D"/>
    <w:rsid w:val="00FD4170"/>
    <w:rsid w:val="00FD4353"/>
    <w:rsid w:val="00FD43EB"/>
    <w:rsid w:val="00FD44CE"/>
    <w:rsid w:val="00FD53EB"/>
    <w:rsid w:val="00FD61F8"/>
    <w:rsid w:val="00FD6550"/>
    <w:rsid w:val="00FD6901"/>
    <w:rsid w:val="00FD6963"/>
    <w:rsid w:val="00FD6BAE"/>
    <w:rsid w:val="00FD75BB"/>
    <w:rsid w:val="00FE14FC"/>
    <w:rsid w:val="00FE2247"/>
    <w:rsid w:val="00FE2F81"/>
    <w:rsid w:val="00FE3029"/>
    <w:rsid w:val="00FE41B3"/>
    <w:rsid w:val="00FE4C85"/>
    <w:rsid w:val="00FE4E8F"/>
    <w:rsid w:val="00FE64ED"/>
    <w:rsid w:val="00FE73AB"/>
    <w:rsid w:val="00FE76B8"/>
    <w:rsid w:val="00FE7903"/>
    <w:rsid w:val="00FE7AB1"/>
    <w:rsid w:val="00FF0714"/>
    <w:rsid w:val="00FF15E2"/>
    <w:rsid w:val="00FF1776"/>
    <w:rsid w:val="00FF1C15"/>
    <w:rsid w:val="00FF20CC"/>
    <w:rsid w:val="00FF2320"/>
    <w:rsid w:val="00FF250C"/>
    <w:rsid w:val="00FF253F"/>
    <w:rsid w:val="00FF260B"/>
    <w:rsid w:val="00FF26DE"/>
    <w:rsid w:val="00FF2AF0"/>
    <w:rsid w:val="00FF2CBE"/>
    <w:rsid w:val="00FF3560"/>
    <w:rsid w:val="00FF369C"/>
    <w:rsid w:val="00FF3D70"/>
    <w:rsid w:val="00FF466D"/>
    <w:rsid w:val="00FF4ECB"/>
    <w:rsid w:val="00FF5061"/>
    <w:rsid w:val="00FF5FEC"/>
    <w:rsid w:val="00FF715C"/>
    <w:rsid w:val="00FF7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7C768B99"/>
  <w14:defaultImageDpi w14:val="96"/>
  <w15:docId w15:val="{FA69E4C7-A532-45E8-A93A-B9D4FB5C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2730"/>
    <w:pPr>
      <w:spacing w:after="120" w:line="360" w:lineRule="auto"/>
    </w:pPr>
    <w:rPr>
      <w:rFonts w:ascii="Times New Roman" w:hAnsi="Times New Roman" w:cs="Times New Roman"/>
      <w:sz w:val="24"/>
      <w:szCs w:val="24"/>
      <w:lang w:val="en-GB"/>
    </w:rPr>
  </w:style>
  <w:style w:type="paragraph" w:styleId="Rubrik1">
    <w:name w:val="heading 1"/>
    <w:basedOn w:val="Normal"/>
    <w:next w:val="Normal"/>
    <w:link w:val="Rubrik1Char"/>
    <w:uiPriority w:val="9"/>
    <w:qFormat/>
    <w:rsid w:val="0047237E"/>
    <w:pPr>
      <w:widowControl w:val="0"/>
      <w:pBdr>
        <w:top w:val="single" w:sz="8" w:space="1" w:color="auto"/>
        <w:left w:val="single" w:sz="8" w:space="4" w:color="auto"/>
        <w:bottom w:val="single" w:sz="8" w:space="1" w:color="auto"/>
        <w:right w:val="single" w:sz="8" w:space="4" w:color="auto"/>
      </w:pBdr>
      <w:shd w:val="clear" w:color="auto" w:fill="F2F2F2" w:themeFill="background1" w:themeFillShade="F2"/>
      <w:spacing w:before="240" w:after="240" w:line="240" w:lineRule="auto"/>
      <w:outlineLvl w:val="0"/>
    </w:pPr>
    <w:rPr>
      <w:rFonts w:eastAsiaTheme="minorHAnsi"/>
      <w:bCs/>
      <w:color w:val="000000"/>
      <w:sz w:val="40"/>
      <w:szCs w:val="40"/>
    </w:rPr>
  </w:style>
  <w:style w:type="paragraph" w:styleId="Rubrik2">
    <w:name w:val="heading 2"/>
    <w:basedOn w:val="Normal"/>
    <w:next w:val="Normal"/>
    <w:link w:val="Rubrik2Char"/>
    <w:uiPriority w:val="9"/>
    <w:unhideWhenUsed/>
    <w:qFormat/>
    <w:rsid w:val="00725DBF"/>
    <w:pPr>
      <w:keepNext/>
      <w:keepLines/>
      <w:widowControl w:val="0"/>
      <w:tabs>
        <w:tab w:val="left" w:pos="6950"/>
      </w:tabs>
      <w:spacing w:before="240" w:after="60" w:line="240" w:lineRule="auto"/>
      <w:outlineLvl w:val="1"/>
    </w:pPr>
    <w:rPr>
      <w:rFonts w:eastAsiaTheme="minorEastAsia"/>
      <w:b/>
      <w:iCs/>
      <w:color w:val="222222"/>
      <w:shd w:val="clear" w:color="auto" w:fill="FFFFFF"/>
    </w:rPr>
  </w:style>
  <w:style w:type="paragraph" w:styleId="Rubrik3">
    <w:name w:val="heading 3"/>
    <w:basedOn w:val="Normal"/>
    <w:next w:val="Normal"/>
    <w:link w:val="Rubrik3Char"/>
    <w:uiPriority w:val="9"/>
    <w:unhideWhenUsed/>
    <w:qFormat/>
    <w:rsid w:val="00A91209"/>
    <w:pPr>
      <w:spacing w:before="120" w:after="0"/>
      <w:outlineLvl w:val="2"/>
    </w:pPr>
    <w:rPr>
      <w:rFonts w:eastAsiaTheme="minorEastAsia"/>
      <w:i/>
      <w:iCs/>
    </w:rPr>
  </w:style>
  <w:style w:type="paragraph" w:styleId="Rubrik4">
    <w:name w:val="heading 4"/>
    <w:basedOn w:val="Normal"/>
    <w:next w:val="Normal"/>
    <w:link w:val="Rubrik4Char"/>
    <w:uiPriority w:val="9"/>
    <w:unhideWhenUsed/>
    <w:qFormat/>
    <w:rsid w:val="001A2F6B"/>
    <w:pPr>
      <w:spacing w:after="0"/>
      <w:outlineLvl w:val="3"/>
    </w:pPr>
    <w:rPr>
      <w:rFonts w:eastAsiaTheme="minorEastAsia"/>
      <w:i/>
      <w:iC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7237E"/>
    <w:rPr>
      <w:rFonts w:ascii="Times New Roman" w:eastAsiaTheme="minorHAnsi" w:hAnsi="Times New Roman" w:cs="Times New Roman"/>
      <w:bCs/>
      <w:color w:val="000000"/>
      <w:sz w:val="40"/>
      <w:szCs w:val="40"/>
      <w:shd w:val="clear" w:color="auto" w:fill="F2F2F2" w:themeFill="background1" w:themeFillShade="F2"/>
      <w:lang w:val="en-GB"/>
    </w:rPr>
  </w:style>
  <w:style w:type="character" w:customStyle="1" w:styleId="Rubrik2Char">
    <w:name w:val="Rubrik 2 Char"/>
    <w:basedOn w:val="Standardstycketeckensnitt"/>
    <w:link w:val="Rubrik2"/>
    <w:uiPriority w:val="9"/>
    <w:rsid w:val="00725DBF"/>
    <w:rPr>
      <w:rFonts w:ascii="Times New Roman" w:eastAsiaTheme="minorEastAsia" w:hAnsi="Times New Roman" w:cs="Times New Roman"/>
      <w:b/>
      <w:iCs/>
      <w:color w:val="222222"/>
      <w:sz w:val="24"/>
      <w:szCs w:val="24"/>
      <w:lang w:val="en-GB"/>
    </w:rPr>
  </w:style>
  <w:style w:type="character" w:customStyle="1" w:styleId="Rubrik3Char">
    <w:name w:val="Rubrik 3 Char"/>
    <w:basedOn w:val="Standardstycketeckensnitt"/>
    <w:link w:val="Rubrik3"/>
    <w:uiPriority w:val="9"/>
    <w:rsid w:val="00A91209"/>
    <w:rPr>
      <w:rFonts w:ascii="Times New Roman" w:eastAsiaTheme="minorEastAsia" w:hAnsi="Times New Roman" w:cs="Times New Roman"/>
      <w:i/>
      <w:iCs/>
      <w:sz w:val="24"/>
      <w:szCs w:val="24"/>
      <w:lang w:val="en-GB"/>
    </w:rPr>
  </w:style>
  <w:style w:type="character" w:customStyle="1" w:styleId="Rubrik4Char">
    <w:name w:val="Rubrik 4 Char"/>
    <w:basedOn w:val="Standardstycketeckensnitt"/>
    <w:link w:val="Rubrik4"/>
    <w:uiPriority w:val="9"/>
    <w:rsid w:val="001A2F6B"/>
    <w:rPr>
      <w:rFonts w:ascii="Times New Roman" w:eastAsiaTheme="minorEastAsia" w:hAnsi="Times New Roman" w:cs="Times New Roman"/>
      <w:i/>
      <w:iCs/>
      <w:sz w:val="24"/>
      <w:szCs w:val="24"/>
    </w:rPr>
  </w:style>
  <w:style w:type="character" w:styleId="Hyperlnk">
    <w:name w:val="Hyperlink"/>
    <w:basedOn w:val="Standardstycketeckensnitt"/>
    <w:uiPriority w:val="99"/>
    <w:unhideWhenUsed/>
    <w:rsid w:val="0047237E"/>
    <w:rPr>
      <w:noProof/>
      <w:color w:val="0563C1" w:themeColor="hyperlink"/>
      <w:u w:val="single"/>
    </w:rPr>
  </w:style>
  <w:style w:type="character" w:customStyle="1" w:styleId="st1">
    <w:name w:val="st1"/>
    <w:basedOn w:val="Standardstycketeckensnitt"/>
    <w:rsid w:val="00725AF2"/>
    <w:rPr>
      <w:rFonts w:cs="Times New Roman"/>
    </w:rPr>
  </w:style>
  <w:style w:type="character" w:styleId="Betoning">
    <w:name w:val="Emphasis"/>
    <w:basedOn w:val="Standardstycketeckensnitt"/>
    <w:uiPriority w:val="20"/>
    <w:qFormat/>
    <w:rsid w:val="00725AF2"/>
    <w:rPr>
      <w:rFonts w:cs="Times New Roman"/>
      <w:b/>
      <w:bCs/>
    </w:rPr>
  </w:style>
  <w:style w:type="paragraph" w:styleId="Ingetavstnd">
    <w:name w:val="No Spacing"/>
    <w:uiPriority w:val="1"/>
    <w:qFormat/>
    <w:rsid w:val="008542E0"/>
    <w:pPr>
      <w:spacing w:after="0" w:line="240" w:lineRule="auto"/>
    </w:pPr>
    <w:rPr>
      <w:rFonts w:cs="Times New Roman"/>
    </w:rPr>
  </w:style>
  <w:style w:type="paragraph" w:styleId="Normalwebb">
    <w:name w:val="Normal (Web)"/>
    <w:basedOn w:val="Normal"/>
    <w:uiPriority w:val="99"/>
    <w:semiHidden/>
    <w:unhideWhenUsed/>
    <w:rsid w:val="00E536C0"/>
    <w:pPr>
      <w:spacing w:before="100" w:beforeAutospacing="1" w:after="100" w:afterAutospacing="1" w:line="240" w:lineRule="auto"/>
    </w:pPr>
    <w:rPr>
      <w:rFonts w:eastAsiaTheme="minorEastAsia"/>
    </w:rPr>
  </w:style>
  <w:style w:type="paragraph" w:styleId="Ballongtext">
    <w:name w:val="Balloon Text"/>
    <w:basedOn w:val="Normal"/>
    <w:link w:val="BallongtextChar"/>
    <w:uiPriority w:val="99"/>
    <w:semiHidden/>
    <w:unhideWhenUsed/>
    <w:rsid w:val="003A1BD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locked/>
    <w:rsid w:val="003A1BDD"/>
    <w:rPr>
      <w:rFonts w:ascii="Segoe UI" w:hAnsi="Segoe UI" w:cs="Segoe UI"/>
      <w:sz w:val="18"/>
      <w:szCs w:val="18"/>
    </w:rPr>
  </w:style>
  <w:style w:type="paragraph" w:styleId="Liststycke">
    <w:name w:val="List Paragraph"/>
    <w:basedOn w:val="Normal"/>
    <w:uiPriority w:val="10"/>
    <w:qFormat/>
    <w:rsid w:val="004B1309"/>
    <w:pPr>
      <w:spacing w:after="0" w:line="240" w:lineRule="auto"/>
      <w:contextualSpacing/>
    </w:pPr>
    <w:rPr>
      <w:sz w:val="20"/>
      <w:szCs w:val="20"/>
    </w:rPr>
  </w:style>
  <w:style w:type="paragraph" w:styleId="Sidhuvud">
    <w:name w:val="header"/>
    <w:basedOn w:val="Normal"/>
    <w:link w:val="SidhuvudChar"/>
    <w:uiPriority w:val="99"/>
    <w:unhideWhenUsed/>
    <w:rsid w:val="0005332D"/>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05332D"/>
    <w:rPr>
      <w:rFonts w:cs="Times New Roman"/>
    </w:rPr>
  </w:style>
  <w:style w:type="paragraph" w:styleId="Sidfot">
    <w:name w:val="footer"/>
    <w:basedOn w:val="Normal"/>
    <w:link w:val="SidfotChar"/>
    <w:uiPriority w:val="99"/>
    <w:unhideWhenUsed/>
    <w:rsid w:val="0005332D"/>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05332D"/>
    <w:rPr>
      <w:rFonts w:cs="Times New Roman"/>
    </w:rPr>
  </w:style>
  <w:style w:type="character" w:styleId="Kommentarsreferens">
    <w:name w:val="annotation reference"/>
    <w:basedOn w:val="Standardstycketeckensnitt"/>
    <w:uiPriority w:val="99"/>
    <w:semiHidden/>
    <w:unhideWhenUsed/>
    <w:rsid w:val="00FB003A"/>
    <w:rPr>
      <w:sz w:val="16"/>
      <w:szCs w:val="16"/>
    </w:rPr>
  </w:style>
  <w:style w:type="paragraph" w:styleId="Kommentarer">
    <w:name w:val="annotation text"/>
    <w:basedOn w:val="Normal"/>
    <w:link w:val="KommentarerChar"/>
    <w:uiPriority w:val="99"/>
    <w:unhideWhenUsed/>
    <w:rsid w:val="00FB003A"/>
    <w:pPr>
      <w:spacing w:line="240" w:lineRule="auto"/>
    </w:pPr>
    <w:rPr>
      <w:sz w:val="20"/>
      <w:szCs w:val="20"/>
    </w:rPr>
  </w:style>
  <w:style w:type="character" w:customStyle="1" w:styleId="KommentarerChar">
    <w:name w:val="Kommentarer Char"/>
    <w:basedOn w:val="Standardstycketeckensnitt"/>
    <w:link w:val="Kommentarer"/>
    <w:uiPriority w:val="99"/>
    <w:rsid w:val="00FB003A"/>
    <w:rPr>
      <w:rFonts w:cs="Times New Roman"/>
      <w:sz w:val="20"/>
      <w:szCs w:val="20"/>
    </w:rPr>
  </w:style>
  <w:style w:type="paragraph" w:styleId="Kommentarsmne">
    <w:name w:val="annotation subject"/>
    <w:basedOn w:val="Kommentarer"/>
    <w:next w:val="Kommentarer"/>
    <w:link w:val="KommentarsmneChar"/>
    <w:uiPriority w:val="99"/>
    <w:semiHidden/>
    <w:unhideWhenUsed/>
    <w:rsid w:val="00FB003A"/>
    <w:rPr>
      <w:b/>
      <w:bCs/>
    </w:rPr>
  </w:style>
  <w:style w:type="character" w:customStyle="1" w:styleId="KommentarsmneChar">
    <w:name w:val="Kommentarsämne Char"/>
    <w:basedOn w:val="KommentarerChar"/>
    <w:link w:val="Kommentarsmne"/>
    <w:uiPriority w:val="99"/>
    <w:semiHidden/>
    <w:rsid w:val="00FB003A"/>
    <w:rPr>
      <w:rFonts w:cs="Times New Roman"/>
      <w:b/>
      <w:bCs/>
      <w:sz w:val="20"/>
      <w:szCs w:val="20"/>
    </w:rPr>
  </w:style>
  <w:style w:type="table" w:styleId="Rutntstabell2">
    <w:name w:val="Grid Table 2"/>
    <w:basedOn w:val="Normaltabell"/>
    <w:uiPriority w:val="47"/>
    <w:rsid w:val="00D061DE"/>
    <w:pPr>
      <w:spacing w:after="0" w:line="240" w:lineRule="auto"/>
    </w:pPr>
    <w:rPr>
      <w:rFonts w:eastAsiaTheme="minorHAnsi" w:cstheme="minorBidi"/>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Oformateradtabell4">
    <w:name w:val="Plain Table 4"/>
    <w:basedOn w:val="Normaltabell"/>
    <w:uiPriority w:val="44"/>
    <w:rsid w:val="00D061DE"/>
    <w:pPr>
      <w:spacing w:after="0" w:line="240" w:lineRule="auto"/>
    </w:pPr>
    <w:rPr>
      <w:rFonts w:eastAsiaTheme="minorHAnsi" w:cstheme="minorBidi"/>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CA7CD4"/>
    <w:pPr>
      <w:spacing w:after="0" w:line="240" w:lineRule="auto"/>
    </w:pPr>
    <w:rPr>
      <w:rFonts w:cs="Times New Roman"/>
    </w:rPr>
  </w:style>
  <w:style w:type="character" w:customStyle="1" w:styleId="UnresolvedMention1">
    <w:name w:val="Unresolved Mention1"/>
    <w:basedOn w:val="Standardstycketeckensnitt"/>
    <w:uiPriority w:val="99"/>
    <w:semiHidden/>
    <w:unhideWhenUsed/>
    <w:rsid w:val="002213E2"/>
    <w:rPr>
      <w:color w:val="605E5C"/>
      <w:shd w:val="clear" w:color="auto" w:fill="E1DFDD"/>
    </w:rPr>
  </w:style>
  <w:style w:type="paragraph" w:styleId="Rubrik">
    <w:name w:val="Title"/>
    <w:basedOn w:val="Normal"/>
    <w:next w:val="Normal"/>
    <w:link w:val="RubrikChar"/>
    <w:autoRedefine/>
    <w:uiPriority w:val="10"/>
    <w:qFormat/>
    <w:rsid w:val="00716266"/>
    <w:pPr>
      <w:spacing w:after="0" w:line="240" w:lineRule="auto"/>
      <w:contextualSpacing/>
      <w:jc w:val="center"/>
    </w:pPr>
    <w:rPr>
      <w:rFonts w:eastAsiaTheme="majorEastAsia" w:cstheme="majorBidi"/>
      <w:b/>
      <w:spacing w:val="-10"/>
      <w:kern w:val="28"/>
      <w:sz w:val="32"/>
      <w:szCs w:val="32"/>
    </w:rPr>
  </w:style>
  <w:style w:type="character" w:customStyle="1" w:styleId="RubrikChar">
    <w:name w:val="Rubrik Char"/>
    <w:basedOn w:val="Standardstycketeckensnitt"/>
    <w:link w:val="Rubrik"/>
    <w:uiPriority w:val="10"/>
    <w:rsid w:val="00716266"/>
    <w:rPr>
      <w:rFonts w:ascii="Times New Roman" w:eastAsiaTheme="majorEastAsia" w:hAnsi="Times New Roman" w:cstheme="majorBidi"/>
      <w:b/>
      <w:spacing w:val="-10"/>
      <w:kern w:val="28"/>
      <w:sz w:val="32"/>
      <w:szCs w:val="32"/>
    </w:rPr>
  </w:style>
  <w:style w:type="paragraph" w:customStyle="1" w:styleId="first-child">
    <w:name w:val="first-child"/>
    <w:basedOn w:val="Normal"/>
    <w:rsid w:val="00FF0714"/>
    <w:pPr>
      <w:spacing w:before="100" w:beforeAutospacing="1" w:after="100" w:afterAutospacing="1" w:line="240" w:lineRule="auto"/>
    </w:pPr>
  </w:style>
  <w:style w:type="character" w:customStyle="1" w:styleId="author">
    <w:name w:val="author"/>
    <w:basedOn w:val="Standardstycketeckensnitt"/>
    <w:rsid w:val="006D108E"/>
  </w:style>
  <w:style w:type="character" w:customStyle="1" w:styleId="pubyear">
    <w:name w:val="pubyear"/>
    <w:basedOn w:val="Standardstycketeckensnitt"/>
    <w:rsid w:val="006D108E"/>
  </w:style>
  <w:style w:type="character" w:customStyle="1" w:styleId="articletitle">
    <w:name w:val="articletitle"/>
    <w:basedOn w:val="Standardstycketeckensnitt"/>
    <w:rsid w:val="006D108E"/>
  </w:style>
  <w:style w:type="character" w:customStyle="1" w:styleId="journaltitle">
    <w:name w:val="journaltitle"/>
    <w:basedOn w:val="Standardstycketeckensnitt"/>
    <w:rsid w:val="006D108E"/>
  </w:style>
  <w:style w:type="character" w:customStyle="1" w:styleId="vol">
    <w:name w:val="vol"/>
    <w:basedOn w:val="Standardstycketeckensnitt"/>
    <w:rsid w:val="006D108E"/>
  </w:style>
  <w:style w:type="character" w:customStyle="1" w:styleId="citedissue">
    <w:name w:val="citedissue"/>
    <w:basedOn w:val="Standardstycketeckensnitt"/>
    <w:rsid w:val="006D108E"/>
  </w:style>
  <w:style w:type="character" w:customStyle="1" w:styleId="citationref">
    <w:name w:val="citationref"/>
    <w:basedOn w:val="Standardstycketeckensnitt"/>
    <w:rsid w:val="008B4A31"/>
  </w:style>
  <w:style w:type="character" w:customStyle="1" w:styleId="headingnumber">
    <w:name w:val="headingnumber"/>
    <w:basedOn w:val="Standardstycketeckensnitt"/>
    <w:rsid w:val="008B4A31"/>
  </w:style>
  <w:style w:type="character" w:styleId="Stark">
    <w:name w:val="Strong"/>
    <w:basedOn w:val="Standardstycketeckensnitt"/>
    <w:uiPriority w:val="22"/>
    <w:qFormat/>
    <w:rsid w:val="00D10640"/>
    <w:rPr>
      <w:b/>
      <w:bCs/>
    </w:rPr>
  </w:style>
  <w:style w:type="character" w:customStyle="1" w:styleId="internalref">
    <w:name w:val="internalref"/>
    <w:basedOn w:val="Standardstycketeckensnitt"/>
    <w:rsid w:val="00D10640"/>
  </w:style>
  <w:style w:type="character" w:styleId="AnvndHyperlnk">
    <w:name w:val="FollowedHyperlink"/>
    <w:basedOn w:val="Standardstycketeckensnitt"/>
    <w:uiPriority w:val="99"/>
    <w:semiHidden/>
    <w:unhideWhenUsed/>
    <w:rsid w:val="0092395E"/>
    <w:rPr>
      <w:color w:val="954F72" w:themeColor="followedHyperlink"/>
      <w:u w:val="single"/>
    </w:rPr>
  </w:style>
  <w:style w:type="character" w:customStyle="1" w:styleId="ref-journal">
    <w:name w:val="ref-journal"/>
    <w:basedOn w:val="Standardstycketeckensnitt"/>
    <w:rsid w:val="0092395E"/>
  </w:style>
  <w:style w:type="character" w:customStyle="1" w:styleId="ref-vol">
    <w:name w:val="ref-vol"/>
    <w:basedOn w:val="Standardstycketeckensnitt"/>
    <w:rsid w:val="0092395E"/>
  </w:style>
  <w:style w:type="character" w:customStyle="1" w:styleId="nowrap">
    <w:name w:val="nowrap"/>
    <w:basedOn w:val="Standardstycketeckensnitt"/>
    <w:rsid w:val="0092395E"/>
  </w:style>
  <w:style w:type="character" w:customStyle="1" w:styleId="element-citation">
    <w:name w:val="element-citation"/>
    <w:basedOn w:val="Standardstycketeckensnitt"/>
    <w:rsid w:val="0092395E"/>
  </w:style>
  <w:style w:type="paragraph" w:styleId="Innehllsfrteckningsrubrik">
    <w:name w:val="TOC Heading"/>
    <w:basedOn w:val="Rubrik1"/>
    <w:next w:val="Normal"/>
    <w:uiPriority w:val="39"/>
    <w:unhideWhenUsed/>
    <w:qFormat/>
    <w:rsid w:val="008D2FD0"/>
    <w:pPr>
      <w:pBdr>
        <w:top w:val="none" w:sz="0" w:space="0" w:color="auto"/>
        <w:left w:val="none" w:sz="0" w:space="0" w:color="auto"/>
        <w:bottom w:val="none" w:sz="0" w:space="0" w:color="auto"/>
        <w:right w:val="none" w:sz="0" w:space="0" w:color="auto"/>
      </w:pBdr>
      <w:shd w:val="clear" w:color="auto" w:fill="auto"/>
      <w:spacing w:after="0" w:line="259" w:lineRule="auto"/>
      <w:outlineLvl w:val="9"/>
    </w:pPr>
    <w:rPr>
      <w:rFonts w:asciiTheme="majorHAnsi" w:hAnsiTheme="majorHAnsi" w:cstheme="majorBidi"/>
      <w:bCs w:val="0"/>
      <w:color w:val="2E74B5" w:themeColor="accent1" w:themeShade="BF"/>
      <w:sz w:val="32"/>
      <w:szCs w:val="32"/>
    </w:rPr>
  </w:style>
  <w:style w:type="paragraph" w:styleId="Innehll2">
    <w:name w:val="toc 2"/>
    <w:basedOn w:val="Normal"/>
    <w:next w:val="Normal"/>
    <w:autoRedefine/>
    <w:uiPriority w:val="39"/>
    <w:unhideWhenUsed/>
    <w:rsid w:val="007633AA"/>
    <w:pPr>
      <w:tabs>
        <w:tab w:val="right" w:leader="dot" w:pos="12605"/>
      </w:tabs>
      <w:spacing w:after="0" w:line="240" w:lineRule="auto"/>
      <w:ind w:left="238"/>
    </w:pPr>
  </w:style>
  <w:style w:type="paragraph" w:styleId="Innehll1">
    <w:name w:val="toc 1"/>
    <w:basedOn w:val="Normal"/>
    <w:next w:val="Normal"/>
    <w:autoRedefine/>
    <w:uiPriority w:val="39"/>
    <w:unhideWhenUsed/>
    <w:rsid w:val="0047237E"/>
    <w:pPr>
      <w:tabs>
        <w:tab w:val="right" w:leader="dot" w:pos="9514"/>
      </w:tabs>
      <w:spacing w:before="240" w:after="0" w:line="240" w:lineRule="auto"/>
    </w:pPr>
    <w:rPr>
      <w:noProof/>
    </w:rPr>
  </w:style>
  <w:style w:type="paragraph" w:styleId="Innehll3">
    <w:name w:val="toc 3"/>
    <w:basedOn w:val="Normal"/>
    <w:next w:val="Normal"/>
    <w:autoRedefine/>
    <w:uiPriority w:val="39"/>
    <w:unhideWhenUsed/>
    <w:rsid w:val="00763994"/>
    <w:pPr>
      <w:tabs>
        <w:tab w:val="right" w:leader="dot" w:pos="9514"/>
      </w:tabs>
      <w:spacing w:after="0" w:line="240" w:lineRule="auto"/>
      <w:ind w:left="482"/>
    </w:pPr>
  </w:style>
  <w:style w:type="table" w:styleId="Tabellrutnt">
    <w:name w:val="Table Grid"/>
    <w:basedOn w:val="Normaltabell"/>
    <w:uiPriority w:val="39"/>
    <w:rsid w:val="00F0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texteditmode">
    <w:name w:val="figtext edit mode"/>
    <w:basedOn w:val="Normal"/>
    <w:qFormat/>
    <w:rsid w:val="00C46A3C"/>
    <w:pPr>
      <w:spacing w:after="0" w:line="240" w:lineRule="auto"/>
    </w:pPr>
    <w:rPr>
      <w:rFonts w:eastAsiaTheme="minorHAnsi"/>
    </w:rPr>
  </w:style>
  <w:style w:type="paragraph" w:customStyle="1" w:styleId="TOCc">
    <w:name w:val="TOCc"/>
    <w:basedOn w:val="Innehll2"/>
    <w:rsid w:val="00C04A3E"/>
    <w:rPr>
      <w:noProof/>
    </w:rPr>
  </w:style>
  <w:style w:type="character" w:customStyle="1" w:styleId="cit">
    <w:name w:val="cit"/>
    <w:basedOn w:val="Standardstycketeckensnitt"/>
    <w:rsid w:val="00BE4B99"/>
  </w:style>
  <w:style w:type="paragraph" w:customStyle="1" w:styleId="Normald">
    <w:name w:val="Normald"/>
    <w:basedOn w:val="Normal"/>
    <w:rsid w:val="00E567B2"/>
    <w:pPr>
      <w:spacing w:after="0" w:line="240" w:lineRule="auto"/>
    </w:pPr>
    <w:rPr>
      <w:rFonts w:eastAsiaTheme="minorEastAsia"/>
      <w:i/>
      <w:iCs/>
    </w:rPr>
  </w:style>
  <w:style w:type="character" w:customStyle="1" w:styleId="UnresolvedMention2">
    <w:name w:val="Unresolved Mention2"/>
    <w:basedOn w:val="Standardstycketeckensnitt"/>
    <w:uiPriority w:val="99"/>
    <w:semiHidden/>
    <w:unhideWhenUsed/>
    <w:rsid w:val="000B01DF"/>
    <w:rPr>
      <w:color w:val="605E5C"/>
      <w:shd w:val="clear" w:color="auto" w:fill="E1DFDD"/>
    </w:rPr>
  </w:style>
  <w:style w:type="character" w:customStyle="1" w:styleId="a">
    <w:name w:val="_"/>
    <w:basedOn w:val="Standardstycketeckensnitt"/>
    <w:rsid w:val="000F7849"/>
  </w:style>
  <w:style w:type="paragraph" w:customStyle="1" w:styleId="Normal3">
    <w:name w:val="Normal3"/>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B0F0"/>
      <w:sz w:val="20"/>
      <w:szCs w:val="20"/>
      <w:shd w:val="clear" w:color="auto" w:fill="FFFFFF"/>
      <w:lang w:val="sv-SE"/>
    </w:rPr>
  </w:style>
  <w:style w:type="paragraph" w:customStyle="1" w:styleId="Normal4">
    <w:name w:val="Normal4"/>
    <w:basedOn w:val="Normal"/>
    <w:rsid w:val="00BB6F4B"/>
    <w:pPr>
      <w:pBdr>
        <w:top w:val="single" w:sz="4" w:space="1" w:color="auto"/>
        <w:left w:val="single" w:sz="4" w:space="4" w:color="auto"/>
        <w:bottom w:val="single" w:sz="4" w:space="1" w:color="auto"/>
        <w:right w:val="single" w:sz="4" w:space="4" w:color="auto"/>
      </w:pBdr>
      <w:spacing w:after="0" w:line="240" w:lineRule="auto"/>
    </w:pPr>
    <w:rPr>
      <w:rFonts w:asciiTheme="minorHAnsi" w:hAnsiTheme="minorHAnsi" w:cstheme="minorHAnsi"/>
      <w:color w:val="000000" w:themeColor="text1"/>
      <w:sz w:val="20"/>
      <w:szCs w:val="20"/>
      <w:shd w:val="clear" w:color="auto" w:fill="FFFFFF"/>
      <w:lang w:val="sv-SE"/>
    </w:rPr>
  </w:style>
  <w:style w:type="paragraph" w:customStyle="1" w:styleId="Normal5">
    <w:name w:val="Normal5"/>
    <w:basedOn w:val="Normal"/>
    <w:rsid w:val="00BB6F4B"/>
    <w:pPr>
      <w:spacing w:after="0" w:line="240" w:lineRule="auto"/>
    </w:pPr>
    <w:rPr>
      <w:rFonts w:ascii="Arial" w:hAnsi="Arial" w:cs="Arial"/>
      <w:color w:val="00B0F0"/>
      <w:sz w:val="20"/>
      <w:szCs w:val="20"/>
      <w:shd w:val="clear" w:color="auto" w:fill="FFFFFF"/>
      <w:lang w:val="sv-SE"/>
    </w:rPr>
  </w:style>
  <w:style w:type="paragraph" w:customStyle="1" w:styleId="EndNoteBibliographyTitle">
    <w:name w:val="EndNote Bibliography Title"/>
    <w:basedOn w:val="Normal"/>
    <w:link w:val="EndNoteBibliographyTitleChar"/>
    <w:rsid w:val="009E0E90"/>
    <w:pPr>
      <w:spacing w:after="0"/>
      <w:jc w:val="center"/>
    </w:pPr>
    <w:rPr>
      <w:noProof/>
      <w:lang w:val="en-US"/>
    </w:rPr>
  </w:style>
  <w:style w:type="character" w:customStyle="1" w:styleId="EndNoteBibliographyTitleChar">
    <w:name w:val="EndNote Bibliography Title Char"/>
    <w:basedOn w:val="Standardstycketeckensnitt"/>
    <w:link w:val="EndNoteBibliographyTitle"/>
    <w:rsid w:val="009E0E90"/>
    <w:rPr>
      <w:rFonts w:ascii="Times New Roman" w:hAnsi="Times New Roman" w:cs="Times New Roman"/>
      <w:noProof/>
      <w:sz w:val="24"/>
      <w:szCs w:val="24"/>
    </w:rPr>
  </w:style>
  <w:style w:type="paragraph" w:customStyle="1" w:styleId="EndNoteBibliography">
    <w:name w:val="EndNote Bibliography"/>
    <w:basedOn w:val="Normal"/>
    <w:link w:val="EndNoteBibliographyChar"/>
    <w:rsid w:val="0037138E"/>
    <w:pPr>
      <w:spacing w:after="0" w:line="240" w:lineRule="auto"/>
      <w:ind w:left="284" w:hanging="284"/>
    </w:pPr>
    <w:rPr>
      <w:noProof/>
      <w:szCs w:val="20"/>
      <w:lang w:val="en-US"/>
    </w:rPr>
  </w:style>
  <w:style w:type="character" w:customStyle="1" w:styleId="EndNoteBibliographyChar">
    <w:name w:val="EndNote Bibliography Char"/>
    <w:basedOn w:val="Standardstycketeckensnitt"/>
    <w:link w:val="EndNoteBibliography"/>
    <w:rsid w:val="0037138E"/>
    <w:rPr>
      <w:rFonts w:ascii="Times New Roman" w:hAnsi="Times New Roman" w:cs="Times New Roman"/>
      <w:noProof/>
      <w:sz w:val="24"/>
      <w:szCs w:val="20"/>
    </w:rPr>
  </w:style>
  <w:style w:type="character" w:customStyle="1" w:styleId="UnresolvedMention3">
    <w:name w:val="Unresolved Mention3"/>
    <w:basedOn w:val="Standardstycketeckensnitt"/>
    <w:uiPriority w:val="99"/>
    <w:semiHidden/>
    <w:unhideWhenUsed/>
    <w:rsid w:val="00CF3BAD"/>
    <w:rPr>
      <w:color w:val="605E5C"/>
      <w:shd w:val="clear" w:color="auto" w:fill="E1DFDD"/>
    </w:rPr>
  </w:style>
  <w:style w:type="paragraph" w:customStyle="1" w:styleId="referenceslist">
    <w:name w:val="references list"/>
    <w:basedOn w:val="EndNoteBibliography"/>
    <w:rsid w:val="00B70900"/>
    <w:pPr>
      <w:ind w:left="426" w:hanging="426"/>
    </w:pPr>
  </w:style>
  <w:style w:type="paragraph" w:customStyle="1" w:styleId="TableS2">
    <w:name w:val="Table S2"/>
    <w:basedOn w:val="Normal"/>
    <w:rsid w:val="00E803D5"/>
    <w:pPr>
      <w:spacing w:before="60" w:after="60" w:line="240" w:lineRule="auto"/>
      <w:ind w:left="181" w:hanging="181"/>
    </w:pPr>
    <w:rPr>
      <w:rFonts w:eastAsiaTheme="minorHAnsi"/>
      <w:sz w:val="20"/>
      <w:szCs w:val="20"/>
      <w:shd w:val="clear" w:color="auto" w:fill="FFFFFF"/>
    </w:rPr>
  </w:style>
  <w:style w:type="character" w:customStyle="1" w:styleId="UnresolvedMention">
    <w:name w:val="Unresolved Mention"/>
    <w:basedOn w:val="Standardstycketeckensnitt"/>
    <w:uiPriority w:val="99"/>
    <w:semiHidden/>
    <w:unhideWhenUsed/>
    <w:rsid w:val="00E803D5"/>
    <w:rPr>
      <w:color w:val="605E5C"/>
      <w:shd w:val="clear" w:color="auto" w:fill="E1DFDD"/>
    </w:rPr>
  </w:style>
  <w:style w:type="table" w:customStyle="1" w:styleId="TableGrid1">
    <w:name w:val="Table Grid1"/>
    <w:basedOn w:val="Normaltabell"/>
    <w:next w:val="Tabellrutnt"/>
    <w:uiPriority w:val="39"/>
    <w:rsid w:val="008A5D60"/>
    <w:pPr>
      <w:spacing w:after="0" w:line="240" w:lineRule="auto"/>
    </w:pPr>
    <w:rPr>
      <w:rFonts w:eastAsia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Normaltabell"/>
    <w:next w:val="Tabellrutnt"/>
    <w:uiPriority w:val="39"/>
    <w:rsid w:val="008A5D60"/>
    <w:pPr>
      <w:spacing w:after="0" w:line="240" w:lineRule="auto"/>
    </w:pPr>
    <w:rPr>
      <w:rFonts w:eastAsia="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5250">
      <w:bodyDiv w:val="1"/>
      <w:marLeft w:val="0"/>
      <w:marRight w:val="0"/>
      <w:marTop w:val="0"/>
      <w:marBottom w:val="0"/>
      <w:divBdr>
        <w:top w:val="none" w:sz="0" w:space="0" w:color="auto"/>
        <w:left w:val="none" w:sz="0" w:space="0" w:color="auto"/>
        <w:bottom w:val="none" w:sz="0" w:space="0" w:color="auto"/>
        <w:right w:val="none" w:sz="0" w:space="0" w:color="auto"/>
      </w:divBdr>
    </w:div>
    <w:div w:id="8719972">
      <w:bodyDiv w:val="1"/>
      <w:marLeft w:val="0"/>
      <w:marRight w:val="0"/>
      <w:marTop w:val="0"/>
      <w:marBottom w:val="0"/>
      <w:divBdr>
        <w:top w:val="none" w:sz="0" w:space="0" w:color="auto"/>
        <w:left w:val="none" w:sz="0" w:space="0" w:color="auto"/>
        <w:bottom w:val="none" w:sz="0" w:space="0" w:color="auto"/>
        <w:right w:val="none" w:sz="0" w:space="0" w:color="auto"/>
      </w:divBdr>
    </w:div>
    <w:div w:id="9068577">
      <w:bodyDiv w:val="1"/>
      <w:marLeft w:val="0"/>
      <w:marRight w:val="0"/>
      <w:marTop w:val="0"/>
      <w:marBottom w:val="0"/>
      <w:divBdr>
        <w:top w:val="none" w:sz="0" w:space="0" w:color="auto"/>
        <w:left w:val="none" w:sz="0" w:space="0" w:color="auto"/>
        <w:bottom w:val="none" w:sz="0" w:space="0" w:color="auto"/>
        <w:right w:val="none" w:sz="0" w:space="0" w:color="auto"/>
      </w:divBdr>
    </w:div>
    <w:div w:id="13113417">
      <w:bodyDiv w:val="1"/>
      <w:marLeft w:val="0"/>
      <w:marRight w:val="0"/>
      <w:marTop w:val="0"/>
      <w:marBottom w:val="0"/>
      <w:divBdr>
        <w:top w:val="none" w:sz="0" w:space="0" w:color="auto"/>
        <w:left w:val="none" w:sz="0" w:space="0" w:color="auto"/>
        <w:bottom w:val="none" w:sz="0" w:space="0" w:color="auto"/>
        <w:right w:val="none" w:sz="0" w:space="0" w:color="auto"/>
      </w:divBdr>
      <w:divsChild>
        <w:div w:id="127431503">
          <w:marLeft w:val="446"/>
          <w:marRight w:val="0"/>
          <w:marTop w:val="120"/>
          <w:marBottom w:val="0"/>
          <w:divBdr>
            <w:top w:val="none" w:sz="0" w:space="0" w:color="auto"/>
            <w:left w:val="none" w:sz="0" w:space="0" w:color="auto"/>
            <w:bottom w:val="none" w:sz="0" w:space="0" w:color="auto"/>
            <w:right w:val="none" w:sz="0" w:space="0" w:color="auto"/>
          </w:divBdr>
        </w:div>
        <w:div w:id="881526119">
          <w:marLeft w:val="446"/>
          <w:marRight w:val="0"/>
          <w:marTop w:val="120"/>
          <w:marBottom w:val="0"/>
          <w:divBdr>
            <w:top w:val="none" w:sz="0" w:space="0" w:color="auto"/>
            <w:left w:val="none" w:sz="0" w:space="0" w:color="auto"/>
            <w:bottom w:val="none" w:sz="0" w:space="0" w:color="auto"/>
            <w:right w:val="none" w:sz="0" w:space="0" w:color="auto"/>
          </w:divBdr>
        </w:div>
        <w:div w:id="1710565725">
          <w:marLeft w:val="446"/>
          <w:marRight w:val="0"/>
          <w:marTop w:val="120"/>
          <w:marBottom w:val="0"/>
          <w:divBdr>
            <w:top w:val="none" w:sz="0" w:space="0" w:color="auto"/>
            <w:left w:val="none" w:sz="0" w:space="0" w:color="auto"/>
            <w:bottom w:val="none" w:sz="0" w:space="0" w:color="auto"/>
            <w:right w:val="none" w:sz="0" w:space="0" w:color="auto"/>
          </w:divBdr>
        </w:div>
        <w:div w:id="1816533113">
          <w:marLeft w:val="446"/>
          <w:marRight w:val="0"/>
          <w:marTop w:val="120"/>
          <w:marBottom w:val="0"/>
          <w:divBdr>
            <w:top w:val="none" w:sz="0" w:space="0" w:color="auto"/>
            <w:left w:val="none" w:sz="0" w:space="0" w:color="auto"/>
            <w:bottom w:val="none" w:sz="0" w:space="0" w:color="auto"/>
            <w:right w:val="none" w:sz="0" w:space="0" w:color="auto"/>
          </w:divBdr>
        </w:div>
        <w:div w:id="1917126189">
          <w:marLeft w:val="446"/>
          <w:marRight w:val="0"/>
          <w:marTop w:val="120"/>
          <w:marBottom w:val="0"/>
          <w:divBdr>
            <w:top w:val="none" w:sz="0" w:space="0" w:color="auto"/>
            <w:left w:val="none" w:sz="0" w:space="0" w:color="auto"/>
            <w:bottom w:val="none" w:sz="0" w:space="0" w:color="auto"/>
            <w:right w:val="none" w:sz="0" w:space="0" w:color="auto"/>
          </w:divBdr>
        </w:div>
      </w:divsChild>
    </w:div>
    <w:div w:id="49037224">
      <w:bodyDiv w:val="1"/>
      <w:marLeft w:val="0"/>
      <w:marRight w:val="0"/>
      <w:marTop w:val="0"/>
      <w:marBottom w:val="0"/>
      <w:divBdr>
        <w:top w:val="none" w:sz="0" w:space="0" w:color="auto"/>
        <w:left w:val="none" w:sz="0" w:space="0" w:color="auto"/>
        <w:bottom w:val="none" w:sz="0" w:space="0" w:color="auto"/>
        <w:right w:val="none" w:sz="0" w:space="0" w:color="auto"/>
      </w:divBdr>
    </w:div>
    <w:div w:id="69665137">
      <w:bodyDiv w:val="1"/>
      <w:marLeft w:val="0"/>
      <w:marRight w:val="0"/>
      <w:marTop w:val="0"/>
      <w:marBottom w:val="0"/>
      <w:divBdr>
        <w:top w:val="none" w:sz="0" w:space="0" w:color="auto"/>
        <w:left w:val="none" w:sz="0" w:space="0" w:color="auto"/>
        <w:bottom w:val="none" w:sz="0" w:space="0" w:color="auto"/>
        <w:right w:val="none" w:sz="0" w:space="0" w:color="auto"/>
      </w:divBdr>
    </w:div>
    <w:div w:id="112600782">
      <w:bodyDiv w:val="1"/>
      <w:marLeft w:val="0"/>
      <w:marRight w:val="0"/>
      <w:marTop w:val="0"/>
      <w:marBottom w:val="0"/>
      <w:divBdr>
        <w:top w:val="none" w:sz="0" w:space="0" w:color="auto"/>
        <w:left w:val="none" w:sz="0" w:space="0" w:color="auto"/>
        <w:bottom w:val="none" w:sz="0" w:space="0" w:color="auto"/>
        <w:right w:val="none" w:sz="0" w:space="0" w:color="auto"/>
      </w:divBdr>
    </w:div>
    <w:div w:id="119105551">
      <w:bodyDiv w:val="1"/>
      <w:marLeft w:val="0"/>
      <w:marRight w:val="0"/>
      <w:marTop w:val="0"/>
      <w:marBottom w:val="0"/>
      <w:divBdr>
        <w:top w:val="none" w:sz="0" w:space="0" w:color="auto"/>
        <w:left w:val="none" w:sz="0" w:space="0" w:color="auto"/>
        <w:bottom w:val="none" w:sz="0" w:space="0" w:color="auto"/>
        <w:right w:val="none" w:sz="0" w:space="0" w:color="auto"/>
      </w:divBdr>
    </w:div>
    <w:div w:id="124474629">
      <w:bodyDiv w:val="1"/>
      <w:marLeft w:val="0"/>
      <w:marRight w:val="0"/>
      <w:marTop w:val="0"/>
      <w:marBottom w:val="0"/>
      <w:divBdr>
        <w:top w:val="none" w:sz="0" w:space="0" w:color="auto"/>
        <w:left w:val="none" w:sz="0" w:space="0" w:color="auto"/>
        <w:bottom w:val="none" w:sz="0" w:space="0" w:color="auto"/>
        <w:right w:val="none" w:sz="0" w:space="0" w:color="auto"/>
      </w:divBdr>
    </w:div>
    <w:div w:id="149295143">
      <w:bodyDiv w:val="1"/>
      <w:marLeft w:val="0"/>
      <w:marRight w:val="0"/>
      <w:marTop w:val="0"/>
      <w:marBottom w:val="0"/>
      <w:divBdr>
        <w:top w:val="none" w:sz="0" w:space="0" w:color="auto"/>
        <w:left w:val="none" w:sz="0" w:space="0" w:color="auto"/>
        <w:bottom w:val="none" w:sz="0" w:space="0" w:color="auto"/>
        <w:right w:val="none" w:sz="0" w:space="0" w:color="auto"/>
      </w:divBdr>
    </w:div>
    <w:div w:id="151869531">
      <w:bodyDiv w:val="1"/>
      <w:marLeft w:val="0"/>
      <w:marRight w:val="0"/>
      <w:marTop w:val="0"/>
      <w:marBottom w:val="0"/>
      <w:divBdr>
        <w:top w:val="none" w:sz="0" w:space="0" w:color="auto"/>
        <w:left w:val="none" w:sz="0" w:space="0" w:color="auto"/>
        <w:bottom w:val="none" w:sz="0" w:space="0" w:color="auto"/>
        <w:right w:val="none" w:sz="0" w:space="0" w:color="auto"/>
      </w:divBdr>
    </w:div>
    <w:div w:id="156264655">
      <w:bodyDiv w:val="1"/>
      <w:marLeft w:val="0"/>
      <w:marRight w:val="0"/>
      <w:marTop w:val="0"/>
      <w:marBottom w:val="0"/>
      <w:divBdr>
        <w:top w:val="none" w:sz="0" w:space="0" w:color="auto"/>
        <w:left w:val="none" w:sz="0" w:space="0" w:color="auto"/>
        <w:bottom w:val="none" w:sz="0" w:space="0" w:color="auto"/>
        <w:right w:val="none" w:sz="0" w:space="0" w:color="auto"/>
      </w:divBdr>
    </w:div>
    <w:div w:id="157963254">
      <w:bodyDiv w:val="1"/>
      <w:marLeft w:val="0"/>
      <w:marRight w:val="0"/>
      <w:marTop w:val="0"/>
      <w:marBottom w:val="0"/>
      <w:divBdr>
        <w:top w:val="none" w:sz="0" w:space="0" w:color="auto"/>
        <w:left w:val="none" w:sz="0" w:space="0" w:color="auto"/>
        <w:bottom w:val="none" w:sz="0" w:space="0" w:color="auto"/>
        <w:right w:val="none" w:sz="0" w:space="0" w:color="auto"/>
      </w:divBdr>
    </w:div>
    <w:div w:id="170339141">
      <w:bodyDiv w:val="1"/>
      <w:marLeft w:val="0"/>
      <w:marRight w:val="0"/>
      <w:marTop w:val="0"/>
      <w:marBottom w:val="0"/>
      <w:divBdr>
        <w:top w:val="none" w:sz="0" w:space="0" w:color="auto"/>
        <w:left w:val="none" w:sz="0" w:space="0" w:color="auto"/>
        <w:bottom w:val="none" w:sz="0" w:space="0" w:color="auto"/>
        <w:right w:val="none" w:sz="0" w:space="0" w:color="auto"/>
      </w:divBdr>
    </w:div>
    <w:div w:id="177812433">
      <w:bodyDiv w:val="1"/>
      <w:marLeft w:val="0"/>
      <w:marRight w:val="0"/>
      <w:marTop w:val="0"/>
      <w:marBottom w:val="0"/>
      <w:divBdr>
        <w:top w:val="none" w:sz="0" w:space="0" w:color="auto"/>
        <w:left w:val="none" w:sz="0" w:space="0" w:color="auto"/>
        <w:bottom w:val="none" w:sz="0" w:space="0" w:color="auto"/>
        <w:right w:val="none" w:sz="0" w:space="0" w:color="auto"/>
      </w:divBdr>
    </w:div>
    <w:div w:id="178086016">
      <w:bodyDiv w:val="1"/>
      <w:marLeft w:val="0"/>
      <w:marRight w:val="0"/>
      <w:marTop w:val="0"/>
      <w:marBottom w:val="0"/>
      <w:divBdr>
        <w:top w:val="none" w:sz="0" w:space="0" w:color="auto"/>
        <w:left w:val="none" w:sz="0" w:space="0" w:color="auto"/>
        <w:bottom w:val="none" w:sz="0" w:space="0" w:color="auto"/>
        <w:right w:val="none" w:sz="0" w:space="0" w:color="auto"/>
      </w:divBdr>
    </w:div>
    <w:div w:id="187766457">
      <w:bodyDiv w:val="1"/>
      <w:marLeft w:val="0"/>
      <w:marRight w:val="0"/>
      <w:marTop w:val="0"/>
      <w:marBottom w:val="0"/>
      <w:divBdr>
        <w:top w:val="none" w:sz="0" w:space="0" w:color="auto"/>
        <w:left w:val="none" w:sz="0" w:space="0" w:color="auto"/>
        <w:bottom w:val="none" w:sz="0" w:space="0" w:color="auto"/>
        <w:right w:val="none" w:sz="0" w:space="0" w:color="auto"/>
      </w:divBdr>
    </w:div>
    <w:div w:id="202987899">
      <w:bodyDiv w:val="1"/>
      <w:marLeft w:val="0"/>
      <w:marRight w:val="0"/>
      <w:marTop w:val="0"/>
      <w:marBottom w:val="0"/>
      <w:divBdr>
        <w:top w:val="none" w:sz="0" w:space="0" w:color="auto"/>
        <w:left w:val="none" w:sz="0" w:space="0" w:color="auto"/>
        <w:bottom w:val="none" w:sz="0" w:space="0" w:color="auto"/>
        <w:right w:val="none" w:sz="0" w:space="0" w:color="auto"/>
      </w:divBdr>
    </w:div>
    <w:div w:id="226114175">
      <w:bodyDiv w:val="1"/>
      <w:marLeft w:val="0"/>
      <w:marRight w:val="0"/>
      <w:marTop w:val="0"/>
      <w:marBottom w:val="0"/>
      <w:divBdr>
        <w:top w:val="none" w:sz="0" w:space="0" w:color="auto"/>
        <w:left w:val="none" w:sz="0" w:space="0" w:color="auto"/>
        <w:bottom w:val="none" w:sz="0" w:space="0" w:color="auto"/>
        <w:right w:val="none" w:sz="0" w:space="0" w:color="auto"/>
      </w:divBdr>
    </w:div>
    <w:div w:id="266500457">
      <w:bodyDiv w:val="1"/>
      <w:marLeft w:val="0"/>
      <w:marRight w:val="0"/>
      <w:marTop w:val="0"/>
      <w:marBottom w:val="0"/>
      <w:divBdr>
        <w:top w:val="none" w:sz="0" w:space="0" w:color="auto"/>
        <w:left w:val="none" w:sz="0" w:space="0" w:color="auto"/>
        <w:bottom w:val="none" w:sz="0" w:space="0" w:color="auto"/>
        <w:right w:val="none" w:sz="0" w:space="0" w:color="auto"/>
      </w:divBdr>
    </w:div>
    <w:div w:id="285281708">
      <w:bodyDiv w:val="1"/>
      <w:marLeft w:val="0"/>
      <w:marRight w:val="0"/>
      <w:marTop w:val="0"/>
      <w:marBottom w:val="0"/>
      <w:divBdr>
        <w:top w:val="none" w:sz="0" w:space="0" w:color="auto"/>
        <w:left w:val="none" w:sz="0" w:space="0" w:color="auto"/>
        <w:bottom w:val="none" w:sz="0" w:space="0" w:color="auto"/>
        <w:right w:val="none" w:sz="0" w:space="0" w:color="auto"/>
      </w:divBdr>
    </w:div>
    <w:div w:id="312877129">
      <w:bodyDiv w:val="1"/>
      <w:marLeft w:val="0"/>
      <w:marRight w:val="0"/>
      <w:marTop w:val="0"/>
      <w:marBottom w:val="0"/>
      <w:divBdr>
        <w:top w:val="none" w:sz="0" w:space="0" w:color="auto"/>
        <w:left w:val="none" w:sz="0" w:space="0" w:color="auto"/>
        <w:bottom w:val="none" w:sz="0" w:space="0" w:color="auto"/>
        <w:right w:val="none" w:sz="0" w:space="0" w:color="auto"/>
      </w:divBdr>
    </w:div>
    <w:div w:id="322004967">
      <w:bodyDiv w:val="1"/>
      <w:marLeft w:val="0"/>
      <w:marRight w:val="0"/>
      <w:marTop w:val="0"/>
      <w:marBottom w:val="0"/>
      <w:divBdr>
        <w:top w:val="none" w:sz="0" w:space="0" w:color="auto"/>
        <w:left w:val="none" w:sz="0" w:space="0" w:color="auto"/>
        <w:bottom w:val="none" w:sz="0" w:space="0" w:color="auto"/>
        <w:right w:val="none" w:sz="0" w:space="0" w:color="auto"/>
      </w:divBdr>
    </w:div>
    <w:div w:id="361174435">
      <w:bodyDiv w:val="1"/>
      <w:marLeft w:val="0"/>
      <w:marRight w:val="0"/>
      <w:marTop w:val="0"/>
      <w:marBottom w:val="0"/>
      <w:divBdr>
        <w:top w:val="none" w:sz="0" w:space="0" w:color="auto"/>
        <w:left w:val="none" w:sz="0" w:space="0" w:color="auto"/>
        <w:bottom w:val="none" w:sz="0" w:space="0" w:color="auto"/>
        <w:right w:val="none" w:sz="0" w:space="0" w:color="auto"/>
      </w:divBdr>
    </w:div>
    <w:div w:id="380057443">
      <w:bodyDiv w:val="1"/>
      <w:marLeft w:val="0"/>
      <w:marRight w:val="0"/>
      <w:marTop w:val="0"/>
      <w:marBottom w:val="0"/>
      <w:divBdr>
        <w:top w:val="none" w:sz="0" w:space="0" w:color="auto"/>
        <w:left w:val="none" w:sz="0" w:space="0" w:color="auto"/>
        <w:bottom w:val="none" w:sz="0" w:space="0" w:color="auto"/>
        <w:right w:val="none" w:sz="0" w:space="0" w:color="auto"/>
      </w:divBdr>
    </w:div>
    <w:div w:id="417291792">
      <w:bodyDiv w:val="1"/>
      <w:marLeft w:val="0"/>
      <w:marRight w:val="0"/>
      <w:marTop w:val="0"/>
      <w:marBottom w:val="0"/>
      <w:divBdr>
        <w:top w:val="none" w:sz="0" w:space="0" w:color="auto"/>
        <w:left w:val="none" w:sz="0" w:space="0" w:color="auto"/>
        <w:bottom w:val="none" w:sz="0" w:space="0" w:color="auto"/>
        <w:right w:val="none" w:sz="0" w:space="0" w:color="auto"/>
      </w:divBdr>
    </w:div>
    <w:div w:id="460809462">
      <w:bodyDiv w:val="1"/>
      <w:marLeft w:val="0"/>
      <w:marRight w:val="0"/>
      <w:marTop w:val="0"/>
      <w:marBottom w:val="0"/>
      <w:divBdr>
        <w:top w:val="none" w:sz="0" w:space="0" w:color="auto"/>
        <w:left w:val="none" w:sz="0" w:space="0" w:color="auto"/>
        <w:bottom w:val="none" w:sz="0" w:space="0" w:color="auto"/>
        <w:right w:val="none" w:sz="0" w:space="0" w:color="auto"/>
      </w:divBdr>
    </w:div>
    <w:div w:id="509561221">
      <w:bodyDiv w:val="1"/>
      <w:marLeft w:val="0"/>
      <w:marRight w:val="0"/>
      <w:marTop w:val="0"/>
      <w:marBottom w:val="0"/>
      <w:divBdr>
        <w:top w:val="none" w:sz="0" w:space="0" w:color="auto"/>
        <w:left w:val="none" w:sz="0" w:space="0" w:color="auto"/>
        <w:bottom w:val="none" w:sz="0" w:space="0" w:color="auto"/>
        <w:right w:val="none" w:sz="0" w:space="0" w:color="auto"/>
      </w:divBdr>
      <w:divsChild>
        <w:div w:id="1372531452">
          <w:marLeft w:val="0"/>
          <w:marRight w:val="0"/>
          <w:marTop w:val="240"/>
          <w:marBottom w:val="288"/>
          <w:divBdr>
            <w:top w:val="none" w:sz="0" w:space="0" w:color="auto"/>
            <w:left w:val="none" w:sz="0" w:space="0" w:color="auto"/>
            <w:bottom w:val="none" w:sz="0" w:space="0" w:color="auto"/>
            <w:right w:val="none" w:sz="0" w:space="0" w:color="auto"/>
          </w:divBdr>
        </w:div>
      </w:divsChild>
    </w:div>
    <w:div w:id="512916538">
      <w:bodyDiv w:val="1"/>
      <w:marLeft w:val="0"/>
      <w:marRight w:val="0"/>
      <w:marTop w:val="0"/>
      <w:marBottom w:val="0"/>
      <w:divBdr>
        <w:top w:val="none" w:sz="0" w:space="0" w:color="auto"/>
        <w:left w:val="none" w:sz="0" w:space="0" w:color="auto"/>
        <w:bottom w:val="none" w:sz="0" w:space="0" w:color="auto"/>
        <w:right w:val="none" w:sz="0" w:space="0" w:color="auto"/>
      </w:divBdr>
    </w:div>
    <w:div w:id="514422890">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48687940">
      <w:bodyDiv w:val="1"/>
      <w:marLeft w:val="0"/>
      <w:marRight w:val="0"/>
      <w:marTop w:val="0"/>
      <w:marBottom w:val="0"/>
      <w:divBdr>
        <w:top w:val="none" w:sz="0" w:space="0" w:color="auto"/>
        <w:left w:val="none" w:sz="0" w:space="0" w:color="auto"/>
        <w:bottom w:val="none" w:sz="0" w:space="0" w:color="auto"/>
        <w:right w:val="none" w:sz="0" w:space="0" w:color="auto"/>
      </w:divBdr>
    </w:div>
    <w:div w:id="556940903">
      <w:bodyDiv w:val="1"/>
      <w:marLeft w:val="0"/>
      <w:marRight w:val="0"/>
      <w:marTop w:val="0"/>
      <w:marBottom w:val="0"/>
      <w:divBdr>
        <w:top w:val="none" w:sz="0" w:space="0" w:color="auto"/>
        <w:left w:val="none" w:sz="0" w:space="0" w:color="auto"/>
        <w:bottom w:val="none" w:sz="0" w:space="0" w:color="auto"/>
        <w:right w:val="none" w:sz="0" w:space="0" w:color="auto"/>
      </w:divBdr>
    </w:div>
    <w:div w:id="558589775">
      <w:bodyDiv w:val="1"/>
      <w:marLeft w:val="0"/>
      <w:marRight w:val="0"/>
      <w:marTop w:val="0"/>
      <w:marBottom w:val="0"/>
      <w:divBdr>
        <w:top w:val="none" w:sz="0" w:space="0" w:color="auto"/>
        <w:left w:val="none" w:sz="0" w:space="0" w:color="auto"/>
        <w:bottom w:val="none" w:sz="0" w:space="0" w:color="auto"/>
        <w:right w:val="none" w:sz="0" w:space="0" w:color="auto"/>
      </w:divBdr>
    </w:div>
    <w:div w:id="565804244">
      <w:bodyDiv w:val="1"/>
      <w:marLeft w:val="0"/>
      <w:marRight w:val="0"/>
      <w:marTop w:val="0"/>
      <w:marBottom w:val="0"/>
      <w:divBdr>
        <w:top w:val="none" w:sz="0" w:space="0" w:color="auto"/>
        <w:left w:val="none" w:sz="0" w:space="0" w:color="auto"/>
        <w:bottom w:val="none" w:sz="0" w:space="0" w:color="auto"/>
        <w:right w:val="none" w:sz="0" w:space="0" w:color="auto"/>
      </w:divBdr>
    </w:div>
    <w:div w:id="574360165">
      <w:bodyDiv w:val="1"/>
      <w:marLeft w:val="0"/>
      <w:marRight w:val="0"/>
      <w:marTop w:val="0"/>
      <w:marBottom w:val="0"/>
      <w:divBdr>
        <w:top w:val="none" w:sz="0" w:space="0" w:color="auto"/>
        <w:left w:val="none" w:sz="0" w:space="0" w:color="auto"/>
        <w:bottom w:val="none" w:sz="0" w:space="0" w:color="auto"/>
        <w:right w:val="none" w:sz="0" w:space="0" w:color="auto"/>
      </w:divBdr>
    </w:div>
    <w:div w:id="575239161">
      <w:bodyDiv w:val="1"/>
      <w:marLeft w:val="0"/>
      <w:marRight w:val="0"/>
      <w:marTop w:val="0"/>
      <w:marBottom w:val="0"/>
      <w:divBdr>
        <w:top w:val="none" w:sz="0" w:space="0" w:color="auto"/>
        <w:left w:val="none" w:sz="0" w:space="0" w:color="auto"/>
        <w:bottom w:val="none" w:sz="0" w:space="0" w:color="auto"/>
        <w:right w:val="none" w:sz="0" w:space="0" w:color="auto"/>
      </w:divBdr>
    </w:div>
    <w:div w:id="577403440">
      <w:bodyDiv w:val="1"/>
      <w:marLeft w:val="0"/>
      <w:marRight w:val="0"/>
      <w:marTop w:val="0"/>
      <w:marBottom w:val="0"/>
      <w:divBdr>
        <w:top w:val="none" w:sz="0" w:space="0" w:color="auto"/>
        <w:left w:val="none" w:sz="0" w:space="0" w:color="auto"/>
        <w:bottom w:val="none" w:sz="0" w:space="0" w:color="auto"/>
        <w:right w:val="none" w:sz="0" w:space="0" w:color="auto"/>
      </w:divBdr>
    </w:div>
    <w:div w:id="602880957">
      <w:bodyDiv w:val="1"/>
      <w:marLeft w:val="0"/>
      <w:marRight w:val="0"/>
      <w:marTop w:val="0"/>
      <w:marBottom w:val="0"/>
      <w:divBdr>
        <w:top w:val="none" w:sz="0" w:space="0" w:color="auto"/>
        <w:left w:val="none" w:sz="0" w:space="0" w:color="auto"/>
        <w:bottom w:val="none" w:sz="0" w:space="0" w:color="auto"/>
        <w:right w:val="none" w:sz="0" w:space="0" w:color="auto"/>
      </w:divBdr>
    </w:div>
    <w:div w:id="603532810">
      <w:bodyDiv w:val="1"/>
      <w:marLeft w:val="0"/>
      <w:marRight w:val="0"/>
      <w:marTop w:val="0"/>
      <w:marBottom w:val="0"/>
      <w:divBdr>
        <w:top w:val="none" w:sz="0" w:space="0" w:color="auto"/>
        <w:left w:val="none" w:sz="0" w:space="0" w:color="auto"/>
        <w:bottom w:val="none" w:sz="0" w:space="0" w:color="auto"/>
        <w:right w:val="none" w:sz="0" w:space="0" w:color="auto"/>
      </w:divBdr>
    </w:div>
    <w:div w:id="613026873">
      <w:bodyDiv w:val="1"/>
      <w:marLeft w:val="0"/>
      <w:marRight w:val="0"/>
      <w:marTop w:val="0"/>
      <w:marBottom w:val="0"/>
      <w:divBdr>
        <w:top w:val="none" w:sz="0" w:space="0" w:color="auto"/>
        <w:left w:val="none" w:sz="0" w:space="0" w:color="auto"/>
        <w:bottom w:val="none" w:sz="0" w:space="0" w:color="auto"/>
        <w:right w:val="none" w:sz="0" w:space="0" w:color="auto"/>
      </w:divBdr>
      <w:divsChild>
        <w:div w:id="988830526">
          <w:marLeft w:val="0"/>
          <w:marRight w:val="0"/>
          <w:marTop w:val="0"/>
          <w:marBottom w:val="405"/>
          <w:divBdr>
            <w:top w:val="none" w:sz="0" w:space="0" w:color="auto"/>
            <w:left w:val="none" w:sz="0" w:space="0" w:color="auto"/>
            <w:bottom w:val="none" w:sz="0" w:space="0" w:color="auto"/>
            <w:right w:val="none" w:sz="0" w:space="0" w:color="auto"/>
          </w:divBdr>
          <w:divsChild>
            <w:div w:id="1966690174">
              <w:marLeft w:val="0"/>
              <w:marRight w:val="0"/>
              <w:marTop w:val="0"/>
              <w:marBottom w:val="0"/>
              <w:divBdr>
                <w:top w:val="none" w:sz="0" w:space="0" w:color="auto"/>
                <w:left w:val="none" w:sz="0" w:space="0" w:color="auto"/>
                <w:bottom w:val="none" w:sz="0" w:space="0" w:color="auto"/>
                <w:right w:val="none" w:sz="0" w:space="0" w:color="auto"/>
              </w:divBdr>
              <w:divsChild>
                <w:div w:id="1853452322">
                  <w:marLeft w:val="0"/>
                  <w:marRight w:val="0"/>
                  <w:marTop w:val="0"/>
                  <w:marBottom w:val="0"/>
                  <w:divBdr>
                    <w:top w:val="none" w:sz="0" w:space="0" w:color="auto"/>
                    <w:left w:val="none" w:sz="0" w:space="0" w:color="auto"/>
                    <w:bottom w:val="none" w:sz="0" w:space="0" w:color="auto"/>
                    <w:right w:val="none" w:sz="0" w:space="0" w:color="auto"/>
                  </w:divBdr>
                  <w:divsChild>
                    <w:div w:id="276177448">
                      <w:marLeft w:val="0"/>
                      <w:marRight w:val="0"/>
                      <w:marTop w:val="0"/>
                      <w:marBottom w:val="0"/>
                      <w:divBdr>
                        <w:top w:val="none" w:sz="0" w:space="0" w:color="auto"/>
                        <w:left w:val="none" w:sz="0" w:space="0" w:color="auto"/>
                        <w:bottom w:val="none" w:sz="0" w:space="0" w:color="auto"/>
                        <w:right w:val="none" w:sz="0" w:space="0" w:color="auto"/>
                      </w:divBdr>
                      <w:divsChild>
                        <w:div w:id="109755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387">
      <w:marLeft w:val="0"/>
      <w:marRight w:val="0"/>
      <w:marTop w:val="0"/>
      <w:marBottom w:val="0"/>
      <w:divBdr>
        <w:top w:val="none" w:sz="0" w:space="0" w:color="auto"/>
        <w:left w:val="none" w:sz="0" w:space="0" w:color="auto"/>
        <w:bottom w:val="none" w:sz="0" w:space="0" w:color="auto"/>
        <w:right w:val="none" w:sz="0" w:space="0" w:color="auto"/>
      </w:divBdr>
    </w:div>
    <w:div w:id="613825405">
      <w:marLeft w:val="0"/>
      <w:marRight w:val="0"/>
      <w:marTop w:val="0"/>
      <w:marBottom w:val="0"/>
      <w:divBdr>
        <w:top w:val="none" w:sz="0" w:space="0" w:color="auto"/>
        <w:left w:val="none" w:sz="0" w:space="0" w:color="auto"/>
        <w:bottom w:val="none" w:sz="0" w:space="0" w:color="auto"/>
        <w:right w:val="none" w:sz="0" w:space="0" w:color="auto"/>
      </w:divBdr>
      <w:divsChild>
        <w:div w:id="613825414">
          <w:marLeft w:val="0"/>
          <w:marRight w:val="0"/>
          <w:marTop w:val="0"/>
          <w:marBottom w:val="0"/>
          <w:divBdr>
            <w:top w:val="none" w:sz="0" w:space="0" w:color="auto"/>
            <w:left w:val="none" w:sz="0" w:space="0" w:color="auto"/>
            <w:bottom w:val="none" w:sz="0" w:space="0" w:color="auto"/>
            <w:right w:val="none" w:sz="0" w:space="0" w:color="auto"/>
          </w:divBdr>
          <w:divsChild>
            <w:div w:id="613825402">
              <w:marLeft w:val="0"/>
              <w:marRight w:val="0"/>
              <w:marTop w:val="0"/>
              <w:marBottom w:val="0"/>
              <w:divBdr>
                <w:top w:val="none" w:sz="0" w:space="0" w:color="auto"/>
                <w:left w:val="none" w:sz="0" w:space="0" w:color="auto"/>
                <w:bottom w:val="none" w:sz="0" w:space="0" w:color="auto"/>
                <w:right w:val="none" w:sz="0" w:space="0" w:color="auto"/>
              </w:divBdr>
              <w:divsChild>
                <w:div w:id="613825418">
                  <w:marLeft w:val="0"/>
                  <w:marRight w:val="0"/>
                  <w:marTop w:val="185"/>
                  <w:marBottom w:val="185"/>
                  <w:divBdr>
                    <w:top w:val="none" w:sz="0" w:space="0" w:color="auto"/>
                    <w:left w:val="none" w:sz="0" w:space="0" w:color="auto"/>
                    <w:bottom w:val="none" w:sz="0" w:space="0" w:color="auto"/>
                    <w:right w:val="none" w:sz="0" w:space="0" w:color="auto"/>
                  </w:divBdr>
                  <w:divsChild>
                    <w:div w:id="613825416">
                      <w:marLeft w:val="0"/>
                      <w:marRight w:val="0"/>
                      <w:marTop w:val="0"/>
                      <w:marBottom w:val="0"/>
                      <w:divBdr>
                        <w:top w:val="none" w:sz="0" w:space="0" w:color="auto"/>
                        <w:left w:val="none" w:sz="0" w:space="0" w:color="auto"/>
                        <w:bottom w:val="none" w:sz="0" w:space="0" w:color="auto"/>
                        <w:right w:val="none" w:sz="0" w:space="0" w:color="auto"/>
                      </w:divBdr>
                      <w:divsChild>
                        <w:div w:id="613825388">
                          <w:marLeft w:val="0"/>
                          <w:marRight w:val="0"/>
                          <w:marTop w:val="0"/>
                          <w:marBottom w:val="0"/>
                          <w:divBdr>
                            <w:top w:val="none" w:sz="0" w:space="0" w:color="auto"/>
                            <w:left w:val="none" w:sz="0" w:space="0" w:color="auto"/>
                            <w:bottom w:val="none" w:sz="0" w:space="0" w:color="auto"/>
                            <w:right w:val="none" w:sz="0" w:space="0" w:color="auto"/>
                          </w:divBdr>
                        </w:div>
                        <w:div w:id="613825389">
                          <w:marLeft w:val="0"/>
                          <w:marRight w:val="0"/>
                          <w:marTop w:val="0"/>
                          <w:marBottom w:val="0"/>
                          <w:divBdr>
                            <w:top w:val="none" w:sz="0" w:space="0" w:color="auto"/>
                            <w:left w:val="none" w:sz="0" w:space="0" w:color="auto"/>
                            <w:bottom w:val="none" w:sz="0" w:space="0" w:color="auto"/>
                            <w:right w:val="none" w:sz="0" w:space="0" w:color="auto"/>
                          </w:divBdr>
                        </w:div>
                        <w:div w:id="613825390">
                          <w:marLeft w:val="0"/>
                          <w:marRight w:val="0"/>
                          <w:marTop w:val="0"/>
                          <w:marBottom w:val="0"/>
                          <w:divBdr>
                            <w:top w:val="none" w:sz="0" w:space="0" w:color="auto"/>
                            <w:left w:val="none" w:sz="0" w:space="0" w:color="auto"/>
                            <w:bottom w:val="none" w:sz="0" w:space="0" w:color="auto"/>
                            <w:right w:val="none" w:sz="0" w:space="0" w:color="auto"/>
                          </w:divBdr>
                        </w:div>
                        <w:div w:id="613825391">
                          <w:marLeft w:val="0"/>
                          <w:marRight w:val="0"/>
                          <w:marTop w:val="0"/>
                          <w:marBottom w:val="0"/>
                          <w:divBdr>
                            <w:top w:val="none" w:sz="0" w:space="0" w:color="auto"/>
                            <w:left w:val="none" w:sz="0" w:space="0" w:color="auto"/>
                            <w:bottom w:val="none" w:sz="0" w:space="0" w:color="auto"/>
                            <w:right w:val="none" w:sz="0" w:space="0" w:color="auto"/>
                          </w:divBdr>
                        </w:div>
                        <w:div w:id="613825392">
                          <w:marLeft w:val="0"/>
                          <w:marRight w:val="0"/>
                          <w:marTop w:val="0"/>
                          <w:marBottom w:val="0"/>
                          <w:divBdr>
                            <w:top w:val="none" w:sz="0" w:space="0" w:color="auto"/>
                            <w:left w:val="none" w:sz="0" w:space="0" w:color="auto"/>
                            <w:bottom w:val="none" w:sz="0" w:space="0" w:color="auto"/>
                            <w:right w:val="none" w:sz="0" w:space="0" w:color="auto"/>
                          </w:divBdr>
                        </w:div>
                        <w:div w:id="613825393">
                          <w:marLeft w:val="0"/>
                          <w:marRight w:val="0"/>
                          <w:marTop w:val="0"/>
                          <w:marBottom w:val="0"/>
                          <w:divBdr>
                            <w:top w:val="none" w:sz="0" w:space="0" w:color="auto"/>
                            <w:left w:val="none" w:sz="0" w:space="0" w:color="auto"/>
                            <w:bottom w:val="none" w:sz="0" w:space="0" w:color="auto"/>
                            <w:right w:val="none" w:sz="0" w:space="0" w:color="auto"/>
                          </w:divBdr>
                        </w:div>
                        <w:div w:id="613825394">
                          <w:marLeft w:val="0"/>
                          <w:marRight w:val="0"/>
                          <w:marTop w:val="0"/>
                          <w:marBottom w:val="0"/>
                          <w:divBdr>
                            <w:top w:val="none" w:sz="0" w:space="0" w:color="auto"/>
                            <w:left w:val="none" w:sz="0" w:space="0" w:color="auto"/>
                            <w:bottom w:val="none" w:sz="0" w:space="0" w:color="auto"/>
                            <w:right w:val="none" w:sz="0" w:space="0" w:color="auto"/>
                          </w:divBdr>
                        </w:div>
                        <w:div w:id="613825395">
                          <w:marLeft w:val="0"/>
                          <w:marRight w:val="0"/>
                          <w:marTop w:val="0"/>
                          <w:marBottom w:val="0"/>
                          <w:divBdr>
                            <w:top w:val="none" w:sz="0" w:space="0" w:color="auto"/>
                            <w:left w:val="none" w:sz="0" w:space="0" w:color="auto"/>
                            <w:bottom w:val="none" w:sz="0" w:space="0" w:color="auto"/>
                            <w:right w:val="none" w:sz="0" w:space="0" w:color="auto"/>
                          </w:divBdr>
                        </w:div>
                        <w:div w:id="613825396">
                          <w:marLeft w:val="0"/>
                          <w:marRight w:val="0"/>
                          <w:marTop w:val="0"/>
                          <w:marBottom w:val="0"/>
                          <w:divBdr>
                            <w:top w:val="none" w:sz="0" w:space="0" w:color="auto"/>
                            <w:left w:val="none" w:sz="0" w:space="0" w:color="auto"/>
                            <w:bottom w:val="none" w:sz="0" w:space="0" w:color="auto"/>
                            <w:right w:val="none" w:sz="0" w:space="0" w:color="auto"/>
                          </w:divBdr>
                        </w:div>
                        <w:div w:id="613825397">
                          <w:marLeft w:val="0"/>
                          <w:marRight w:val="0"/>
                          <w:marTop w:val="0"/>
                          <w:marBottom w:val="0"/>
                          <w:divBdr>
                            <w:top w:val="none" w:sz="0" w:space="0" w:color="auto"/>
                            <w:left w:val="none" w:sz="0" w:space="0" w:color="auto"/>
                            <w:bottom w:val="none" w:sz="0" w:space="0" w:color="auto"/>
                            <w:right w:val="none" w:sz="0" w:space="0" w:color="auto"/>
                          </w:divBdr>
                        </w:div>
                        <w:div w:id="613825398">
                          <w:marLeft w:val="0"/>
                          <w:marRight w:val="0"/>
                          <w:marTop w:val="0"/>
                          <w:marBottom w:val="0"/>
                          <w:divBdr>
                            <w:top w:val="none" w:sz="0" w:space="0" w:color="auto"/>
                            <w:left w:val="none" w:sz="0" w:space="0" w:color="auto"/>
                            <w:bottom w:val="none" w:sz="0" w:space="0" w:color="auto"/>
                            <w:right w:val="none" w:sz="0" w:space="0" w:color="auto"/>
                          </w:divBdr>
                        </w:div>
                        <w:div w:id="613825399">
                          <w:marLeft w:val="0"/>
                          <w:marRight w:val="0"/>
                          <w:marTop w:val="0"/>
                          <w:marBottom w:val="0"/>
                          <w:divBdr>
                            <w:top w:val="none" w:sz="0" w:space="0" w:color="auto"/>
                            <w:left w:val="none" w:sz="0" w:space="0" w:color="auto"/>
                            <w:bottom w:val="none" w:sz="0" w:space="0" w:color="auto"/>
                            <w:right w:val="none" w:sz="0" w:space="0" w:color="auto"/>
                          </w:divBdr>
                        </w:div>
                        <w:div w:id="613825400">
                          <w:marLeft w:val="0"/>
                          <w:marRight w:val="0"/>
                          <w:marTop w:val="0"/>
                          <w:marBottom w:val="0"/>
                          <w:divBdr>
                            <w:top w:val="none" w:sz="0" w:space="0" w:color="auto"/>
                            <w:left w:val="none" w:sz="0" w:space="0" w:color="auto"/>
                            <w:bottom w:val="none" w:sz="0" w:space="0" w:color="auto"/>
                            <w:right w:val="none" w:sz="0" w:space="0" w:color="auto"/>
                          </w:divBdr>
                        </w:div>
                        <w:div w:id="613825401">
                          <w:marLeft w:val="0"/>
                          <w:marRight w:val="0"/>
                          <w:marTop w:val="0"/>
                          <w:marBottom w:val="0"/>
                          <w:divBdr>
                            <w:top w:val="none" w:sz="0" w:space="0" w:color="auto"/>
                            <w:left w:val="none" w:sz="0" w:space="0" w:color="auto"/>
                            <w:bottom w:val="none" w:sz="0" w:space="0" w:color="auto"/>
                            <w:right w:val="none" w:sz="0" w:space="0" w:color="auto"/>
                          </w:divBdr>
                        </w:div>
                        <w:div w:id="613825403">
                          <w:marLeft w:val="0"/>
                          <w:marRight w:val="0"/>
                          <w:marTop w:val="0"/>
                          <w:marBottom w:val="0"/>
                          <w:divBdr>
                            <w:top w:val="none" w:sz="0" w:space="0" w:color="auto"/>
                            <w:left w:val="none" w:sz="0" w:space="0" w:color="auto"/>
                            <w:bottom w:val="none" w:sz="0" w:space="0" w:color="auto"/>
                            <w:right w:val="none" w:sz="0" w:space="0" w:color="auto"/>
                          </w:divBdr>
                        </w:div>
                        <w:div w:id="613825404">
                          <w:marLeft w:val="0"/>
                          <w:marRight w:val="0"/>
                          <w:marTop w:val="0"/>
                          <w:marBottom w:val="0"/>
                          <w:divBdr>
                            <w:top w:val="none" w:sz="0" w:space="0" w:color="auto"/>
                            <w:left w:val="none" w:sz="0" w:space="0" w:color="auto"/>
                            <w:bottom w:val="none" w:sz="0" w:space="0" w:color="auto"/>
                            <w:right w:val="none" w:sz="0" w:space="0" w:color="auto"/>
                          </w:divBdr>
                        </w:div>
                        <w:div w:id="613825406">
                          <w:marLeft w:val="0"/>
                          <w:marRight w:val="0"/>
                          <w:marTop w:val="0"/>
                          <w:marBottom w:val="0"/>
                          <w:divBdr>
                            <w:top w:val="none" w:sz="0" w:space="0" w:color="auto"/>
                            <w:left w:val="none" w:sz="0" w:space="0" w:color="auto"/>
                            <w:bottom w:val="none" w:sz="0" w:space="0" w:color="auto"/>
                            <w:right w:val="none" w:sz="0" w:space="0" w:color="auto"/>
                          </w:divBdr>
                        </w:div>
                        <w:div w:id="613825407">
                          <w:marLeft w:val="0"/>
                          <w:marRight w:val="0"/>
                          <w:marTop w:val="0"/>
                          <w:marBottom w:val="0"/>
                          <w:divBdr>
                            <w:top w:val="none" w:sz="0" w:space="0" w:color="auto"/>
                            <w:left w:val="none" w:sz="0" w:space="0" w:color="auto"/>
                            <w:bottom w:val="none" w:sz="0" w:space="0" w:color="auto"/>
                            <w:right w:val="none" w:sz="0" w:space="0" w:color="auto"/>
                          </w:divBdr>
                        </w:div>
                        <w:div w:id="613825408">
                          <w:marLeft w:val="0"/>
                          <w:marRight w:val="0"/>
                          <w:marTop w:val="0"/>
                          <w:marBottom w:val="0"/>
                          <w:divBdr>
                            <w:top w:val="none" w:sz="0" w:space="0" w:color="auto"/>
                            <w:left w:val="none" w:sz="0" w:space="0" w:color="auto"/>
                            <w:bottom w:val="none" w:sz="0" w:space="0" w:color="auto"/>
                            <w:right w:val="none" w:sz="0" w:space="0" w:color="auto"/>
                          </w:divBdr>
                        </w:div>
                        <w:div w:id="613825409">
                          <w:marLeft w:val="0"/>
                          <w:marRight w:val="0"/>
                          <w:marTop w:val="0"/>
                          <w:marBottom w:val="0"/>
                          <w:divBdr>
                            <w:top w:val="none" w:sz="0" w:space="0" w:color="auto"/>
                            <w:left w:val="none" w:sz="0" w:space="0" w:color="auto"/>
                            <w:bottom w:val="none" w:sz="0" w:space="0" w:color="auto"/>
                            <w:right w:val="none" w:sz="0" w:space="0" w:color="auto"/>
                          </w:divBdr>
                        </w:div>
                        <w:div w:id="613825410">
                          <w:marLeft w:val="0"/>
                          <w:marRight w:val="0"/>
                          <w:marTop w:val="0"/>
                          <w:marBottom w:val="0"/>
                          <w:divBdr>
                            <w:top w:val="none" w:sz="0" w:space="0" w:color="auto"/>
                            <w:left w:val="none" w:sz="0" w:space="0" w:color="auto"/>
                            <w:bottom w:val="none" w:sz="0" w:space="0" w:color="auto"/>
                            <w:right w:val="none" w:sz="0" w:space="0" w:color="auto"/>
                          </w:divBdr>
                        </w:div>
                        <w:div w:id="613825411">
                          <w:marLeft w:val="0"/>
                          <w:marRight w:val="0"/>
                          <w:marTop w:val="0"/>
                          <w:marBottom w:val="0"/>
                          <w:divBdr>
                            <w:top w:val="none" w:sz="0" w:space="0" w:color="auto"/>
                            <w:left w:val="none" w:sz="0" w:space="0" w:color="auto"/>
                            <w:bottom w:val="none" w:sz="0" w:space="0" w:color="auto"/>
                            <w:right w:val="none" w:sz="0" w:space="0" w:color="auto"/>
                          </w:divBdr>
                        </w:div>
                        <w:div w:id="613825412">
                          <w:marLeft w:val="0"/>
                          <w:marRight w:val="0"/>
                          <w:marTop w:val="0"/>
                          <w:marBottom w:val="0"/>
                          <w:divBdr>
                            <w:top w:val="none" w:sz="0" w:space="0" w:color="auto"/>
                            <w:left w:val="none" w:sz="0" w:space="0" w:color="auto"/>
                            <w:bottom w:val="none" w:sz="0" w:space="0" w:color="auto"/>
                            <w:right w:val="none" w:sz="0" w:space="0" w:color="auto"/>
                          </w:divBdr>
                        </w:div>
                        <w:div w:id="613825413">
                          <w:marLeft w:val="0"/>
                          <w:marRight w:val="0"/>
                          <w:marTop w:val="0"/>
                          <w:marBottom w:val="0"/>
                          <w:divBdr>
                            <w:top w:val="none" w:sz="0" w:space="0" w:color="auto"/>
                            <w:left w:val="none" w:sz="0" w:space="0" w:color="auto"/>
                            <w:bottom w:val="none" w:sz="0" w:space="0" w:color="auto"/>
                            <w:right w:val="none" w:sz="0" w:space="0" w:color="auto"/>
                          </w:divBdr>
                        </w:div>
                        <w:div w:id="613825415">
                          <w:marLeft w:val="0"/>
                          <w:marRight w:val="0"/>
                          <w:marTop w:val="0"/>
                          <w:marBottom w:val="0"/>
                          <w:divBdr>
                            <w:top w:val="none" w:sz="0" w:space="0" w:color="auto"/>
                            <w:left w:val="none" w:sz="0" w:space="0" w:color="auto"/>
                            <w:bottom w:val="none" w:sz="0" w:space="0" w:color="auto"/>
                            <w:right w:val="none" w:sz="0" w:space="0" w:color="auto"/>
                          </w:divBdr>
                        </w:div>
                        <w:div w:id="613825417">
                          <w:marLeft w:val="0"/>
                          <w:marRight w:val="0"/>
                          <w:marTop w:val="0"/>
                          <w:marBottom w:val="0"/>
                          <w:divBdr>
                            <w:top w:val="none" w:sz="0" w:space="0" w:color="auto"/>
                            <w:left w:val="none" w:sz="0" w:space="0" w:color="auto"/>
                            <w:bottom w:val="none" w:sz="0" w:space="0" w:color="auto"/>
                            <w:right w:val="none" w:sz="0" w:space="0" w:color="auto"/>
                          </w:divBdr>
                        </w:div>
                        <w:div w:id="6138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25421">
      <w:marLeft w:val="0"/>
      <w:marRight w:val="0"/>
      <w:marTop w:val="0"/>
      <w:marBottom w:val="0"/>
      <w:divBdr>
        <w:top w:val="none" w:sz="0" w:space="0" w:color="auto"/>
        <w:left w:val="none" w:sz="0" w:space="0" w:color="auto"/>
        <w:bottom w:val="none" w:sz="0" w:space="0" w:color="auto"/>
        <w:right w:val="none" w:sz="0" w:space="0" w:color="auto"/>
      </w:divBdr>
      <w:divsChild>
        <w:div w:id="613825440">
          <w:marLeft w:val="0"/>
          <w:marRight w:val="1"/>
          <w:marTop w:val="0"/>
          <w:marBottom w:val="0"/>
          <w:divBdr>
            <w:top w:val="none" w:sz="0" w:space="0" w:color="auto"/>
            <w:left w:val="none" w:sz="0" w:space="0" w:color="auto"/>
            <w:bottom w:val="none" w:sz="0" w:space="0" w:color="auto"/>
            <w:right w:val="none" w:sz="0" w:space="0" w:color="auto"/>
          </w:divBdr>
          <w:divsChild>
            <w:div w:id="613825441">
              <w:marLeft w:val="0"/>
              <w:marRight w:val="0"/>
              <w:marTop w:val="0"/>
              <w:marBottom w:val="0"/>
              <w:divBdr>
                <w:top w:val="none" w:sz="0" w:space="0" w:color="auto"/>
                <w:left w:val="none" w:sz="0" w:space="0" w:color="auto"/>
                <w:bottom w:val="none" w:sz="0" w:space="0" w:color="auto"/>
                <w:right w:val="none" w:sz="0" w:space="0" w:color="auto"/>
              </w:divBdr>
              <w:divsChild>
                <w:div w:id="613825437">
                  <w:marLeft w:val="0"/>
                  <w:marRight w:val="1"/>
                  <w:marTop w:val="0"/>
                  <w:marBottom w:val="0"/>
                  <w:divBdr>
                    <w:top w:val="none" w:sz="0" w:space="0" w:color="auto"/>
                    <w:left w:val="none" w:sz="0" w:space="0" w:color="auto"/>
                    <w:bottom w:val="none" w:sz="0" w:space="0" w:color="auto"/>
                    <w:right w:val="none" w:sz="0" w:space="0" w:color="auto"/>
                  </w:divBdr>
                  <w:divsChild>
                    <w:div w:id="613825422">
                      <w:marLeft w:val="0"/>
                      <w:marRight w:val="0"/>
                      <w:marTop w:val="0"/>
                      <w:marBottom w:val="0"/>
                      <w:divBdr>
                        <w:top w:val="none" w:sz="0" w:space="0" w:color="auto"/>
                        <w:left w:val="none" w:sz="0" w:space="0" w:color="auto"/>
                        <w:bottom w:val="none" w:sz="0" w:space="0" w:color="auto"/>
                        <w:right w:val="none" w:sz="0" w:space="0" w:color="auto"/>
                      </w:divBdr>
                      <w:divsChild>
                        <w:div w:id="613825420">
                          <w:marLeft w:val="0"/>
                          <w:marRight w:val="0"/>
                          <w:marTop w:val="0"/>
                          <w:marBottom w:val="0"/>
                          <w:divBdr>
                            <w:top w:val="none" w:sz="0" w:space="0" w:color="auto"/>
                            <w:left w:val="none" w:sz="0" w:space="0" w:color="auto"/>
                            <w:bottom w:val="none" w:sz="0" w:space="0" w:color="auto"/>
                            <w:right w:val="none" w:sz="0" w:space="0" w:color="auto"/>
                          </w:divBdr>
                          <w:divsChild>
                            <w:div w:id="613825434">
                              <w:marLeft w:val="0"/>
                              <w:marRight w:val="0"/>
                              <w:marTop w:val="120"/>
                              <w:marBottom w:val="360"/>
                              <w:divBdr>
                                <w:top w:val="none" w:sz="0" w:space="0" w:color="auto"/>
                                <w:left w:val="none" w:sz="0" w:space="0" w:color="auto"/>
                                <w:bottom w:val="none" w:sz="0" w:space="0" w:color="auto"/>
                                <w:right w:val="none" w:sz="0" w:space="0" w:color="auto"/>
                              </w:divBdr>
                              <w:divsChild>
                                <w:div w:id="613825431">
                                  <w:marLeft w:val="0"/>
                                  <w:marRight w:val="0"/>
                                  <w:marTop w:val="0"/>
                                  <w:marBottom w:val="0"/>
                                  <w:divBdr>
                                    <w:top w:val="none" w:sz="0" w:space="0" w:color="auto"/>
                                    <w:left w:val="none" w:sz="0" w:space="0" w:color="auto"/>
                                    <w:bottom w:val="none" w:sz="0" w:space="0" w:color="auto"/>
                                    <w:right w:val="none" w:sz="0" w:space="0" w:color="auto"/>
                                  </w:divBdr>
                                  <w:divsChild>
                                    <w:div w:id="613825443">
                                      <w:marLeft w:val="0"/>
                                      <w:marRight w:val="0"/>
                                      <w:marTop w:val="0"/>
                                      <w:marBottom w:val="0"/>
                                      <w:divBdr>
                                        <w:top w:val="none" w:sz="0" w:space="0" w:color="auto"/>
                                        <w:left w:val="none" w:sz="0" w:space="0" w:color="auto"/>
                                        <w:bottom w:val="none" w:sz="0" w:space="0" w:color="auto"/>
                                        <w:right w:val="none" w:sz="0" w:space="0" w:color="auto"/>
                                      </w:divBdr>
                                    </w:div>
                                  </w:divsChild>
                                </w:div>
                                <w:div w:id="613825442">
                                  <w:marLeft w:val="0"/>
                                  <w:marRight w:val="0"/>
                                  <w:marTop w:val="0"/>
                                  <w:marBottom w:val="0"/>
                                  <w:divBdr>
                                    <w:top w:val="none" w:sz="0" w:space="0" w:color="auto"/>
                                    <w:left w:val="none" w:sz="0" w:space="0" w:color="auto"/>
                                    <w:bottom w:val="none" w:sz="0" w:space="0" w:color="auto"/>
                                    <w:right w:val="none" w:sz="0" w:space="0" w:color="auto"/>
                                  </w:divBdr>
                                  <w:divsChild>
                                    <w:div w:id="613825439">
                                      <w:marLeft w:val="0"/>
                                      <w:marRight w:val="0"/>
                                      <w:marTop w:val="0"/>
                                      <w:marBottom w:val="0"/>
                                      <w:divBdr>
                                        <w:top w:val="none" w:sz="0" w:space="0" w:color="auto"/>
                                        <w:left w:val="none" w:sz="0" w:space="0" w:color="auto"/>
                                        <w:bottom w:val="none" w:sz="0" w:space="0" w:color="auto"/>
                                        <w:right w:val="none" w:sz="0" w:space="0" w:color="auto"/>
                                      </w:divBdr>
                                    </w:div>
                                  </w:divsChild>
                                </w:div>
                                <w:div w:id="61382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825433">
      <w:marLeft w:val="0"/>
      <w:marRight w:val="0"/>
      <w:marTop w:val="0"/>
      <w:marBottom w:val="0"/>
      <w:divBdr>
        <w:top w:val="single" w:sz="2" w:space="0" w:color="FFFF00"/>
        <w:left w:val="single" w:sz="2" w:space="0" w:color="FFFF00"/>
        <w:bottom w:val="single" w:sz="2" w:space="0" w:color="FFFF00"/>
        <w:right w:val="single" w:sz="2" w:space="0" w:color="FFFF00"/>
      </w:divBdr>
      <w:divsChild>
        <w:div w:id="613825435">
          <w:marLeft w:val="0"/>
          <w:marRight w:val="0"/>
          <w:marTop w:val="0"/>
          <w:marBottom w:val="0"/>
          <w:divBdr>
            <w:top w:val="single" w:sz="2" w:space="0" w:color="800080"/>
            <w:left w:val="single" w:sz="2" w:space="0" w:color="800080"/>
            <w:bottom w:val="dotted" w:sz="2" w:space="0" w:color="000000"/>
            <w:right w:val="single" w:sz="2" w:space="0" w:color="800080"/>
          </w:divBdr>
          <w:divsChild>
            <w:div w:id="613825436">
              <w:marLeft w:val="0"/>
              <w:marRight w:val="0"/>
              <w:marTop w:val="0"/>
              <w:marBottom w:val="0"/>
              <w:divBdr>
                <w:top w:val="single" w:sz="2" w:space="8" w:color="FF0000"/>
                <w:left w:val="single" w:sz="2" w:space="8" w:color="FF0000"/>
                <w:bottom w:val="single" w:sz="2" w:space="8" w:color="FF0000"/>
                <w:right w:val="single" w:sz="2" w:space="8" w:color="FF0000"/>
              </w:divBdr>
              <w:divsChild>
                <w:div w:id="613825430">
                  <w:marLeft w:val="0"/>
                  <w:marRight w:val="0"/>
                  <w:marTop w:val="0"/>
                  <w:marBottom w:val="0"/>
                  <w:divBdr>
                    <w:top w:val="single" w:sz="2" w:space="0" w:color="008000"/>
                    <w:left w:val="single" w:sz="2" w:space="0" w:color="008000"/>
                    <w:bottom w:val="single" w:sz="2" w:space="0" w:color="008000"/>
                    <w:right w:val="single" w:sz="2" w:space="0" w:color="008000"/>
                  </w:divBdr>
                  <w:divsChild>
                    <w:div w:id="613825432">
                      <w:marLeft w:val="0"/>
                      <w:marRight w:val="0"/>
                      <w:marTop w:val="0"/>
                      <w:marBottom w:val="0"/>
                      <w:divBdr>
                        <w:top w:val="none" w:sz="0" w:space="0" w:color="auto"/>
                        <w:left w:val="none" w:sz="0" w:space="0" w:color="auto"/>
                        <w:bottom w:val="none" w:sz="0" w:space="0" w:color="auto"/>
                        <w:right w:val="none" w:sz="0" w:space="0" w:color="auto"/>
                      </w:divBdr>
                      <w:divsChild>
                        <w:div w:id="613825427">
                          <w:marLeft w:val="0"/>
                          <w:marRight w:val="0"/>
                          <w:marTop w:val="0"/>
                          <w:marBottom w:val="0"/>
                          <w:divBdr>
                            <w:top w:val="single" w:sz="2" w:space="0" w:color="FF0000"/>
                            <w:left w:val="single" w:sz="2" w:space="30" w:color="FF0000"/>
                            <w:bottom w:val="single" w:sz="2" w:space="30" w:color="FF0000"/>
                            <w:right w:val="single" w:sz="2" w:space="30" w:color="FF0000"/>
                          </w:divBdr>
                        </w:div>
                      </w:divsChild>
                    </w:div>
                  </w:divsChild>
                </w:div>
              </w:divsChild>
            </w:div>
          </w:divsChild>
        </w:div>
      </w:divsChild>
    </w:div>
    <w:div w:id="613825438">
      <w:marLeft w:val="0"/>
      <w:marRight w:val="0"/>
      <w:marTop w:val="0"/>
      <w:marBottom w:val="0"/>
      <w:divBdr>
        <w:top w:val="none" w:sz="0" w:space="0" w:color="auto"/>
        <w:left w:val="none" w:sz="0" w:space="0" w:color="auto"/>
        <w:bottom w:val="none" w:sz="0" w:space="0" w:color="auto"/>
        <w:right w:val="none" w:sz="0" w:space="0" w:color="auto"/>
      </w:divBdr>
      <w:divsChild>
        <w:div w:id="613825444">
          <w:marLeft w:val="0"/>
          <w:marRight w:val="1"/>
          <w:marTop w:val="0"/>
          <w:marBottom w:val="0"/>
          <w:divBdr>
            <w:top w:val="none" w:sz="0" w:space="0" w:color="auto"/>
            <w:left w:val="none" w:sz="0" w:space="0" w:color="auto"/>
            <w:bottom w:val="none" w:sz="0" w:space="0" w:color="auto"/>
            <w:right w:val="none" w:sz="0" w:space="0" w:color="auto"/>
          </w:divBdr>
          <w:divsChild>
            <w:div w:id="613825423">
              <w:marLeft w:val="0"/>
              <w:marRight w:val="0"/>
              <w:marTop w:val="0"/>
              <w:marBottom w:val="0"/>
              <w:divBdr>
                <w:top w:val="none" w:sz="0" w:space="0" w:color="auto"/>
                <w:left w:val="none" w:sz="0" w:space="0" w:color="auto"/>
                <w:bottom w:val="none" w:sz="0" w:space="0" w:color="auto"/>
                <w:right w:val="none" w:sz="0" w:space="0" w:color="auto"/>
              </w:divBdr>
              <w:divsChild>
                <w:div w:id="613825426">
                  <w:marLeft w:val="0"/>
                  <w:marRight w:val="1"/>
                  <w:marTop w:val="0"/>
                  <w:marBottom w:val="0"/>
                  <w:divBdr>
                    <w:top w:val="none" w:sz="0" w:space="0" w:color="auto"/>
                    <w:left w:val="none" w:sz="0" w:space="0" w:color="auto"/>
                    <w:bottom w:val="none" w:sz="0" w:space="0" w:color="auto"/>
                    <w:right w:val="none" w:sz="0" w:space="0" w:color="auto"/>
                  </w:divBdr>
                  <w:divsChild>
                    <w:div w:id="613825445">
                      <w:marLeft w:val="0"/>
                      <w:marRight w:val="0"/>
                      <w:marTop w:val="0"/>
                      <w:marBottom w:val="0"/>
                      <w:divBdr>
                        <w:top w:val="none" w:sz="0" w:space="0" w:color="auto"/>
                        <w:left w:val="none" w:sz="0" w:space="0" w:color="auto"/>
                        <w:bottom w:val="none" w:sz="0" w:space="0" w:color="auto"/>
                        <w:right w:val="none" w:sz="0" w:space="0" w:color="auto"/>
                      </w:divBdr>
                      <w:divsChild>
                        <w:div w:id="613825425">
                          <w:marLeft w:val="0"/>
                          <w:marRight w:val="0"/>
                          <w:marTop w:val="0"/>
                          <w:marBottom w:val="0"/>
                          <w:divBdr>
                            <w:top w:val="none" w:sz="0" w:space="0" w:color="auto"/>
                            <w:left w:val="none" w:sz="0" w:space="0" w:color="auto"/>
                            <w:bottom w:val="none" w:sz="0" w:space="0" w:color="auto"/>
                            <w:right w:val="none" w:sz="0" w:space="0" w:color="auto"/>
                          </w:divBdr>
                          <w:divsChild>
                            <w:div w:id="613825429">
                              <w:marLeft w:val="0"/>
                              <w:marRight w:val="0"/>
                              <w:marTop w:val="120"/>
                              <w:marBottom w:val="360"/>
                              <w:divBdr>
                                <w:top w:val="none" w:sz="0" w:space="0" w:color="auto"/>
                                <w:left w:val="none" w:sz="0" w:space="0" w:color="auto"/>
                                <w:bottom w:val="none" w:sz="0" w:space="0" w:color="auto"/>
                                <w:right w:val="none" w:sz="0" w:space="0" w:color="auto"/>
                              </w:divBdr>
                              <w:divsChild>
                                <w:div w:id="613825428">
                                  <w:marLeft w:val="0"/>
                                  <w:marRight w:val="0"/>
                                  <w:marTop w:val="0"/>
                                  <w:marBottom w:val="0"/>
                                  <w:divBdr>
                                    <w:top w:val="none" w:sz="0" w:space="0" w:color="auto"/>
                                    <w:left w:val="none" w:sz="0" w:space="0" w:color="auto"/>
                                    <w:bottom w:val="none" w:sz="0" w:space="0" w:color="auto"/>
                                    <w:right w:val="none" w:sz="0" w:space="0" w:color="auto"/>
                                  </w:divBdr>
                                  <w:divsChild>
                                    <w:div w:id="61382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825447">
      <w:marLeft w:val="0"/>
      <w:marRight w:val="0"/>
      <w:marTop w:val="0"/>
      <w:marBottom w:val="0"/>
      <w:divBdr>
        <w:top w:val="none" w:sz="0" w:space="0" w:color="auto"/>
        <w:left w:val="none" w:sz="0" w:space="0" w:color="auto"/>
        <w:bottom w:val="none" w:sz="0" w:space="0" w:color="auto"/>
        <w:right w:val="none" w:sz="0" w:space="0" w:color="auto"/>
      </w:divBdr>
    </w:div>
    <w:div w:id="615449617">
      <w:bodyDiv w:val="1"/>
      <w:marLeft w:val="0"/>
      <w:marRight w:val="0"/>
      <w:marTop w:val="0"/>
      <w:marBottom w:val="0"/>
      <w:divBdr>
        <w:top w:val="none" w:sz="0" w:space="0" w:color="auto"/>
        <w:left w:val="none" w:sz="0" w:space="0" w:color="auto"/>
        <w:bottom w:val="none" w:sz="0" w:space="0" w:color="auto"/>
        <w:right w:val="none" w:sz="0" w:space="0" w:color="auto"/>
      </w:divBdr>
      <w:divsChild>
        <w:div w:id="2098400761">
          <w:marLeft w:val="0"/>
          <w:marRight w:val="0"/>
          <w:marTop w:val="0"/>
          <w:marBottom w:val="0"/>
          <w:divBdr>
            <w:top w:val="none" w:sz="0" w:space="0" w:color="auto"/>
            <w:left w:val="none" w:sz="0" w:space="0" w:color="auto"/>
            <w:bottom w:val="none" w:sz="0" w:space="0" w:color="auto"/>
            <w:right w:val="none" w:sz="0" w:space="0" w:color="auto"/>
          </w:divBdr>
        </w:div>
      </w:divsChild>
    </w:div>
    <w:div w:id="619267830">
      <w:bodyDiv w:val="1"/>
      <w:marLeft w:val="0"/>
      <w:marRight w:val="0"/>
      <w:marTop w:val="0"/>
      <w:marBottom w:val="0"/>
      <w:divBdr>
        <w:top w:val="none" w:sz="0" w:space="0" w:color="auto"/>
        <w:left w:val="none" w:sz="0" w:space="0" w:color="auto"/>
        <w:bottom w:val="none" w:sz="0" w:space="0" w:color="auto"/>
        <w:right w:val="none" w:sz="0" w:space="0" w:color="auto"/>
      </w:divBdr>
    </w:div>
    <w:div w:id="646589257">
      <w:bodyDiv w:val="1"/>
      <w:marLeft w:val="0"/>
      <w:marRight w:val="0"/>
      <w:marTop w:val="0"/>
      <w:marBottom w:val="0"/>
      <w:divBdr>
        <w:top w:val="none" w:sz="0" w:space="0" w:color="auto"/>
        <w:left w:val="none" w:sz="0" w:space="0" w:color="auto"/>
        <w:bottom w:val="none" w:sz="0" w:space="0" w:color="auto"/>
        <w:right w:val="none" w:sz="0" w:space="0" w:color="auto"/>
      </w:divBdr>
    </w:div>
    <w:div w:id="651368150">
      <w:bodyDiv w:val="1"/>
      <w:marLeft w:val="0"/>
      <w:marRight w:val="0"/>
      <w:marTop w:val="0"/>
      <w:marBottom w:val="0"/>
      <w:divBdr>
        <w:top w:val="none" w:sz="0" w:space="0" w:color="auto"/>
        <w:left w:val="none" w:sz="0" w:space="0" w:color="auto"/>
        <w:bottom w:val="none" w:sz="0" w:space="0" w:color="auto"/>
        <w:right w:val="none" w:sz="0" w:space="0" w:color="auto"/>
      </w:divBdr>
    </w:div>
    <w:div w:id="651763231">
      <w:bodyDiv w:val="1"/>
      <w:marLeft w:val="0"/>
      <w:marRight w:val="0"/>
      <w:marTop w:val="0"/>
      <w:marBottom w:val="0"/>
      <w:divBdr>
        <w:top w:val="none" w:sz="0" w:space="0" w:color="auto"/>
        <w:left w:val="none" w:sz="0" w:space="0" w:color="auto"/>
        <w:bottom w:val="none" w:sz="0" w:space="0" w:color="auto"/>
        <w:right w:val="none" w:sz="0" w:space="0" w:color="auto"/>
      </w:divBdr>
    </w:div>
    <w:div w:id="675546332">
      <w:bodyDiv w:val="1"/>
      <w:marLeft w:val="0"/>
      <w:marRight w:val="0"/>
      <w:marTop w:val="0"/>
      <w:marBottom w:val="0"/>
      <w:divBdr>
        <w:top w:val="none" w:sz="0" w:space="0" w:color="auto"/>
        <w:left w:val="none" w:sz="0" w:space="0" w:color="auto"/>
        <w:bottom w:val="none" w:sz="0" w:space="0" w:color="auto"/>
        <w:right w:val="none" w:sz="0" w:space="0" w:color="auto"/>
      </w:divBdr>
    </w:div>
    <w:div w:id="676663021">
      <w:bodyDiv w:val="1"/>
      <w:marLeft w:val="0"/>
      <w:marRight w:val="0"/>
      <w:marTop w:val="0"/>
      <w:marBottom w:val="0"/>
      <w:divBdr>
        <w:top w:val="none" w:sz="0" w:space="0" w:color="auto"/>
        <w:left w:val="none" w:sz="0" w:space="0" w:color="auto"/>
        <w:bottom w:val="none" w:sz="0" w:space="0" w:color="auto"/>
        <w:right w:val="none" w:sz="0" w:space="0" w:color="auto"/>
      </w:divBdr>
    </w:div>
    <w:div w:id="681664710">
      <w:bodyDiv w:val="1"/>
      <w:marLeft w:val="0"/>
      <w:marRight w:val="0"/>
      <w:marTop w:val="0"/>
      <w:marBottom w:val="0"/>
      <w:divBdr>
        <w:top w:val="none" w:sz="0" w:space="0" w:color="auto"/>
        <w:left w:val="none" w:sz="0" w:space="0" w:color="auto"/>
        <w:bottom w:val="none" w:sz="0" w:space="0" w:color="auto"/>
        <w:right w:val="none" w:sz="0" w:space="0" w:color="auto"/>
      </w:divBdr>
    </w:div>
    <w:div w:id="689988205">
      <w:bodyDiv w:val="1"/>
      <w:marLeft w:val="0"/>
      <w:marRight w:val="0"/>
      <w:marTop w:val="0"/>
      <w:marBottom w:val="0"/>
      <w:divBdr>
        <w:top w:val="none" w:sz="0" w:space="0" w:color="auto"/>
        <w:left w:val="none" w:sz="0" w:space="0" w:color="auto"/>
        <w:bottom w:val="none" w:sz="0" w:space="0" w:color="auto"/>
        <w:right w:val="none" w:sz="0" w:space="0" w:color="auto"/>
      </w:divBdr>
    </w:div>
    <w:div w:id="700981500">
      <w:bodyDiv w:val="1"/>
      <w:marLeft w:val="0"/>
      <w:marRight w:val="0"/>
      <w:marTop w:val="0"/>
      <w:marBottom w:val="0"/>
      <w:divBdr>
        <w:top w:val="none" w:sz="0" w:space="0" w:color="auto"/>
        <w:left w:val="none" w:sz="0" w:space="0" w:color="auto"/>
        <w:bottom w:val="none" w:sz="0" w:space="0" w:color="auto"/>
        <w:right w:val="none" w:sz="0" w:space="0" w:color="auto"/>
      </w:divBdr>
    </w:div>
    <w:div w:id="745954962">
      <w:bodyDiv w:val="1"/>
      <w:marLeft w:val="0"/>
      <w:marRight w:val="0"/>
      <w:marTop w:val="0"/>
      <w:marBottom w:val="0"/>
      <w:divBdr>
        <w:top w:val="none" w:sz="0" w:space="0" w:color="auto"/>
        <w:left w:val="none" w:sz="0" w:space="0" w:color="auto"/>
        <w:bottom w:val="none" w:sz="0" w:space="0" w:color="auto"/>
        <w:right w:val="none" w:sz="0" w:space="0" w:color="auto"/>
      </w:divBdr>
    </w:div>
    <w:div w:id="752361538">
      <w:bodyDiv w:val="1"/>
      <w:marLeft w:val="0"/>
      <w:marRight w:val="0"/>
      <w:marTop w:val="0"/>
      <w:marBottom w:val="0"/>
      <w:divBdr>
        <w:top w:val="none" w:sz="0" w:space="0" w:color="auto"/>
        <w:left w:val="none" w:sz="0" w:space="0" w:color="auto"/>
        <w:bottom w:val="none" w:sz="0" w:space="0" w:color="auto"/>
        <w:right w:val="none" w:sz="0" w:space="0" w:color="auto"/>
      </w:divBdr>
    </w:div>
    <w:div w:id="760099898">
      <w:bodyDiv w:val="1"/>
      <w:marLeft w:val="0"/>
      <w:marRight w:val="0"/>
      <w:marTop w:val="0"/>
      <w:marBottom w:val="0"/>
      <w:divBdr>
        <w:top w:val="none" w:sz="0" w:space="0" w:color="auto"/>
        <w:left w:val="none" w:sz="0" w:space="0" w:color="auto"/>
        <w:bottom w:val="none" w:sz="0" w:space="0" w:color="auto"/>
        <w:right w:val="none" w:sz="0" w:space="0" w:color="auto"/>
      </w:divBdr>
    </w:div>
    <w:div w:id="771824896">
      <w:bodyDiv w:val="1"/>
      <w:marLeft w:val="0"/>
      <w:marRight w:val="0"/>
      <w:marTop w:val="0"/>
      <w:marBottom w:val="0"/>
      <w:divBdr>
        <w:top w:val="none" w:sz="0" w:space="0" w:color="auto"/>
        <w:left w:val="none" w:sz="0" w:space="0" w:color="auto"/>
        <w:bottom w:val="none" w:sz="0" w:space="0" w:color="auto"/>
        <w:right w:val="none" w:sz="0" w:space="0" w:color="auto"/>
      </w:divBdr>
    </w:div>
    <w:div w:id="779765554">
      <w:bodyDiv w:val="1"/>
      <w:marLeft w:val="0"/>
      <w:marRight w:val="0"/>
      <w:marTop w:val="0"/>
      <w:marBottom w:val="0"/>
      <w:divBdr>
        <w:top w:val="none" w:sz="0" w:space="0" w:color="auto"/>
        <w:left w:val="none" w:sz="0" w:space="0" w:color="auto"/>
        <w:bottom w:val="none" w:sz="0" w:space="0" w:color="auto"/>
        <w:right w:val="none" w:sz="0" w:space="0" w:color="auto"/>
      </w:divBdr>
    </w:div>
    <w:div w:id="790174887">
      <w:bodyDiv w:val="1"/>
      <w:marLeft w:val="0"/>
      <w:marRight w:val="0"/>
      <w:marTop w:val="0"/>
      <w:marBottom w:val="0"/>
      <w:divBdr>
        <w:top w:val="none" w:sz="0" w:space="0" w:color="auto"/>
        <w:left w:val="none" w:sz="0" w:space="0" w:color="auto"/>
        <w:bottom w:val="none" w:sz="0" w:space="0" w:color="auto"/>
        <w:right w:val="none" w:sz="0" w:space="0" w:color="auto"/>
      </w:divBdr>
    </w:div>
    <w:div w:id="796680835">
      <w:bodyDiv w:val="1"/>
      <w:marLeft w:val="0"/>
      <w:marRight w:val="0"/>
      <w:marTop w:val="0"/>
      <w:marBottom w:val="0"/>
      <w:divBdr>
        <w:top w:val="none" w:sz="0" w:space="0" w:color="auto"/>
        <w:left w:val="none" w:sz="0" w:space="0" w:color="auto"/>
        <w:bottom w:val="none" w:sz="0" w:space="0" w:color="auto"/>
        <w:right w:val="none" w:sz="0" w:space="0" w:color="auto"/>
      </w:divBdr>
      <w:divsChild>
        <w:div w:id="1270351964">
          <w:marLeft w:val="0"/>
          <w:marRight w:val="0"/>
          <w:marTop w:val="0"/>
          <w:marBottom w:val="0"/>
          <w:divBdr>
            <w:top w:val="none" w:sz="0" w:space="0" w:color="auto"/>
            <w:left w:val="none" w:sz="0" w:space="0" w:color="auto"/>
            <w:bottom w:val="none" w:sz="0" w:space="0" w:color="auto"/>
            <w:right w:val="none" w:sz="0" w:space="0" w:color="auto"/>
          </w:divBdr>
          <w:divsChild>
            <w:div w:id="638995236">
              <w:marLeft w:val="0"/>
              <w:marRight w:val="0"/>
              <w:marTop w:val="0"/>
              <w:marBottom w:val="0"/>
              <w:divBdr>
                <w:top w:val="none" w:sz="0" w:space="0" w:color="auto"/>
                <w:left w:val="none" w:sz="0" w:space="0" w:color="auto"/>
                <w:bottom w:val="none" w:sz="0" w:space="0" w:color="auto"/>
                <w:right w:val="none" w:sz="0" w:space="0" w:color="auto"/>
              </w:divBdr>
              <w:divsChild>
                <w:div w:id="17363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450622">
      <w:bodyDiv w:val="1"/>
      <w:marLeft w:val="0"/>
      <w:marRight w:val="0"/>
      <w:marTop w:val="0"/>
      <w:marBottom w:val="0"/>
      <w:divBdr>
        <w:top w:val="none" w:sz="0" w:space="0" w:color="auto"/>
        <w:left w:val="none" w:sz="0" w:space="0" w:color="auto"/>
        <w:bottom w:val="none" w:sz="0" w:space="0" w:color="auto"/>
        <w:right w:val="none" w:sz="0" w:space="0" w:color="auto"/>
      </w:divBdr>
    </w:div>
    <w:div w:id="822501674">
      <w:bodyDiv w:val="1"/>
      <w:marLeft w:val="0"/>
      <w:marRight w:val="0"/>
      <w:marTop w:val="0"/>
      <w:marBottom w:val="0"/>
      <w:divBdr>
        <w:top w:val="none" w:sz="0" w:space="0" w:color="auto"/>
        <w:left w:val="none" w:sz="0" w:space="0" w:color="auto"/>
        <w:bottom w:val="none" w:sz="0" w:space="0" w:color="auto"/>
        <w:right w:val="none" w:sz="0" w:space="0" w:color="auto"/>
      </w:divBdr>
    </w:div>
    <w:div w:id="859054564">
      <w:bodyDiv w:val="1"/>
      <w:marLeft w:val="0"/>
      <w:marRight w:val="0"/>
      <w:marTop w:val="0"/>
      <w:marBottom w:val="0"/>
      <w:divBdr>
        <w:top w:val="none" w:sz="0" w:space="0" w:color="auto"/>
        <w:left w:val="none" w:sz="0" w:space="0" w:color="auto"/>
        <w:bottom w:val="none" w:sz="0" w:space="0" w:color="auto"/>
        <w:right w:val="none" w:sz="0" w:space="0" w:color="auto"/>
      </w:divBdr>
    </w:div>
    <w:div w:id="875503152">
      <w:bodyDiv w:val="1"/>
      <w:marLeft w:val="0"/>
      <w:marRight w:val="0"/>
      <w:marTop w:val="0"/>
      <w:marBottom w:val="0"/>
      <w:divBdr>
        <w:top w:val="none" w:sz="0" w:space="0" w:color="auto"/>
        <w:left w:val="none" w:sz="0" w:space="0" w:color="auto"/>
        <w:bottom w:val="none" w:sz="0" w:space="0" w:color="auto"/>
        <w:right w:val="none" w:sz="0" w:space="0" w:color="auto"/>
      </w:divBdr>
    </w:div>
    <w:div w:id="876966712">
      <w:bodyDiv w:val="1"/>
      <w:marLeft w:val="0"/>
      <w:marRight w:val="0"/>
      <w:marTop w:val="0"/>
      <w:marBottom w:val="0"/>
      <w:divBdr>
        <w:top w:val="none" w:sz="0" w:space="0" w:color="auto"/>
        <w:left w:val="none" w:sz="0" w:space="0" w:color="auto"/>
        <w:bottom w:val="none" w:sz="0" w:space="0" w:color="auto"/>
        <w:right w:val="none" w:sz="0" w:space="0" w:color="auto"/>
      </w:divBdr>
    </w:div>
    <w:div w:id="886723427">
      <w:bodyDiv w:val="1"/>
      <w:marLeft w:val="0"/>
      <w:marRight w:val="0"/>
      <w:marTop w:val="0"/>
      <w:marBottom w:val="0"/>
      <w:divBdr>
        <w:top w:val="none" w:sz="0" w:space="0" w:color="auto"/>
        <w:left w:val="none" w:sz="0" w:space="0" w:color="auto"/>
        <w:bottom w:val="none" w:sz="0" w:space="0" w:color="auto"/>
        <w:right w:val="none" w:sz="0" w:space="0" w:color="auto"/>
      </w:divBdr>
    </w:div>
    <w:div w:id="887765210">
      <w:bodyDiv w:val="1"/>
      <w:marLeft w:val="0"/>
      <w:marRight w:val="0"/>
      <w:marTop w:val="0"/>
      <w:marBottom w:val="0"/>
      <w:divBdr>
        <w:top w:val="none" w:sz="0" w:space="0" w:color="auto"/>
        <w:left w:val="none" w:sz="0" w:space="0" w:color="auto"/>
        <w:bottom w:val="none" w:sz="0" w:space="0" w:color="auto"/>
        <w:right w:val="none" w:sz="0" w:space="0" w:color="auto"/>
      </w:divBdr>
    </w:div>
    <w:div w:id="945774064">
      <w:bodyDiv w:val="1"/>
      <w:marLeft w:val="0"/>
      <w:marRight w:val="0"/>
      <w:marTop w:val="0"/>
      <w:marBottom w:val="0"/>
      <w:divBdr>
        <w:top w:val="none" w:sz="0" w:space="0" w:color="auto"/>
        <w:left w:val="none" w:sz="0" w:space="0" w:color="auto"/>
        <w:bottom w:val="none" w:sz="0" w:space="0" w:color="auto"/>
        <w:right w:val="none" w:sz="0" w:space="0" w:color="auto"/>
      </w:divBdr>
      <w:divsChild>
        <w:div w:id="857158034">
          <w:marLeft w:val="446"/>
          <w:marRight w:val="0"/>
          <w:marTop w:val="0"/>
          <w:marBottom w:val="0"/>
          <w:divBdr>
            <w:top w:val="none" w:sz="0" w:space="0" w:color="auto"/>
            <w:left w:val="none" w:sz="0" w:space="0" w:color="auto"/>
            <w:bottom w:val="none" w:sz="0" w:space="0" w:color="auto"/>
            <w:right w:val="none" w:sz="0" w:space="0" w:color="auto"/>
          </w:divBdr>
        </w:div>
      </w:divsChild>
    </w:div>
    <w:div w:id="947540937">
      <w:bodyDiv w:val="1"/>
      <w:marLeft w:val="0"/>
      <w:marRight w:val="0"/>
      <w:marTop w:val="0"/>
      <w:marBottom w:val="0"/>
      <w:divBdr>
        <w:top w:val="none" w:sz="0" w:space="0" w:color="auto"/>
        <w:left w:val="none" w:sz="0" w:space="0" w:color="auto"/>
        <w:bottom w:val="none" w:sz="0" w:space="0" w:color="auto"/>
        <w:right w:val="none" w:sz="0" w:space="0" w:color="auto"/>
      </w:divBdr>
    </w:div>
    <w:div w:id="963147615">
      <w:bodyDiv w:val="1"/>
      <w:marLeft w:val="0"/>
      <w:marRight w:val="0"/>
      <w:marTop w:val="0"/>
      <w:marBottom w:val="0"/>
      <w:divBdr>
        <w:top w:val="none" w:sz="0" w:space="0" w:color="auto"/>
        <w:left w:val="none" w:sz="0" w:space="0" w:color="auto"/>
        <w:bottom w:val="none" w:sz="0" w:space="0" w:color="auto"/>
        <w:right w:val="none" w:sz="0" w:space="0" w:color="auto"/>
      </w:divBdr>
      <w:divsChild>
        <w:div w:id="191501038">
          <w:marLeft w:val="446"/>
          <w:marRight w:val="0"/>
          <w:marTop w:val="0"/>
          <w:marBottom w:val="0"/>
          <w:divBdr>
            <w:top w:val="none" w:sz="0" w:space="0" w:color="auto"/>
            <w:left w:val="none" w:sz="0" w:space="0" w:color="auto"/>
            <w:bottom w:val="none" w:sz="0" w:space="0" w:color="auto"/>
            <w:right w:val="none" w:sz="0" w:space="0" w:color="auto"/>
          </w:divBdr>
        </w:div>
      </w:divsChild>
    </w:div>
    <w:div w:id="965627281">
      <w:bodyDiv w:val="1"/>
      <w:marLeft w:val="0"/>
      <w:marRight w:val="0"/>
      <w:marTop w:val="0"/>
      <w:marBottom w:val="0"/>
      <w:divBdr>
        <w:top w:val="none" w:sz="0" w:space="0" w:color="auto"/>
        <w:left w:val="none" w:sz="0" w:space="0" w:color="auto"/>
        <w:bottom w:val="none" w:sz="0" w:space="0" w:color="auto"/>
        <w:right w:val="none" w:sz="0" w:space="0" w:color="auto"/>
      </w:divBdr>
    </w:div>
    <w:div w:id="986856590">
      <w:bodyDiv w:val="1"/>
      <w:marLeft w:val="0"/>
      <w:marRight w:val="0"/>
      <w:marTop w:val="0"/>
      <w:marBottom w:val="0"/>
      <w:divBdr>
        <w:top w:val="none" w:sz="0" w:space="0" w:color="auto"/>
        <w:left w:val="none" w:sz="0" w:space="0" w:color="auto"/>
        <w:bottom w:val="none" w:sz="0" w:space="0" w:color="auto"/>
        <w:right w:val="none" w:sz="0" w:space="0" w:color="auto"/>
      </w:divBdr>
    </w:div>
    <w:div w:id="987049389">
      <w:bodyDiv w:val="1"/>
      <w:marLeft w:val="0"/>
      <w:marRight w:val="0"/>
      <w:marTop w:val="0"/>
      <w:marBottom w:val="0"/>
      <w:divBdr>
        <w:top w:val="none" w:sz="0" w:space="0" w:color="auto"/>
        <w:left w:val="none" w:sz="0" w:space="0" w:color="auto"/>
        <w:bottom w:val="none" w:sz="0" w:space="0" w:color="auto"/>
        <w:right w:val="none" w:sz="0" w:space="0" w:color="auto"/>
      </w:divBdr>
    </w:div>
    <w:div w:id="996106486">
      <w:bodyDiv w:val="1"/>
      <w:marLeft w:val="0"/>
      <w:marRight w:val="0"/>
      <w:marTop w:val="0"/>
      <w:marBottom w:val="0"/>
      <w:divBdr>
        <w:top w:val="none" w:sz="0" w:space="0" w:color="auto"/>
        <w:left w:val="none" w:sz="0" w:space="0" w:color="auto"/>
        <w:bottom w:val="none" w:sz="0" w:space="0" w:color="auto"/>
        <w:right w:val="none" w:sz="0" w:space="0" w:color="auto"/>
      </w:divBdr>
    </w:div>
    <w:div w:id="1002128771">
      <w:bodyDiv w:val="1"/>
      <w:marLeft w:val="0"/>
      <w:marRight w:val="0"/>
      <w:marTop w:val="0"/>
      <w:marBottom w:val="0"/>
      <w:divBdr>
        <w:top w:val="none" w:sz="0" w:space="0" w:color="auto"/>
        <w:left w:val="none" w:sz="0" w:space="0" w:color="auto"/>
        <w:bottom w:val="none" w:sz="0" w:space="0" w:color="auto"/>
        <w:right w:val="none" w:sz="0" w:space="0" w:color="auto"/>
      </w:divBdr>
    </w:div>
    <w:div w:id="1003825922">
      <w:bodyDiv w:val="1"/>
      <w:marLeft w:val="0"/>
      <w:marRight w:val="0"/>
      <w:marTop w:val="0"/>
      <w:marBottom w:val="0"/>
      <w:divBdr>
        <w:top w:val="none" w:sz="0" w:space="0" w:color="auto"/>
        <w:left w:val="none" w:sz="0" w:space="0" w:color="auto"/>
        <w:bottom w:val="none" w:sz="0" w:space="0" w:color="auto"/>
        <w:right w:val="none" w:sz="0" w:space="0" w:color="auto"/>
      </w:divBdr>
    </w:div>
    <w:div w:id="1004043426">
      <w:bodyDiv w:val="1"/>
      <w:marLeft w:val="0"/>
      <w:marRight w:val="0"/>
      <w:marTop w:val="0"/>
      <w:marBottom w:val="0"/>
      <w:divBdr>
        <w:top w:val="none" w:sz="0" w:space="0" w:color="auto"/>
        <w:left w:val="none" w:sz="0" w:space="0" w:color="auto"/>
        <w:bottom w:val="none" w:sz="0" w:space="0" w:color="auto"/>
        <w:right w:val="none" w:sz="0" w:space="0" w:color="auto"/>
      </w:divBdr>
    </w:div>
    <w:div w:id="1061252950">
      <w:bodyDiv w:val="1"/>
      <w:marLeft w:val="0"/>
      <w:marRight w:val="0"/>
      <w:marTop w:val="0"/>
      <w:marBottom w:val="0"/>
      <w:divBdr>
        <w:top w:val="none" w:sz="0" w:space="0" w:color="auto"/>
        <w:left w:val="none" w:sz="0" w:space="0" w:color="auto"/>
        <w:bottom w:val="none" w:sz="0" w:space="0" w:color="auto"/>
        <w:right w:val="none" w:sz="0" w:space="0" w:color="auto"/>
      </w:divBdr>
    </w:div>
    <w:div w:id="1078330914">
      <w:bodyDiv w:val="1"/>
      <w:marLeft w:val="0"/>
      <w:marRight w:val="0"/>
      <w:marTop w:val="0"/>
      <w:marBottom w:val="0"/>
      <w:divBdr>
        <w:top w:val="none" w:sz="0" w:space="0" w:color="auto"/>
        <w:left w:val="none" w:sz="0" w:space="0" w:color="auto"/>
        <w:bottom w:val="none" w:sz="0" w:space="0" w:color="auto"/>
        <w:right w:val="none" w:sz="0" w:space="0" w:color="auto"/>
      </w:divBdr>
    </w:div>
    <w:div w:id="1112672620">
      <w:bodyDiv w:val="1"/>
      <w:marLeft w:val="0"/>
      <w:marRight w:val="0"/>
      <w:marTop w:val="0"/>
      <w:marBottom w:val="0"/>
      <w:divBdr>
        <w:top w:val="none" w:sz="0" w:space="0" w:color="auto"/>
        <w:left w:val="none" w:sz="0" w:space="0" w:color="auto"/>
        <w:bottom w:val="none" w:sz="0" w:space="0" w:color="auto"/>
        <w:right w:val="none" w:sz="0" w:space="0" w:color="auto"/>
      </w:divBdr>
    </w:div>
    <w:div w:id="1124035250">
      <w:bodyDiv w:val="1"/>
      <w:marLeft w:val="0"/>
      <w:marRight w:val="0"/>
      <w:marTop w:val="0"/>
      <w:marBottom w:val="0"/>
      <w:divBdr>
        <w:top w:val="none" w:sz="0" w:space="0" w:color="auto"/>
        <w:left w:val="none" w:sz="0" w:space="0" w:color="auto"/>
        <w:bottom w:val="none" w:sz="0" w:space="0" w:color="auto"/>
        <w:right w:val="none" w:sz="0" w:space="0" w:color="auto"/>
      </w:divBdr>
    </w:div>
    <w:div w:id="1129545691">
      <w:bodyDiv w:val="1"/>
      <w:marLeft w:val="0"/>
      <w:marRight w:val="0"/>
      <w:marTop w:val="0"/>
      <w:marBottom w:val="0"/>
      <w:divBdr>
        <w:top w:val="none" w:sz="0" w:space="0" w:color="auto"/>
        <w:left w:val="none" w:sz="0" w:space="0" w:color="auto"/>
        <w:bottom w:val="none" w:sz="0" w:space="0" w:color="auto"/>
        <w:right w:val="none" w:sz="0" w:space="0" w:color="auto"/>
      </w:divBdr>
    </w:div>
    <w:div w:id="1140685993">
      <w:bodyDiv w:val="1"/>
      <w:marLeft w:val="0"/>
      <w:marRight w:val="0"/>
      <w:marTop w:val="0"/>
      <w:marBottom w:val="0"/>
      <w:divBdr>
        <w:top w:val="none" w:sz="0" w:space="0" w:color="auto"/>
        <w:left w:val="none" w:sz="0" w:space="0" w:color="auto"/>
        <w:bottom w:val="none" w:sz="0" w:space="0" w:color="auto"/>
        <w:right w:val="none" w:sz="0" w:space="0" w:color="auto"/>
      </w:divBdr>
    </w:div>
    <w:div w:id="1140730137">
      <w:bodyDiv w:val="1"/>
      <w:marLeft w:val="0"/>
      <w:marRight w:val="0"/>
      <w:marTop w:val="0"/>
      <w:marBottom w:val="0"/>
      <w:divBdr>
        <w:top w:val="none" w:sz="0" w:space="0" w:color="auto"/>
        <w:left w:val="none" w:sz="0" w:space="0" w:color="auto"/>
        <w:bottom w:val="none" w:sz="0" w:space="0" w:color="auto"/>
        <w:right w:val="none" w:sz="0" w:space="0" w:color="auto"/>
      </w:divBdr>
    </w:div>
    <w:div w:id="1141657341">
      <w:bodyDiv w:val="1"/>
      <w:marLeft w:val="0"/>
      <w:marRight w:val="0"/>
      <w:marTop w:val="0"/>
      <w:marBottom w:val="0"/>
      <w:divBdr>
        <w:top w:val="none" w:sz="0" w:space="0" w:color="auto"/>
        <w:left w:val="none" w:sz="0" w:space="0" w:color="auto"/>
        <w:bottom w:val="none" w:sz="0" w:space="0" w:color="auto"/>
        <w:right w:val="none" w:sz="0" w:space="0" w:color="auto"/>
      </w:divBdr>
    </w:div>
    <w:div w:id="1164009437">
      <w:bodyDiv w:val="1"/>
      <w:marLeft w:val="0"/>
      <w:marRight w:val="0"/>
      <w:marTop w:val="0"/>
      <w:marBottom w:val="0"/>
      <w:divBdr>
        <w:top w:val="none" w:sz="0" w:space="0" w:color="auto"/>
        <w:left w:val="none" w:sz="0" w:space="0" w:color="auto"/>
        <w:bottom w:val="none" w:sz="0" w:space="0" w:color="auto"/>
        <w:right w:val="none" w:sz="0" w:space="0" w:color="auto"/>
      </w:divBdr>
    </w:div>
    <w:div w:id="1172797898">
      <w:bodyDiv w:val="1"/>
      <w:marLeft w:val="0"/>
      <w:marRight w:val="0"/>
      <w:marTop w:val="0"/>
      <w:marBottom w:val="0"/>
      <w:divBdr>
        <w:top w:val="none" w:sz="0" w:space="0" w:color="auto"/>
        <w:left w:val="none" w:sz="0" w:space="0" w:color="auto"/>
        <w:bottom w:val="none" w:sz="0" w:space="0" w:color="auto"/>
        <w:right w:val="none" w:sz="0" w:space="0" w:color="auto"/>
      </w:divBdr>
    </w:div>
    <w:div w:id="1193811752">
      <w:bodyDiv w:val="1"/>
      <w:marLeft w:val="0"/>
      <w:marRight w:val="0"/>
      <w:marTop w:val="0"/>
      <w:marBottom w:val="0"/>
      <w:divBdr>
        <w:top w:val="none" w:sz="0" w:space="0" w:color="auto"/>
        <w:left w:val="none" w:sz="0" w:space="0" w:color="auto"/>
        <w:bottom w:val="none" w:sz="0" w:space="0" w:color="auto"/>
        <w:right w:val="none" w:sz="0" w:space="0" w:color="auto"/>
      </w:divBdr>
    </w:div>
    <w:div w:id="1206722710">
      <w:bodyDiv w:val="1"/>
      <w:marLeft w:val="0"/>
      <w:marRight w:val="0"/>
      <w:marTop w:val="0"/>
      <w:marBottom w:val="0"/>
      <w:divBdr>
        <w:top w:val="none" w:sz="0" w:space="0" w:color="auto"/>
        <w:left w:val="none" w:sz="0" w:space="0" w:color="auto"/>
        <w:bottom w:val="none" w:sz="0" w:space="0" w:color="auto"/>
        <w:right w:val="none" w:sz="0" w:space="0" w:color="auto"/>
      </w:divBdr>
    </w:div>
    <w:div w:id="1213615443">
      <w:bodyDiv w:val="1"/>
      <w:marLeft w:val="0"/>
      <w:marRight w:val="0"/>
      <w:marTop w:val="0"/>
      <w:marBottom w:val="0"/>
      <w:divBdr>
        <w:top w:val="none" w:sz="0" w:space="0" w:color="auto"/>
        <w:left w:val="none" w:sz="0" w:space="0" w:color="auto"/>
        <w:bottom w:val="none" w:sz="0" w:space="0" w:color="auto"/>
        <w:right w:val="none" w:sz="0" w:space="0" w:color="auto"/>
      </w:divBdr>
    </w:div>
    <w:div w:id="1214775980">
      <w:bodyDiv w:val="1"/>
      <w:marLeft w:val="0"/>
      <w:marRight w:val="0"/>
      <w:marTop w:val="0"/>
      <w:marBottom w:val="0"/>
      <w:divBdr>
        <w:top w:val="none" w:sz="0" w:space="0" w:color="auto"/>
        <w:left w:val="none" w:sz="0" w:space="0" w:color="auto"/>
        <w:bottom w:val="none" w:sz="0" w:space="0" w:color="auto"/>
        <w:right w:val="none" w:sz="0" w:space="0" w:color="auto"/>
      </w:divBdr>
    </w:div>
    <w:div w:id="1244336814">
      <w:bodyDiv w:val="1"/>
      <w:marLeft w:val="0"/>
      <w:marRight w:val="0"/>
      <w:marTop w:val="0"/>
      <w:marBottom w:val="0"/>
      <w:divBdr>
        <w:top w:val="none" w:sz="0" w:space="0" w:color="auto"/>
        <w:left w:val="none" w:sz="0" w:space="0" w:color="auto"/>
        <w:bottom w:val="none" w:sz="0" w:space="0" w:color="auto"/>
        <w:right w:val="none" w:sz="0" w:space="0" w:color="auto"/>
      </w:divBdr>
    </w:div>
    <w:div w:id="1260335888">
      <w:bodyDiv w:val="1"/>
      <w:marLeft w:val="0"/>
      <w:marRight w:val="0"/>
      <w:marTop w:val="0"/>
      <w:marBottom w:val="0"/>
      <w:divBdr>
        <w:top w:val="none" w:sz="0" w:space="0" w:color="auto"/>
        <w:left w:val="none" w:sz="0" w:space="0" w:color="auto"/>
        <w:bottom w:val="none" w:sz="0" w:space="0" w:color="auto"/>
        <w:right w:val="none" w:sz="0" w:space="0" w:color="auto"/>
      </w:divBdr>
    </w:div>
    <w:div w:id="1263949631">
      <w:bodyDiv w:val="1"/>
      <w:marLeft w:val="0"/>
      <w:marRight w:val="0"/>
      <w:marTop w:val="0"/>
      <w:marBottom w:val="0"/>
      <w:divBdr>
        <w:top w:val="none" w:sz="0" w:space="0" w:color="auto"/>
        <w:left w:val="none" w:sz="0" w:space="0" w:color="auto"/>
        <w:bottom w:val="none" w:sz="0" w:space="0" w:color="auto"/>
        <w:right w:val="none" w:sz="0" w:space="0" w:color="auto"/>
      </w:divBdr>
    </w:div>
    <w:div w:id="1266693979">
      <w:bodyDiv w:val="1"/>
      <w:marLeft w:val="0"/>
      <w:marRight w:val="0"/>
      <w:marTop w:val="0"/>
      <w:marBottom w:val="0"/>
      <w:divBdr>
        <w:top w:val="none" w:sz="0" w:space="0" w:color="auto"/>
        <w:left w:val="none" w:sz="0" w:space="0" w:color="auto"/>
        <w:bottom w:val="none" w:sz="0" w:space="0" w:color="auto"/>
        <w:right w:val="none" w:sz="0" w:space="0" w:color="auto"/>
      </w:divBdr>
    </w:div>
    <w:div w:id="1269046397">
      <w:bodyDiv w:val="1"/>
      <w:marLeft w:val="0"/>
      <w:marRight w:val="0"/>
      <w:marTop w:val="0"/>
      <w:marBottom w:val="0"/>
      <w:divBdr>
        <w:top w:val="none" w:sz="0" w:space="0" w:color="auto"/>
        <w:left w:val="none" w:sz="0" w:space="0" w:color="auto"/>
        <w:bottom w:val="none" w:sz="0" w:space="0" w:color="auto"/>
        <w:right w:val="none" w:sz="0" w:space="0" w:color="auto"/>
      </w:divBdr>
      <w:divsChild>
        <w:div w:id="692079043">
          <w:marLeft w:val="403"/>
          <w:marRight w:val="0"/>
          <w:marTop w:val="120"/>
          <w:marBottom w:val="0"/>
          <w:divBdr>
            <w:top w:val="none" w:sz="0" w:space="0" w:color="auto"/>
            <w:left w:val="none" w:sz="0" w:space="0" w:color="auto"/>
            <w:bottom w:val="none" w:sz="0" w:space="0" w:color="auto"/>
            <w:right w:val="none" w:sz="0" w:space="0" w:color="auto"/>
          </w:divBdr>
        </w:div>
        <w:div w:id="1248077298">
          <w:marLeft w:val="403"/>
          <w:marRight w:val="0"/>
          <w:marTop w:val="120"/>
          <w:marBottom w:val="0"/>
          <w:divBdr>
            <w:top w:val="none" w:sz="0" w:space="0" w:color="auto"/>
            <w:left w:val="none" w:sz="0" w:space="0" w:color="auto"/>
            <w:bottom w:val="none" w:sz="0" w:space="0" w:color="auto"/>
            <w:right w:val="none" w:sz="0" w:space="0" w:color="auto"/>
          </w:divBdr>
        </w:div>
        <w:div w:id="1400520263">
          <w:marLeft w:val="403"/>
          <w:marRight w:val="0"/>
          <w:marTop w:val="120"/>
          <w:marBottom w:val="0"/>
          <w:divBdr>
            <w:top w:val="none" w:sz="0" w:space="0" w:color="auto"/>
            <w:left w:val="none" w:sz="0" w:space="0" w:color="auto"/>
            <w:bottom w:val="none" w:sz="0" w:space="0" w:color="auto"/>
            <w:right w:val="none" w:sz="0" w:space="0" w:color="auto"/>
          </w:divBdr>
        </w:div>
        <w:div w:id="1453213166">
          <w:marLeft w:val="403"/>
          <w:marRight w:val="0"/>
          <w:marTop w:val="120"/>
          <w:marBottom w:val="0"/>
          <w:divBdr>
            <w:top w:val="none" w:sz="0" w:space="0" w:color="auto"/>
            <w:left w:val="none" w:sz="0" w:space="0" w:color="auto"/>
            <w:bottom w:val="none" w:sz="0" w:space="0" w:color="auto"/>
            <w:right w:val="none" w:sz="0" w:space="0" w:color="auto"/>
          </w:divBdr>
        </w:div>
        <w:div w:id="1469276267">
          <w:marLeft w:val="403"/>
          <w:marRight w:val="0"/>
          <w:marTop w:val="120"/>
          <w:marBottom w:val="0"/>
          <w:divBdr>
            <w:top w:val="none" w:sz="0" w:space="0" w:color="auto"/>
            <w:left w:val="none" w:sz="0" w:space="0" w:color="auto"/>
            <w:bottom w:val="none" w:sz="0" w:space="0" w:color="auto"/>
            <w:right w:val="none" w:sz="0" w:space="0" w:color="auto"/>
          </w:divBdr>
        </w:div>
      </w:divsChild>
    </w:div>
    <w:div w:id="1273365917">
      <w:bodyDiv w:val="1"/>
      <w:marLeft w:val="0"/>
      <w:marRight w:val="0"/>
      <w:marTop w:val="0"/>
      <w:marBottom w:val="0"/>
      <w:divBdr>
        <w:top w:val="none" w:sz="0" w:space="0" w:color="auto"/>
        <w:left w:val="none" w:sz="0" w:space="0" w:color="auto"/>
        <w:bottom w:val="none" w:sz="0" w:space="0" w:color="auto"/>
        <w:right w:val="none" w:sz="0" w:space="0" w:color="auto"/>
      </w:divBdr>
    </w:div>
    <w:div w:id="1306740597">
      <w:bodyDiv w:val="1"/>
      <w:marLeft w:val="0"/>
      <w:marRight w:val="0"/>
      <w:marTop w:val="0"/>
      <w:marBottom w:val="0"/>
      <w:divBdr>
        <w:top w:val="none" w:sz="0" w:space="0" w:color="auto"/>
        <w:left w:val="none" w:sz="0" w:space="0" w:color="auto"/>
        <w:bottom w:val="none" w:sz="0" w:space="0" w:color="auto"/>
        <w:right w:val="none" w:sz="0" w:space="0" w:color="auto"/>
      </w:divBdr>
    </w:div>
    <w:div w:id="1309938077">
      <w:bodyDiv w:val="1"/>
      <w:marLeft w:val="0"/>
      <w:marRight w:val="0"/>
      <w:marTop w:val="0"/>
      <w:marBottom w:val="0"/>
      <w:divBdr>
        <w:top w:val="none" w:sz="0" w:space="0" w:color="auto"/>
        <w:left w:val="none" w:sz="0" w:space="0" w:color="auto"/>
        <w:bottom w:val="none" w:sz="0" w:space="0" w:color="auto"/>
        <w:right w:val="none" w:sz="0" w:space="0" w:color="auto"/>
      </w:divBdr>
    </w:div>
    <w:div w:id="1312713659">
      <w:bodyDiv w:val="1"/>
      <w:marLeft w:val="0"/>
      <w:marRight w:val="0"/>
      <w:marTop w:val="0"/>
      <w:marBottom w:val="0"/>
      <w:divBdr>
        <w:top w:val="none" w:sz="0" w:space="0" w:color="auto"/>
        <w:left w:val="none" w:sz="0" w:space="0" w:color="auto"/>
        <w:bottom w:val="none" w:sz="0" w:space="0" w:color="auto"/>
        <w:right w:val="none" w:sz="0" w:space="0" w:color="auto"/>
      </w:divBdr>
    </w:div>
    <w:div w:id="1322152188">
      <w:bodyDiv w:val="1"/>
      <w:marLeft w:val="0"/>
      <w:marRight w:val="0"/>
      <w:marTop w:val="0"/>
      <w:marBottom w:val="0"/>
      <w:divBdr>
        <w:top w:val="none" w:sz="0" w:space="0" w:color="auto"/>
        <w:left w:val="none" w:sz="0" w:space="0" w:color="auto"/>
        <w:bottom w:val="none" w:sz="0" w:space="0" w:color="auto"/>
        <w:right w:val="none" w:sz="0" w:space="0" w:color="auto"/>
      </w:divBdr>
    </w:div>
    <w:div w:id="1334605595">
      <w:bodyDiv w:val="1"/>
      <w:marLeft w:val="0"/>
      <w:marRight w:val="0"/>
      <w:marTop w:val="0"/>
      <w:marBottom w:val="0"/>
      <w:divBdr>
        <w:top w:val="none" w:sz="0" w:space="0" w:color="auto"/>
        <w:left w:val="none" w:sz="0" w:space="0" w:color="auto"/>
        <w:bottom w:val="none" w:sz="0" w:space="0" w:color="auto"/>
        <w:right w:val="none" w:sz="0" w:space="0" w:color="auto"/>
      </w:divBdr>
    </w:div>
    <w:div w:id="1340884374">
      <w:bodyDiv w:val="1"/>
      <w:marLeft w:val="0"/>
      <w:marRight w:val="0"/>
      <w:marTop w:val="0"/>
      <w:marBottom w:val="0"/>
      <w:divBdr>
        <w:top w:val="none" w:sz="0" w:space="0" w:color="auto"/>
        <w:left w:val="none" w:sz="0" w:space="0" w:color="auto"/>
        <w:bottom w:val="none" w:sz="0" w:space="0" w:color="auto"/>
        <w:right w:val="none" w:sz="0" w:space="0" w:color="auto"/>
      </w:divBdr>
    </w:div>
    <w:div w:id="1342396252">
      <w:bodyDiv w:val="1"/>
      <w:marLeft w:val="0"/>
      <w:marRight w:val="0"/>
      <w:marTop w:val="0"/>
      <w:marBottom w:val="0"/>
      <w:divBdr>
        <w:top w:val="none" w:sz="0" w:space="0" w:color="auto"/>
        <w:left w:val="none" w:sz="0" w:space="0" w:color="auto"/>
        <w:bottom w:val="none" w:sz="0" w:space="0" w:color="auto"/>
        <w:right w:val="none" w:sz="0" w:space="0" w:color="auto"/>
      </w:divBdr>
    </w:div>
    <w:div w:id="1361859814">
      <w:bodyDiv w:val="1"/>
      <w:marLeft w:val="0"/>
      <w:marRight w:val="0"/>
      <w:marTop w:val="0"/>
      <w:marBottom w:val="0"/>
      <w:divBdr>
        <w:top w:val="none" w:sz="0" w:space="0" w:color="auto"/>
        <w:left w:val="none" w:sz="0" w:space="0" w:color="auto"/>
        <w:bottom w:val="none" w:sz="0" w:space="0" w:color="auto"/>
        <w:right w:val="none" w:sz="0" w:space="0" w:color="auto"/>
      </w:divBdr>
    </w:div>
    <w:div w:id="1364359717">
      <w:bodyDiv w:val="1"/>
      <w:marLeft w:val="0"/>
      <w:marRight w:val="0"/>
      <w:marTop w:val="0"/>
      <w:marBottom w:val="0"/>
      <w:divBdr>
        <w:top w:val="none" w:sz="0" w:space="0" w:color="auto"/>
        <w:left w:val="none" w:sz="0" w:space="0" w:color="auto"/>
        <w:bottom w:val="none" w:sz="0" w:space="0" w:color="auto"/>
        <w:right w:val="none" w:sz="0" w:space="0" w:color="auto"/>
      </w:divBdr>
    </w:div>
    <w:div w:id="1383166235">
      <w:bodyDiv w:val="1"/>
      <w:marLeft w:val="0"/>
      <w:marRight w:val="0"/>
      <w:marTop w:val="0"/>
      <w:marBottom w:val="0"/>
      <w:divBdr>
        <w:top w:val="none" w:sz="0" w:space="0" w:color="auto"/>
        <w:left w:val="none" w:sz="0" w:space="0" w:color="auto"/>
        <w:bottom w:val="none" w:sz="0" w:space="0" w:color="auto"/>
        <w:right w:val="none" w:sz="0" w:space="0" w:color="auto"/>
      </w:divBdr>
    </w:div>
    <w:div w:id="1384716248">
      <w:bodyDiv w:val="1"/>
      <w:marLeft w:val="0"/>
      <w:marRight w:val="0"/>
      <w:marTop w:val="0"/>
      <w:marBottom w:val="0"/>
      <w:divBdr>
        <w:top w:val="none" w:sz="0" w:space="0" w:color="auto"/>
        <w:left w:val="none" w:sz="0" w:space="0" w:color="auto"/>
        <w:bottom w:val="none" w:sz="0" w:space="0" w:color="auto"/>
        <w:right w:val="none" w:sz="0" w:space="0" w:color="auto"/>
      </w:divBdr>
      <w:divsChild>
        <w:div w:id="1780681177">
          <w:marLeft w:val="0"/>
          <w:marRight w:val="0"/>
          <w:marTop w:val="240"/>
          <w:marBottom w:val="288"/>
          <w:divBdr>
            <w:top w:val="none" w:sz="0" w:space="0" w:color="auto"/>
            <w:left w:val="none" w:sz="0" w:space="0" w:color="auto"/>
            <w:bottom w:val="none" w:sz="0" w:space="0" w:color="auto"/>
            <w:right w:val="none" w:sz="0" w:space="0" w:color="auto"/>
          </w:divBdr>
        </w:div>
      </w:divsChild>
    </w:div>
    <w:div w:id="1432356529">
      <w:bodyDiv w:val="1"/>
      <w:marLeft w:val="0"/>
      <w:marRight w:val="0"/>
      <w:marTop w:val="0"/>
      <w:marBottom w:val="0"/>
      <w:divBdr>
        <w:top w:val="none" w:sz="0" w:space="0" w:color="auto"/>
        <w:left w:val="none" w:sz="0" w:space="0" w:color="auto"/>
        <w:bottom w:val="none" w:sz="0" w:space="0" w:color="auto"/>
        <w:right w:val="none" w:sz="0" w:space="0" w:color="auto"/>
      </w:divBdr>
    </w:div>
    <w:div w:id="1444112495">
      <w:bodyDiv w:val="1"/>
      <w:marLeft w:val="0"/>
      <w:marRight w:val="0"/>
      <w:marTop w:val="0"/>
      <w:marBottom w:val="0"/>
      <w:divBdr>
        <w:top w:val="none" w:sz="0" w:space="0" w:color="auto"/>
        <w:left w:val="none" w:sz="0" w:space="0" w:color="auto"/>
        <w:bottom w:val="none" w:sz="0" w:space="0" w:color="auto"/>
        <w:right w:val="none" w:sz="0" w:space="0" w:color="auto"/>
      </w:divBdr>
    </w:div>
    <w:div w:id="1451196364">
      <w:bodyDiv w:val="1"/>
      <w:marLeft w:val="0"/>
      <w:marRight w:val="0"/>
      <w:marTop w:val="0"/>
      <w:marBottom w:val="0"/>
      <w:divBdr>
        <w:top w:val="none" w:sz="0" w:space="0" w:color="auto"/>
        <w:left w:val="none" w:sz="0" w:space="0" w:color="auto"/>
        <w:bottom w:val="none" w:sz="0" w:space="0" w:color="auto"/>
        <w:right w:val="none" w:sz="0" w:space="0" w:color="auto"/>
      </w:divBdr>
    </w:div>
    <w:div w:id="1458376698">
      <w:bodyDiv w:val="1"/>
      <w:marLeft w:val="0"/>
      <w:marRight w:val="0"/>
      <w:marTop w:val="0"/>
      <w:marBottom w:val="0"/>
      <w:divBdr>
        <w:top w:val="none" w:sz="0" w:space="0" w:color="auto"/>
        <w:left w:val="none" w:sz="0" w:space="0" w:color="auto"/>
        <w:bottom w:val="none" w:sz="0" w:space="0" w:color="auto"/>
        <w:right w:val="none" w:sz="0" w:space="0" w:color="auto"/>
      </w:divBdr>
    </w:div>
    <w:div w:id="1474247764">
      <w:bodyDiv w:val="1"/>
      <w:marLeft w:val="0"/>
      <w:marRight w:val="0"/>
      <w:marTop w:val="0"/>
      <w:marBottom w:val="0"/>
      <w:divBdr>
        <w:top w:val="none" w:sz="0" w:space="0" w:color="auto"/>
        <w:left w:val="none" w:sz="0" w:space="0" w:color="auto"/>
        <w:bottom w:val="none" w:sz="0" w:space="0" w:color="auto"/>
        <w:right w:val="none" w:sz="0" w:space="0" w:color="auto"/>
      </w:divBdr>
    </w:div>
    <w:div w:id="1505512831">
      <w:bodyDiv w:val="1"/>
      <w:marLeft w:val="0"/>
      <w:marRight w:val="0"/>
      <w:marTop w:val="0"/>
      <w:marBottom w:val="0"/>
      <w:divBdr>
        <w:top w:val="none" w:sz="0" w:space="0" w:color="auto"/>
        <w:left w:val="none" w:sz="0" w:space="0" w:color="auto"/>
        <w:bottom w:val="none" w:sz="0" w:space="0" w:color="auto"/>
        <w:right w:val="none" w:sz="0" w:space="0" w:color="auto"/>
      </w:divBdr>
    </w:div>
    <w:div w:id="1513763657">
      <w:bodyDiv w:val="1"/>
      <w:marLeft w:val="0"/>
      <w:marRight w:val="0"/>
      <w:marTop w:val="0"/>
      <w:marBottom w:val="0"/>
      <w:divBdr>
        <w:top w:val="none" w:sz="0" w:space="0" w:color="auto"/>
        <w:left w:val="none" w:sz="0" w:space="0" w:color="auto"/>
        <w:bottom w:val="none" w:sz="0" w:space="0" w:color="auto"/>
        <w:right w:val="none" w:sz="0" w:space="0" w:color="auto"/>
      </w:divBdr>
    </w:div>
    <w:div w:id="1519345878">
      <w:bodyDiv w:val="1"/>
      <w:marLeft w:val="0"/>
      <w:marRight w:val="0"/>
      <w:marTop w:val="0"/>
      <w:marBottom w:val="0"/>
      <w:divBdr>
        <w:top w:val="none" w:sz="0" w:space="0" w:color="auto"/>
        <w:left w:val="none" w:sz="0" w:space="0" w:color="auto"/>
        <w:bottom w:val="none" w:sz="0" w:space="0" w:color="auto"/>
        <w:right w:val="none" w:sz="0" w:space="0" w:color="auto"/>
      </w:divBdr>
    </w:div>
    <w:div w:id="1528565687">
      <w:bodyDiv w:val="1"/>
      <w:marLeft w:val="0"/>
      <w:marRight w:val="0"/>
      <w:marTop w:val="0"/>
      <w:marBottom w:val="0"/>
      <w:divBdr>
        <w:top w:val="none" w:sz="0" w:space="0" w:color="auto"/>
        <w:left w:val="none" w:sz="0" w:space="0" w:color="auto"/>
        <w:bottom w:val="none" w:sz="0" w:space="0" w:color="auto"/>
        <w:right w:val="none" w:sz="0" w:space="0" w:color="auto"/>
      </w:divBdr>
    </w:div>
    <w:div w:id="1555508321">
      <w:bodyDiv w:val="1"/>
      <w:marLeft w:val="0"/>
      <w:marRight w:val="0"/>
      <w:marTop w:val="0"/>
      <w:marBottom w:val="0"/>
      <w:divBdr>
        <w:top w:val="none" w:sz="0" w:space="0" w:color="auto"/>
        <w:left w:val="none" w:sz="0" w:space="0" w:color="auto"/>
        <w:bottom w:val="none" w:sz="0" w:space="0" w:color="auto"/>
        <w:right w:val="none" w:sz="0" w:space="0" w:color="auto"/>
      </w:divBdr>
    </w:div>
    <w:div w:id="1571188593">
      <w:bodyDiv w:val="1"/>
      <w:marLeft w:val="0"/>
      <w:marRight w:val="0"/>
      <w:marTop w:val="0"/>
      <w:marBottom w:val="0"/>
      <w:divBdr>
        <w:top w:val="none" w:sz="0" w:space="0" w:color="auto"/>
        <w:left w:val="none" w:sz="0" w:space="0" w:color="auto"/>
        <w:bottom w:val="none" w:sz="0" w:space="0" w:color="auto"/>
        <w:right w:val="none" w:sz="0" w:space="0" w:color="auto"/>
      </w:divBdr>
    </w:div>
    <w:div w:id="1582639986">
      <w:bodyDiv w:val="1"/>
      <w:marLeft w:val="0"/>
      <w:marRight w:val="0"/>
      <w:marTop w:val="0"/>
      <w:marBottom w:val="0"/>
      <w:divBdr>
        <w:top w:val="none" w:sz="0" w:space="0" w:color="auto"/>
        <w:left w:val="none" w:sz="0" w:space="0" w:color="auto"/>
        <w:bottom w:val="none" w:sz="0" w:space="0" w:color="auto"/>
        <w:right w:val="none" w:sz="0" w:space="0" w:color="auto"/>
      </w:divBdr>
    </w:div>
    <w:div w:id="1583367047">
      <w:bodyDiv w:val="1"/>
      <w:marLeft w:val="0"/>
      <w:marRight w:val="0"/>
      <w:marTop w:val="0"/>
      <w:marBottom w:val="0"/>
      <w:divBdr>
        <w:top w:val="none" w:sz="0" w:space="0" w:color="auto"/>
        <w:left w:val="none" w:sz="0" w:space="0" w:color="auto"/>
        <w:bottom w:val="none" w:sz="0" w:space="0" w:color="auto"/>
        <w:right w:val="none" w:sz="0" w:space="0" w:color="auto"/>
      </w:divBdr>
    </w:div>
    <w:div w:id="1588420140">
      <w:bodyDiv w:val="1"/>
      <w:marLeft w:val="0"/>
      <w:marRight w:val="0"/>
      <w:marTop w:val="0"/>
      <w:marBottom w:val="0"/>
      <w:divBdr>
        <w:top w:val="none" w:sz="0" w:space="0" w:color="auto"/>
        <w:left w:val="none" w:sz="0" w:space="0" w:color="auto"/>
        <w:bottom w:val="none" w:sz="0" w:space="0" w:color="auto"/>
        <w:right w:val="none" w:sz="0" w:space="0" w:color="auto"/>
      </w:divBdr>
    </w:div>
    <w:div w:id="1603756731">
      <w:bodyDiv w:val="1"/>
      <w:marLeft w:val="0"/>
      <w:marRight w:val="0"/>
      <w:marTop w:val="0"/>
      <w:marBottom w:val="0"/>
      <w:divBdr>
        <w:top w:val="none" w:sz="0" w:space="0" w:color="auto"/>
        <w:left w:val="none" w:sz="0" w:space="0" w:color="auto"/>
        <w:bottom w:val="none" w:sz="0" w:space="0" w:color="auto"/>
        <w:right w:val="none" w:sz="0" w:space="0" w:color="auto"/>
      </w:divBdr>
    </w:div>
    <w:div w:id="1607077785">
      <w:bodyDiv w:val="1"/>
      <w:marLeft w:val="0"/>
      <w:marRight w:val="0"/>
      <w:marTop w:val="0"/>
      <w:marBottom w:val="0"/>
      <w:divBdr>
        <w:top w:val="none" w:sz="0" w:space="0" w:color="auto"/>
        <w:left w:val="none" w:sz="0" w:space="0" w:color="auto"/>
        <w:bottom w:val="none" w:sz="0" w:space="0" w:color="auto"/>
        <w:right w:val="none" w:sz="0" w:space="0" w:color="auto"/>
      </w:divBdr>
    </w:div>
    <w:div w:id="1609390264">
      <w:bodyDiv w:val="1"/>
      <w:marLeft w:val="0"/>
      <w:marRight w:val="0"/>
      <w:marTop w:val="0"/>
      <w:marBottom w:val="0"/>
      <w:divBdr>
        <w:top w:val="none" w:sz="0" w:space="0" w:color="auto"/>
        <w:left w:val="none" w:sz="0" w:space="0" w:color="auto"/>
        <w:bottom w:val="none" w:sz="0" w:space="0" w:color="auto"/>
        <w:right w:val="none" w:sz="0" w:space="0" w:color="auto"/>
      </w:divBdr>
    </w:div>
    <w:div w:id="1609652840">
      <w:bodyDiv w:val="1"/>
      <w:marLeft w:val="0"/>
      <w:marRight w:val="0"/>
      <w:marTop w:val="0"/>
      <w:marBottom w:val="0"/>
      <w:divBdr>
        <w:top w:val="none" w:sz="0" w:space="0" w:color="auto"/>
        <w:left w:val="none" w:sz="0" w:space="0" w:color="auto"/>
        <w:bottom w:val="none" w:sz="0" w:space="0" w:color="auto"/>
        <w:right w:val="none" w:sz="0" w:space="0" w:color="auto"/>
      </w:divBdr>
    </w:div>
    <w:div w:id="1624965941">
      <w:bodyDiv w:val="1"/>
      <w:marLeft w:val="0"/>
      <w:marRight w:val="0"/>
      <w:marTop w:val="0"/>
      <w:marBottom w:val="0"/>
      <w:divBdr>
        <w:top w:val="none" w:sz="0" w:space="0" w:color="auto"/>
        <w:left w:val="none" w:sz="0" w:space="0" w:color="auto"/>
        <w:bottom w:val="none" w:sz="0" w:space="0" w:color="auto"/>
        <w:right w:val="none" w:sz="0" w:space="0" w:color="auto"/>
      </w:divBdr>
    </w:div>
    <w:div w:id="1633290738">
      <w:bodyDiv w:val="1"/>
      <w:marLeft w:val="0"/>
      <w:marRight w:val="0"/>
      <w:marTop w:val="0"/>
      <w:marBottom w:val="0"/>
      <w:divBdr>
        <w:top w:val="none" w:sz="0" w:space="0" w:color="auto"/>
        <w:left w:val="none" w:sz="0" w:space="0" w:color="auto"/>
        <w:bottom w:val="none" w:sz="0" w:space="0" w:color="auto"/>
        <w:right w:val="none" w:sz="0" w:space="0" w:color="auto"/>
      </w:divBdr>
    </w:div>
    <w:div w:id="1638993316">
      <w:bodyDiv w:val="1"/>
      <w:marLeft w:val="0"/>
      <w:marRight w:val="0"/>
      <w:marTop w:val="0"/>
      <w:marBottom w:val="0"/>
      <w:divBdr>
        <w:top w:val="none" w:sz="0" w:space="0" w:color="auto"/>
        <w:left w:val="none" w:sz="0" w:space="0" w:color="auto"/>
        <w:bottom w:val="none" w:sz="0" w:space="0" w:color="auto"/>
        <w:right w:val="none" w:sz="0" w:space="0" w:color="auto"/>
      </w:divBdr>
    </w:div>
    <w:div w:id="1653022400">
      <w:bodyDiv w:val="1"/>
      <w:marLeft w:val="0"/>
      <w:marRight w:val="0"/>
      <w:marTop w:val="0"/>
      <w:marBottom w:val="0"/>
      <w:divBdr>
        <w:top w:val="none" w:sz="0" w:space="0" w:color="auto"/>
        <w:left w:val="none" w:sz="0" w:space="0" w:color="auto"/>
        <w:bottom w:val="none" w:sz="0" w:space="0" w:color="auto"/>
        <w:right w:val="none" w:sz="0" w:space="0" w:color="auto"/>
      </w:divBdr>
      <w:divsChild>
        <w:div w:id="972901394">
          <w:marLeft w:val="0"/>
          <w:marRight w:val="0"/>
          <w:marTop w:val="0"/>
          <w:marBottom w:val="0"/>
          <w:divBdr>
            <w:top w:val="none" w:sz="0" w:space="0" w:color="auto"/>
            <w:left w:val="none" w:sz="0" w:space="0" w:color="auto"/>
            <w:bottom w:val="none" w:sz="0" w:space="0" w:color="auto"/>
            <w:right w:val="none" w:sz="0" w:space="0" w:color="auto"/>
          </w:divBdr>
          <w:divsChild>
            <w:div w:id="1467120280">
              <w:marLeft w:val="0"/>
              <w:marRight w:val="0"/>
              <w:marTop w:val="0"/>
              <w:marBottom w:val="0"/>
              <w:divBdr>
                <w:top w:val="none" w:sz="0" w:space="0" w:color="auto"/>
                <w:left w:val="none" w:sz="0" w:space="0" w:color="auto"/>
                <w:bottom w:val="none" w:sz="0" w:space="0" w:color="auto"/>
                <w:right w:val="none" w:sz="0" w:space="0" w:color="auto"/>
              </w:divBdr>
              <w:divsChild>
                <w:div w:id="120189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84445">
      <w:bodyDiv w:val="1"/>
      <w:marLeft w:val="0"/>
      <w:marRight w:val="0"/>
      <w:marTop w:val="0"/>
      <w:marBottom w:val="0"/>
      <w:divBdr>
        <w:top w:val="none" w:sz="0" w:space="0" w:color="auto"/>
        <w:left w:val="none" w:sz="0" w:space="0" w:color="auto"/>
        <w:bottom w:val="none" w:sz="0" w:space="0" w:color="auto"/>
        <w:right w:val="none" w:sz="0" w:space="0" w:color="auto"/>
      </w:divBdr>
    </w:div>
    <w:div w:id="1696227206">
      <w:bodyDiv w:val="1"/>
      <w:marLeft w:val="0"/>
      <w:marRight w:val="0"/>
      <w:marTop w:val="0"/>
      <w:marBottom w:val="0"/>
      <w:divBdr>
        <w:top w:val="none" w:sz="0" w:space="0" w:color="auto"/>
        <w:left w:val="none" w:sz="0" w:space="0" w:color="auto"/>
        <w:bottom w:val="none" w:sz="0" w:space="0" w:color="auto"/>
        <w:right w:val="none" w:sz="0" w:space="0" w:color="auto"/>
      </w:divBdr>
    </w:div>
    <w:div w:id="1697584071">
      <w:bodyDiv w:val="1"/>
      <w:marLeft w:val="0"/>
      <w:marRight w:val="0"/>
      <w:marTop w:val="0"/>
      <w:marBottom w:val="0"/>
      <w:divBdr>
        <w:top w:val="none" w:sz="0" w:space="0" w:color="auto"/>
        <w:left w:val="none" w:sz="0" w:space="0" w:color="auto"/>
        <w:bottom w:val="none" w:sz="0" w:space="0" w:color="auto"/>
        <w:right w:val="none" w:sz="0" w:space="0" w:color="auto"/>
      </w:divBdr>
    </w:div>
    <w:div w:id="1716268372">
      <w:bodyDiv w:val="1"/>
      <w:marLeft w:val="0"/>
      <w:marRight w:val="0"/>
      <w:marTop w:val="0"/>
      <w:marBottom w:val="0"/>
      <w:divBdr>
        <w:top w:val="none" w:sz="0" w:space="0" w:color="auto"/>
        <w:left w:val="none" w:sz="0" w:space="0" w:color="auto"/>
        <w:bottom w:val="none" w:sz="0" w:space="0" w:color="auto"/>
        <w:right w:val="none" w:sz="0" w:space="0" w:color="auto"/>
      </w:divBdr>
    </w:div>
    <w:div w:id="1742945559">
      <w:bodyDiv w:val="1"/>
      <w:marLeft w:val="0"/>
      <w:marRight w:val="0"/>
      <w:marTop w:val="0"/>
      <w:marBottom w:val="0"/>
      <w:divBdr>
        <w:top w:val="none" w:sz="0" w:space="0" w:color="auto"/>
        <w:left w:val="none" w:sz="0" w:space="0" w:color="auto"/>
        <w:bottom w:val="none" w:sz="0" w:space="0" w:color="auto"/>
        <w:right w:val="none" w:sz="0" w:space="0" w:color="auto"/>
      </w:divBdr>
    </w:div>
    <w:div w:id="1769346742">
      <w:bodyDiv w:val="1"/>
      <w:marLeft w:val="0"/>
      <w:marRight w:val="0"/>
      <w:marTop w:val="0"/>
      <w:marBottom w:val="0"/>
      <w:divBdr>
        <w:top w:val="none" w:sz="0" w:space="0" w:color="auto"/>
        <w:left w:val="none" w:sz="0" w:space="0" w:color="auto"/>
        <w:bottom w:val="none" w:sz="0" w:space="0" w:color="auto"/>
        <w:right w:val="none" w:sz="0" w:space="0" w:color="auto"/>
      </w:divBdr>
    </w:div>
    <w:div w:id="1770469598">
      <w:bodyDiv w:val="1"/>
      <w:marLeft w:val="0"/>
      <w:marRight w:val="0"/>
      <w:marTop w:val="0"/>
      <w:marBottom w:val="0"/>
      <w:divBdr>
        <w:top w:val="none" w:sz="0" w:space="0" w:color="auto"/>
        <w:left w:val="none" w:sz="0" w:space="0" w:color="auto"/>
        <w:bottom w:val="none" w:sz="0" w:space="0" w:color="auto"/>
        <w:right w:val="none" w:sz="0" w:space="0" w:color="auto"/>
      </w:divBdr>
    </w:div>
    <w:div w:id="1802764611">
      <w:bodyDiv w:val="1"/>
      <w:marLeft w:val="0"/>
      <w:marRight w:val="0"/>
      <w:marTop w:val="0"/>
      <w:marBottom w:val="0"/>
      <w:divBdr>
        <w:top w:val="none" w:sz="0" w:space="0" w:color="auto"/>
        <w:left w:val="none" w:sz="0" w:space="0" w:color="auto"/>
        <w:bottom w:val="none" w:sz="0" w:space="0" w:color="auto"/>
        <w:right w:val="none" w:sz="0" w:space="0" w:color="auto"/>
      </w:divBdr>
    </w:div>
    <w:div w:id="1809859633">
      <w:bodyDiv w:val="1"/>
      <w:marLeft w:val="0"/>
      <w:marRight w:val="0"/>
      <w:marTop w:val="0"/>
      <w:marBottom w:val="0"/>
      <w:divBdr>
        <w:top w:val="none" w:sz="0" w:space="0" w:color="auto"/>
        <w:left w:val="none" w:sz="0" w:space="0" w:color="auto"/>
        <w:bottom w:val="none" w:sz="0" w:space="0" w:color="auto"/>
        <w:right w:val="none" w:sz="0" w:space="0" w:color="auto"/>
      </w:divBdr>
    </w:div>
    <w:div w:id="1810783939">
      <w:bodyDiv w:val="1"/>
      <w:marLeft w:val="0"/>
      <w:marRight w:val="0"/>
      <w:marTop w:val="0"/>
      <w:marBottom w:val="0"/>
      <w:divBdr>
        <w:top w:val="none" w:sz="0" w:space="0" w:color="auto"/>
        <w:left w:val="none" w:sz="0" w:space="0" w:color="auto"/>
        <w:bottom w:val="none" w:sz="0" w:space="0" w:color="auto"/>
        <w:right w:val="none" w:sz="0" w:space="0" w:color="auto"/>
      </w:divBdr>
    </w:div>
    <w:div w:id="1813280649">
      <w:bodyDiv w:val="1"/>
      <w:marLeft w:val="0"/>
      <w:marRight w:val="0"/>
      <w:marTop w:val="0"/>
      <w:marBottom w:val="0"/>
      <w:divBdr>
        <w:top w:val="none" w:sz="0" w:space="0" w:color="auto"/>
        <w:left w:val="none" w:sz="0" w:space="0" w:color="auto"/>
        <w:bottom w:val="none" w:sz="0" w:space="0" w:color="auto"/>
        <w:right w:val="none" w:sz="0" w:space="0" w:color="auto"/>
      </w:divBdr>
    </w:div>
    <w:div w:id="1828282719">
      <w:bodyDiv w:val="1"/>
      <w:marLeft w:val="0"/>
      <w:marRight w:val="0"/>
      <w:marTop w:val="0"/>
      <w:marBottom w:val="0"/>
      <w:divBdr>
        <w:top w:val="none" w:sz="0" w:space="0" w:color="auto"/>
        <w:left w:val="none" w:sz="0" w:space="0" w:color="auto"/>
        <w:bottom w:val="none" w:sz="0" w:space="0" w:color="auto"/>
        <w:right w:val="none" w:sz="0" w:space="0" w:color="auto"/>
      </w:divBdr>
    </w:div>
    <w:div w:id="1832601285">
      <w:bodyDiv w:val="1"/>
      <w:marLeft w:val="0"/>
      <w:marRight w:val="0"/>
      <w:marTop w:val="0"/>
      <w:marBottom w:val="0"/>
      <w:divBdr>
        <w:top w:val="none" w:sz="0" w:space="0" w:color="auto"/>
        <w:left w:val="none" w:sz="0" w:space="0" w:color="auto"/>
        <w:bottom w:val="none" w:sz="0" w:space="0" w:color="auto"/>
        <w:right w:val="none" w:sz="0" w:space="0" w:color="auto"/>
      </w:divBdr>
    </w:div>
    <w:div w:id="1833376021">
      <w:bodyDiv w:val="1"/>
      <w:marLeft w:val="0"/>
      <w:marRight w:val="0"/>
      <w:marTop w:val="0"/>
      <w:marBottom w:val="0"/>
      <w:divBdr>
        <w:top w:val="none" w:sz="0" w:space="0" w:color="auto"/>
        <w:left w:val="none" w:sz="0" w:space="0" w:color="auto"/>
        <w:bottom w:val="none" w:sz="0" w:space="0" w:color="auto"/>
        <w:right w:val="none" w:sz="0" w:space="0" w:color="auto"/>
      </w:divBdr>
    </w:div>
    <w:div w:id="1858229306">
      <w:bodyDiv w:val="1"/>
      <w:marLeft w:val="0"/>
      <w:marRight w:val="0"/>
      <w:marTop w:val="0"/>
      <w:marBottom w:val="0"/>
      <w:divBdr>
        <w:top w:val="none" w:sz="0" w:space="0" w:color="auto"/>
        <w:left w:val="none" w:sz="0" w:space="0" w:color="auto"/>
        <w:bottom w:val="none" w:sz="0" w:space="0" w:color="auto"/>
        <w:right w:val="none" w:sz="0" w:space="0" w:color="auto"/>
      </w:divBdr>
    </w:div>
    <w:div w:id="1878741098">
      <w:bodyDiv w:val="1"/>
      <w:marLeft w:val="0"/>
      <w:marRight w:val="0"/>
      <w:marTop w:val="0"/>
      <w:marBottom w:val="0"/>
      <w:divBdr>
        <w:top w:val="none" w:sz="0" w:space="0" w:color="auto"/>
        <w:left w:val="none" w:sz="0" w:space="0" w:color="auto"/>
        <w:bottom w:val="none" w:sz="0" w:space="0" w:color="auto"/>
        <w:right w:val="none" w:sz="0" w:space="0" w:color="auto"/>
      </w:divBdr>
    </w:div>
    <w:div w:id="1880312708">
      <w:bodyDiv w:val="1"/>
      <w:marLeft w:val="0"/>
      <w:marRight w:val="0"/>
      <w:marTop w:val="0"/>
      <w:marBottom w:val="0"/>
      <w:divBdr>
        <w:top w:val="none" w:sz="0" w:space="0" w:color="auto"/>
        <w:left w:val="none" w:sz="0" w:space="0" w:color="auto"/>
        <w:bottom w:val="none" w:sz="0" w:space="0" w:color="auto"/>
        <w:right w:val="none" w:sz="0" w:space="0" w:color="auto"/>
      </w:divBdr>
    </w:div>
    <w:div w:id="1885829893">
      <w:bodyDiv w:val="1"/>
      <w:marLeft w:val="0"/>
      <w:marRight w:val="0"/>
      <w:marTop w:val="0"/>
      <w:marBottom w:val="0"/>
      <w:divBdr>
        <w:top w:val="none" w:sz="0" w:space="0" w:color="auto"/>
        <w:left w:val="none" w:sz="0" w:space="0" w:color="auto"/>
        <w:bottom w:val="none" w:sz="0" w:space="0" w:color="auto"/>
        <w:right w:val="none" w:sz="0" w:space="0" w:color="auto"/>
      </w:divBdr>
    </w:div>
    <w:div w:id="1892030848">
      <w:bodyDiv w:val="1"/>
      <w:marLeft w:val="0"/>
      <w:marRight w:val="0"/>
      <w:marTop w:val="0"/>
      <w:marBottom w:val="0"/>
      <w:divBdr>
        <w:top w:val="none" w:sz="0" w:space="0" w:color="auto"/>
        <w:left w:val="none" w:sz="0" w:space="0" w:color="auto"/>
        <w:bottom w:val="none" w:sz="0" w:space="0" w:color="auto"/>
        <w:right w:val="none" w:sz="0" w:space="0" w:color="auto"/>
      </w:divBdr>
    </w:div>
    <w:div w:id="1925452518">
      <w:bodyDiv w:val="1"/>
      <w:marLeft w:val="0"/>
      <w:marRight w:val="0"/>
      <w:marTop w:val="0"/>
      <w:marBottom w:val="0"/>
      <w:divBdr>
        <w:top w:val="none" w:sz="0" w:space="0" w:color="auto"/>
        <w:left w:val="none" w:sz="0" w:space="0" w:color="auto"/>
        <w:bottom w:val="none" w:sz="0" w:space="0" w:color="auto"/>
        <w:right w:val="none" w:sz="0" w:space="0" w:color="auto"/>
      </w:divBdr>
    </w:div>
    <w:div w:id="1930773707">
      <w:bodyDiv w:val="1"/>
      <w:marLeft w:val="0"/>
      <w:marRight w:val="0"/>
      <w:marTop w:val="0"/>
      <w:marBottom w:val="0"/>
      <w:divBdr>
        <w:top w:val="none" w:sz="0" w:space="0" w:color="auto"/>
        <w:left w:val="none" w:sz="0" w:space="0" w:color="auto"/>
        <w:bottom w:val="none" w:sz="0" w:space="0" w:color="auto"/>
        <w:right w:val="none" w:sz="0" w:space="0" w:color="auto"/>
      </w:divBdr>
    </w:div>
    <w:div w:id="1938322047">
      <w:bodyDiv w:val="1"/>
      <w:marLeft w:val="0"/>
      <w:marRight w:val="0"/>
      <w:marTop w:val="0"/>
      <w:marBottom w:val="0"/>
      <w:divBdr>
        <w:top w:val="none" w:sz="0" w:space="0" w:color="auto"/>
        <w:left w:val="none" w:sz="0" w:space="0" w:color="auto"/>
        <w:bottom w:val="none" w:sz="0" w:space="0" w:color="auto"/>
        <w:right w:val="none" w:sz="0" w:space="0" w:color="auto"/>
      </w:divBdr>
      <w:divsChild>
        <w:div w:id="1751848411">
          <w:marLeft w:val="0"/>
          <w:marRight w:val="60"/>
          <w:marTop w:val="0"/>
          <w:marBottom w:val="0"/>
          <w:divBdr>
            <w:top w:val="none" w:sz="0" w:space="0" w:color="auto"/>
            <w:left w:val="none" w:sz="0" w:space="0" w:color="auto"/>
            <w:bottom w:val="none" w:sz="0" w:space="0" w:color="auto"/>
            <w:right w:val="none" w:sz="0" w:space="0" w:color="auto"/>
          </w:divBdr>
        </w:div>
      </w:divsChild>
    </w:div>
    <w:div w:id="1949237674">
      <w:bodyDiv w:val="1"/>
      <w:marLeft w:val="0"/>
      <w:marRight w:val="0"/>
      <w:marTop w:val="0"/>
      <w:marBottom w:val="0"/>
      <w:divBdr>
        <w:top w:val="none" w:sz="0" w:space="0" w:color="auto"/>
        <w:left w:val="none" w:sz="0" w:space="0" w:color="auto"/>
        <w:bottom w:val="none" w:sz="0" w:space="0" w:color="auto"/>
        <w:right w:val="none" w:sz="0" w:space="0" w:color="auto"/>
      </w:divBdr>
    </w:div>
    <w:div w:id="1970817252">
      <w:bodyDiv w:val="1"/>
      <w:marLeft w:val="0"/>
      <w:marRight w:val="0"/>
      <w:marTop w:val="0"/>
      <w:marBottom w:val="0"/>
      <w:divBdr>
        <w:top w:val="none" w:sz="0" w:space="0" w:color="auto"/>
        <w:left w:val="none" w:sz="0" w:space="0" w:color="auto"/>
        <w:bottom w:val="none" w:sz="0" w:space="0" w:color="auto"/>
        <w:right w:val="none" w:sz="0" w:space="0" w:color="auto"/>
      </w:divBdr>
    </w:div>
    <w:div w:id="1977294441">
      <w:bodyDiv w:val="1"/>
      <w:marLeft w:val="0"/>
      <w:marRight w:val="0"/>
      <w:marTop w:val="0"/>
      <w:marBottom w:val="0"/>
      <w:divBdr>
        <w:top w:val="none" w:sz="0" w:space="0" w:color="auto"/>
        <w:left w:val="none" w:sz="0" w:space="0" w:color="auto"/>
        <w:bottom w:val="none" w:sz="0" w:space="0" w:color="auto"/>
        <w:right w:val="none" w:sz="0" w:space="0" w:color="auto"/>
      </w:divBdr>
    </w:div>
    <w:div w:id="1991402812">
      <w:bodyDiv w:val="1"/>
      <w:marLeft w:val="0"/>
      <w:marRight w:val="0"/>
      <w:marTop w:val="0"/>
      <w:marBottom w:val="0"/>
      <w:divBdr>
        <w:top w:val="none" w:sz="0" w:space="0" w:color="auto"/>
        <w:left w:val="none" w:sz="0" w:space="0" w:color="auto"/>
        <w:bottom w:val="none" w:sz="0" w:space="0" w:color="auto"/>
        <w:right w:val="none" w:sz="0" w:space="0" w:color="auto"/>
      </w:divBdr>
    </w:div>
    <w:div w:id="2041472186">
      <w:bodyDiv w:val="1"/>
      <w:marLeft w:val="0"/>
      <w:marRight w:val="0"/>
      <w:marTop w:val="0"/>
      <w:marBottom w:val="0"/>
      <w:divBdr>
        <w:top w:val="none" w:sz="0" w:space="0" w:color="auto"/>
        <w:left w:val="none" w:sz="0" w:space="0" w:color="auto"/>
        <w:bottom w:val="none" w:sz="0" w:space="0" w:color="auto"/>
        <w:right w:val="none" w:sz="0" w:space="0" w:color="auto"/>
      </w:divBdr>
      <w:divsChild>
        <w:div w:id="487332345">
          <w:marLeft w:val="0"/>
          <w:marRight w:val="0"/>
          <w:marTop w:val="166"/>
          <w:marBottom w:val="166"/>
          <w:divBdr>
            <w:top w:val="none" w:sz="0" w:space="0" w:color="auto"/>
            <w:left w:val="none" w:sz="0" w:space="0" w:color="auto"/>
            <w:bottom w:val="none" w:sz="0" w:space="0" w:color="auto"/>
            <w:right w:val="none" w:sz="0" w:space="0" w:color="auto"/>
          </w:divBdr>
        </w:div>
        <w:div w:id="2100714435">
          <w:marLeft w:val="0"/>
          <w:marRight w:val="0"/>
          <w:marTop w:val="166"/>
          <w:marBottom w:val="166"/>
          <w:divBdr>
            <w:top w:val="none" w:sz="0" w:space="0" w:color="auto"/>
            <w:left w:val="none" w:sz="0" w:space="0" w:color="auto"/>
            <w:bottom w:val="none" w:sz="0" w:space="0" w:color="auto"/>
            <w:right w:val="none" w:sz="0" w:space="0" w:color="auto"/>
          </w:divBdr>
        </w:div>
      </w:divsChild>
    </w:div>
    <w:div w:id="2063215780">
      <w:bodyDiv w:val="1"/>
      <w:marLeft w:val="0"/>
      <w:marRight w:val="0"/>
      <w:marTop w:val="0"/>
      <w:marBottom w:val="0"/>
      <w:divBdr>
        <w:top w:val="none" w:sz="0" w:space="0" w:color="auto"/>
        <w:left w:val="none" w:sz="0" w:space="0" w:color="auto"/>
        <w:bottom w:val="none" w:sz="0" w:space="0" w:color="auto"/>
        <w:right w:val="none" w:sz="0" w:space="0" w:color="auto"/>
      </w:divBdr>
    </w:div>
    <w:div w:id="2067988907">
      <w:bodyDiv w:val="1"/>
      <w:marLeft w:val="0"/>
      <w:marRight w:val="0"/>
      <w:marTop w:val="0"/>
      <w:marBottom w:val="0"/>
      <w:divBdr>
        <w:top w:val="none" w:sz="0" w:space="0" w:color="auto"/>
        <w:left w:val="none" w:sz="0" w:space="0" w:color="auto"/>
        <w:bottom w:val="none" w:sz="0" w:space="0" w:color="auto"/>
        <w:right w:val="none" w:sz="0" w:space="0" w:color="auto"/>
      </w:divBdr>
    </w:div>
    <w:div w:id="2074616874">
      <w:bodyDiv w:val="1"/>
      <w:marLeft w:val="0"/>
      <w:marRight w:val="0"/>
      <w:marTop w:val="0"/>
      <w:marBottom w:val="0"/>
      <w:divBdr>
        <w:top w:val="none" w:sz="0" w:space="0" w:color="auto"/>
        <w:left w:val="none" w:sz="0" w:space="0" w:color="auto"/>
        <w:bottom w:val="none" w:sz="0" w:space="0" w:color="auto"/>
        <w:right w:val="none" w:sz="0" w:space="0" w:color="auto"/>
      </w:divBdr>
    </w:div>
    <w:div w:id="2083792695">
      <w:bodyDiv w:val="1"/>
      <w:marLeft w:val="0"/>
      <w:marRight w:val="0"/>
      <w:marTop w:val="0"/>
      <w:marBottom w:val="0"/>
      <w:divBdr>
        <w:top w:val="none" w:sz="0" w:space="0" w:color="auto"/>
        <w:left w:val="none" w:sz="0" w:space="0" w:color="auto"/>
        <w:bottom w:val="none" w:sz="0" w:space="0" w:color="auto"/>
        <w:right w:val="none" w:sz="0" w:space="0" w:color="auto"/>
      </w:divBdr>
    </w:div>
    <w:div w:id="211832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uniprot.org/uniprot/O43915" TargetMode="External"/><Relationship Id="rId18" Type="http://schemas.openxmlformats.org/officeDocument/2006/relationships/hyperlink" Target="https://en.wikipedia.org/wiki/Tyrosin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niprot.org/uniprot/P01871" TargetMode="External"/><Relationship Id="rId17" Type="http://schemas.openxmlformats.org/officeDocument/2006/relationships/hyperlink" Target="https://en.wikipedia.org/wiki/Nitration" TargetMode="External"/><Relationship Id="rId2" Type="http://schemas.openxmlformats.org/officeDocument/2006/relationships/numbering" Target="numbering.xml"/><Relationship Id="rId16" Type="http://schemas.openxmlformats.org/officeDocument/2006/relationships/hyperlink" Target="https://en.wikipedia.org/wiki/Tyrosi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prot.org/uniprot/Q9NPY3" TargetMode="External"/><Relationship Id="rId5" Type="http://schemas.openxmlformats.org/officeDocument/2006/relationships/webSettings" Target="webSettings.xml"/><Relationship Id="rId15" Type="http://schemas.openxmlformats.org/officeDocument/2006/relationships/hyperlink" Target="https://www.uniprot.org/uniprot/P04075" TargetMode="External"/><Relationship Id="rId10" Type="http://schemas.openxmlformats.org/officeDocument/2006/relationships/hyperlink" Target="https://www.uniprot.org/uniprot/P55774" TargetMode="External"/><Relationship Id="rId19" Type="http://schemas.openxmlformats.org/officeDocument/2006/relationships/hyperlink" Target="https://en.wikipedia.org/wiki/Nitration" TargetMode="External"/><Relationship Id="rId4" Type="http://schemas.openxmlformats.org/officeDocument/2006/relationships/settings" Target="settings.xml"/><Relationship Id="rId9" Type="http://schemas.openxmlformats.org/officeDocument/2006/relationships/hyperlink" Target="https://www.uniprot.org/uniprot/Q9NPH3" TargetMode="External"/><Relationship Id="rId14" Type="http://schemas.openxmlformats.org/officeDocument/2006/relationships/hyperlink" Target="https://www.uniprot.org/uniprot/P007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A806C5-2AB4-4F20-A9DC-C48E32B72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4843</Words>
  <Characters>29558</Characters>
  <Application>Microsoft Office Word</Application>
  <DocSecurity>0</DocSecurity>
  <Lines>246</Lines>
  <Paragraphs>68</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Jorgen Ostlling</dc:creator>
  <cp:keywords/>
  <dc:description/>
  <cp:lastModifiedBy>Anna-Carin Olin</cp:lastModifiedBy>
  <cp:revision>2</cp:revision>
  <cp:lastPrinted>2021-09-14T16:52:00Z</cp:lastPrinted>
  <dcterms:created xsi:type="dcterms:W3CDTF">2021-11-07T15:12:00Z</dcterms:created>
  <dcterms:modified xsi:type="dcterms:W3CDTF">2021-11-07T15:12:00Z</dcterms:modified>
</cp:coreProperties>
</file>