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188AE" w14:textId="03216298" w:rsidR="00377EB8" w:rsidRPr="00377EB8" w:rsidRDefault="00312BAE" w:rsidP="00172BF7">
      <w:pPr>
        <w:spacing w:after="0" w:line="480" w:lineRule="auto"/>
        <w:jc w:val="both"/>
        <w:rPr>
          <w:rFonts w:ascii="Arial" w:hAnsi="Arial" w:cs="Arial"/>
          <w:b/>
          <w:bCs/>
          <w:color w:val="000000" w:themeColor="text1"/>
          <w:sz w:val="24"/>
          <w:szCs w:val="24"/>
        </w:rPr>
      </w:pPr>
      <w:r>
        <w:rPr>
          <w:rFonts w:ascii="Arial" w:hAnsi="Arial" w:cs="Arial"/>
          <w:b/>
          <w:bCs/>
          <w:color w:val="000000" w:themeColor="text1"/>
          <w:sz w:val="24"/>
          <w:szCs w:val="24"/>
        </w:rPr>
        <w:t>A d</w:t>
      </w:r>
      <w:r w:rsidR="00377EB8" w:rsidRPr="00377EB8">
        <w:rPr>
          <w:rFonts w:ascii="Arial" w:hAnsi="Arial" w:cs="Arial"/>
          <w:b/>
          <w:bCs/>
          <w:color w:val="000000" w:themeColor="text1"/>
          <w:sz w:val="24"/>
          <w:szCs w:val="24"/>
        </w:rPr>
        <w:t>eep learning classification pipeline for identifying economically important tephritid fruit flies</w:t>
      </w:r>
    </w:p>
    <w:p w14:paraId="2BA8F985" w14:textId="77777777" w:rsidR="00E317C9" w:rsidRPr="00E317C9" w:rsidRDefault="00E317C9" w:rsidP="00172BF7">
      <w:pPr>
        <w:spacing w:after="0" w:line="480" w:lineRule="auto"/>
        <w:jc w:val="both"/>
        <w:rPr>
          <w:rFonts w:ascii="Arial" w:hAnsi="Arial" w:cs="Arial"/>
          <w:color w:val="000000" w:themeColor="text1"/>
          <w:sz w:val="20"/>
          <w:szCs w:val="20"/>
        </w:rPr>
      </w:pPr>
    </w:p>
    <w:p w14:paraId="6983A5F3" w14:textId="1E9F4D3B" w:rsidR="00E317C9" w:rsidRPr="00E317C9" w:rsidRDefault="00E317C9" w:rsidP="00172BF7">
      <w:pPr>
        <w:pStyle w:val="NoSpacing"/>
        <w:spacing w:line="480" w:lineRule="auto"/>
        <w:jc w:val="both"/>
        <w:rPr>
          <w:rFonts w:ascii="Arial" w:hAnsi="Arial" w:cs="Arial"/>
          <w:color w:val="000000" w:themeColor="text1"/>
          <w:sz w:val="20"/>
          <w:szCs w:val="20"/>
          <w:lang w:val="en-US"/>
        </w:rPr>
      </w:pPr>
      <w:r w:rsidRPr="00E317C9">
        <w:rPr>
          <w:rFonts w:ascii="Arial" w:hAnsi="Arial" w:cs="Arial"/>
          <w:color w:val="000000" w:themeColor="text1"/>
          <w:sz w:val="20"/>
          <w:szCs w:val="20"/>
        </w:rPr>
        <w:t>Darren F Ward</w:t>
      </w:r>
      <w:r w:rsidRPr="00E317C9">
        <w:rPr>
          <w:rFonts w:ascii="Arial" w:hAnsi="Arial" w:cs="Arial"/>
          <w:color w:val="000000" w:themeColor="text1"/>
          <w:sz w:val="20"/>
          <w:szCs w:val="20"/>
          <w:vertAlign w:val="superscript"/>
          <w:lang w:val="en-US"/>
        </w:rPr>
        <w:t>1,2</w:t>
      </w:r>
      <w:r w:rsidRPr="00E317C9">
        <w:rPr>
          <w:rFonts w:ascii="Arial" w:hAnsi="Arial" w:cs="Arial"/>
          <w:color w:val="000000" w:themeColor="text1"/>
          <w:sz w:val="20"/>
          <w:szCs w:val="20"/>
          <w:lang w:val="en-US"/>
        </w:rPr>
        <w:t xml:space="preserve">, </w:t>
      </w:r>
      <w:r w:rsidR="00377EB8" w:rsidRPr="00377EB8">
        <w:rPr>
          <w:rFonts w:ascii="Arial" w:hAnsi="Arial" w:cs="Arial"/>
          <w:color w:val="000000" w:themeColor="text1"/>
          <w:sz w:val="20"/>
          <w:szCs w:val="20"/>
          <w:lang w:val="en-US"/>
        </w:rPr>
        <w:t>Diana</w:t>
      </w:r>
      <w:r w:rsidR="00377EB8" w:rsidRPr="00E317C9">
        <w:rPr>
          <w:rFonts w:ascii="Arial" w:hAnsi="Arial" w:cs="Arial"/>
          <w:color w:val="000000" w:themeColor="text1"/>
          <w:sz w:val="20"/>
          <w:szCs w:val="20"/>
          <w:lang w:val="en-US"/>
        </w:rPr>
        <w:t xml:space="preserve"> P</w:t>
      </w:r>
      <w:r w:rsidR="009F5C25">
        <w:rPr>
          <w:rFonts w:ascii="Arial" w:hAnsi="Arial" w:cs="Arial"/>
          <w:color w:val="000000" w:themeColor="text1"/>
          <w:sz w:val="20"/>
          <w:szCs w:val="20"/>
          <w:lang w:val="en-US"/>
        </w:rPr>
        <w:t>é</w:t>
      </w:r>
      <w:r w:rsidR="00377EB8" w:rsidRPr="00E317C9">
        <w:rPr>
          <w:rFonts w:ascii="Arial" w:hAnsi="Arial" w:cs="Arial"/>
          <w:color w:val="000000" w:themeColor="text1"/>
          <w:sz w:val="20"/>
          <w:szCs w:val="20"/>
          <w:lang w:val="en-US"/>
        </w:rPr>
        <w:t>rez-Staples</w:t>
      </w:r>
      <w:r w:rsidR="00C54364">
        <w:rPr>
          <w:rFonts w:ascii="Arial" w:hAnsi="Arial" w:cs="Arial"/>
          <w:color w:val="000000" w:themeColor="text1"/>
          <w:sz w:val="20"/>
          <w:szCs w:val="20"/>
          <w:vertAlign w:val="superscript"/>
          <w:lang w:val="en-US"/>
        </w:rPr>
        <w:t>3</w:t>
      </w:r>
      <w:r w:rsidR="00377EB8" w:rsidRPr="00377EB8">
        <w:rPr>
          <w:rFonts w:ascii="Arial" w:hAnsi="Arial" w:cs="Arial"/>
          <w:color w:val="000000" w:themeColor="text1"/>
          <w:sz w:val="20"/>
          <w:szCs w:val="20"/>
          <w:lang w:val="en-US"/>
        </w:rPr>
        <w:t xml:space="preserve">, </w:t>
      </w:r>
      <w:r w:rsidR="00377EB8" w:rsidRPr="00E317C9">
        <w:rPr>
          <w:rFonts w:ascii="Arial" w:hAnsi="Arial" w:cs="Arial"/>
          <w:color w:val="000000" w:themeColor="text1"/>
          <w:sz w:val="20"/>
          <w:szCs w:val="20"/>
          <w:lang w:val="en-US"/>
        </w:rPr>
        <w:t>Chris</w:t>
      </w:r>
      <w:r w:rsidR="007A3329">
        <w:rPr>
          <w:rFonts w:ascii="Arial" w:hAnsi="Arial" w:cs="Arial"/>
          <w:color w:val="000000" w:themeColor="text1"/>
          <w:sz w:val="20"/>
          <w:szCs w:val="20"/>
          <w:lang w:val="en-US"/>
        </w:rPr>
        <w:t>topher W.</w:t>
      </w:r>
      <w:r w:rsidR="00377EB8" w:rsidRPr="00E317C9">
        <w:rPr>
          <w:rFonts w:ascii="Arial" w:hAnsi="Arial" w:cs="Arial"/>
          <w:color w:val="000000" w:themeColor="text1"/>
          <w:sz w:val="20"/>
          <w:szCs w:val="20"/>
          <w:lang w:val="en-US"/>
        </w:rPr>
        <w:t xml:space="preserve"> Weldon</w:t>
      </w:r>
      <w:r w:rsidR="00C54364">
        <w:rPr>
          <w:rFonts w:ascii="Arial" w:hAnsi="Arial" w:cs="Arial"/>
          <w:color w:val="000000" w:themeColor="text1"/>
          <w:sz w:val="20"/>
          <w:szCs w:val="20"/>
          <w:vertAlign w:val="superscript"/>
          <w:lang w:val="en-US"/>
        </w:rPr>
        <w:t>4</w:t>
      </w:r>
      <w:r w:rsidR="00377EB8" w:rsidRPr="00E317C9">
        <w:rPr>
          <w:rFonts w:ascii="Arial" w:hAnsi="Arial" w:cs="Arial"/>
          <w:color w:val="000000" w:themeColor="text1"/>
          <w:sz w:val="20"/>
          <w:szCs w:val="20"/>
          <w:lang w:val="en-US"/>
        </w:rPr>
        <w:t>, Vijendra Samy</w:t>
      </w:r>
      <w:r w:rsidR="00377EB8" w:rsidRPr="00E317C9">
        <w:rPr>
          <w:rFonts w:ascii="Arial" w:hAnsi="Arial" w:cs="Arial"/>
          <w:color w:val="000000" w:themeColor="text1"/>
          <w:sz w:val="20"/>
          <w:szCs w:val="20"/>
          <w:vertAlign w:val="superscript"/>
          <w:lang w:val="en-US"/>
        </w:rPr>
        <w:t>2</w:t>
      </w:r>
      <w:r w:rsidR="00377EB8">
        <w:rPr>
          <w:rFonts w:ascii="Arial" w:hAnsi="Arial" w:cs="Arial"/>
          <w:color w:val="000000" w:themeColor="text1"/>
          <w:sz w:val="20"/>
          <w:szCs w:val="20"/>
          <w:vertAlign w:val="superscript"/>
          <w:lang w:val="en-US"/>
        </w:rPr>
        <w:t>,5</w:t>
      </w:r>
      <w:r w:rsidR="00377EB8" w:rsidRPr="00377EB8">
        <w:rPr>
          <w:rFonts w:ascii="Arial" w:hAnsi="Arial" w:cs="Arial"/>
          <w:color w:val="000000" w:themeColor="text1"/>
          <w:sz w:val="20"/>
          <w:szCs w:val="20"/>
          <w:lang w:val="en-US"/>
        </w:rPr>
        <w:t xml:space="preserve">, </w:t>
      </w:r>
      <w:r w:rsidRPr="00E317C9">
        <w:rPr>
          <w:rFonts w:ascii="Arial" w:hAnsi="Arial" w:cs="Arial"/>
          <w:color w:val="000000" w:themeColor="text1"/>
          <w:sz w:val="20"/>
          <w:szCs w:val="20"/>
          <w:lang w:val="en-US"/>
        </w:rPr>
        <w:t>Daniel Bentall</w:t>
      </w:r>
      <w:r w:rsidR="005A3FD5">
        <w:rPr>
          <w:rFonts w:ascii="Arial" w:hAnsi="Arial" w:cs="Arial"/>
          <w:color w:val="000000" w:themeColor="text1"/>
          <w:sz w:val="20"/>
          <w:szCs w:val="20"/>
          <w:vertAlign w:val="superscript"/>
          <w:lang w:val="en-US"/>
        </w:rPr>
        <w:t>6</w:t>
      </w:r>
      <w:r w:rsidRPr="00E317C9">
        <w:rPr>
          <w:rFonts w:ascii="Arial" w:hAnsi="Arial" w:cs="Arial"/>
          <w:color w:val="000000" w:themeColor="text1"/>
          <w:sz w:val="20"/>
          <w:szCs w:val="20"/>
          <w:lang w:val="en-US"/>
        </w:rPr>
        <w:t>, Brent Martin</w:t>
      </w:r>
      <w:r w:rsidR="005A3FD5">
        <w:rPr>
          <w:rFonts w:ascii="Arial" w:hAnsi="Arial" w:cs="Arial"/>
          <w:color w:val="000000" w:themeColor="text1"/>
          <w:sz w:val="20"/>
          <w:szCs w:val="20"/>
          <w:vertAlign w:val="superscript"/>
          <w:lang w:val="en-US"/>
        </w:rPr>
        <w:t>7</w:t>
      </w:r>
      <w:r w:rsidR="00377EB8">
        <w:rPr>
          <w:rFonts w:ascii="Arial" w:hAnsi="Arial" w:cs="Arial"/>
          <w:color w:val="000000" w:themeColor="text1"/>
          <w:sz w:val="20"/>
          <w:szCs w:val="20"/>
          <w:lang w:val="en-US"/>
        </w:rPr>
        <w:t>,</w:t>
      </w:r>
      <w:r w:rsidR="00377EB8" w:rsidRPr="00E317C9">
        <w:rPr>
          <w:rFonts w:ascii="Arial" w:hAnsi="Arial" w:cs="Arial"/>
          <w:color w:val="000000" w:themeColor="text1"/>
          <w:sz w:val="20"/>
          <w:szCs w:val="20"/>
          <w:lang w:val="en-US"/>
        </w:rPr>
        <w:t xml:space="preserve"> Katarina Taskova</w:t>
      </w:r>
      <w:r w:rsidR="005A3FD5">
        <w:rPr>
          <w:rFonts w:ascii="Arial" w:hAnsi="Arial" w:cs="Arial"/>
          <w:color w:val="000000" w:themeColor="text1"/>
          <w:sz w:val="20"/>
          <w:szCs w:val="20"/>
          <w:vertAlign w:val="superscript"/>
          <w:lang w:val="en-US"/>
        </w:rPr>
        <w:t>8</w:t>
      </w:r>
      <w:r w:rsidR="00377EB8" w:rsidRPr="00E317C9">
        <w:rPr>
          <w:rFonts w:ascii="Arial" w:hAnsi="Arial" w:cs="Arial"/>
          <w:color w:val="000000" w:themeColor="text1"/>
          <w:sz w:val="20"/>
          <w:szCs w:val="20"/>
          <w:lang w:val="en-US"/>
        </w:rPr>
        <w:t>,</w:t>
      </w:r>
      <w:r w:rsidRPr="00E317C9">
        <w:rPr>
          <w:rFonts w:ascii="Arial" w:hAnsi="Arial" w:cs="Arial"/>
          <w:color w:val="000000" w:themeColor="text1"/>
          <w:sz w:val="20"/>
          <w:szCs w:val="20"/>
          <w:lang w:val="en-US"/>
        </w:rPr>
        <w:t xml:space="preserve"> </w:t>
      </w:r>
      <w:r w:rsidRPr="00E317C9">
        <w:rPr>
          <w:rFonts w:ascii="Arial" w:hAnsi="Arial" w:cs="Arial"/>
          <w:color w:val="000000" w:themeColor="text1"/>
          <w:sz w:val="20"/>
          <w:szCs w:val="20"/>
        </w:rPr>
        <w:t>Aaron M. T. Harmer</w:t>
      </w:r>
      <w:r w:rsidRPr="00E317C9">
        <w:rPr>
          <w:rFonts w:ascii="Arial" w:hAnsi="Arial" w:cs="Arial"/>
          <w:color w:val="000000" w:themeColor="text1"/>
          <w:sz w:val="20"/>
          <w:szCs w:val="20"/>
          <w:vertAlign w:val="superscript"/>
          <w:lang w:val="en-US"/>
        </w:rPr>
        <w:t>1</w:t>
      </w:r>
    </w:p>
    <w:p w14:paraId="7A825362" w14:textId="77777777" w:rsidR="00E317C9" w:rsidRPr="00E317C9" w:rsidRDefault="00E317C9" w:rsidP="00172BF7">
      <w:pPr>
        <w:spacing w:after="0" w:line="480" w:lineRule="auto"/>
        <w:jc w:val="both"/>
        <w:rPr>
          <w:rFonts w:ascii="Arial" w:hAnsi="Arial" w:cs="Arial"/>
          <w:color w:val="000000" w:themeColor="text1"/>
          <w:sz w:val="20"/>
          <w:szCs w:val="20"/>
        </w:rPr>
      </w:pPr>
    </w:p>
    <w:p w14:paraId="65C88368" w14:textId="5658EB0A" w:rsidR="00E317C9" w:rsidRPr="00E317C9" w:rsidRDefault="00E317C9" w:rsidP="00172BF7">
      <w:pPr>
        <w:pStyle w:val="NoSpacing"/>
        <w:spacing w:line="480" w:lineRule="auto"/>
        <w:jc w:val="both"/>
        <w:rPr>
          <w:rFonts w:ascii="Arial" w:hAnsi="Arial" w:cs="Arial"/>
          <w:color w:val="000000" w:themeColor="text1"/>
          <w:sz w:val="20"/>
          <w:szCs w:val="20"/>
          <w:lang w:val="en-US"/>
        </w:rPr>
      </w:pPr>
      <w:r w:rsidRPr="00E317C9">
        <w:rPr>
          <w:rFonts w:ascii="Arial" w:hAnsi="Arial" w:cs="Arial"/>
          <w:color w:val="000000" w:themeColor="text1"/>
          <w:sz w:val="20"/>
          <w:szCs w:val="20"/>
          <w:vertAlign w:val="superscript"/>
          <w:lang w:val="en-US"/>
        </w:rPr>
        <w:t>1</w:t>
      </w:r>
      <w:r w:rsidR="00B42520" w:rsidRPr="00B42520">
        <w:rPr>
          <w:rFonts w:ascii="Arial" w:hAnsi="Arial" w:cs="Arial"/>
          <w:color w:val="000000" w:themeColor="text1"/>
          <w:sz w:val="20"/>
          <w:szCs w:val="20"/>
          <w:lang w:val="en-US"/>
        </w:rPr>
        <w:t>Bioeconomy Science Institute</w:t>
      </w:r>
      <w:r w:rsidR="00B42520">
        <w:rPr>
          <w:rFonts w:ascii="Arial" w:hAnsi="Arial" w:cs="Arial"/>
          <w:color w:val="000000" w:themeColor="text1"/>
          <w:sz w:val="20"/>
          <w:szCs w:val="20"/>
          <w:lang w:val="en-US"/>
        </w:rPr>
        <w:t>,</w:t>
      </w:r>
      <w:r w:rsidR="00B42520" w:rsidRPr="00B42520">
        <w:rPr>
          <w:rFonts w:ascii="Arial" w:hAnsi="Arial" w:cs="Arial"/>
          <w:color w:val="000000" w:themeColor="text1"/>
          <w:sz w:val="20"/>
          <w:szCs w:val="20"/>
          <w:lang w:val="en-US"/>
        </w:rPr>
        <w:t xml:space="preserve"> </w:t>
      </w:r>
      <w:r w:rsidR="00B42520" w:rsidRPr="00E317C9">
        <w:rPr>
          <w:rFonts w:ascii="Arial" w:hAnsi="Arial" w:cs="Arial"/>
          <w:color w:val="000000" w:themeColor="text1"/>
          <w:sz w:val="20"/>
          <w:szCs w:val="20"/>
          <w:lang w:val="en-US"/>
        </w:rPr>
        <w:t>Private Bag 92170</w:t>
      </w:r>
      <w:r w:rsidR="00B42520">
        <w:rPr>
          <w:rFonts w:ascii="Arial" w:hAnsi="Arial" w:cs="Arial"/>
          <w:color w:val="000000" w:themeColor="text1"/>
          <w:sz w:val="20"/>
          <w:szCs w:val="20"/>
          <w:lang w:val="en-US"/>
        </w:rPr>
        <w:t xml:space="preserve"> </w:t>
      </w:r>
      <w:r w:rsidRPr="00E317C9">
        <w:rPr>
          <w:rFonts w:ascii="Arial" w:hAnsi="Arial" w:cs="Arial"/>
          <w:color w:val="000000" w:themeColor="text1"/>
          <w:sz w:val="20"/>
          <w:szCs w:val="20"/>
          <w:lang w:val="en-US"/>
        </w:rPr>
        <w:t>Auckland</w:t>
      </w:r>
      <w:r w:rsidR="00B42520">
        <w:rPr>
          <w:rFonts w:ascii="Arial" w:hAnsi="Arial" w:cs="Arial"/>
          <w:color w:val="000000" w:themeColor="text1"/>
          <w:sz w:val="20"/>
          <w:szCs w:val="20"/>
          <w:lang w:val="en-US"/>
        </w:rPr>
        <w:t xml:space="preserve"> </w:t>
      </w:r>
      <w:r w:rsidR="00B42520" w:rsidRPr="00B42520">
        <w:rPr>
          <w:rFonts w:ascii="Arial" w:hAnsi="Arial" w:cs="Arial"/>
          <w:color w:val="000000" w:themeColor="text1"/>
          <w:sz w:val="20"/>
          <w:szCs w:val="20"/>
          <w:lang w:val="en-US"/>
        </w:rPr>
        <w:t>1142</w:t>
      </w:r>
      <w:r w:rsidRPr="00E317C9">
        <w:rPr>
          <w:rFonts w:ascii="Arial" w:hAnsi="Arial" w:cs="Arial"/>
          <w:color w:val="000000" w:themeColor="text1"/>
          <w:sz w:val="20"/>
          <w:szCs w:val="20"/>
          <w:lang w:val="en-US"/>
        </w:rPr>
        <w:t>, New Zealand</w:t>
      </w:r>
    </w:p>
    <w:p w14:paraId="5D2452EA" w14:textId="27C905A1" w:rsidR="00E317C9" w:rsidRPr="00E317C9" w:rsidRDefault="00E317C9" w:rsidP="00172BF7">
      <w:pPr>
        <w:pStyle w:val="NoSpacing"/>
        <w:spacing w:line="480" w:lineRule="auto"/>
        <w:jc w:val="both"/>
        <w:rPr>
          <w:rFonts w:ascii="Arial" w:hAnsi="Arial" w:cs="Arial"/>
          <w:color w:val="000000" w:themeColor="text1"/>
          <w:sz w:val="20"/>
          <w:szCs w:val="20"/>
          <w:lang w:val="en-US"/>
        </w:rPr>
      </w:pPr>
      <w:r w:rsidRPr="00E317C9">
        <w:rPr>
          <w:rFonts w:ascii="Arial" w:hAnsi="Arial" w:cs="Arial"/>
          <w:color w:val="000000" w:themeColor="text1"/>
          <w:sz w:val="20"/>
          <w:szCs w:val="20"/>
          <w:vertAlign w:val="superscript"/>
          <w:lang w:val="en-US"/>
        </w:rPr>
        <w:t>2</w:t>
      </w:r>
      <w:r w:rsidRPr="00E317C9">
        <w:rPr>
          <w:rFonts w:ascii="Arial" w:hAnsi="Arial" w:cs="Arial"/>
          <w:color w:val="000000" w:themeColor="text1"/>
          <w:sz w:val="20"/>
          <w:szCs w:val="20"/>
          <w:lang w:val="en-US"/>
        </w:rPr>
        <w:t>School of Biological Sciences, University of Auckland, Private Bag 92019, Auckland, New Zealand</w:t>
      </w:r>
    </w:p>
    <w:p w14:paraId="2B479812" w14:textId="11115247" w:rsidR="005A3FD5" w:rsidRPr="00E317C9" w:rsidRDefault="005A3FD5" w:rsidP="00172BF7">
      <w:pPr>
        <w:pStyle w:val="NoSpacing"/>
        <w:spacing w:line="480" w:lineRule="auto"/>
        <w:jc w:val="both"/>
        <w:rPr>
          <w:rFonts w:ascii="Arial" w:hAnsi="Arial" w:cs="Arial"/>
          <w:color w:val="000000" w:themeColor="text1"/>
          <w:sz w:val="20"/>
          <w:szCs w:val="20"/>
          <w:lang w:val="en-US"/>
        </w:rPr>
      </w:pPr>
      <w:r>
        <w:rPr>
          <w:rFonts w:ascii="Arial" w:hAnsi="Arial" w:cs="Arial"/>
          <w:color w:val="000000" w:themeColor="text1"/>
          <w:sz w:val="20"/>
          <w:szCs w:val="20"/>
          <w:vertAlign w:val="superscript"/>
          <w:lang w:val="en-US"/>
        </w:rPr>
        <w:t>3</w:t>
      </w:r>
      <w:r w:rsidRPr="00E317C9">
        <w:rPr>
          <w:rFonts w:ascii="Arial" w:hAnsi="Arial" w:cs="Arial"/>
          <w:color w:val="000000" w:themeColor="text1"/>
          <w:sz w:val="20"/>
          <w:szCs w:val="20"/>
          <w:lang w:val="en-US"/>
        </w:rPr>
        <w:t>Institute of Biotechnology and Applied Ecology</w:t>
      </w:r>
      <w:r w:rsidR="009F5C25">
        <w:rPr>
          <w:rFonts w:ascii="Arial" w:hAnsi="Arial" w:cs="Arial"/>
          <w:color w:val="000000" w:themeColor="text1"/>
          <w:sz w:val="20"/>
          <w:szCs w:val="20"/>
          <w:lang w:val="en-US"/>
        </w:rPr>
        <w:t xml:space="preserve"> (INBIOTECA)</w:t>
      </w:r>
      <w:r w:rsidRPr="00E317C9">
        <w:rPr>
          <w:rFonts w:ascii="Arial" w:hAnsi="Arial" w:cs="Arial"/>
          <w:color w:val="000000" w:themeColor="text1"/>
          <w:sz w:val="20"/>
          <w:szCs w:val="20"/>
          <w:lang w:val="en-US"/>
        </w:rPr>
        <w:t xml:space="preserve">, Universidad </w:t>
      </w:r>
      <w:proofErr w:type="spellStart"/>
      <w:r w:rsidRPr="00E317C9">
        <w:rPr>
          <w:rFonts w:ascii="Arial" w:hAnsi="Arial" w:cs="Arial"/>
          <w:color w:val="000000" w:themeColor="text1"/>
          <w:sz w:val="20"/>
          <w:szCs w:val="20"/>
          <w:lang w:val="en-US"/>
        </w:rPr>
        <w:t>Veracruzana</w:t>
      </w:r>
      <w:proofErr w:type="spellEnd"/>
      <w:r w:rsidRPr="00E317C9">
        <w:rPr>
          <w:rFonts w:ascii="Arial" w:hAnsi="Arial" w:cs="Arial"/>
          <w:color w:val="000000" w:themeColor="text1"/>
          <w:sz w:val="20"/>
          <w:szCs w:val="20"/>
          <w:lang w:val="en-US"/>
        </w:rPr>
        <w:t xml:space="preserve">, </w:t>
      </w:r>
      <w:proofErr w:type="spellStart"/>
      <w:r w:rsidR="009F5C25">
        <w:rPr>
          <w:rFonts w:ascii="Arial" w:hAnsi="Arial" w:cs="Arial"/>
          <w:color w:val="000000" w:themeColor="text1"/>
          <w:sz w:val="20"/>
          <w:szCs w:val="20"/>
          <w:lang w:val="en-US"/>
        </w:rPr>
        <w:t>Xalapa</w:t>
      </w:r>
      <w:proofErr w:type="spellEnd"/>
      <w:r w:rsidR="009F5C25">
        <w:rPr>
          <w:rFonts w:ascii="Arial" w:hAnsi="Arial" w:cs="Arial"/>
          <w:color w:val="000000" w:themeColor="text1"/>
          <w:sz w:val="20"/>
          <w:szCs w:val="20"/>
          <w:lang w:val="en-US"/>
        </w:rPr>
        <w:t xml:space="preserve">, Veracruz, </w:t>
      </w:r>
      <w:r w:rsidRPr="00E317C9">
        <w:rPr>
          <w:rFonts w:ascii="Arial" w:hAnsi="Arial" w:cs="Arial"/>
          <w:color w:val="000000" w:themeColor="text1"/>
          <w:sz w:val="20"/>
          <w:szCs w:val="20"/>
          <w:lang w:val="en-US"/>
        </w:rPr>
        <w:t>Mexico</w:t>
      </w:r>
    </w:p>
    <w:p w14:paraId="22E73B1C" w14:textId="7FE2D32B" w:rsidR="005A3FD5" w:rsidRPr="00EA4805" w:rsidRDefault="005A3FD5" w:rsidP="00172BF7">
      <w:pPr>
        <w:pStyle w:val="NoSpacing"/>
        <w:spacing w:line="480" w:lineRule="auto"/>
        <w:jc w:val="both"/>
        <w:rPr>
          <w:rFonts w:ascii="Arial" w:hAnsi="Arial" w:cs="Arial"/>
          <w:sz w:val="20"/>
          <w:szCs w:val="20"/>
          <w:lang w:val="en-US"/>
        </w:rPr>
      </w:pPr>
      <w:r>
        <w:rPr>
          <w:rFonts w:ascii="Arial" w:hAnsi="Arial" w:cs="Arial"/>
          <w:color w:val="000000" w:themeColor="text1"/>
          <w:sz w:val="20"/>
          <w:szCs w:val="20"/>
          <w:vertAlign w:val="superscript"/>
          <w:lang w:val="en-US"/>
        </w:rPr>
        <w:t>4</w:t>
      </w:r>
      <w:r w:rsidR="007A3329">
        <w:rPr>
          <w:rFonts w:ascii="Arial" w:hAnsi="Arial" w:cs="Arial"/>
          <w:color w:val="000000" w:themeColor="text1"/>
          <w:sz w:val="20"/>
          <w:szCs w:val="20"/>
          <w:lang w:val="en-US"/>
        </w:rPr>
        <w:t>Department of Zoology and Entomology</w:t>
      </w:r>
      <w:r w:rsidRPr="00EA4805">
        <w:rPr>
          <w:rFonts w:ascii="Arial" w:hAnsi="Arial" w:cs="Arial"/>
          <w:sz w:val="20"/>
          <w:szCs w:val="20"/>
          <w:lang w:val="en-US"/>
        </w:rPr>
        <w:t xml:space="preserve">, University of Pretoria, </w:t>
      </w:r>
      <w:r w:rsidR="007A3329">
        <w:rPr>
          <w:rFonts w:ascii="Arial" w:hAnsi="Arial" w:cs="Arial"/>
          <w:sz w:val="20"/>
          <w:szCs w:val="20"/>
          <w:lang w:val="en-US"/>
        </w:rPr>
        <w:t xml:space="preserve">Private Bag X20, Hatfield 0028, Pretoria, </w:t>
      </w:r>
      <w:r w:rsidRPr="00EA4805">
        <w:rPr>
          <w:rFonts w:ascii="Arial" w:hAnsi="Arial" w:cs="Arial"/>
          <w:sz w:val="20"/>
          <w:szCs w:val="20"/>
          <w:lang w:val="en-US"/>
        </w:rPr>
        <w:t>South Africa</w:t>
      </w:r>
    </w:p>
    <w:p w14:paraId="404A4F71" w14:textId="1592537B" w:rsidR="005A3FD5" w:rsidRPr="00EA4805" w:rsidRDefault="005A3FD5" w:rsidP="00172BF7">
      <w:pPr>
        <w:pStyle w:val="NoSpacing"/>
        <w:spacing w:line="480" w:lineRule="auto"/>
        <w:jc w:val="both"/>
        <w:rPr>
          <w:rFonts w:ascii="Arial" w:hAnsi="Arial" w:cs="Arial"/>
          <w:sz w:val="20"/>
          <w:szCs w:val="20"/>
          <w:lang w:val="en-US"/>
        </w:rPr>
      </w:pPr>
      <w:r w:rsidRPr="00EA4805">
        <w:rPr>
          <w:rFonts w:ascii="Arial" w:hAnsi="Arial" w:cs="Arial"/>
          <w:sz w:val="20"/>
          <w:szCs w:val="20"/>
          <w:vertAlign w:val="superscript"/>
          <w:lang w:val="en-US"/>
        </w:rPr>
        <w:t>5</w:t>
      </w:r>
      <w:r w:rsidRPr="00EA4805">
        <w:rPr>
          <w:rFonts w:ascii="Arial" w:hAnsi="Arial" w:cs="Arial"/>
          <w:sz w:val="20"/>
          <w:szCs w:val="20"/>
          <w:lang w:val="en-US"/>
        </w:rPr>
        <w:t>Ministry of Agriculture</w:t>
      </w:r>
      <w:r w:rsidR="00AF5946">
        <w:rPr>
          <w:rFonts w:ascii="Arial" w:hAnsi="Arial" w:cs="Arial"/>
          <w:sz w:val="20"/>
          <w:szCs w:val="20"/>
          <w:lang w:val="en-US"/>
        </w:rPr>
        <w:t xml:space="preserve"> and Waterways,</w:t>
      </w:r>
      <w:r w:rsidR="00AF5946" w:rsidRPr="00AF5946">
        <w:t xml:space="preserve"> </w:t>
      </w:r>
      <w:r w:rsidR="00AF5946" w:rsidRPr="00AF5946">
        <w:rPr>
          <w:rFonts w:ascii="Arial" w:hAnsi="Arial" w:cs="Arial"/>
          <w:sz w:val="20"/>
          <w:szCs w:val="20"/>
          <w:lang w:val="en-US"/>
        </w:rPr>
        <w:t>PO Box 351, Suva, Fiji</w:t>
      </w:r>
    </w:p>
    <w:p w14:paraId="3B95D584" w14:textId="6990C45B" w:rsidR="00E317C9" w:rsidRPr="00B42520" w:rsidRDefault="005A3FD5" w:rsidP="00172BF7">
      <w:pPr>
        <w:pStyle w:val="NoSpacing"/>
        <w:spacing w:line="480" w:lineRule="auto"/>
        <w:jc w:val="both"/>
        <w:rPr>
          <w:rFonts w:ascii="Arial" w:hAnsi="Arial" w:cs="Arial"/>
          <w:sz w:val="20"/>
          <w:szCs w:val="20"/>
          <w:lang w:val="en-US"/>
        </w:rPr>
      </w:pPr>
      <w:r w:rsidRPr="00EA4805">
        <w:rPr>
          <w:rFonts w:ascii="Arial" w:hAnsi="Arial" w:cs="Arial"/>
          <w:sz w:val="20"/>
          <w:szCs w:val="20"/>
          <w:vertAlign w:val="superscript"/>
          <w:lang w:val="en-US"/>
        </w:rPr>
        <w:t>6</w:t>
      </w:r>
      <w:r w:rsidR="00AF5946" w:rsidRPr="00B42520">
        <w:rPr>
          <w:rFonts w:ascii="Arial" w:hAnsi="Arial" w:cs="Arial"/>
          <w:color w:val="000000" w:themeColor="text1"/>
          <w:sz w:val="20"/>
          <w:szCs w:val="20"/>
          <w:lang w:val="en-US"/>
        </w:rPr>
        <w:t>Bioeconomy Science Institute</w:t>
      </w:r>
      <w:r w:rsidR="00AF5946">
        <w:rPr>
          <w:rFonts w:ascii="Arial" w:hAnsi="Arial" w:cs="Arial"/>
          <w:color w:val="000000" w:themeColor="text1"/>
          <w:sz w:val="20"/>
          <w:szCs w:val="20"/>
          <w:lang w:val="en-US"/>
        </w:rPr>
        <w:t>,</w:t>
      </w:r>
      <w:r w:rsidR="00AF5946" w:rsidRPr="00B42520">
        <w:rPr>
          <w:rFonts w:ascii="Arial" w:hAnsi="Arial" w:cs="Arial"/>
          <w:color w:val="000000" w:themeColor="text1"/>
          <w:sz w:val="20"/>
          <w:szCs w:val="20"/>
          <w:lang w:val="en-US"/>
        </w:rPr>
        <w:t xml:space="preserve"> </w:t>
      </w:r>
      <w:r w:rsidR="00AF5946" w:rsidRPr="00AF5946">
        <w:rPr>
          <w:rFonts w:ascii="Arial" w:hAnsi="Arial" w:cs="Arial"/>
          <w:sz w:val="20"/>
          <w:szCs w:val="20"/>
          <w:lang w:val="en-US"/>
        </w:rPr>
        <w:t>Private Bag 4704, Christchurch 8140</w:t>
      </w:r>
      <w:r w:rsidR="00AF5946">
        <w:rPr>
          <w:rFonts w:ascii="Arial" w:hAnsi="Arial" w:cs="Arial"/>
          <w:sz w:val="20"/>
          <w:szCs w:val="20"/>
          <w:lang w:val="en-US"/>
        </w:rPr>
        <w:t>,</w:t>
      </w:r>
      <w:r w:rsidR="00AF5946" w:rsidRPr="00AF5946">
        <w:rPr>
          <w:rFonts w:ascii="Arial" w:hAnsi="Arial" w:cs="Arial"/>
          <w:sz w:val="20"/>
          <w:szCs w:val="20"/>
          <w:lang w:val="en-US"/>
        </w:rPr>
        <w:t xml:space="preserve"> </w:t>
      </w:r>
      <w:r w:rsidR="00B42520" w:rsidRPr="00B42520">
        <w:rPr>
          <w:rFonts w:ascii="Arial" w:hAnsi="Arial" w:cs="Arial"/>
          <w:sz w:val="20"/>
          <w:szCs w:val="20"/>
          <w:lang w:val="en-US"/>
        </w:rPr>
        <w:t>New Zealand</w:t>
      </w:r>
    </w:p>
    <w:p w14:paraId="2157E5D5" w14:textId="2852B8C2" w:rsidR="00E317C9" w:rsidRPr="00B42520" w:rsidRDefault="005A3FD5" w:rsidP="00172BF7">
      <w:pPr>
        <w:pStyle w:val="NoSpacing"/>
        <w:spacing w:line="480" w:lineRule="auto"/>
        <w:jc w:val="both"/>
        <w:rPr>
          <w:rFonts w:ascii="Arial" w:hAnsi="Arial" w:cs="Arial"/>
          <w:color w:val="000000" w:themeColor="text1"/>
          <w:sz w:val="20"/>
          <w:szCs w:val="20"/>
          <w:lang w:val="en-US"/>
        </w:rPr>
      </w:pPr>
      <w:r w:rsidRPr="00EA4805">
        <w:rPr>
          <w:rFonts w:ascii="Arial" w:hAnsi="Arial" w:cs="Arial"/>
          <w:sz w:val="20"/>
          <w:szCs w:val="20"/>
          <w:vertAlign w:val="superscript"/>
          <w:lang w:val="en-US"/>
        </w:rPr>
        <w:t>7</w:t>
      </w:r>
      <w:bookmarkStart w:id="0" w:name="_Hlk210639556"/>
      <w:r w:rsidR="00B42520" w:rsidRPr="00B42520">
        <w:rPr>
          <w:rFonts w:ascii="Arial" w:hAnsi="Arial" w:cs="Arial"/>
          <w:color w:val="000000" w:themeColor="text1"/>
          <w:sz w:val="20"/>
          <w:szCs w:val="20"/>
          <w:lang w:val="en-US"/>
        </w:rPr>
        <w:t>Bioeconomy Science Institute</w:t>
      </w:r>
      <w:r w:rsidR="00B42520">
        <w:rPr>
          <w:rFonts w:ascii="Arial" w:hAnsi="Arial" w:cs="Arial"/>
          <w:color w:val="000000" w:themeColor="text1"/>
          <w:sz w:val="20"/>
          <w:szCs w:val="20"/>
          <w:lang w:val="en-US"/>
        </w:rPr>
        <w:t>,</w:t>
      </w:r>
      <w:r w:rsidR="00B42520" w:rsidRPr="00B42520">
        <w:rPr>
          <w:rFonts w:ascii="Arial" w:hAnsi="Arial" w:cs="Arial"/>
          <w:color w:val="000000" w:themeColor="text1"/>
          <w:sz w:val="20"/>
          <w:szCs w:val="20"/>
          <w:lang w:val="en-US"/>
        </w:rPr>
        <w:t xml:space="preserve"> </w:t>
      </w:r>
      <w:bookmarkEnd w:id="0"/>
      <w:r w:rsidR="00324C94" w:rsidRPr="00B42520">
        <w:rPr>
          <w:rFonts w:ascii="Arial" w:hAnsi="Arial" w:cs="Arial"/>
          <w:color w:val="000000" w:themeColor="text1"/>
          <w:sz w:val="20"/>
          <w:szCs w:val="20"/>
          <w:lang w:val="en-US"/>
        </w:rPr>
        <w:t>PO Box 69040</w:t>
      </w:r>
      <w:r w:rsidR="00324C94">
        <w:rPr>
          <w:rFonts w:ascii="Arial" w:hAnsi="Arial" w:cs="Arial"/>
          <w:color w:val="000000" w:themeColor="text1"/>
          <w:sz w:val="20"/>
          <w:szCs w:val="20"/>
          <w:lang w:val="en-US"/>
        </w:rPr>
        <w:t xml:space="preserve"> </w:t>
      </w:r>
      <w:r w:rsidR="00324C94" w:rsidRPr="00B42520">
        <w:rPr>
          <w:rFonts w:ascii="Arial" w:hAnsi="Arial" w:cs="Arial"/>
          <w:color w:val="000000" w:themeColor="text1"/>
          <w:sz w:val="20"/>
          <w:szCs w:val="20"/>
          <w:lang w:val="en-US"/>
        </w:rPr>
        <w:t>Lincoln 7640</w:t>
      </w:r>
      <w:r w:rsidR="00B42520" w:rsidRPr="00E317C9">
        <w:rPr>
          <w:rFonts w:ascii="Arial" w:hAnsi="Arial" w:cs="Arial"/>
          <w:color w:val="000000" w:themeColor="text1"/>
          <w:sz w:val="20"/>
          <w:szCs w:val="20"/>
          <w:lang w:val="en-US"/>
        </w:rPr>
        <w:t>, New Zealand</w:t>
      </w:r>
    </w:p>
    <w:p w14:paraId="711E7069" w14:textId="7A0ACC47" w:rsidR="00E317C9" w:rsidRDefault="005A3FD5" w:rsidP="00172BF7">
      <w:pPr>
        <w:pStyle w:val="NoSpacing"/>
        <w:spacing w:line="480" w:lineRule="auto"/>
        <w:jc w:val="both"/>
        <w:rPr>
          <w:rFonts w:ascii="Arial" w:hAnsi="Arial" w:cs="Arial"/>
          <w:color w:val="000000" w:themeColor="text1"/>
          <w:sz w:val="20"/>
          <w:szCs w:val="20"/>
          <w:lang w:val="en-US"/>
        </w:rPr>
      </w:pPr>
      <w:r>
        <w:rPr>
          <w:rFonts w:ascii="Arial" w:hAnsi="Arial" w:cs="Arial"/>
          <w:color w:val="000000" w:themeColor="text1"/>
          <w:sz w:val="20"/>
          <w:szCs w:val="20"/>
          <w:vertAlign w:val="superscript"/>
          <w:lang w:val="en-US"/>
        </w:rPr>
        <w:t>8</w:t>
      </w:r>
      <w:r w:rsidR="00E317C9" w:rsidRPr="00E317C9">
        <w:rPr>
          <w:rFonts w:ascii="Arial" w:hAnsi="Arial" w:cs="Arial"/>
          <w:color w:val="000000" w:themeColor="text1"/>
          <w:sz w:val="20"/>
          <w:szCs w:val="20"/>
          <w:lang w:val="en-US"/>
        </w:rPr>
        <w:t>School of Computer Sciences, University of Auckland, Private Bag 92019, Auckland, New Zealand</w:t>
      </w:r>
    </w:p>
    <w:p w14:paraId="3554A2C7" w14:textId="77777777" w:rsidR="00E02C3F" w:rsidRDefault="00E02C3F" w:rsidP="00172BF7">
      <w:pPr>
        <w:pStyle w:val="NoSpacing"/>
        <w:spacing w:line="480" w:lineRule="auto"/>
        <w:jc w:val="both"/>
        <w:rPr>
          <w:rFonts w:ascii="Arial" w:hAnsi="Arial" w:cs="Arial"/>
          <w:color w:val="000000" w:themeColor="text1"/>
          <w:sz w:val="20"/>
          <w:szCs w:val="20"/>
          <w:lang w:val="en-US"/>
        </w:rPr>
      </w:pPr>
    </w:p>
    <w:p w14:paraId="058CB608" w14:textId="3948EE04" w:rsidR="00E02C3F" w:rsidRDefault="00E02C3F" w:rsidP="00172BF7">
      <w:pPr>
        <w:pStyle w:val="NoSpacing"/>
        <w:spacing w:line="480" w:lineRule="auto"/>
        <w:jc w:val="both"/>
        <w:rPr>
          <w:rFonts w:ascii="Arial" w:hAnsi="Arial" w:cs="Arial"/>
          <w:color w:val="000000" w:themeColor="text1"/>
          <w:sz w:val="20"/>
          <w:szCs w:val="20"/>
        </w:rPr>
      </w:pPr>
      <w:r>
        <w:rPr>
          <w:rFonts w:ascii="Arial" w:hAnsi="Arial" w:cs="Arial"/>
          <w:color w:val="000000" w:themeColor="text1"/>
          <w:sz w:val="20"/>
          <w:szCs w:val="20"/>
          <w:lang w:val="en-US"/>
        </w:rPr>
        <w:t xml:space="preserve">Corresponding author. </w:t>
      </w:r>
      <w:r w:rsidRPr="00E317C9">
        <w:rPr>
          <w:rFonts w:ascii="Arial" w:hAnsi="Arial" w:cs="Arial"/>
          <w:color w:val="000000" w:themeColor="text1"/>
          <w:sz w:val="20"/>
          <w:szCs w:val="20"/>
        </w:rPr>
        <w:t>Darren Ward</w:t>
      </w:r>
      <w:r>
        <w:rPr>
          <w:rFonts w:ascii="Arial" w:hAnsi="Arial" w:cs="Arial"/>
          <w:color w:val="000000" w:themeColor="text1"/>
          <w:sz w:val="20"/>
          <w:szCs w:val="20"/>
        </w:rPr>
        <w:t xml:space="preserve"> </w:t>
      </w:r>
      <w:hyperlink r:id="rId7" w:history="1">
        <w:r w:rsidRPr="0035364E">
          <w:rPr>
            <w:rStyle w:val="Hyperlink"/>
            <w:rFonts w:ascii="Arial" w:hAnsi="Arial" w:cs="Arial"/>
            <w:sz w:val="20"/>
            <w:szCs w:val="20"/>
          </w:rPr>
          <w:t>wardda@landcareresearch.co.nz</w:t>
        </w:r>
      </w:hyperlink>
    </w:p>
    <w:p w14:paraId="171E26D7" w14:textId="6C1F37F6" w:rsidR="00E02C3F" w:rsidRDefault="00DC458A" w:rsidP="00172BF7">
      <w:pPr>
        <w:pStyle w:val="NoSpacing"/>
        <w:spacing w:line="480" w:lineRule="auto"/>
        <w:jc w:val="both"/>
        <w:rPr>
          <w:rFonts w:ascii="Arial" w:hAnsi="Arial" w:cs="Arial"/>
          <w:color w:val="000000" w:themeColor="text1"/>
          <w:sz w:val="20"/>
          <w:szCs w:val="20"/>
          <w:lang w:val="en-US"/>
        </w:rPr>
      </w:pPr>
      <w:r>
        <w:rPr>
          <w:rFonts w:ascii="Arial" w:hAnsi="Arial" w:cs="Arial"/>
          <w:color w:val="000000" w:themeColor="text1"/>
          <w:sz w:val="20"/>
          <w:szCs w:val="20"/>
          <w:lang w:val="en-US"/>
        </w:rPr>
        <w:t>O</w:t>
      </w:r>
      <w:r w:rsidR="00EE338F">
        <w:rPr>
          <w:rFonts w:ascii="Arial" w:hAnsi="Arial" w:cs="Arial"/>
          <w:color w:val="000000" w:themeColor="text1"/>
          <w:sz w:val="20"/>
          <w:szCs w:val="20"/>
          <w:lang w:val="en-US"/>
        </w:rPr>
        <w:t>RCID</w:t>
      </w:r>
      <w:r>
        <w:rPr>
          <w:rFonts w:ascii="Arial" w:hAnsi="Arial" w:cs="Arial"/>
          <w:color w:val="000000" w:themeColor="text1"/>
          <w:sz w:val="20"/>
          <w:szCs w:val="20"/>
          <w:lang w:val="en-US"/>
        </w:rPr>
        <w:t xml:space="preserve"> </w:t>
      </w:r>
      <w:r w:rsidRPr="00DC458A">
        <w:rPr>
          <w:rFonts w:ascii="Arial" w:hAnsi="Arial" w:cs="Arial"/>
          <w:color w:val="000000" w:themeColor="text1"/>
          <w:sz w:val="20"/>
          <w:szCs w:val="20"/>
          <w:lang w:val="en-US"/>
        </w:rPr>
        <w:t>0000-0002-4509-8553</w:t>
      </w:r>
    </w:p>
    <w:p w14:paraId="73B6E438" w14:textId="77777777" w:rsidR="006F397F" w:rsidRPr="00E317C9" w:rsidRDefault="006F397F" w:rsidP="00172BF7">
      <w:pPr>
        <w:pStyle w:val="NoSpacing"/>
        <w:spacing w:line="480" w:lineRule="auto"/>
        <w:jc w:val="both"/>
        <w:rPr>
          <w:rFonts w:ascii="Arial" w:hAnsi="Arial" w:cs="Arial"/>
          <w:color w:val="000000" w:themeColor="text1"/>
          <w:sz w:val="20"/>
          <w:szCs w:val="20"/>
          <w:lang w:val="en-US"/>
        </w:rPr>
      </w:pPr>
    </w:p>
    <w:p w14:paraId="6DB141DD" w14:textId="77777777" w:rsidR="00243C1B" w:rsidRPr="00E317C9" w:rsidRDefault="00243C1B" w:rsidP="00172BF7">
      <w:pPr>
        <w:spacing w:after="0" w:line="480" w:lineRule="auto"/>
        <w:jc w:val="both"/>
        <w:rPr>
          <w:rFonts w:ascii="Arial" w:hAnsi="Arial" w:cs="Arial"/>
          <w:color w:val="000000" w:themeColor="text1"/>
          <w:sz w:val="20"/>
          <w:szCs w:val="20"/>
        </w:rPr>
      </w:pPr>
    </w:p>
    <w:p w14:paraId="7D48EAF7" w14:textId="77777777" w:rsidR="00E317C9" w:rsidRPr="00E317C9" w:rsidRDefault="00E317C9" w:rsidP="00172BF7">
      <w:pPr>
        <w:spacing w:after="0" w:line="480" w:lineRule="auto"/>
        <w:jc w:val="both"/>
        <w:rPr>
          <w:rFonts w:ascii="Arial" w:hAnsi="Arial" w:cs="Arial"/>
          <w:b/>
          <w:bCs/>
          <w:color w:val="000000" w:themeColor="text1"/>
          <w:sz w:val="20"/>
          <w:szCs w:val="20"/>
        </w:rPr>
        <w:sectPr w:rsidR="00E317C9" w:rsidRPr="00E317C9" w:rsidSect="001A5EED">
          <w:footerReference w:type="default" r:id="rId8"/>
          <w:pgSz w:w="11906" w:h="16838"/>
          <w:pgMar w:top="1440" w:right="1440" w:bottom="1440" w:left="1440" w:header="708" w:footer="708" w:gutter="0"/>
          <w:cols w:space="708"/>
          <w:docGrid w:linePitch="360"/>
        </w:sectPr>
      </w:pPr>
    </w:p>
    <w:p w14:paraId="716AFBE4" w14:textId="77777777" w:rsidR="00E317C9" w:rsidRPr="00E317C9" w:rsidRDefault="00E317C9" w:rsidP="00172BF7">
      <w:pPr>
        <w:pStyle w:val="Heading1"/>
        <w:spacing w:before="0" w:after="0" w:line="480" w:lineRule="auto"/>
        <w:jc w:val="both"/>
        <w:rPr>
          <w:rFonts w:ascii="Arial" w:hAnsi="Arial" w:cs="Arial"/>
          <w:b/>
          <w:bCs/>
          <w:color w:val="000000" w:themeColor="text1"/>
          <w:sz w:val="20"/>
          <w:szCs w:val="20"/>
        </w:rPr>
      </w:pPr>
      <w:bookmarkStart w:id="1" w:name="_Toc120654171"/>
      <w:r w:rsidRPr="00E317C9">
        <w:rPr>
          <w:rStyle w:val="Heading1Char"/>
          <w:rFonts w:ascii="Arial" w:hAnsi="Arial" w:cs="Arial"/>
          <w:b/>
          <w:bCs/>
          <w:color w:val="000000" w:themeColor="text1"/>
          <w:sz w:val="20"/>
          <w:szCs w:val="20"/>
        </w:rPr>
        <w:lastRenderedPageBreak/>
        <w:t>Abstract</w:t>
      </w:r>
      <w:bookmarkEnd w:id="1"/>
    </w:p>
    <w:p w14:paraId="304E44E7" w14:textId="77777777" w:rsidR="00E317C9" w:rsidRPr="00E317C9" w:rsidRDefault="00E317C9" w:rsidP="00172BF7">
      <w:pPr>
        <w:spacing w:after="0" w:line="480" w:lineRule="auto"/>
        <w:jc w:val="both"/>
        <w:rPr>
          <w:rFonts w:ascii="Arial" w:hAnsi="Arial" w:cs="Arial"/>
          <w:color w:val="000000" w:themeColor="text1"/>
          <w:sz w:val="20"/>
          <w:szCs w:val="20"/>
        </w:rPr>
      </w:pPr>
      <w:bookmarkStart w:id="2" w:name="_Toc120457508"/>
    </w:p>
    <w:p w14:paraId="45B61B1F" w14:textId="15B87D22" w:rsidR="00E317C9" w:rsidRPr="00E317C9" w:rsidRDefault="00E317C9" w:rsidP="00172BF7">
      <w:pPr>
        <w:spacing w:after="0" w:line="480" w:lineRule="auto"/>
        <w:jc w:val="both"/>
        <w:rPr>
          <w:rFonts w:ascii="Arial" w:hAnsi="Arial" w:cs="Arial"/>
          <w:color w:val="000000" w:themeColor="text1"/>
          <w:sz w:val="20"/>
          <w:szCs w:val="20"/>
        </w:rPr>
      </w:pPr>
      <w:r w:rsidRPr="00E317C9">
        <w:rPr>
          <w:rFonts w:ascii="Arial" w:hAnsi="Arial" w:cs="Arial"/>
          <w:color w:val="000000" w:themeColor="text1"/>
          <w:sz w:val="20"/>
          <w:szCs w:val="20"/>
        </w:rPr>
        <w:t xml:space="preserve">Computer vision approaches utilising deep learning offer significant potential benefits for entomological applications, particularly for image-based taxonomic identification. Fruit flies (Tephritidae) represent economically damaging pests where species-level identification is critical for effective pest control, management, surveillance, and eradication programs. We assessed the capability of a deep learning convolutional neural network (CNN) pipeline to identify tephritid species from wing images, which serve as key diagnostic features. Our dataset comprised 1380 tephritid wing images spanning 34 tephritid species and 12 genera, with additional images from two 'other' classes (other Diptera and Hymenoptera). We employed a two-stage approach: (1) object detection using an </w:t>
      </w:r>
      <w:proofErr w:type="spellStart"/>
      <w:r w:rsidRPr="00E317C9">
        <w:rPr>
          <w:rFonts w:ascii="Arial" w:hAnsi="Arial" w:cs="Arial"/>
          <w:color w:val="000000" w:themeColor="text1"/>
          <w:sz w:val="20"/>
          <w:szCs w:val="20"/>
        </w:rPr>
        <w:t>Ultralytics</w:t>
      </w:r>
      <w:proofErr w:type="spellEnd"/>
      <w:r w:rsidRPr="00E317C9">
        <w:rPr>
          <w:rFonts w:ascii="Arial" w:hAnsi="Arial" w:cs="Arial"/>
          <w:color w:val="000000" w:themeColor="text1"/>
          <w:sz w:val="20"/>
          <w:szCs w:val="20"/>
        </w:rPr>
        <w:t xml:space="preserve"> </w:t>
      </w:r>
      <w:r w:rsidR="00DE1594" w:rsidRPr="591C9807">
        <w:rPr>
          <w:rFonts w:ascii="Arial" w:hAnsi="Arial" w:cs="Arial"/>
          <w:sz w:val="20"/>
          <w:szCs w:val="20"/>
        </w:rPr>
        <w:t>YOLOv11n</w:t>
      </w:r>
      <w:r w:rsidRPr="00E317C9">
        <w:rPr>
          <w:rFonts w:ascii="Arial" w:hAnsi="Arial" w:cs="Arial"/>
          <w:color w:val="000000" w:themeColor="text1"/>
          <w:sz w:val="20"/>
          <w:szCs w:val="20"/>
        </w:rPr>
        <w:t xml:space="preserve"> model to detect wing objects in images, treating all wings as a single class, followed by (2) species classification using an </w:t>
      </w:r>
      <w:proofErr w:type="spellStart"/>
      <w:r w:rsidRPr="00E317C9">
        <w:rPr>
          <w:rFonts w:ascii="Arial" w:hAnsi="Arial" w:cs="Arial"/>
          <w:color w:val="000000" w:themeColor="text1"/>
          <w:sz w:val="20"/>
          <w:szCs w:val="20"/>
        </w:rPr>
        <w:t>Ultralytics</w:t>
      </w:r>
      <w:proofErr w:type="spellEnd"/>
      <w:r w:rsidRPr="00E317C9">
        <w:rPr>
          <w:rFonts w:ascii="Arial" w:hAnsi="Arial" w:cs="Arial"/>
          <w:color w:val="000000" w:themeColor="text1"/>
          <w:sz w:val="20"/>
          <w:szCs w:val="20"/>
        </w:rPr>
        <w:t xml:space="preserve"> YOLOv11-cls model applied to cropped and augmented wing images generated from the object detection stage. The models demonstrated high accuracy in both wing detection (mAP50-95 value of 0.99 on a novel test set) and species classification (overall accuracy of 0.98 on a novel test set). Class-wise accuracy </w:t>
      </w:r>
      <w:r w:rsidR="00A94348">
        <w:rPr>
          <w:rFonts w:ascii="Arial" w:hAnsi="Arial" w:cs="Arial"/>
          <w:color w:val="000000" w:themeColor="text1"/>
          <w:sz w:val="20"/>
          <w:szCs w:val="20"/>
        </w:rPr>
        <w:t xml:space="preserve">for different species </w:t>
      </w:r>
      <w:r w:rsidRPr="00E317C9">
        <w:rPr>
          <w:rFonts w:ascii="Arial" w:hAnsi="Arial" w:cs="Arial"/>
          <w:color w:val="000000" w:themeColor="text1"/>
          <w:sz w:val="20"/>
          <w:szCs w:val="20"/>
        </w:rPr>
        <w:t>varied (0.67-1) but showed general correlation with the number of original images available per class (10-285). Our results provide a potentially valuable tool for detecting pest tephritid species in biosecurity contexts. While deep learning technology remains in early development stages for entomological applications, such approaches hold promise to transform diagnostic and surveillance capabilities for biosecurity and pest management.</w:t>
      </w:r>
    </w:p>
    <w:p w14:paraId="763B5FDB" w14:textId="77777777" w:rsidR="00E317C9" w:rsidRPr="00E317C9" w:rsidRDefault="00E317C9" w:rsidP="00172BF7">
      <w:pPr>
        <w:spacing w:after="0" w:line="480" w:lineRule="auto"/>
        <w:jc w:val="both"/>
        <w:rPr>
          <w:rFonts w:ascii="Arial" w:hAnsi="Arial" w:cs="Arial"/>
          <w:color w:val="000000" w:themeColor="text1"/>
          <w:sz w:val="20"/>
          <w:szCs w:val="20"/>
        </w:rPr>
      </w:pPr>
    </w:p>
    <w:p w14:paraId="5ED94E77" w14:textId="2346F14B" w:rsidR="00E317C9" w:rsidRDefault="00E317C9" w:rsidP="00172BF7">
      <w:pPr>
        <w:spacing w:after="0" w:line="480" w:lineRule="auto"/>
        <w:jc w:val="both"/>
        <w:rPr>
          <w:rFonts w:ascii="Arial" w:hAnsi="Arial" w:cs="Arial"/>
          <w:iCs/>
          <w:color w:val="000000" w:themeColor="text1"/>
          <w:sz w:val="20"/>
          <w:szCs w:val="20"/>
        </w:rPr>
      </w:pPr>
      <w:r w:rsidRPr="00E317C9">
        <w:rPr>
          <w:rFonts w:ascii="Arial" w:hAnsi="Arial" w:cs="Arial"/>
          <w:color w:val="000000" w:themeColor="text1"/>
          <w:sz w:val="20"/>
          <w:szCs w:val="20"/>
        </w:rPr>
        <w:t xml:space="preserve">Key Words: Biosecurity, Computer </w:t>
      </w:r>
      <w:r w:rsidR="00297917">
        <w:rPr>
          <w:rFonts w:ascii="Arial" w:hAnsi="Arial" w:cs="Arial"/>
          <w:color w:val="000000" w:themeColor="text1"/>
          <w:sz w:val="20"/>
          <w:szCs w:val="20"/>
        </w:rPr>
        <w:t>vi</w:t>
      </w:r>
      <w:r w:rsidRPr="00E317C9">
        <w:rPr>
          <w:rFonts w:ascii="Arial" w:hAnsi="Arial" w:cs="Arial"/>
          <w:color w:val="000000" w:themeColor="text1"/>
          <w:sz w:val="20"/>
          <w:szCs w:val="20"/>
        </w:rPr>
        <w:t xml:space="preserve">sion, </w:t>
      </w:r>
      <w:r w:rsidRPr="00E317C9">
        <w:rPr>
          <w:rFonts w:ascii="Arial" w:hAnsi="Arial" w:cs="Arial"/>
          <w:iCs/>
          <w:color w:val="000000" w:themeColor="text1"/>
          <w:sz w:val="20"/>
          <w:szCs w:val="20"/>
        </w:rPr>
        <w:t xml:space="preserve">Insects, Pest </w:t>
      </w:r>
      <w:r w:rsidR="007A3329">
        <w:rPr>
          <w:rFonts w:ascii="Arial" w:hAnsi="Arial" w:cs="Arial"/>
          <w:iCs/>
          <w:color w:val="000000" w:themeColor="text1"/>
          <w:sz w:val="20"/>
          <w:szCs w:val="20"/>
        </w:rPr>
        <w:t>m</w:t>
      </w:r>
      <w:r w:rsidRPr="00E317C9">
        <w:rPr>
          <w:rFonts w:ascii="Arial" w:hAnsi="Arial" w:cs="Arial"/>
          <w:iCs/>
          <w:color w:val="000000" w:themeColor="text1"/>
          <w:sz w:val="20"/>
          <w:szCs w:val="20"/>
        </w:rPr>
        <w:t xml:space="preserve">anagement, Surveillance, </w:t>
      </w:r>
      <w:proofErr w:type="spellStart"/>
      <w:r w:rsidRPr="00E317C9">
        <w:rPr>
          <w:rFonts w:ascii="Arial" w:hAnsi="Arial" w:cs="Arial"/>
          <w:iCs/>
          <w:color w:val="000000" w:themeColor="text1"/>
          <w:sz w:val="20"/>
          <w:szCs w:val="20"/>
        </w:rPr>
        <w:t>Tephritidae</w:t>
      </w:r>
      <w:proofErr w:type="spellEnd"/>
    </w:p>
    <w:p w14:paraId="2917E4EC" w14:textId="77777777" w:rsidR="001E4C1B" w:rsidRDefault="001E4C1B" w:rsidP="00172BF7">
      <w:pPr>
        <w:spacing w:after="0" w:line="480" w:lineRule="auto"/>
        <w:jc w:val="both"/>
        <w:rPr>
          <w:rFonts w:ascii="Arial" w:hAnsi="Arial" w:cs="Arial"/>
          <w:iCs/>
          <w:color w:val="000000" w:themeColor="text1"/>
          <w:sz w:val="20"/>
          <w:szCs w:val="20"/>
        </w:rPr>
      </w:pPr>
    </w:p>
    <w:p w14:paraId="0DD7711D" w14:textId="77777777" w:rsidR="001E4C1B" w:rsidRDefault="001E4C1B" w:rsidP="00172BF7">
      <w:pPr>
        <w:spacing w:after="0" w:line="480" w:lineRule="auto"/>
        <w:jc w:val="both"/>
        <w:rPr>
          <w:rFonts w:ascii="Arial" w:hAnsi="Arial" w:cs="Arial"/>
          <w:iCs/>
          <w:color w:val="000000" w:themeColor="text1"/>
          <w:sz w:val="20"/>
          <w:szCs w:val="20"/>
        </w:rPr>
      </w:pPr>
    </w:p>
    <w:p w14:paraId="29EF9876" w14:textId="77777777" w:rsidR="001E4C1B" w:rsidRPr="001E4C1B" w:rsidRDefault="001E4C1B" w:rsidP="00172BF7">
      <w:pPr>
        <w:spacing w:after="0" w:line="480" w:lineRule="auto"/>
        <w:jc w:val="both"/>
        <w:rPr>
          <w:rFonts w:ascii="Arial" w:hAnsi="Arial" w:cs="Arial"/>
          <w:b/>
          <w:bCs/>
          <w:iCs/>
          <w:color w:val="000000" w:themeColor="text1"/>
          <w:sz w:val="20"/>
          <w:szCs w:val="20"/>
        </w:rPr>
      </w:pPr>
      <w:r w:rsidRPr="001E4C1B">
        <w:rPr>
          <w:rFonts w:ascii="Arial" w:hAnsi="Arial" w:cs="Arial"/>
          <w:b/>
          <w:bCs/>
          <w:iCs/>
          <w:color w:val="000000" w:themeColor="text1"/>
          <w:sz w:val="20"/>
          <w:szCs w:val="20"/>
        </w:rPr>
        <w:t>Key Message</w:t>
      </w:r>
    </w:p>
    <w:p w14:paraId="3692379F" w14:textId="78000348" w:rsidR="001E4C1B" w:rsidRPr="004E5368" w:rsidRDefault="004E5368" w:rsidP="00172BF7">
      <w:pPr>
        <w:spacing w:after="0" w:line="480" w:lineRule="auto"/>
        <w:jc w:val="both"/>
        <w:rPr>
          <w:rFonts w:ascii="Arial" w:hAnsi="Arial" w:cs="Arial"/>
          <w:iCs/>
          <w:color w:val="FF0000"/>
          <w:sz w:val="20"/>
          <w:szCs w:val="20"/>
        </w:rPr>
      </w:pPr>
      <w:r w:rsidRPr="004E5368">
        <w:rPr>
          <w:rFonts w:ascii="Arial" w:hAnsi="Arial" w:cs="Arial"/>
          <w:iCs/>
          <w:color w:val="FF0000"/>
          <w:sz w:val="20"/>
          <w:szCs w:val="20"/>
        </w:rPr>
        <w:t>Please include 3 to 5 bullet points of maximum 100 characters, including spaces, per each bullet point.</w:t>
      </w:r>
    </w:p>
    <w:p w14:paraId="6CF736A0" w14:textId="77777777" w:rsidR="001E4C1B" w:rsidRDefault="001E4C1B" w:rsidP="00172BF7">
      <w:pPr>
        <w:spacing w:after="0" w:line="480" w:lineRule="auto"/>
        <w:jc w:val="both"/>
        <w:rPr>
          <w:rFonts w:ascii="Arial" w:hAnsi="Arial" w:cs="Arial"/>
          <w:iCs/>
          <w:color w:val="000000" w:themeColor="text1"/>
          <w:sz w:val="20"/>
          <w:szCs w:val="20"/>
        </w:rPr>
      </w:pPr>
    </w:p>
    <w:p w14:paraId="2C53ABB4" w14:textId="2DB81C4A" w:rsidR="00690706" w:rsidRPr="00690706" w:rsidRDefault="00690706" w:rsidP="00172BF7">
      <w:pPr>
        <w:spacing w:after="0" w:line="480" w:lineRule="auto"/>
        <w:jc w:val="both"/>
        <w:rPr>
          <w:rFonts w:ascii="Arial" w:hAnsi="Arial" w:cs="Arial"/>
          <w:iCs/>
          <w:color w:val="FF0000"/>
          <w:sz w:val="20"/>
          <w:szCs w:val="20"/>
        </w:rPr>
      </w:pPr>
      <w:r w:rsidRPr="00690706">
        <w:rPr>
          <w:rFonts w:ascii="Arial" w:hAnsi="Arial" w:cs="Arial"/>
          <w:iCs/>
          <w:color w:val="FF0000"/>
          <w:sz w:val="20"/>
          <w:szCs w:val="20"/>
        </w:rPr>
        <w:t>Supplementary</w:t>
      </w:r>
    </w:p>
    <w:p w14:paraId="1D726EC4" w14:textId="77777777" w:rsidR="00690706" w:rsidRPr="00690706" w:rsidRDefault="00690706" w:rsidP="00690706">
      <w:pPr>
        <w:numPr>
          <w:ilvl w:val="0"/>
          <w:numId w:val="2"/>
        </w:numPr>
        <w:spacing w:after="0" w:line="480" w:lineRule="auto"/>
        <w:jc w:val="both"/>
        <w:rPr>
          <w:rFonts w:ascii="Arial" w:hAnsi="Arial" w:cs="Arial"/>
          <w:iCs/>
          <w:color w:val="FF0000"/>
          <w:sz w:val="20"/>
          <w:szCs w:val="20"/>
        </w:rPr>
      </w:pPr>
      <w:r w:rsidRPr="00690706">
        <w:rPr>
          <w:rFonts w:ascii="Arial" w:hAnsi="Arial" w:cs="Arial"/>
          <w:iCs/>
          <w:color w:val="FF0000"/>
          <w:sz w:val="20"/>
          <w:szCs w:val="20"/>
        </w:rPr>
        <w:t>Please include in each file the following information: article title, journal name, author names; affiliation and e-mail address of the corresponding author.</w:t>
      </w:r>
    </w:p>
    <w:p w14:paraId="4D28FC74" w14:textId="77777777" w:rsidR="001E4C1B" w:rsidRPr="00E317C9" w:rsidRDefault="001E4C1B" w:rsidP="00172BF7">
      <w:pPr>
        <w:spacing w:after="0" w:line="480" w:lineRule="auto"/>
        <w:jc w:val="both"/>
        <w:rPr>
          <w:rFonts w:ascii="Arial" w:hAnsi="Arial" w:cs="Arial"/>
          <w:iCs/>
          <w:color w:val="000000" w:themeColor="text1"/>
          <w:sz w:val="20"/>
          <w:szCs w:val="20"/>
        </w:rPr>
      </w:pPr>
    </w:p>
    <w:p w14:paraId="51A41973" w14:textId="77777777" w:rsidR="00E317C9" w:rsidRPr="00E317C9" w:rsidRDefault="00E317C9" w:rsidP="00172BF7">
      <w:pPr>
        <w:spacing w:after="0" w:line="480" w:lineRule="auto"/>
        <w:jc w:val="both"/>
        <w:rPr>
          <w:rFonts w:ascii="Arial" w:hAnsi="Arial" w:cs="Arial"/>
          <w:color w:val="000000" w:themeColor="text1"/>
          <w:sz w:val="20"/>
          <w:szCs w:val="20"/>
        </w:rPr>
      </w:pPr>
      <w:r w:rsidRPr="00E317C9">
        <w:rPr>
          <w:rFonts w:ascii="Arial" w:hAnsi="Arial" w:cs="Arial"/>
          <w:color w:val="000000" w:themeColor="text1"/>
          <w:sz w:val="20"/>
          <w:szCs w:val="20"/>
        </w:rPr>
        <w:br w:type="page"/>
      </w:r>
    </w:p>
    <w:p w14:paraId="1F713209" w14:textId="77777777" w:rsidR="00E317C9" w:rsidRPr="00E317C9" w:rsidRDefault="00E317C9" w:rsidP="00172BF7">
      <w:pPr>
        <w:pStyle w:val="Heading1"/>
        <w:spacing w:before="0" w:after="0" w:line="480" w:lineRule="auto"/>
        <w:jc w:val="both"/>
        <w:rPr>
          <w:rFonts w:ascii="Arial" w:hAnsi="Arial" w:cs="Arial"/>
          <w:b/>
          <w:bCs/>
          <w:color w:val="000000" w:themeColor="text1"/>
          <w:sz w:val="20"/>
          <w:szCs w:val="20"/>
        </w:rPr>
      </w:pPr>
      <w:bookmarkStart w:id="3" w:name="_Toc120457509"/>
      <w:bookmarkStart w:id="4" w:name="_Toc120654174"/>
      <w:bookmarkStart w:id="5" w:name="_Hlk118122030"/>
      <w:bookmarkEnd w:id="2"/>
      <w:r w:rsidRPr="00E317C9">
        <w:rPr>
          <w:rFonts w:ascii="Arial" w:hAnsi="Arial" w:cs="Arial"/>
          <w:b/>
          <w:bCs/>
          <w:color w:val="000000" w:themeColor="text1"/>
          <w:sz w:val="20"/>
          <w:szCs w:val="20"/>
        </w:rPr>
        <w:lastRenderedPageBreak/>
        <w:t>Introduction</w:t>
      </w:r>
      <w:bookmarkEnd w:id="3"/>
      <w:bookmarkEnd w:id="4"/>
    </w:p>
    <w:p w14:paraId="54995444" w14:textId="77777777" w:rsidR="00E317C9" w:rsidRPr="00E317C9" w:rsidRDefault="00E317C9" w:rsidP="00172BF7">
      <w:pPr>
        <w:spacing w:after="0" w:line="480" w:lineRule="auto"/>
        <w:jc w:val="both"/>
        <w:rPr>
          <w:rFonts w:ascii="Arial" w:hAnsi="Arial" w:cs="Arial"/>
          <w:sz w:val="20"/>
          <w:szCs w:val="20"/>
          <w:highlight w:val="yellow"/>
        </w:rPr>
      </w:pPr>
      <w:bookmarkStart w:id="6" w:name="_Toc120457510"/>
      <w:bookmarkStart w:id="7" w:name="_Toc120654175"/>
    </w:p>
    <w:p w14:paraId="2B6B84C3" w14:textId="6CE782BA" w:rsidR="00E317C9" w:rsidRPr="00E317C9" w:rsidRDefault="00E317C9" w:rsidP="00172BF7">
      <w:pPr>
        <w:spacing w:after="0" w:line="480" w:lineRule="auto"/>
        <w:jc w:val="both"/>
        <w:rPr>
          <w:rFonts w:ascii="Arial" w:hAnsi="Arial" w:cs="Arial"/>
          <w:sz w:val="20"/>
          <w:szCs w:val="20"/>
        </w:rPr>
      </w:pPr>
      <w:r w:rsidRPr="00E317C9">
        <w:rPr>
          <w:rFonts w:ascii="Arial" w:hAnsi="Arial" w:cs="Arial"/>
          <w:sz w:val="20"/>
          <w:szCs w:val="20"/>
        </w:rPr>
        <w:t>Tephritidae, commonly known as fruit flies, are a diverse family of Diptera that are widely distributed around the world. Several species of Tephritidae cause severe economic damage to horticulture industries in a wide range of countries through costs associated with losses to fruit and vegetable crops, the loss of market access, and the costs associated with control (</w:t>
      </w:r>
      <w:r w:rsidR="0006464E" w:rsidRPr="00E317C9">
        <w:rPr>
          <w:rFonts w:ascii="Arial" w:hAnsi="Arial" w:cs="Arial"/>
          <w:sz w:val="20"/>
          <w:szCs w:val="20"/>
        </w:rPr>
        <w:t>Suckling et al. 2014</w:t>
      </w:r>
      <w:r w:rsidR="0006464E">
        <w:rPr>
          <w:rFonts w:ascii="Arial" w:hAnsi="Arial" w:cs="Arial"/>
          <w:sz w:val="20"/>
          <w:szCs w:val="20"/>
        </w:rPr>
        <w:t xml:space="preserve">; </w:t>
      </w:r>
      <w:r w:rsidRPr="00E317C9">
        <w:rPr>
          <w:rFonts w:ascii="Arial" w:hAnsi="Arial" w:cs="Arial"/>
          <w:sz w:val="20"/>
          <w:szCs w:val="20"/>
        </w:rPr>
        <w:t xml:space="preserve">Dias et al. 2018). Such losses can be substantial, for example, He et al. (2023) estimated the economic losses in China from </w:t>
      </w:r>
      <w:proofErr w:type="spellStart"/>
      <w:r w:rsidRPr="00E317C9">
        <w:rPr>
          <w:rFonts w:ascii="Arial" w:hAnsi="Arial" w:cs="Arial"/>
          <w:i/>
          <w:iCs/>
          <w:sz w:val="20"/>
          <w:szCs w:val="20"/>
        </w:rPr>
        <w:t>Zeugodacus</w:t>
      </w:r>
      <w:proofErr w:type="spellEnd"/>
      <w:r w:rsidRPr="00E317C9">
        <w:rPr>
          <w:rFonts w:ascii="Arial" w:hAnsi="Arial" w:cs="Arial"/>
          <w:i/>
          <w:iCs/>
          <w:sz w:val="20"/>
          <w:szCs w:val="20"/>
        </w:rPr>
        <w:t xml:space="preserve"> </w:t>
      </w:r>
      <w:proofErr w:type="spellStart"/>
      <w:r w:rsidRPr="00E317C9">
        <w:rPr>
          <w:rFonts w:ascii="Arial" w:hAnsi="Arial" w:cs="Arial"/>
          <w:i/>
          <w:iCs/>
          <w:sz w:val="20"/>
          <w:szCs w:val="20"/>
        </w:rPr>
        <w:t>cucurbitae</w:t>
      </w:r>
      <w:proofErr w:type="spellEnd"/>
      <w:r w:rsidRPr="00E317C9">
        <w:rPr>
          <w:rFonts w:ascii="Arial" w:hAnsi="Arial" w:cs="Arial"/>
          <w:sz w:val="20"/>
          <w:szCs w:val="20"/>
        </w:rPr>
        <w:t xml:space="preserve"> at many hundreds of millions of dollars per year. </w:t>
      </w:r>
      <w:proofErr w:type="spellStart"/>
      <w:r w:rsidRPr="00E317C9">
        <w:rPr>
          <w:rFonts w:ascii="Arial" w:hAnsi="Arial" w:cs="Arial"/>
          <w:sz w:val="20"/>
          <w:szCs w:val="20"/>
        </w:rPr>
        <w:t>Kibira</w:t>
      </w:r>
      <w:proofErr w:type="spellEnd"/>
      <w:r w:rsidRPr="00E317C9">
        <w:rPr>
          <w:rFonts w:ascii="Arial" w:hAnsi="Arial" w:cs="Arial"/>
          <w:sz w:val="20"/>
          <w:szCs w:val="20"/>
        </w:rPr>
        <w:t xml:space="preserve"> et al. (2010) noted that in eastern and southern Africa, several species of </w:t>
      </w:r>
      <w:r w:rsidRPr="00E317C9">
        <w:rPr>
          <w:rFonts w:ascii="Arial" w:hAnsi="Arial" w:cs="Arial"/>
          <w:i/>
          <w:iCs/>
          <w:sz w:val="20"/>
          <w:szCs w:val="20"/>
        </w:rPr>
        <w:t>Ceratitis</w:t>
      </w:r>
      <w:r w:rsidRPr="00E317C9">
        <w:rPr>
          <w:rFonts w:ascii="Arial" w:hAnsi="Arial" w:cs="Arial"/>
          <w:sz w:val="20"/>
          <w:szCs w:val="20"/>
        </w:rPr>
        <w:t xml:space="preserve"> contribute to </w:t>
      </w:r>
      <w:r w:rsidR="00DE10BC" w:rsidRPr="00E317C9">
        <w:rPr>
          <w:rFonts w:ascii="Arial" w:hAnsi="Arial" w:cs="Arial"/>
          <w:sz w:val="20"/>
          <w:szCs w:val="20"/>
        </w:rPr>
        <w:t xml:space="preserve">mango </w:t>
      </w:r>
      <w:r w:rsidRPr="00E317C9">
        <w:rPr>
          <w:rFonts w:ascii="Arial" w:hAnsi="Arial" w:cs="Arial"/>
          <w:sz w:val="20"/>
          <w:szCs w:val="20"/>
        </w:rPr>
        <w:t xml:space="preserve">yield losses of between 30% to 70% depending on the locality, variety and season, and that an exotic species, </w:t>
      </w:r>
      <w:proofErr w:type="spellStart"/>
      <w:r w:rsidRPr="00E317C9">
        <w:rPr>
          <w:rFonts w:ascii="Arial" w:hAnsi="Arial" w:cs="Arial"/>
          <w:i/>
          <w:iCs/>
          <w:sz w:val="20"/>
          <w:szCs w:val="20"/>
        </w:rPr>
        <w:t>Bactrocera</w:t>
      </w:r>
      <w:proofErr w:type="spellEnd"/>
      <w:r w:rsidR="001E3D24">
        <w:rPr>
          <w:rFonts w:ascii="Arial" w:hAnsi="Arial" w:cs="Arial"/>
          <w:i/>
          <w:iCs/>
          <w:sz w:val="20"/>
          <w:szCs w:val="20"/>
        </w:rPr>
        <w:t xml:space="preserve"> dorsalis</w:t>
      </w:r>
      <w:r w:rsidR="001E3D24">
        <w:rPr>
          <w:rFonts w:ascii="Arial" w:hAnsi="Arial" w:cs="Arial"/>
          <w:sz w:val="20"/>
          <w:szCs w:val="20"/>
        </w:rPr>
        <w:t xml:space="preserve"> (reported as </w:t>
      </w:r>
      <w:r w:rsidR="001E3D24" w:rsidRPr="00DB0941">
        <w:rPr>
          <w:rFonts w:ascii="Arial" w:hAnsi="Arial" w:cs="Arial"/>
          <w:i/>
          <w:iCs/>
          <w:sz w:val="20"/>
          <w:szCs w:val="20"/>
        </w:rPr>
        <w:t>B.</w:t>
      </w:r>
      <w:r w:rsidRPr="00E317C9">
        <w:rPr>
          <w:rFonts w:ascii="Arial" w:hAnsi="Arial" w:cs="Arial"/>
          <w:i/>
          <w:iCs/>
          <w:sz w:val="20"/>
          <w:szCs w:val="20"/>
        </w:rPr>
        <w:t xml:space="preserve"> </w:t>
      </w:r>
      <w:proofErr w:type="spellStart"/>
      <w:r w:rsidRPr="00E317C9">
        <w:rPr>
          <w:rFonts w:ascii="Arial" w:hAnsi="Arial" w:cs="Arial"/>
          <w:i/>
          <w:iCs/>
          <w:sz w:val="20"/>
          <w:szCs w:val="20"/>
        </w:rPr>
        <w:t>invadens</w:t>
      </w:r>
      <w:proofErr w:type="spellEnd"/>
      <w:r w:rsidR="001E3D24">
        <w:rPr>
          <w:rFonts w:ascii="Arial" w:hAnsi="Arial" w:cs="Arial"/>
          <w:sz w:val="20"/>
          <w:szCs w:val="20"/>
        </w:rPr>
        <w:t xml:space="preserve">) </w:t>
      </w:r>
      <w:r w:rsidRPr="00E317C9">
        <w:rPr>
          <w:rFonts w:ascii="Arial" w:hAnsi="Arial" w:cs="Arial"/>
          <w:sz w:val="20"/>
          <w:szCs w:val="20"/>
        </w:rPr>
        <w:t>causes damage to over 80% of mango crops. In Australia, costs associated with maintaining exclusion zones and periodic outbreaks of</w:t>
      </w:r>
      <w:r w:rsidR="001E3D24">
        <w:rPr>
          <w:rFonts w:ascii="Arial" w:hAnsi="Arial" w:cs="Arial"/>
          <w:sz w:val="20"/>
          <w:szCs w:val="20"/>
        </w:rPr>
        <w:t xml:space="preserve"> </w:t>
      </w:r>
      <w:r w:rsidR="001E3D24" w:rsidRPr="00FB415E">
        <w:rPr>
          <w:rFonts w:ascii="Arial" w:hAnsi="Arial" w:cs="Arial"/>
          <w:i/>
          <w:iCs/>
          <w:sz w:val="20"/>
          <w:szCs w:val="20"/>
        </w:rPr>
        <w:t>B. dorsalis</w:t>
      </w:r>
      <w:r w:rsidRPr="00E317C9">
        <w:rPr>
          <w:rFonts w:ascii="Arial" w:hAnsi="Arial" w:cs="Arial"/>
          <w:sz w:val="20"/>
          <w:szCs w:val="20"/>
        </w:rPr>
        <w:t xml:space="preserve"> </w:t>
      </w:r>
      <w:r w:rsidR="001E3D24">
        <w:rPr>
          <w:rFonts w:ascii="Arial" w:hAnsi="Arial" w:cs="Arial"/>
          <w:sz w:val="20"/>
          <w:szCs w:val="20"/>
        </w:rPr>
        <w:t xml:space="preserve">(reported as </w:t>
      </w:r>
      <w:r w:rsidR="001E3D24" w:rsidRPr="00E317C9">
        <w:rPr>
          <w:rFonts w:ascii="Arial" w:hAnsi="Arial" w:cs="Arial"/>
          <w:i/>
          <w:iCs/>
          <w:sz w:val="20"/>
          <w:szCs w:val="20"/>
        </w:rPr>
        <w:t>B</w:t>
      </w:r>
      <w:r w:rsidR="001E3D24">
        <w:rPr>
          <w:rFonts w:ascii="Arial" w:hAnsi="Arial" w:cs="Arial"/>
          <w:i/>
          <w:iCs/>
          <w:sz w:val="20"/>
          <w:szCs w:val="20"/>
        </w:rPr>
        <w:t>.</w:t>
      </w:r>
      <w:r w:rsidR="001E3D24" w:rsidRPr="00E317C9">
        <w:rPr>
          <w:rFonts w:ascii="Arial" w:hAnsi="Arial" w:cs="Arial"/>
          <w:i/>
          <w:iCs/>
          <w:sz w:val="20"/>
          <w:szCs w:val="20"/>
        </w:rPr>
        <w:t xml:space="preserve"> </w:t>
      </w:r>
      <w:proofErr w:type="spellStart"/>
      <w:r w:rsidR="001E3D24">
        <w:rPr>
          <w:rFonts w:ascii="Arial" w:hAnsi="Arial" w:cs="Arial"/>
          <w:i/>
          <w:iCs/>
          <w:sz w:val="20"/>
          <w:szCs w:val="20"/>
        </w:rPr>
        <w:t>papayae</w:t>
      </w:r>
      <w:proofErr w:type="spellEnd"/>
      <w:r w:rsidR="001E3D24">
        <w:rPr>
          <w:rFonts w:ascii="Arial" w:hAnsi="Arial" w:cs="Arial"/>
          <w:sz w:val="20"/>
          <w:szCs w:val="20"/>
        </w:rPr>
        <w:t>)</w:t>
      </w:r>
      <w:r w:rsidRPr="00E317C9">
        <w:rPr>
          <w:rFonts w:ascii="Arial" w:hAnsi="Arial" w:cs="Arial"/>
          <w:sz w:val="20"/>
          <w:szCs w:val="20"/>
        </w:rPr>
        <w:t xml:space="preserve"> can also be as high as hundreds of millions of dollars (Jessup et al. 2007</w:t>
      </w:r>
      <w:r w:rsidR="00DB3DFC">
        <w:rPr>
          <w:rFonts w:ascii="Arial" w:hAnsi="Arial" w:cs="Arial"/>
          <w:sz w:val="20"/>
          <w:szCs w:val="20"/>
        </w:rPr>
        <w:t>;</w:t>
      </w:r>
      <w:r w:rsidRPr="00E317C9">
        <w:rPr>
          <w:rFonts w:ascii="Arial" w:hAnsi="Arial" w:cs="Arial"/>
          <w:sz w:val="20"/>
          <w:szCs w:val="20"/>
        </w:rPr>
        <w:t xml:space="preserve"> Suckling et al. 2014).</w:t>
      </w:r>
    </w:p>
    <w:p w14:paraId="295C5104" w14:textId="58613F0C" w:rsidR="00E317C9" w:rsidRPr="00E317C9" w:rsidRDefault="00E317C9" w:rsidP="00172BF7">
      <w:pPr>
        <w:spacing w:after="0" w:line="480" w:lineRule="auto"/>
        <w:ind w:firstLine="720"/>
        <w:jc w:val="both"/>
        <w:rPr>
          <w:rFonts w:ascii="Arial" w:hAnsi="Arial" w:cs="Arial"/>
          <w:sz w:val="20"/>
          <w:szCs w:val="20"/>
        </w:rPr>
      </w:pPr>
      <w:r w:rsidRPr="00E317C9">
        <w:rPr>
          <w:rFonts w:ascii="Arial" w:hAnsi="Arial" w:cs="Arial"/>
          <w:sz w:val="20"/>
          <w:szCs w:val="20"/>
        </w:rPr>
        <w:t xml:space="preserve">Considerable effort and expenditure </w:t>
      </w:r>
      <w:r w:rsidR="0028017B" w:rsidRPr="00E317C9">
        <w:rPr>
          <w:rFonts w:ascii="Arial" w:hAnsi="Arial" w:cs="Arial"/>
          <w:sz w:val="20"/>
          <w:szCs w:val="20"/>
        </w:rPr>
        <w:t>are</w:t>
      </w:r>
      <w:r w:rsidRPr="00E317C9">
        <w:rPr>
          <w:rFonts w:ascii="Arial" w:hAnsi="Arial" w:cs="Arial"/>
          <w:sz w:val="20"/>
          <w:szCs w:val="20"/>
        </w:rPr>
        <w:t xml:space="preserve"> associated with different types of control and management (Dias et al. 2018</w:t>
      </w:r>
      <w:r w:rsidR="00DB3DFC">
        <w:rPr>
          <w:rFonts w:ascii="Arial" w:hAnsi="Arial" w:cs="Arial"/>
          <w:sz w:val="20"/>
          <w:szCs w:val="20"/>
        </w:rPr>
        <w:t xml:space="preserve">; </w:t>
      </w:r>
      <w:r w:rsidRPr="00E317C9">
        <w:rPr>
          <w:rFonts w:ascii="Arial" w:hAnsi="Arial" w:cs="Arial"/>
          <w:sz w:val="20"/>
          <w:szCs w:val="20"/>
        </w:rPr>
        <w:t xml:space="preserve">He et al. 2023), such as the use of lures (Stringer et al. 2019), area wide suppression (Lloyd et al. 2010), natural enemies (Dias et al. 2022), and the sterile insect technique (Shelly </w:t>
      </w:r>
      <w:r w:rsidR="009B3D11">
        <w:rPr>
          <w:rFonts w:ascii="Arial" w:hAnsi="Arial" w:cs="Arial"/>
          <w:sz w:val="20"/>
          <w:szCs w:val="20"/>
        </w:rPr>
        <w:t>and</w:t>
      </w:r>
      <w:r w:rsidRPr="00E317C9">
        <w:rPr>
          <w:rFonts w:ascii="Arial" w:hAnsi="Arial" w:cs="Arial"/>
          <w:sz w:val="20"/>
          <w:szCs w:val="20"/>
        </w:rPr>
        <w:t xml:space="preserve"> McInnis 2016). However, there is also significant effort and investment in keeping countries and areas free of these pests, particularly as many species can be easily transported around the globe via human trade networks. Such investment includes quarantine and fruit destruction, surveillance networks via large scale trapping, and eradication programmes (Quilici </w:t>
      </w:r>
      <w:r w:rsidR="009B3D11">
        <w:rPr>
          <w:rFonts w:ascii="Arial" w:hAnsi="Arial" w:cs="Arial"/>
          <w:sz w:val="20"/>
          <w:szCs w:val="20"/>
        </w:rPr>
        <w:t>and</w:t>
      </w:r>
      <w:r w:rsidRPr="00E317C9">
        <w:rPr>
          <w:rFonts w:ascii="Arial" w:hAnsi="Arial" w:cs="Arial"/>
          <w:sz w:val="20"/>
          <w:szCs w:val="20"/>
        </w:rPr>
        <w:t xml:space="preserve"> Donner 2012</w:t>
      </w:r>
      <w:r w:rsidR="009B3D11">
        <w:rPr>
          <w:rFonts w:ascii="Arial" w:hAnsi="Arial" w:cs="Arial"/>
          <w:sz w:val="20"/>
          <w:szCs w:val="20"/>
        </w:rPr>
        <w:t>;</w:t>
      </w:r>
      <w:r w:rsidRPr="00E317C9">
        <w:rPr>
          <w:rFonts w:ascii="Arial" w:hAnsi="Arial" w:cs="Arial"/>
          <w:sz w:val="20"/>
          <w:szCs w:val="20"/>
        </w:rPr>
        <w:t xml:space="preserve"> Suckling et al. 2014</w:t>
      </w:r>
      <w:r w:rsidR="009B3D11">
        <w:rPr>
          <w:rFonts w:ascii="Arial" w:hAnsi="Arial" w:cs="Arial"/>
          <w:sz w:val="20"/>
          <w:szCs w:val="20"/>
        </w:rPr>
        <w:t xml:space="preserve">; </w:t>
      </w:r>
      <w:r w:rsidR="009B3D11" w:rsidRPr="00E317C9">
        <w:rPr>
          <w:rFonts w:ascii="Arial" w:hAnsi="Arial" w:cs="Arial"/>
          <w:sz w:val="20"/>
          <w:szCs w:val="20"/>
        </w:rPr>
        <w:t>Kean et al. 2024</w:t>
      </w:r>
      <w:r w:rsidRPr="00E317C9">
        <w:rPr>
          <w:rFonts w:ascii="Arial" w:hAnsi="Arial" w:cs="Arial"/>
          <w:sz w:val="20"/>
          <w:szCs w:val="20"/>
        </w:rPr>
        <w:t>).</w:t>
      </w:r>
    </w:p>
    <w:p w14:paraId="7E6F4DC0" w14:textId="7FF1D586" w:rsidR="00E317C9" w:rsidRPr="00E317C9" w:rsidRDefault="00E317C9" w:rsidP="00172BF7">
      <w:pPr>
        <w:spacing w:after="0" w:line="480" w:lineRule="auto"/>
        <w:ind w:firstLine="720"/>
        <w:jc w:val="both"/>
        <w:rPr>
          <w:rFonts w:ascii="Arial" w:hAnsi="Arial" w:cs="Arial"/>
          <w:sz w:val="20"/>
          <w:szCs w:val="20"/>
        </w:rPr>
      </w:pPr>
      <w:r w:rsidRPr="00E317C9">
        <w:rPr>
          <w:rFonts w:ascii="Arial" w:hAnsi="Arial" w:cs="Arial"/>
          <w:sz w:val="20"/>
          <w:szCs w:val="20"/>
        </w:rPr>
        <w:t>Correct species identification is critical, whether it is for the control and management of pests, or for keeping areas pest-free through surveillance and eradication. However, the morphological identification of tephritid species can be difficult and requires practical experience and professional skills (</w:t>
      </w:r>
      <w:r w:rsidR="009B3D11" w:rsidRPr="00E317C9">
        <w:rPr>
          <w:rFonts w:ascii="Arial" w:hAnsi="Arial" w:cs="Arial"/>
          <w:sz w:val="20"/>
          <w:szCs w:val="20"/>
        </w:rPr>
        <w:t>White 2006</w:t>
      </w:r>
      <w:r w:rsidR="009B3D11">
        <w:rPr>
          <w:rFonts w:ascii="Arial" w:hAnsi="Arial" w:cs="Arial"/>
          <w:sz w:val="20"/>
          <w:szCs w:val="20"/>
        </w:rPr>
        <w:t xml:space="preserve">; </w:t>
      </w:r>
      <w:r w:rsidR="009B3D11" w:rsidRPr="00E317C9">
        <w:rPr>
          <w:rFonts w:ascii="Arial" w:hAnsi="Arial" w:cs="Arial"/>
          <w:sz w:val="20"/>
          <w:szCs w:val="20"/>
        </w:rPr>
        <w:t>Plant Health Australia 2011</w:t>
      </w:r>
      <w:r w:rsidR="009B3D11">
        <w:rPr>
          <w:rFonts w:ascii="Arial" w:hAnsi="Arial" w:cs="Arial"/>
          <w:sz w:val="20"/>
          <w:szCs w:val="20"/>
        </w:rPr>
        <w:t xml:space="preserve">; </w:t>
      </w:r>
      <w:r w:rsidRPr="00E317C9">
        <w:rPr>
          <w:rFonts w:ascii="Arial" w:hAnsi="Arial" w:cs="Arial"/>
          <w:sz w:val="20"/>
          <w:szCs w:val="20"/>
        </w:rPr>
        <w:t xml:space="preserve">Drew </w:t>
      </w:r>
      <w:r w:rsidR="009B3D11">
        <w:rPr>
          <w:rFonts w:ascii="Arial" w:hAnsi="Arial" w:cs="Arial"/>
          <w:sz w:val="20"/>
          <w:szCs w:val="20"/>
        </w:rPr>
        <w:t>and</w:t>
      </w:r>
      <w:r w:rsidRPr="00E317C9">
        <w:rPr>
          <w:rFonts w:ascii="Arial" w:hAnsi="Arial" w:cs="Arial"/>
          <w:sz w:val="20"/>
          <w:szCs w:val="20"/>
        </w:rPr>
        <w:t xml:space="preserve"> Romig 2013</w:t>
      </w:r>
      <w:r w:rsidR="009B3D11">
        <w:rPr>
          <w:rFonts w:ascii="Arial" w:hAnsi="Arial" w:cs="Arial"/>
          <w:sz w:val="20"/>
          <w:szCs w:val="20"/>
        </w:rPr>
        <w:t>;</w:t>
      </w:r>
      <w:r w:rsidRPr="00E317C9">
        <w:rPr>
          <w:rFonts w:ascii="Arial" w:hAnsi="Arial" w:cs="Arial"/>
          <w:sz w:val="20"/>
          <w:szCs w:val="20"/>
        </w:rPr>
        <w:t xml:space="preserve"> He et al. 2023). Molecular techniques are increasingly being used to resolve species limits and distinguish species, but this is also not without problems (Dhami et al., 2016</w:t>
      </w:r>
      <w:r w:rsidR="009B3D11">
        <w:rPr>
          <w:rFonts w:ascii="Arial" w:hAnsi="Arial" w:cs="Arial"/>
          <w:sz w:val="20"/>
          <w:szCs w:val="20"/>
        </w:rPr>
        <w:t>;</w:t>
      </w:r>
      <w:r w:rsidRPr="00E317C9">
        <w:rPr>
          <w:rFonts w:ascii="Arial" w:hAnsi="Arial" w:cs="Arial"/>
          <w:sz w:val="20"/>
          <w:szCs w:val="20"/>
        </w:rPr>
        <w:t xml:space="preserve"> </w:t>
      </w:r>
      <w:proofErr w:type="spellStart"/>
      <w:r w:rsidRPr="00E317C9">
        <w:rPr>
          <w:rFonts w:ascii="Arial" w:hAnsi="Arial" w:cs="Arial"/>
          <w:sz w:val="20"/>
          <w:szCs w:val="20"/>
        </w:rPr>
        <w:t>Doorenweerd</w:t>
      </w:r>
      <w:proofErr w:type="spellEnd"/>
      <w:r w:rsidRPr="00E317C9">
        <w:rPr>
          <w:rFonts w:ascii="Arial" w:hAnsi="Arial" w:cs="Arial"/>
          <w:sz w:val="20"/>
          <w:szCs w:val="20"/>
        </w:rPr>
        <w:t xml:space="preserve"> et al. 2023</w:t>
      </w:r>
      <w:r w:rsidR="009B3D11">
        <w:rPr>
          <w:rFonts w:ascii="Arial" w:hAnsi="Arial" w:cs="Arial"/>
          <w:sz w:val="20"/>
          <w:szCs w:val="20"/>
        </w:rPr>
        <w:t>;</w:t>
      </w:r>
      <w:r w:rsidRPr="00E317C9">
        <w:rPr>
          <w:rFonts w:ascii="Arial" w:hAnsi="Arial" w:cs="Arial"/>
          <w:sz w:val="20"/>
          <w:szCs w:val="20"/>
        </w:rPr>
        <w:t xml:space="preserve"> Starkie et al., 2024). </w:t>
      </w:r>
    </w:p>
    <w:p w14:paraId="10F8070B" w14:textId="4B7E4CA3" w:rsidR="00E317C9" w:rsidRPr="00E317C9" w:rsidRDefault="00E317C9" w:rsidP="00172BF7">
      <w:pPr>
        <w:spacing w:after="0" w:line="480" w:lineRule="auto"/>
        <w:ind w:firstLine="720"/>
        <w:jc w:val="both"/>
        <w:rPr>
          <w:rFonts w:ascii="Arial" w:hAnsi="Arial" w:cs="Arial"/>
          <w:sz w:val="20"/>
          <w:szCs w:val="20"/>
        </w:rPr>
      </w:pPr>
      <w:r w:rsidRPr="591C9807">
        <w:rPr>
          <w:rFonts w:ascii="Arial" w:hAnsi="Arial" w:cs="Arial"/>
          <w:sz w:val="20"/>
          <w:szCs w:val="20"/>
        </w:rPr>
        <w:t>Imaged-based identification offers an additional, and likely complementary, approach to morphological and molecular identification. Computer vision approaches</w:t>
      </w:r>
      <w:r w:rsidR="5B9BA2DE" w:rsidRPr="591C9807">
        <w:rPr>
          <w:rFonts w:ascii="Arial" w:hAnsi="Arial" w:cs="Arial"/>
          <w:sz w:val="20"/>
          <w:szCs w:val="20"/>
        </w:rPr>
        <w:t xml:space="preserve"> based on</w:t>
      </w:r>
      <w:r w:rsidRPr="591C9807">
        <w:rPr>
          <w:rFonts w:ascii="Arial" w:hAnsi="Arial" w:cs="Arial"/>
          <w:sz w:val="20"/>
          <w:szCs w:val="20"/>
        </w:rPr>
        <w:t xml:space="preserve"> machine learning </w:t>
      </w:r>
      <w:r w:rsidRPr="591C9807">
        <w:rPr>
          <w:rFonts w:ascii="Arial" w:hAnsi="Arial" w:cs="Arial"/>
          <w:sz w:val="20"/>
          <w:szCs w:val="20"/>
        </w:rPr>
        <w:lastRenderedPageBreak/>
        <w:t>and deep learning</w:t>
      </w:r>
      <w:r w:rsidR="782A64FE" w:rsidRPr="591C9807">
        <w:rPr>
          <w:rFonts w:ascii="Arial" w:eastAsia="Arial" w:hAnsi="Arial" w:cs="Arial"/>
          <w:sz w:val="20"/>
          <w:szCs w:val="20"/>
        </w:rPr>
        <w:t xml:space="preserve"> have significantly influenced</w:t>
      </w:r>
      <w:r w:rsidR="00FA6765">
        <w:rPr>
          <w:rFonts w:ascii="Arial" w:eastAsia="Arial" w:hAnsi="Arial" w:cs="Arial"/>
          <w:sz w:val="20"/>
          <w:szCs w:val="20"/>
        </w:rPr>
        <w:t xml:space="preserve"> </w:t>
      </w:r>
      <w:r w:rsidRPr="591C9807">
        <w:rPr>
          <w:rFonts w:ascii="Arial" w:hAnsi="Arial" w:cs="Arial"/>
          <w:sz w:val="20"/>
          <w:szCs w:val="20"/>
        </w:rPr>
        <w:t xml:space="preserve">a wide range of scientific disciplines, though these have only relatively recently been applied to entomology (Boer and Vos 2018; Marques et al. 2018; Hansen et al. 2019). Recent studies on image-based insect identification are showing that deep learning models can extract features from images and learn to differentiate species to an accuracy approaching, or exceeding, human expertise (Valan et al. 2019; Hoye et al. 2020, </w:t>
      </w:r>
      <w:r w:rsidRPr="591C9807">
        <w:rPr>
          <w:rFonts w:ascii="Arial" w:eastAsiaTheme="majorEastAsia" w:hAnsi="Arial" w:cs="Arial"/>
          <w:color w:val="000000" w:themeColor="text1"/>
          <w:sz w:val="20"/>
          <w:szCs w:val="20"/>
        </w:rPr>
        <w:t xml:space="preserve">Ward </w:t>
      </w:r>
      <w:r w:rsidR="009B3D11">
        <w:rPr>
          <w:rFonts w:ascii="Arial" w:eastAsiaTheme="majorEastAsia" w:hAnsi="Arial" w:cs="Arial"/>
          <w:color w:val="000000" w:themeColor="text1"/>
          <w:sz w:val="20"/>
          <w:szCs w:val="20"/>
        </w:rPr>
        <w:t>and</w:t>
      </w:r>
      <w:r w:rsidRPr="591C9807">
        <w:rPr>
          <w:rFonts w:ascii="Arial" w:eastAsiaTheme="majorEastAsia" w:hAnsi="Arial" w:cs="Arial"/>
          <w:color w:val="000000" w:themeColor="text1"/>
          <w:sz w:val="20"/>
          <w:szCs w:val="20"/>
        </w:rPr>
        <w:t xml:space="preserve"> Martin 2023</w:t>
      </w:r>
      <w:r w:rsidR="00FA6765">
        <w:rPr>
          <w:rFonts w:ascii="Arial" w:eastAsiaTheme="majorEastAsia" w:hAnsi="Arial" w:cs="Arial"/>
          <w:color w:val="000000" w:themeColor="text1"/>
          <w:sz w:val="20"/>
          <w:szCs w:val="20"/>
        </w:rPr>
        <w:t xml:space="preserve">, </w:t>
      </w:r>
      <w:r w:rsidR="00FA6765" w:rsidRPr="00FA6765">
        <w:rPr>
          <w:rFonts w:ascii="Arial" w:eastAsiaTheme="majorEastAsia" w:hAnsi="Arial" w:cs="Arial"/>
          <w:color w:val="000000" w:themeColor="text1"/>
          <w:sz w:val="20"/>
          <w:szCs w:val="20"/>
        </w:rPr>
        <w:t>da Cunha</w:t>
      </w:r>
      <w:r w:rsidR="00FA6765">
        <w:rPr>
          <w:rFonts w:ascii="Arial" w:eastAsiaTheme="majorEastAsia" w:hAnsi="Arial" w:cs="Arial"/>
          <w:color w:val="000000" w:themeColor="text1"/>
          <w:sz w:val="20"/>
          <w:szCs w:val="20"/>
        </w:rPr>
        <w:t xml:space="preserve"> et al. 2024)</w:t>
      </w:r>
      <w:r w:rsidRPr="591C9807">
        <w:rPr>
          <w:rFonts w:ascii="Arial" w:hAnsi="Arial" w:cs="Arial"/>
          <w:sz w:val="20"/>
          <w:szCs w:val="20"/>
        </w:rPr>
        <w:t xml:space="preserve"> and </w:t>
      </w:r>
      <w:r w:rsidRPr="591C9807">
        <w:rPr>
          <w:rFonts w:ascii="Arial" w:eastAsiaTheme="majorEastAsia" w:hAnsi="Arial" w:cs="Arial"/>
          <w:color w:val="000000" w:themeColor="text1"/>
          <w:sz w:val="20"/>
          <w:szCs w:val="20"/>
        </w:rPr>
        <w:t>is being applied to a growing range of insect taxa</w:t>
      </w:r>
      <w:r w:rsidRPr="591C9807">
        <w:rPr>
          <w:rFonts w:ascii="Arial" w:hAnsi="Arial" w:cs="Arial"/>
          <w:sz w:val="20"/>
          <w:szCs w:val="20"/>
        </w:rPr>
        <w:t xml:space="preserve">. For example, over half of British ground beetles (Carabidae) can be identified to species, and 74% to genus using convolutional neural networks (Hansen et al. 2019). Boer and Vos (2018) used over 10,000 images from </w:t>
      </w:r>
      <w:proofErr w:type="spellStart"/>
      <w:r w:rsidRPr="591C9807">
        <w:rPr>
          <w:rFonts w:ascii="Arial" w:hAnsi="Arial" w:cs="Arial"/>
          <w:sz w:val="20"/>
          <w:szCs w:val="20"/>
        </w:rPr>
        <w:t>AntWeb</w:t>
      </w:r>
      <w:proofErr w:type="spellEnd"/>
      <w:r w:rsidRPr="591C9807">
        <w:rPr>
          <w:rFonts w:ascii="Arial" w:hAnsi="Arial" w:cs="Arial"/>
          <w:sz w:val="20"/>
          <w:szCs w:val="20"/>
        </w:rPr>
        <w:t xml:space="preserve"> (www.antweb.org) to classify ants at species level based on dorsal, head, and profile images, obtaining accuracy between 62–92% for species and 79–95% for genus, depending on different configurations of the models.</w:t>
      </w:r>
    </w:p>
    <w:p w14:paraId="3A6DDC61" w14:textId="60C31CDA" w:rsidR="00E317C9" w:rsidRPr="00E317C9" w:rsidRDefault="00E317C9" w:rsidP="00172BF7">
      <w:pPr>
        <w:spacing w:after="0" w:line="480" w:lineRule="auto"/>
        <w:ind w:firstLine="720"/>
        <w:jc w:val="both"/>
        <w:rPr>
          <w:rFonts w:ascii="Arial" w:hAnsi="Arial" w:cs="Arial"/>
          <w:sz w:val="20"/>
          <w:szCs w:val="20"/>
        </w:rPr>
      </w:pPr>
      <w:r w:rsidRPr="00E317C9">
        <w:rPr>
          <w:rFonts w:ascii="Arial" w:hAnsi="Arial" w:cs="Arial"/>
          <w:sz w:val="20"/>
          <w:szCs w:val="20"/>
        </w:rPr>
        <w:t>Previous work on the automated identification of fruit flies is limited, however Wang et al. (2016) used custom built software (based on C# language on Microsoft’s Net Framework) to classify 74 species belonging to six genera, and despite having only a few images per species was able to obtain good identification rates depending on the morphological character, 71% (wing), 69% (thorax), 39% (abdomen). More recent work includes Tariq et al. (2022) who were testing the development of identification systems for farmers and growers through mobile applications and examined the image capture of two species using smartphone and Raspberry Pi cameras in both the laboratory and fruit orchards.</w:t>
      </w:r>
    </w:p>
    <w:p w14:paraId="23AC415E" w14:textId="3BB48C22" w:rsidR="00E317C9" w:rsidRPr="00E317C9" w:rsidRDefault="00E317C9" w:rsidP="00172BF7">
      <w:pPr>
        <w:spacing w:after="0" w:line="480" w:lineRule="auto"/>
        <w:ind w:firstLine="720"/>
        <w:jc w:val="both"/>
        <w:rPr>
          <w:rFonts w:ascii="Arial" w:hAnsi="Arial" w:cs="Arial"/>
          <w:sz w:val="20"/>
          <w:szCs w:val="20"/>
        </w:rPr>
      </w:pPr>
      <w:r w:rsidRPr="00E317C9">
        <w:rPr>
          <w:rFonts w:ascii="Arial" w:hAnsi="Arial" w:cs="Arial"/>
          <w:sz w:val="20"/>
          <w:szCs w:val="20"/>
        </w:rPr>
        <w:t xml:space="preserve">In this paper, we test the ability of a deep learning convolutional neural network pipeline to classify genera and species of </w:t>
      </w:r>
      <w:r w:rsidRPr="00E317C9">
        <w:rPr>
          <w:rFonts w:ascii="Arial" w:hAnsi="Arial" w:cs="Arial"/>
          <w:iCs/>
          <w:color w:val="000000" w:themeColor="text1"/>
          <w:sz w:val="20"/>
          <w:szCs w:val="20"/>
        </w:rPr>
        <w:t>Tephritidae</w:t>
      </w:r>
      <w:r w:rsidRPr="00E317C9">
        <w:rPr>
          <w:rFonts w:ascii="Arial" w:hAnsi="Arial" w:cs="Arial"/>
          <w:sz w:val="20"/>
          <w:szCs w:val="20"/>
        </w:rPr>
        <w:t xml:space="preserve"> using images of the wing for a range of species that are relevant around the world for pest control and management, and for border biosecurity and surveillance. </w:t>
      </w:r>
    </w:p>
    <w:p w14:paraId="22547B9B" w14:textId="77777777" w:rsidR="00E317C9" w:rsidRDefault="00E317C9" w:rsidP="00172BF7">
      <w:pPr>
        <w:spacing w:after="0" w:line="480" w:lineRule="auto"/>
        <w:jc w:val="both"/>
        <w:rPr>
          <w:rFonts w:ascii="Arial" w:hAnsi="Arial" w:cs="Arial"/>
          <w:sz w:val="20"/>
          <w:szCs w:val="20"/>
        </w:rPr>
      </w:pPr>
    </w:p>
    <w:p w14:paraId="26F28307" w14:textId="77777777" w:rsidR="00E317C9" w:rsidRPr="00E317C9" w:rsidRDefault="00E317C9" w:rsidP="00172BF7">
      <w:pPr>
        <w:spacing w:after="0" w:line="480" w:lineRule="auto"/>
        <w:jc w:val="both"/>
        <w:rPr>
          <w:rFonts w:ascii="Arial" w:hAnsi="Arial" w:cs="Arial"/>
          <w:sz w:val="20"/>
          <w:szCs w:val="20"/>
        </w:rPr>
      </w:pPr>
    </w:p>
    <w:bookmarkEnd w:id="5"/>
    <w:bookmarkEnd w:id="6"/>
    <w:bookmarkEnd w:id="7"/>
    <w:p w14:paraId="684111E2" w14:textId="07A8A7A5" w:rsidR="00E317C9" w:rsidRPr="00E317C9" w:rsidRDefault="00E317C9" w:rsidP="00172BF7">
      <w:pPr>
        <w:spacing w:after="0" w:line="480" w:lineRule="auto"/>
        <w:jc w:val="both"/>
        <w:rPr>
          <w:rFonts w:ascii="Arial" w:eastAsiaTheme="majorEastAsia" w:hAnsi="Arial" w:cs="Arial"/>
          <w:b/>
          <w:color w:val="000000" w:themeColor="text1"/>
          <w:sz w:val="20"/>
          <w:szCs w:val="20"/>
        </w:rPr>
      </w:pPr>
      <w:r w:rsidRPr="00E317C9">
        <w:rPr>
          <w:rFonts w:ascii="Arial" w:hAnsi="Arial" w:cs="Arial"/>
          <w:b/>
          <w:bCs/>
          <w:color w:val="000000" w:themeColor="text1"/>
          <w:sz w:val="20"/>
          <w:szCs w:val="20"/>
        </w:rPr>
        <w:t>Methods</w:t>
      </w:r>
    </w:p>
    <w:p w14:paraId="2357F580" w14:textId="77777777" w:rsidR="00E317C9" w:rsidRPr="00E317C9" w:rsidRDefault="00E317C9" w:rsidP="00172BF7">
      <w:pPr>
        <w:spacing w:after="0" w:line="480" w:lineRule="auto"/>
        <w:jc w:val="both"/>
        <w:rPr>
          <w:rFonts w:ascii="Arial" w:hAnsi="Arial" w:cs="Arial"/>
          <w:color w:val="000000" w:themeColor="text1"/>
          <w:sz w:val="20"/>
          <w:szCs w:val="20"/>
        </w:rPr>
      </w:pPr>
    </w:p>
    <w:p w14:paraId="3175A4EF" w14:textId="5BD11BEB" w:rsidR="00E317C9" w:rsidRPr="00E317C9" w:rsidRDefault="00E317C9" w:rsidP="00172BF7">
      <w:pPr>
        <w:spacing w:after="0" w:line="480" w:lineRule="auto"/>
        <w:jc w:val="both"/>
        <w:rPr>
          <w:rFonts w:ascii="Arial" w:hAnsi="Arial" w:cs="Arial"/>
          <w:i/>
          <w:iCs/>
          <w:color w:val="000000" w:themeColor="text1"/>
          <w:sz w:val="20"/>
          <w:szCs w:val="20"/>
        </w:rPr>
      </w:pPr>
      <w:r w:rsidRPr="00E317C9">
        <w:rPr>
          <w:rFonts w:ascii="Arial" w:hAnsi="Arial" w:cs="Arial"/>
          <w:i/>
          <w:iCs/>
          <w:color w:val="000000" w:themeColor="text1"/>
          <w:sz w:val="20"/>
          <w:szCs w:val="20"/>
        </w:rPr>
        <w:t xml:space="preserve">Taxonomic </w:t>
      </w:r>
      <w:r w:rsidR="00240A15">
        <w:rPr>
          <w:rFonts w:ascii="Arial" w:hAnsi="Arial" w:cs="Arial"/>
          <w:i/>
          <w:iCs/>
          <w:color w:val="000000" w:themeColor="text1"/>
          <w:sz w:val="20"/>
          <w:szCs w:val="20"/>
        </w:rPr>
        <w:t>s</w:t>
      </w:r>
      <w:r w:rsidRPr="00E317C9">
        <w:rPr>
          <w:rFonts w:ascii="Arial" w:hAnsi="Arial" w:cs="Arial"/>
          <w:i/>
          <w:iCs/>
          <w:color w:val="000000" w:themeColor="text1"/>
          <w:sz w:val="20"/>
          <w:szCs w:val="20"/>
        </w:rPr>
        <w:t xml:space="preserve">pecies and </w:t>
      </w:r>
      <w:r w:rsidR="00240A15">
        <w:rPr>
          <w:rFonts w:ascii="Arial" w:hAnsi="Arial" w:cs="Arial"/>
          <w:i/>
          <w:iCs/>
          <w:color w:val="000000" w:themeColor="text1"/>
          <w:sz w:val="20"/>
          <w:szCs w:val="20"/>
        </w:rPr>
        <w:t>s</w:t>
      </w:r>
      <w:r w:rsidRPr="00E317C9">
        <w:rPr>
          <w:rFonts w:ascii="Arial" w:hAnsi="Arial" w:cs="Arial"/>
          <w:i/>
          <w:iCs/>
          <w:color w:val="000000" w:themeColor="text1"/>
          <w:sz w:val="20"/>
          <w:szCs w:val="20"/>
        </w:rPr>
        <w:t>pecimens</w:t>
      </w:r>
    </w:p>
    <w:p w14:paraId="66C3942B" w14:textId="78D1EE31" w:rsidR="00E317C9" w:rsidRPr="00E317C9" w:rsidRDefault="00E317C9" w:rsidP="00172BF7">
      <w:pPr>
        <w:spacing w:after="0" w:line="480" w:lineRule="auto"/>
        <w:jc w:val="both"/>
        <w:rPr>
          <w:rFonts w:ascii="Arial" w:hAnsi="Arial" w:cs="Arial"/>
          <w:color w:val="000000" w:themeColor="text1"/>
          <w:sz w:val="20"/>
          <w:szCs w:val="20"/>
        </w:rPr>
      </w:pPr>
      <w:r w:rsidRPr="00E317C9">
        <w:rPr>
          <w:rFonts w:ascii="Arial" w:hAnsi="Arial" w:cs="Arial"/>
          <w:color w:val="000000" w:themeColor="text1"/>
          <w:sz w:val="20"/>
          <w:szCs w:val="20"/>
        </w:rPr>
        <w:t>We captured 1,380 wing images representing 34 species across 12 genera of Tephritidae, along with 1,151 images of other Diptera and 3,368 images of Hymenoptera, totalling 5,899 images. An additional 10 tephritid species were excluded from the dataset as each had fewer than 10 images available.</w:t>
      </w:r>
      <w:r>
        <w:rPr>
          <w:rFonts w:ascii="Arial" w:hAnsi="Arial" w:cs="Arial"/>
          <w:color w:val="000000" w:themeColor="text1"/>
          <w:sz w:val="20"/>
          <w:szCs w:val="20"/>
        </w:rPr>
        <w:t xml:space="preserve"> </w:t>
      </w:r>
      <w:r w:rsidRPr="00E317C9">
        <w:rPr>
          <w:rFonts w:ascii="Arial" w:hAnsi="Arial" w:cs="Arial"/>
          <w:color w:val="000000" w:themeColor="text1"/>
          <w:sz w:val="20"/>
          <w:szCs w:val="20"/>
        </w:rPr>
        <w:t xml:space="preserve">The dataset included economically important species from the genera </w:t>
      </w:r>
      <w:proofErr w:type="spellStart"/>
      <w:r w:rsidRPr="00E317C9">
        <w:rPr>
          <w:rFonts w:ascii="Arial" w:hAnsi="Arial" w:cs="Arial"/>
          <w:i/>
          <w:iCs/>
          <w:color w:val="000000" w:themeColor="text1"/>
          <w:sz w:val="20"/>
          <w:szCs w:val="20"/>
        </w:rPr>
        <w:t>Bactrocera</w:t>
      </w:r>
      <w:proofErr w:type="spellEnd"/>
      <w:r w:rsidRPr="00E317C9">
        <w:rPr>
          <w:rFonts w:ascii="Arial" w:hAnsi="Arial" w:cs="Arial"/>
          <w:color w:val="000000" w:themeColor="text1"/>
          <w:sz w:val="20"/>
          <w:szCs w:val="20"/>
        </w:rPr>
        <w:t xml:space="preserve">, </w:t>
      </w:r>
      <w:r w:rsidRPr="00E317C9">
        <w:rPr>
          <w:rFonts w:ascii="Arial" w:hAnsi="Arial" w:cs="Arial"/>
          <w:i/>
          <w:iCs/>
          <w:color w:val="000000" w:themeColor="text1"/>
          <w:sz w:val="20"/>
          <w:szCs w:val="20"/>
        </w:rPr>
        <w:t>Ceratitis</w:t>
      </w:r>
      <w:r w:rsidRPr="00E317C9">
        <w:rPr>
          <w:rFonts w:ascii="Arial" w:hAnsi="Arial" w:cs="Arial"/>
          <w:color w:val="000000" w:themeColor="text1"/>
          <w:sz w:val="20"/>
          <w:szCs w:val="20"/>
        </w:rPr>
        <w:t xml:space="preserve">, and </w:t>
      </w:r>
      <w:proofErr w:type="spellStart"/>
      <w:r w:rsidRPr="00E317C9">
        <w:rPr>
          <w:rFonts w:ascii="Arial" w:hAnsi="Arial" w:cs="Arial"/>
          <w:i/>
          <w:iCs/>
          <w:color w:val="000000" w:themeColor="text1"/>
          <w:sz w:val="20"/>
          <w:szCs w:val="20"/>
        </w:rPr>
        <w:lastRenderedPageBreak/>
        <w:t>Zeugodacus</w:t>
      </w:r>
      <w:proofErr w:type="spellEnd"/>
      <w:r w:rsidRPr="00E317C9">
        <w:rPr>
          <w:rFonts w:ascii="Arial" w:hAnsi="Arial" w:cs="Arial"/>
          <w:color w:val="000000" w:themeColor="text1"/>
          <w:sz w:val="20"/>
          <w:szCs w:val="20"/>
        </w:rPr>
        <w:t xml:space="preserve">, native New Zealand species from </w:t>
      </w:r>
      <w:proofErr w:type="spellStart"/>
      <w:r w:rsidRPr="00E317C9">
        <w:rPr>
          <w:rFonts w:ascii="Arial" w:hAnsi="Arial" w:cs="Arial"/>
          <w:i/>
          <w:iCs/>
          <w:color w:val="000000" w:themeColor="text1"/>
          <w:sz w:val="20"/>
          <w:szCs w:val="20"/>
        </w:rPr>
        <w:t>Austrotephritis</w:t>
      </w:r>
      <w:proofErr w:type="spellEnd"/>
      <w:r w:rsidRPr="00E317C9">
        <w:rPr>
          <w:rFonts w:ascii="Arial" w:hAnsi="Arial" w:cs="Arial"/>
          <w:color w:val="000000" w:themeColor="text1"/>
          <w:sz w:val="20"/>
          <w:szCs w:val="20"/>
        </w:rPr>
        <w:t xml:space="preserve">, </w:t>
      </w:r>
      <w:proofErr w:type="spellStart"/>
      <w:r w:rsidRPr="00E317C9">
        <w:rPr>
          <w:rFonts w:ascii="Arial" w:hAnsi="Arial" w:cs="Arial"/>
          <w:i/>
          <w:iCs/>
          <w:color w:val="000000" w:themeColor="text1"/>
          <w:sz w:val="20"/>
          <w:szCs w:val="20"/>
        </w:rPr>
        <w:t>Sphenella</w:t>
      </w:r>
      <w:proofErr w:type="spellEnd"/>
      <w:r w:rsidRPr="00E317C9">
        <w:rPr>
          <w:rFonts w:ascii="Arial" w:hAnsi="Arial" w:cs="Arial"/>
          <w:color w:val="000000" w:themeColor="text1"/>
          <w:sz w:val="20"/>
          <w:szCs w:val="20"/>
        </w:rPr>
        <w:t xml:space="preserve">, and </w:t>
      </w:r>
      <w:proofErr w:type="spellStart"/>
      <w:r w:rsidRPr="00E317C9">
        <w:rPr>
          <w:rFonts w:ascii="Arial" w:hAnsi="Arial" w:cs="Arial"/>
          <w:i/>
          <w:iCs/>
          <w:color w:val="000000" w:themeColor="text1"/>
          <w:sz w:val="20"/>
          <w:szCs w:val="20"/>
        </w:rPr>
        <w:t>Trupanea</w:t>
      </w:r>
      <w:proofErr w:type="spellEnd"/>
      <w:r w:rsidRPr="00E317C9">
        <w:rPr>
          <w:rFonts w:ascii="Arial" w:hAnsi="Arial" w:cs="Arial"/>
          <w:color w:val="000000" w:themeColor="text1"/>
          <w:sz w:val="20"/>
          <w:szCs w:val="20"/>
        </w:rPr>
        <w:t xml:space="preserve">, and biocontrol agents from </w:t>
      </w:r>
      <w:proofErr w:type="spellStart"/>
      <w:r w:rsidRPr="00E317C9">
        <w:rPr>
          <w:rFonts w:ascii="Arial" w:hAnsi="Arial" w:cs="Arial"/>
          <w:i/>
          <w:iCs/>
          <w:color w:val="000000" w:themeColor="text1"/>
          <w:sz w:val="20"/>
          <w:szCs w:val="20"/>
        </w:rPr>
        <w:t>Procecidochares</w:t>
      </w:r>
      <w:proofErr w:type="spellEnd"/>
      <w:r w:rsidRPr="00E317C9">
        <w:rPr>
          <w:rFonts w:ascii="Arial" w:hAnsi="Arial" w:cs="Arial"/>
          <w:color w:val="000000" w:themeColor="text1"/>
          <w:sz w:val="20"/>
          <w:szCs w:val="20"/>
        </w:rPr>
        <w:t xml:space="preserve"> and </w:t>
      </w:r>
      <w:proofErr w:type="spellStart"/>
      <w:r w:rsidRPr="00E317C9">
        <w:rPr>
          <w:rFonts w:ascii="Arial" w:hAnsi="Arial" w:cs="Arial"/>
          <w:i/>
          <w:iCs/>
          <w:color w:val="000000" w:themeColor="text1"/>
          <w:sz w:val="20"/>
          <w:szCs w:val="20"/>
        </w:rPr>
        <w:t>Urophora</w:t>
      </w:r>
      <w:proofErr w:type="spellEnd"/>
      <w:r w:rsidRPr="00E317C9">
        <w:rPr>
          <w:rFonts w:ascii="Arial" w:hAnsi="Arial" w:cs="Arial"/>
          <w:color w:val="000000" w:themeColor="text1"/>
          <w:sz w:val="20"/>
          <w:szCs w:val="20"/>
        </w:rPr>
        <w:t xml:space="preserve"> that have been introduced to New Zealand for invasive weed control.</w:t>
      </w:r>
    </w:p>
    <w:p w14:paraId="7818233D" w14:textId="4AAAFF77" w:rsidR="00E317C9" w:rsidRPr="00E317C9" w:rsidRDefault="00E317C9" w:rsidP="00172BF7">
      <w:pPr>
        <w:spacing w:after="0" w:line="480" w:lineRule="auto"/>
        <w:ind w:firstLine="720"/>
        <w:jc w:val="both"/>
        <w:rPr>
          <w:rFonts w:ascii="Arial" w:hAnsi="Arial" w:cs="Arial"/>
          <w:color w:val="000000" w:themeColor="text1"/>
          <w:sz w:val="20"/>
          <w:szCs w:val="20"/>
        </w:rPr>
      </w:pPr>
      <w:r w:rsidRPr="00E317C9">
        <w:rPr>
          <w:rFonts w:ascii="Arial" w:hAnsi="Arial" w:cs="Arial"/>
          <w:color w:val="000000" w:themeColor="text1"/>
          <w:sz w:val="20"/>
          <w:szCs w:val="20"/>
        </w:rPr>
        <w:t xml:space="preserve">Specimens were primarily obtained from the New Zealand Arthropod Collection, including species from New Zealand and Pacific Island nations, using dry pinned </w:t>
      </w:r>
      <w:r>
        <w:rPr>
          <w:rFonts w:ascii="Arial" w:hAnsi="Arial" w:cs="Arial"/>
          <w:color w:val="000000" w:themeColor="text1"/>
          <w:sz w:val="20"/>
          <w:szCs w:val="20"/>
        </w:rPr>
        <w:t>material</w:t>
      </w:r>
      <w:r w:rsidRPr="00E317C9">
        <w:rPr>
          <w:rFonts w:ascii="Arial" w:hAnsi="Arial" w:cs="Arial"/>
          <w:color w:val="000000" w:themeColor="text1"/>
          <w:sz w:val="20"/>
          <w:szCs w:val="20"/>
        </w:rPr>
        <w:t xml:space="preserve">. Additional specimens </w:t>
      </w:r>
      <w:r w:rsidR="00297917" w:rsidRPr="00E317C9">
        <w:rPr>
          <w:rFonts w:ascii="Arial" w:hAnsi="Arial" w:cs="Arial"/>
          <w:color w:val="000000" w:themeColor="text1"/>
          <w:sz w:val="20"/>
          <w:szCs w:val="20"/>
        </w:rPr>
        <w:t xml:space="preserve">were obtained </w:t>
      </w:r>
      <w:r w:rsidRPr="00E317C9">
        <w:rPr>
          <w:rFonts w:ascii="Arial" w:hAnsi="Arial" w:cs="Arial"/>
          <w:color w:val="000000" w:themeColor="text1"/>
          <w:sz w:val="20"/>
          <w:szCs w:val="20"/>
        </w:rPr>
        <w:t xml:space="preserve">from laboratory colonies </w:t>
      </w:r>
      <w:r w:rsidR="00297917">
        <w:rPr>
          <w:rFonts w:ascii="Arial" w:hAnsi="Arial" w:cs="Arial"/>
          <w:color w:val="000000" w:themeColor="text1"/>
          <w:sz w:val="20"/>
          <w:szCs w:val="20"/>
        </w:rPr>
        <w:t>kept at the USDA</w:t>
      </w:r>
      <w:r w:rsidR="00297917" w:rsidRPr="0091082E">
        <w:rPr>
          <w:rFonts w:ascii="Arial" w:hAnsi="Arial" w:cs="Arial"/>
          <w:color w:val="000000" w:themeColor="text1"/>
          <w:sz w:val="20"/>
          <w:szCs w:val="20"/>
        </w:rPr>
        <w:t xml:space="preserve"> Daniel K. Inouye U.S. Pacific Basin Agricultural Research </w:t>
      </w:r>
      <w:proofErr w:type="spellStart"/>
      <w:r w:rsidR="00297917" w:rsidRPr="0091082E">
        <w:rPr>
          <w:rFonts w:ascii="Arial" w:hAnsi="Arial" w:cs="Arial"/>
          <w:color w:val="000000" w:themeColor="text1"/>
          <w:sz w:val="20"/>
          <w:szCs w:val="20"/>
        </w:rPr>
        <w:t>Center</w:t>
      </w:r>
      <w:proofErr w:type="spellEnd"/>
      <w:r w:rsidR="00297917" w:rsidRPr="0091082E">
        <w:rPr>
          <w:rFonts w:ascii="Arial" w:hAnsi="Arial" w:cs="Arial"/>
          <w:color w:val="000000" w:themeColor="text1"/>
          <w:sz w:val="20"/>
          <w:szCs w:val="20"/>
        </w:rPr>
        <w:t xml:space="preserve"> in Hilo, Hawaii</w:t>
      </w:r>
      <w:r w:rsidR="00297917">
        <w:rPr>
          <w:rFonts w:ascii="Arial" w:hAnsi="Arial" w:cs="Arial"/>
          <w:color w:val="000000" w:themeColor="text1"/>
          <w:sz w:val="20"/>
          <w:szCs w:val="20"/>
        </w:rPr>
        <w:t xml:space="preserve"> </w:t>
      </w:r>
      <w:r w:rsidRPr="00E317C9">
        <w:rPr>
          <w:rFonts w:ascii="Arial" w:hAnsi="Arial" w:cs="Arial"/>
          <w:color w:val="000000" w:themeColor="text1"/>
          <w:sz w:val="20"/>
          <w:szCs w:val="20"/>
        </w:rPr>
        <w:t>(</w:t>
      </w:r>
      <w:r w:rsidR="00297917" w:rsidRPr="00297917">
        <w:rPr>
          <w:rFonts w:ascii="Arial" w:hAnsi="Arial" w:cs="Arial"/>
          <w:i/>
          <w:iCs/>
          <w:color w:val="000000" w:themeColor="text1"/>
          <w:sz w:val="20"/>
          <w:szCs w:val="20"/>
        </w:rPr>
        <w:t>B</w:t>
      </w:r>
      <w:r w:rsidR="00297917">
        <w:rPr>
          <w:rFonts w:ascii="Arial" w:hAnsi="Arial" w:cs="Arial"/>
          <w:i/>
          <w:iCs/>
          <w:color w:val="000000" w:themeColor="text1"/>
          <w:sz w:val="20"/>
          <w:szCs w:val="20"/>
        </w:rPr>
        <w:t>.</w:t>
      </w:r>
      <w:r w:rsidR="00297917" w:rsidRPr="00297917">
        <w:rPr>
          <w:rFonts w:ascii="Arial" w:hAnsi="Arial" w:cs="Arial"/>
          <w:i/>
          <w:iCs/>
          <w:color w:val="000000" w:themeColor="text1"/>
          <w:sz w:val="20"/>
          <w:szCs w:val="20"/>
        </w:rPr>
        <w:t xml:space="preserve"> </w:t>
      </w:r>
      <w:r w:rsidRPr="00297917">
        <w:rPr>
          <w:rFonts w:ascii="Arial" w:hAnsi="Arial" w:cs="Arial"/>
          <w:i/>
          <w:iCs/>
          <w:color w:val="000000" w:themeColor="text1"/>
          <w:sz w:val="20"/>
          <w:szCs w:val="20"/>
        </w:rPr>
        <w:t>dorsalis</w:t>
      </w:r>
      <w:r w:rsidRPr="0091082E">
        <w:rPr>
          <w:rFonts w:ascii="Arial" w:hAnsi="Arial" w:cs="Arial"/>
          <w:i/>
          <w:iCs/>
          <w:color w:val="000000" w:themeColor="text1"/>
          <w:sz w:val="20"/>
          <w:szCs w:val="20"/>
        </w:rPr>
        <w:t xml:space="preserve">, </w:t>
      </w:r>
      <w:proofErr w:type="spellStart"/>
      <w:r w:rsidRPr="00297917">
        <w:rPr>
          <w:rFonts w:ascii="Arial" w:hAnsi="Arial" w:cs="Arial"/>
          <w:i/>
          <w:iCs/>
          <w:color w:val="000000" w:themeColor="text1"/>
          <w:sz w:val="20"/>
          <w:szCs w:val="20"/>
        </w:rPr>
        <w:t>B</w:t>
      </w:r>
      <w:r w:rsidR="00297917">
        <w:rPr>
          <w:rFonts w:ascii="Arial" w:hAnsi="Arial" w:cs="Arial"/>
          <w:i/>
          <w:iCs/>
          <w:color w:val="000000" w:themeColor="text1"/>
          <w:sz w:val="20"/>
          <w:szCs w:val="20"/>
        </w:rPr>
        <w:t>actrocera</w:t>
      </w:r>
      <w:proofErr w:type="spellEnd"/>
      <w:r w:rsidRPr="00297917">
        <w:rPr>
          <w:rFonts w:ascii="Arial" w:hAnsi="Arial" w:cs="Arial"/>
          <w:i/>
          <w:iCs/>
          <w:color w:val="000000" w:themeColor="text1"/>
          <w:sz w:val="20"/>
          <w:szCs w:val="20"/>
        </w:rPr>
        <w:t xml:space="preserve"> latifrons</w:t>
      </w:r>
      <w:r w:rsidRPr="0091082E">
        <w:rPr>
          <w:rFonts w:ascii="Arial" w:hAnsi="Arial" w:cs="Arial"/>
          <w:i/>
          <w:iCs/>
          <w:color w:val="000000" w:themeColor="text1"/>
          <w:sz w:val="20"/>
          <w:szCs w:val="20"/>
        </w:rPr>
        <w:t xml:space="preserve">, and </w:t>
      </w:r>
      <w:r w:rsidR="00297917" w:rsidRPr="00297917">
        <w:rPr>
          <w:rFonts w:ascii="Arial" w:hAnsi="Arial" w:cs="Arial"/>
          <w:i/>
          <w:iCs/>
          <w:color w:val="000000" w:themeColor="text1"/>
          <w:sz w:val="20"/>
          <w:szCs w:val="20"/>
        </w:rPr>
        <w:t>Z</w:t>
      </w:r>
      <w:r w:rsidR="00297917">
        <w:rPr>
          <w:rFonts w:ascii="Arial" w:hAnsi="Arial" w:cs="Arial"/>
          <w:i/>
          <w:iCs/>
          <w:color w:val="000000" w:themeColor="text1"/>
          <w:sz w:val="20"/>
          <w:szCs w:val="20"/>
        </w:rPr>
        <w:t xml:space="preserve">. </w:t>
      </w:r>
      <w:proofErr w:type="spellStart"/>
      <w:r w:rsidRPr="00297917">
        <w:rPr>
          <w:rFonts w:ascii="Arial" w:hAnsi="Arial" w:cs="Arial"/>
          <w:i/>
          <w:iCs/>
          <w:color w:val="000000" w:themeColor="text1"/>
          <w:sz w:val="20"/>
          <w:szCs w:val="20"/>
        </w:rPr>
        <w:t>cucurbitae</w:t>
      </w:r>
      <w:proofErr w:type="spellEnd"/>
      <w:r w:rsidRPr="00E317C9">
        <w:rPr>
          <w:rFonts w:ascii="Arial" w:hAnsi="Arial" w:cs="Arial"/>
          <w:color w:val="000000" w:themeColor="text1"/>
          <w:sz w:val="20"/>
          <w:szCs w:val="20"/>
        </w:rPr>
        <w:t>)</w:t>
      </w:r>
      <w:r w:rsidR="00297917">
        <w:rPr>
          <w:rFonts w:ascii="Arial" w:hAnsi="Arial" w:cs="Arial"/>
          <w:color w:val="000000" w:themeColor="text1"/>
          <w:sz w:val="20"/>
          <w:szCs w:val="20"/>
        </w:rPr>
        <w:t xml:space="preserve">, the </w:t>
      </w:r>
      <w:r w:rsidR="00297917" w:rsidRPr="0091082E">
        <w:rPr>
          <w:rFonts w:ascii="Arial" w:hAnsi="Arial" w:cs="Arial"/>
          <w:color w:val="000000" w:themeColor="text1"/>
          <w:sz w:val="20"/>
          <w:szCs w:val="20"/>
        </w:rPr>
        <w:t>Indian Institute of Horticultural Research</w:t>
      </w:r>
      <w:r w:rsidR="00297917">
        <w:rPr>
          <w:rFonts w:ascii="Arial" w:hAnsi="Arial" w:cs="Arial"/>
          <w:color w:val="000000" w:themeColor="text1"/>
          <w:sz w:val="20"/>
          <w:szCs w:val="20"/>
        </w:rPr>
        <w:t xml:space="preserve"> in Bangalore, India (</w:t>
      </w:r>
      <w:proofErr w:type="spellStart"/>
      <w:r w:rsidR="00297917" w:rsidRPr="0091082E">
        <w:rPr>
          <w:rFonts w:ascii="Arial" w:hAnsi="Arial" w:cs="Arial"/>
          <w:i/>
          <w:iCs/>
          <w:color w:val="000000" w:themeColor="text1"/>
          <w:sz w:val="20"/>
          <w:szCs w:val="20"/>
        </w:rPr>
        <w:t>Bactrocera</w:t>
      </w:r>
      <w:proofErr w:type="spellEnd"/>
      <w:r w:rsidR="00297917" w:rsidRPr="0091082E">
        <w:rPr>
          <w:rFonts w:ascii="Arial" w:hAnsi="Arial" w:cs="Arial"/>
          <w:i/>
          <w:iCs/>
          <w:color w:val="000000" w:themeColor="text1"/>
          <w:sz w:val="20"/>
          <w:szCs w:val="20"/>
        </w:rPr>
        <w:t xml:space="preserve"> tau</w:t>
      </w:r>
      <w:r w:rsidR="00297917">
        <w:rPr>
          <w:rFonts w:ascii="Arial" w:hAnsi="Arial" w:cs="Arial"/>
          <w:color w:val="000000" w:themeColor="text1"/>
          <w:sz w:val="20"/>
          <w:szCs w:val="20"/>
        </w:rPr>
        <w:t>)</w:t>
      </w:r>
      <w:r w:rsidRPr="00E317C9">
        <w:rPr>
          <w:rFonts w:ascii="Arial" w:hAnsi="Arial" w:cs="Arial"/>
          <w:color w:val="000000" w:themeColor="text1"/>
          <w:sz w:val="20"/>
          <w:szCs w:val="20"/>
        </w:rPr>
        <w:t xml:space="preserve"> and South Africa (</w:t>
      </w:r>
      <w:r w:rsidRPr="00E317C9">
        <w:rPr>
          <w:rFonts w:ascii="Arial" w:hAnsi="Arial" w:cs="Arial"/>
          <w:i/>
          <w:iCs/>
          <w:color w:val="000000" w:themeColor="text1"/>
          <w:sz w:val="20"/>
          <w:szCs w:val="20"/>
        </w:rPr>
        <w:t>B. dorsalis</w:t>
      </w:r>
      <w:r w:rsidRPr="00E317C9">
        <w:rPr>
          <w:rFonts w:ascii="Arial" w:hAnsi="Arial" w:cs="Arial"/>
          <w:color w:val="000000" w:themeColor="text1"/>
          <w:sz w:val="20"/>
          <w:szCs w:val="20"/>
        </w:rPr>
        <w:t xml:space="preserve"> and </w:t>
      </w:r>
      <w:r w:rsidRPr="00E317C9">
        <w:rPr>
          <w:rFonts w:ascii="Arial" w:hAnsi="Arial" w:cs="Arial"/>
          <w:i/>
          <w:iCs/>
          <w:color w:val="000000" w:themeColor="text1"/>
          <w:sz w:val="20"/>
          <w:szCs w:val="20"/>
        </w:rPr>
        <w:t xml:space="preserve">Ceratitis </w:t>
      </w:r>
      <w:proofErr w:type="spellStart"/>
      <w:r w:rsidRPr="00E317C9">
        <w:rPr>
          <w:rFonts w:ascii="Arial" w:hAnsi="Arial" w:cs="Arial"/>
          <w:i/>
          <w:iCs/>
          <w:color w:val="000000" w:themeColor="text1"/>
          <w:sz w:val="20"/>
          <w:szCs w:val="20"/>
        </w:rPr>
        <w:t>cosyra</w:t>
      </w:r>
      <w:proofErr w:type="spellEnd"/>
      <w:r w:rsidRPr="00E317C9">
        <w:rPr>
          <w:rFonts w:ascii="Arial" w:hAnsi="Arial" w:cs="Arial"/>
          <w:color w:val="000000" w:themeColor="text1"/>
          <w:sz w:val="20"/>
          <w:szCs w:val="20"/>
        </w:rPr>
        <w:t xml:space="preserve">). The median number of images per tephritid species was 19 (range: 10–285). A complete species list is provided in </w:t>
      </w:r>
      <w:r w:rsidRPr="00391299">
        <w:rPr>
          <w:rFonts w:ascii="Arial" w:hAnsi="Arial" w:cs="Arial"/>
          <w:strike/>
          <w:color w:val="FF0000"/>
          <w:sz w:val="20"/>
          <w:szCs w:val="20"/>
          <w:highlight w:val="yellow"/>
        </w:rPr>
        <w:t xml:space="preserve">Supplementary </w:t>
      </w:r>
      <w:r w:rsidRPr="000375C6">
        <w:rPr>
          <w:rFonts w:ascii="Arial" w:hAnsi="Arial" w:cs="Arial"/>
          <w:color w:val="000000" w:themeColor="text1"/>
          <w:sz w:val="20"/>
          <w:szCs w:val="20"/>
          <w:highlight w:val="yellow"/>
        </w:rPr>
        <w:t>Table</w:t>
      </w:r>
      <w:r w:rsidR="0091082E" w:rsidRPr="000375C6">
        <w:rPr>
          <w:rFonts w:ascii="Arial" w:hAnsi="Arial" w:cs="Arial"/>
          <w:color w:val="000000" w:themeColor="text1"/>
          <w:sz w:val="20"/>
          <w:szCs w:val="20"/>
          <w:highlight w:val="yellow"/>
        </w:rPr>
        <w:t xml:space="preserve"> 1</w:t>
      </w:r>
      <w:r w:rsidRPr="000375C6">
        <w:rPr>
          <w:rFonts w:ascii="Arial" w:hAnsi="Arial" w:cs="Arial"/>
          <w:color w:val="000000" w:themeColor="text1"/>
          <w:sz w:val="20"/>
          <w:szCs w:val="20"/>
          <w:highlight w:val="yellow"/>
        </w:rPr>
        <w:t>.</w:t>
      </w:r>
    </w:p>
    <w:p w14:paraId="510CD165" w14:textId="77777777" w:rsidR="00E317C9" w:rsidRPr="00E317C9" w:rsidRDefault="00E317C9" w:rsidP="00172BF7">
      <w:pPr>
        <w:spacing w:after="0" w:line="480" w:lineRule="auto"/>
        <w:jc w:val="both"/>
        <w:rPr>
          <w:rFonts w:ascii="Arial" w:hAnsi="Arial" w:cs="Arial"/>
          <w:color w:val="000000" w:themeColor="text1"/>
          <w:sz w:val="20"/>
          <w:szCs w:val="20"/>
        </w:rPr>
      </w:pPr>
    </w:p>
    <w:p w14:paraId="27B42E2E" w14:textId="305063FC" w:rsidR="00E317C9" w:rsidRPr="00E317C9" w:rsidRDefault="00E317C9" w:rsidP="00172BF7">
      <w:pPr>
        <w:spacing w:after="0" w:line="480" w:lineRule="auto"/>
        <w:jc w:val="both"/>
        <w:rPr>
          <w:rFonts w:ascii="Arial" w:hAnsi="Arial" w:cs="Arial"/>
          <w:i/>
          <w:iCs/>
          <w:color w:val="000000" w:themeColor="text1"/>
          <w:sz w:val="20"/>
          <w:szCs w:val="20"/>
        </w:rPr>
      </w:pPr>
      <w:r w:rsidRPr="00E317C9">
        <w:rPr>
          <w:rFonts w:ascii="Arial" w:hAnsi="Arial" w:cs="Arial"/>
          <w:i/>
          <w:iCs/>
          <w:color w:val="000000" w:themeColor="text1"/>
          <w:sz w:val="20"/>
          <w:szCs w:val="20"/>
        </w:rPr>
        <w:t xml:space="preserve">Specimen </w:t>
      </w:r>
      <w:r w:rsidR="00240A15">
        <w:rPr>
          <w:rFonts w:ascii="Arial" w:hAnsi="Arial" w:cs="Arial"/>
          <w:i/>
          <w:iCs/>
          <w:color w:val="000000" w:themeColor="text1"/>
          <w:sz w:val="20"/>
          <w:szCs w:val="20"/>
        </w:rPr>
        <w:t>p</w:t>
      </w:r>
      <w:r w:rsidRPr="00E317C9">
        <w:rPr>
          <w:rFonts w:ascii="Arial" w:hAnsi="Arial" w:cs="Arial"/>
          <w:i/>
          <w:iCs/>
          <w:color w:val="000000" w:themeColor="text1"/>
          <w:sz w:val="20"/>
          <w:szCs w:val="20"/>
        </w:rPr>
        <w:t xml:space="preserve">reparation and </w:t>
      </w:r>
      <w:r w:rsidR="00240A15">
        <w:rPr>
          <w:rFonts w:ascii="Arial" w:hAnsi="Arial" w:cs="Arial"/>
          <w:i/>
          <w:iCs/>
          <w:color w:val="000000" w:themeColor="text1"/>
          <w:sz w:val="20"/>
          <w:szCs w:val="20"/>
        </w:rPr>
        <w:t>i</w:t>
      </w:r>
      <w:r w:rsidRPr="00E317C9">
        <w:rPr>
          <w:rFonts w:ascii="Arial" w:hAnsi="Arial" w:cs="Arial"/>
          <w:i/>
          <w:iCs/>
          <w:color w:val="000000" w:themeColor="text1"/>
          <w:sz w:val="20"/>
          <w:szCs w:val="20"/>
        </w:rPr>
        <w:t>maging</w:t>
      </w:r>
    </w:p>
    <w:p w14:paraId="1120EA75" w14:textId="6E26953D" w:rsidR="00315EBF" w:rsidRDefault="00E317C9" w:rsidP="00172BF7">
      <w:pPr>
        <w:spacing w:after="0" w:line="480" w:lineRule="auto"/>
        <w:jc w:val="both"/>
        <w:rPr>
          <w:rFonts w:ascii="Arial" w:hAnsi="Arial" w:cs="Arial"/>
          <w:color w:val="000000" w:themeColor="text1"/>
          <w:sz w:val="20"/>
          <w:szCs w:val="20"/>
        </w:rPr>
      </w:pPr>
      <w:r w:rsidRPr="00E317C9">
        <w:rPr>
          <w:rFonts w:ascii="Arial" w:hAnsi="Arial" w:cs="Arial"/>
          <w:color w:val="000000" w:themeColor="text1"/>
          <w:sz w:val="20"/>
          <w:szCs w:val="20"/>
        </w:rPr>
        <w:t xml:space="preserve">For pinned specimens, wings were carefully removed from the body prior to imaging. Specimens were placed in a specimen manipulator, and a </w:t>
      </w:r>
      <w:proofErr w:type="spellStart"/>
      <w:r w:rsidRPr="00E317C9">
        <w:rPr>
          <w:rFonts w:ascii="Arial" w:hAnsi="Arial" w:cs="Arial"/>
          <w:color w:val="000000" w:themeColor="text1"/>
          <w:sz w:val="20"/>
          <w:szCs w:val="20"/>
        </w:rPr>
        <w:t>micropin</w:t>
      </w:r>
      <w:proofErr w:type="spellEnd"/>
      <w:r w:rsidRPr="00E317C9">
        <w:rPr>
          <w:rFonts w:ascii="Arial" w:hAnsi="Arial" w:cs="Arial"/>
          <w:color w:val="000000" w:themeColor="text1"/>
          <w:sz w:val="20"/>
          <w:szCs w:val="20"/>
        </w:rPr>
        <w:t xml:space="preserve"> or number 5 forceps was used to gently manipulate the tegula until the wing detached naturally. Wings were not forcibly pulled to avoid membrane damage. Wings were positioned on a microscope stage with a white background, imaged, and subsequently stored in </w:t>
      </w:r>
      <w:proofErr w:type="spellStart"/>
      <w:r w:rsidRPr="00E317C9">
        <w:rPr>
          <w:rFonts w:ascii="Arial" w:hAnsi="Arial" w:cs="Arial"/>
          <w:color w:val="000000" w:themeColor="text1"/>
          <w:sz w:val="20"/>
          <w:szCs w:val="20"/>
        </w:rPr>
        <w:t>gelatin</w:t>
      </w:r>
      <w:proofErr w:type="spellEnd"/>
      <w:r w:rsidRPr="00E317C9">
        <w:rPr>
          <w:rFonts w:ascii="Arial" w:hAnsi="Arial" w:cs="Arial"/>
          <w:color w:val="000000" w:themeColor="text1"/>
          <w:sz w:val="20"/>
          <w:szCs w:val="20"/>
        </w:rPr>
        <w:t xml:space="preserve"> capsules for preservation.</w:t>
      </w:r>
      <w:r>
        <w:rPr>
          <w:rFonts w:ascii="Arial" w:hAnsi="Arial" w:cs="Arial"/>
          <w:color w:val="000000" w:themeColor="text1"/>
          <w:sz w:val="20"/>
          <w:szCs w:val="20"/>
        </w:rPr>
        <w:t xml:space="preserve"> </w:t>
      </w:r>
      <w:r w:rsidRPr="00B8638E">
        <w:rPr>
          <w:rFonts w:ascii="Arial" w:hAnsi="Arial" w:cs="Arial"/>
          <w:color w:val="000000" w:themeColor="text1"/>
          <w:sz w:val="20"/>
          <w:szCs w:val="20"/>
        </w:rPr>
        <w:t xml:space="preserve">For specimens from </w:t>
      </w:r>
      <w:r w:rsidR="00B8638E">
        <w:rPr>
          <w:rFonts w:ascii="Arial" w:hAnsi="Arial" w:cs="Arial"/>
          <w:color w:val="000000" w:themeColor="text1"/>
          <w:sz w:val="20"/>
          <w:szCs w:val="20"/>
        </w:rPr>
        <w:t>Hawaiian, India</w:t>
      </w:r>
      <w:r w:rsidR="0091082E">
        <w:rPr>
          <w:rFonts w:ascii="Arial" w:hAnsi="Arial" w:cs="Arial"/>
          <w:color w:val="000000" w:themeColor="text1"/>
          <w:sz w:val="20"/>
          <w:szCs w:val="20"/>
        </w:rPr>
        <w:t>n</w:t>
      </w:r>
      <w:r w:rsidR="00B8638E" w:rsidRPr="00B8638E">
        <w:rPr>
          <w:rFonts w:ascii="Arial" w:hAnsi="Arial" w:cs="Arial"/>
          <w:color w:val="000000" w:themeColor="text1"/>
          <w:sz w:val="20"/>
          <w:szCs w:val="20"/>
        </w:rPr>
        <w:t xml:space="preserve"> </w:t>
      </w:r>
      <w:r w:rsidRPr="00B8638E">
        <w:rPr>
          <w:rFonts w:ascii="Arial" w:hAnsi="Arial" w:cs="Arial"/>
          <w:color w:val="000000" w:themeColor="text1"/>
          <w:sz w:val="20"/>
          <w:szCs w:val="20"/>
        </w:rPr>
        <w:t>and South African laboratory colonies, wings were secured in position using double-sided tape during imaging. All wing images were captured using a Leica EZ4 W microscope (Leica Microsystems)</w:t>
      </w:r>
      <w:r>
        <w:rPr>
          <w:rFonts w:ascii="Arial" w:hAnsi="Arial" w:cs="Arial"/>
          <w:color w:val="000000" w:themeColor="text1"/>
          <w:sz w:val="20"/>
          <w:szCs w:val="20"/>
        </w:rPr>
        <w:t xml:space="preserve"> </w:t>
      </w:r>
      <w:r w:rsidRPr="00E317C9">
        <w:rPr>
          <w:rFonts w:ascii="Arial" w:hAnsi="Arial" w:cs="Arial"/>
          <w:color w:val="000000" w:themeColor="text1"/>
          <w:sz w:val="20"/>
          <w:szCs w:val="20"/>
        </w:rPr>
        <w:t xml:space="preserve">with an integrated camera. </w:t>
      </w:r>
      <w:r w:rsidR="00866C05">
        <w:rPr>
          <w:rFonts w:ascii="Arial" w:hAnsi="Arial" w:cs="Arial"/>
          <w:color w:val="000000" w:themeColor="text1"/>
          <w:sz w:val="20"/>
          <w:szCs w:val="20"/>
        </w:rPr>
        <w:t xml:space="preserve">The wings provided from South Africa were prepared as reported in </w:t>
      </w:r>
      <w:r w:rsidR="00866C05" w:rsidRPr="00866C05">
        <w:rPr>
          <w:rFonts w:ascii="Arial" w:hAnsi="Arial" w:cs="Arial"/>
          <w:color w:val="000000" w:themeColor="text1"/>
          <w:sz w:val="20"/>
          <w:szCs w:val="20"/>
        </w:rPr>
        <w:t>Roets et al</w:t>
      </w:r>
      <w:r w:rsidR="00866C05">
        <w:rPr>
          <w:rFonts w:ascii="Arial" w:hAnsi="Arial" w:cs="Arial"/>
          <w:color w:val="000000" w:themeColor="text1"/>
          <w:sz w:val="20"/>
          <w:szCs w:val="20"/>
        </w:rPr>
        <w:t>.</w:t>
      </w:r>
      <w:r w:rsidR="00866C05" w:rsidRPr="00866C05">
        <w:rPr>
          <w:rFonts w:ascii="Arial" w:hAnsi="Arial" w:cs="Arial"/>
          <w:color w:val="000000" w:themeColor="text1"/>
          <w:sz w:val="20"/>
          <w:szCs w:val="20"/>
        </w:rPr>
        <w:t xml:space="preserve"> (2018) </w:t>
      </w:r>
      <w:r w:rsidR="00866C05">
        <w:rPr>
          <w:rFonts w:ascii="Arial" w:hAnsi="Arial" w:cs="Arial"/>
          <w:color w:val="000000" w:themeColor="text1"/>
          <w:sz w:val="20"/>
          <w:szCs w:val="20"/>
        </w:rPr>
        <w:t xml:space="preserve">and </w:t>
      </w:r>
      <w:r w:rsidR="00866C05" w:rsidRPr="00866C05">
        <w:rPr>
          <w:rFonts w:ascii="Arial" w:hAnsi="Arial" w:cs="Arial"/>
          <w:color w:val="000000" w:themeColor="text1"/>
          <w:sz w:val="20"/>
          <w:szCs w:val="20"/>
        </w:rPr>
        <w:t>Makumbe et al</w:t>
      </w:r>
      <w:r w:rsidR="00866C05">
        <w:rPr>
          <w:rFonts w:ascii="Arial" w:hAnsi="Arial" w:cs="Arial"/>
          <w:color w:val="000000" w:themeColor="text1"/>
          <w:sz w:val="20"/>
          <w:szCs w:val="20"/>
        </w:rPr>
        <w:t>.</w:t>
      </w:r>
      <w:r w:rsidR="00866C05" w:rsidRPr="00866C05">
        <w:rPr>
          <w:rFonts w:ascii="Arial" w:hAnsi="Arial" w:cs="Arial"/>
          <w:color w:val="000000" w:themeColor="text1"/>
          <w:sz w:val="20"/>
          <w:szCs w:val="20"/>
        </w:rPr>
        <w:t xml:space="preserve"> (2020)</w:t>
      </w:r>
      <w:r w:rsidR="00866C05">
        <w:rPr>
          <w:rFonts w:ascii="Arial" w:hAnsi="Arial" w:cs="Arial"/>
          <w:color w:val="000000" w:themeColor="text1"/>
          <w:sz w:val="20"/>
          <w:szCs w:val="20"/>
        </w:rPr>
        <w:t xml:space="preserve">. </w:t>
      </w:r>
      <w:r w:rsidRPr="00E317C9">
        <w:rPr>
          <w:rFonts w:ascii="Arial" w:hAnsi="Arial" w:cs="Arial"/>
          <w:color w:val="000000" w:themeColor="text1"/>
          <w:sz w:val="20"/>
          <w:szCs w:val="20"/>
        </w:rPr>
        <w:t>Wings were positioned flat, eliminating the need for image stacking techniques</w:t>
      </w:r>
      <w:r w:rsidR="00315EBF">
        <w:rPr>
          <w:rFonts w:ascii="Arial" w:hAnsi="Arial" w:cs="Arial"/>
          <w:color w:val="000000" w:themeColor="text1"/>
          <w:sz w:val="20"/>
          <w:szCs w:val="20"/>
        </w:rPr>
        <w:t xml:space="preserve"> (Figure </w:t>
      </w:r>
      <w:r w:rsidR="00D80AC0">
        <w:rPr>
          <w:rFonts w:ascii="Arial" w:hAnsi="Arial" w:cs="Arial"/>
          <w:color w:val="000000" w:themeColor="text1"/>
          <w:sz w:val="20"/>
          <w:szCs w:val="20"/>
        </w:rPr>
        <w:t>1</w:t>
      </w:r>
      <w:r w:rsidR="00315EBF">
        <w:rPr>
          <w:rFonts w:ascii="Arial" w:hAnsi="Arial" w:cs="Arial"/>
          <w:color w:val="000000" w:themeColor="text1"/>
          <w:sz w:val="20"/>
          <w:szCs w:val="20"/>
        </w:rPr>
        <w:t>)</w:t>
      </w:r>
      <w:r w:rsidR="00D80AC0">
        <w:rPr>
          <w:rFonts w:ascii="Arial" w:hAnsi="Arial" w:cs="Arial"/>
          <w:color w:val="000000" w:themeColor="text1"/>
          <w:sz w:val="20"/>
          <w:szCs w:val="20"/>
        </w:rPr>
        <w:t>.</w:t>
      </w:r>
    </w:p>
    <w:p w14:paraId="762D265A" w14:textId="77777777" w:rsidR="004437F7" w:rsidRPr="003B2924" w:rsidRDefault="004437F7" w:rsidP="00172BF7">
      <w:pPr>
        <w:spacing w:after="0" w:line="480" w:lineRule="auto"/>
        <w:jc w:val="both"/>
        <w:rPr>
          <w:rFonts w:ascii="Arial" w:hAnsi="Arial" w:cs="Arial"/>
          <w:color w:val="000000" w:themeColor="text1"/>
          <w:sz w:val="20"/>
          <w:szCs w:val="20"/>
        </w:rPr>
      </w:pPr>
    </w:p>
    <w:p w14:paraId="4534AE76" w14:textId="47F1286D" w:rsidR="00E317C9" w:rsidRPr="00E317C9" w:rsidRDefault="00E317C9" w:rsidP="00172BF7">
      <w:pPr>
        <w:spacing w:after="0" w:line="480" w:lineRule="auto"/>
        <w:jc w:val="both"/>
        <w:rPr>
          <w:rFonts w:ascii="Arial" w:hAnsi="Arial" w:cs="Arial"/>
          <w:i/>
          <w:iCs/>
          <w:color w:val="000000" w:themeColor="text1"/>
          <w:sz w:val="20"/>
          <w:szCs w:val="20"/>
        </w:rPr>
      </w:pPr>
      <w:r w:rsidRPr="00E317C9">
        <w:rPr>
          <w:rFonts w:ascii="Arial" w:hAnsi="Arial" w:cs="Arial"/>
          <w:i/>
          <w:iCs/>
          <w:color w:val="000000" w:themeColor="text1"/>
          <w:sz w:val="20"/>
          <w:szCs w:val="20"/>
        </w:rPr>
        <w:t xml:space="preserve">Model </w:t>
      </w:r>
      <w:r w:rsidR="00240A15">
        <w:rPr>
          <w:rFonts w:ascii="Arial" w:hAnsi="Arial" w:cs="Arial"/>
          <w:i/>
          <w:iCs/>
          <w:color w:val="000000" w:themeColor="text1"/>
          <w:sz w:val="20"/>
          <w:szCs w:val="20"/>
        </w:rPr>
        <w:t>t</w:t>
      </w:r>
      <w:r w:rsidRPr="00E317C9">
        <w:rPr>
          <w:rFonts w:ascii="Arial" w:hAnsi="Arial" w:cs="Arial"/>
          <w:i/>
          <w:iCs/>
          <w:color w:val="000000" w:themeColor="text1"/>
          <w:sz w:val="20"/>
          <w:szCs w:val="20"/>
        </w:rPr>
        <w:t xml:space="preserve">raining and </w:t>
      </w:r>
      <w:r w:rsidR="00240A15">
        <w:rPr>
          <w:rFonts w:ascii="Arial" w:hAnsi="Arial" w:cs="Arial"/>
          <w:i/>
          <w:iCs/>
          <w:color w:val="000000" w:themeColor="text1"/>
          <w:sz w:val="20"/>
          <w:szCs w:val="20"/>
        </w:rPr>
        <w:t>v</w:t>
      </w:r>
      <w:r w:rsidRPr="00E317C9">
        <w:rPr>
          <w:rFonts w:ascii="Arial" w:hAnsi="Arial" w:cs="Arial"/>
          <w:i/>
          <w:iCs/>
          <w:color w:val="000000" w:themeColor="text1"/>
          <w:sz w:val="20"/>
          <w:szCs w:val="20"/>
        </w:rPr>
        <w:t>alidation</w:t>
      </w:r>
    </w:p>
    <w:p w14:paraId="09843FF7" w14:textId="7C9145E1" w:rsidR="00E317C9" w:rsidRPr="00E317C9" w:rsidRDefault="00E317C9" w:rsidP="00172BF7">
      <w:pPr>
        <w:spacing w:after="0" w:line="480" w:lineRule="auto"/>
        <w:jc w:val="both"/>
        <w:rPr>
          <w:rFonts w:ascii="Arial" w:hAnsi="Arial" w:cs="Arial"/>
          <w:color w:val="000000" w:themeColor="text1"/>
          <w:sz w:val="20"/>
          <w:szCs w:val="20"/>
        </w:rPr>
      </w:pPr>
      <w:r w:rsidRPr="00E317C9">
        <w:rPr>
          <w:rFonts w:ascii="Arial" w:hAnsi="Arial" w:cs="Arial"/>
          <w:color w:val="000000" w:themeColor="text1"/>
          <w:sz w:val="20"/>
          <w:szCs w:val="20"/>
        </w:rPr>
        <w:t xml:space="preserve">Wing images were uploaded to </w:t>
      </w:r>
      <w:proofErr w:type="spellStart"/>
      <w:r w:rsidRPr="00E317C9">
        <w:rPr>
          <w:rFonts w:ascii="Arial" w:hAnsi="Arial" w:cs="Arial"/>
          <w:color w:val="000000" w:themeColor="text1"/>
          <w:sz w:val="20"/>
          <w:szCs w:val="20"/>
        </w:rPr>
        <w:t>Roboflow</w:t>
      </w:r>
      <w:proofErr w:type="spellEnd"/>
      <w:r w:rsidRPr="00E317C9">
        <w:rPr>
          <w:rFonts w:ascii="Arial" w:hAnsi="Arial" w:cs="Arial"/>
          <w:color w:val="000000" w:themeColor="text1"/>
          <w:sz w:val="20"/>
          <w:szCs w:val="20"/>
        </w:rPr>
        <w:t xml:space="preserve"> (https://roboflow.com/), an online platform for image annotation and deep learning. A project was established in </w:t>
      </w:r>
      <w:proofErr w:type="spellStart"/>
      <w:r w:rsidRPr="00E317C9">
        <w:rPr>
          <w:rFonts w:ascii="Arial" w:hAnsi="Arial" w:cs="Arial"/>
          <w:color w:val="000000" w:themeColor="text1"/>
          <w:sz w:val="20"/>
          <w:szCs w:val="20"/>
        </w:rPr>
        <w:t>Roboflow</w:t>
      </w:r>
      <w:proofErr w:type="spellEnd"/>
      <w:r w:rsidRPr="00E317C9">
        <w:rPr>
          <w:rFonts w:ascii="Arial" w:hAnsi="Arial" w:cs="Arial"/>
          <w:color w:val="000000" w:themeColor="text1"/>
          <w:sz w:val="20"/>
          <w:szCs w:val="20"/>
        </w:rPr>
        <w:t xml:space="preserve"> (publicly available at: https://universe.roboflow.com/bugider/tephritidae), where polygons were drawn around each wing using the Smart Polygon tool powered by Meta AI's Segment Anything Model (SAM2). Each polygon was annotated with the corresponding taxonomic species designation.</w:t>
      </w:r>
    </w:p>
    <w:p w14:paraId="7A19AFC0" w14:textId="21D17C10" w:rsidR="00E317C9" w:rsidRPr="00E317C9" w:rsidRDefault="00E317C9" w:rsidP="00172BF7">
      <w:pPr>
        <w:spacing w:after="0" w:line="480" w:lineRule="auto"/>
        <w:ind w:firstLine="720"/>
        <w:jc w:val="both"/>
        <w:rPr>
          <w:rFonts w:ascii="Arial" w:hAnsi="Arial" w:cs="Arial"/>
          <w:color w:val="000000" w:themeColor="text1"/>
          <w:sz w:val="20"/>
          <w:szCs w:val="20"/>
        </w:rPr>
      </w:pPr>
      <w:r w:rsidRPr="591C9807">
        <w:rPr>
          <w:rFonts w:ascii="Arial" w:hAnsi="Arial" w:cs="Arial"/>
          <w:color w:val="000000" w:themeColor="text1"/>
          <w:sz w:val="20"/>
          <w:szCs w:val="20"/>
        </w:rPr>
        <w:lastRenderedPageBreak/>
        <w:t xml:space="preserve">Images were exported to a local workstation (HP Z2 SFF G9 with 128GB RAM and NVIDIA RTX A4000 GPU, Windows 10) for processing. Annotations were converted to bounding box format compatible with YOLO object detection models. </w:t>
      </w:r>
      <w:commentRangeStart w:id="8"/>
      <w:commentRangeStart w:id="9"/>
      <w:r w:rsidRPr="591C9807">
        <w:rPr>
          <w:rFonts w:ascii="Arial" w:hAnsi="Arial" w:cs="Arial"/>
          <w:color w:val="000000" w:themeColor="text1"/>
          <w:sz w:val="20"/>
          <w:szCs w:val="20"/>
        </w:rPr>
        <w:t>Images underwent preprocessing including resizing to 640 × 640 pixels, grayscale conversion (due to limited colour information in tephritid wings), and exposure correction using contrast stretching to create the object detection training dataset.</w:t>
      </w:r>
      <w:commentRangeEnd w:id="8"/>
      <w:r>
        <w:commentReference w:id="8"/>
      </w:r>
      <w:commentRangeEnd w:id="9"/>
      <w:r w:rsidR="0040290A">
        <w:rPr>
          <w:rStyle w:val="CommentReference"/>
        </w:rPr>
        <w:commentReference w:id="9"/>
      </w:r>
    </w:p>
    <w:p w14:paraId="624E8238" w14:textId="64234AB3" w:rsidR="00E317C9" w:rsidRPr="00E317C9" w:rsidRDefault="0051705C" w:rsidP="00172BF7">
      <w:pPr>
        <w:spacing w:after="0" w:line="480" w:lineRule="auto"/>
        <w:ind w:firstLine="720"/>
        <w:jc w:val="both"/>
        <w:rPr>
          <w:rFonts w:ascii="Arial" w:hAnsi="Arial" w:cs="Arial"/>
          <w:color w:val="000000" w:themeColor="text1"/>
          <w:sz w:val="20"/>
          <w:szCs w:val="20"/>
        </w:rPr>
      </w:pPr>
      <w:r w:rsidRPr="003C56DA">
        <w:rPr>
          <w:rFonts w:ascii="Arial" w:hAnsi="Arial" w:cs="Arial"/>
          <w:color w:val="000000" w:themeColor="text1"/>
          <w:sz w:val="20"/>
          <w:szCs w:val="20"/>
          <w:highlight w:val="cyan"/>
        </w:rPr>
        <w:t xml:space="preserve">We trained a two-stage model, with </w:t>
      </w:r>
      <w:r w:rsidR="003C56DA">
        <w:rPr>
          <w:rFonts w:ascii="Arial" w:hAnsi="Arial" w:cs="Arial"/>
          <w:color w:val="000000" w:themeColor="text1"/>
          <w:sz w:val="20"/>
          <w:szCs w:val="20"/>
          <w:highlight w:val="cyan"/>
        </w:rPr>
        <w:t xml:space="preserve">a </w:t>
      </w:r>
      <w:r w:rsidRPr="003C56DA">
        <w:rPr>
          <w:rFonts w:ascii="Arial" w:hAnsi="Arial" w:cs="Arial"/>
          <w:color w:val="000000" w:themeColor="text1"/>
          <w:sz w:val="20"/>
          <w:szCs w:val="20"/>
          <w:highlight w:val="cyan"/>
        </w:rPr>
        <w:t xml:space="preserve">detection </w:t>
      </w:r>
      <w:r w:rsidR="003C56DA">
        <w:rPr>
          <w:rFonts w:ascii="Arial" w:hAnsi="Arial" w:cs="Arial"/>
          <w:color w:val="000000" w:themeColor="text1"/>
          <w:sz w:val="20"/>
          <w:szCs w:val="20"/>
          <w:highlight w:val="cyan"/>
        </w:rPr>
        <w:t xml:space="preserve">stage </w:t>
      </w:r>
      <w:r w:rsidRPr="003C56DA">
        <w:rPr>
          <w:rFonts w:ascii="Arial" w:hAnsi="Arial" w:cs="Arial"/>
          <w:color w:val="000000" w:themeColor="text1"/>
          <w:sz w:val="20"/>
          <w:szCs w:val="20"/>
          <w:highlight w:val="cyan"/>
        </w:rPr>
        <w:t xml:space="preserve">(finding the wing in the image) and </w:t>
      </w:r>
      <w:r w:rsidR="003C56DA" w:rsidRPr="003C56DA">
        <w:rPr>
          <w:rFonts w:ascii="Arial" w:hAnsi="Arial" w:cs="Arial"/>
          <w:color w:val="000000" w:themeColor="text1"/>
          <w:sz w:val="20"/>
          <w:szCs w:val="20"/>
          <w:highlight w:val="cyan"/>
        </w:rPr>
        <w:t xml:space="preserve">then </w:t>
      </w:r>
      <w:r w:rsidR="003C56DA">
        <w:rPr>
          <w:rFonts w:ascii="Arial" w:hAnsi="Arial" w:cs="Arial"/>
          <w:color w:val="000000" w:themeColor="text1"/>
          <w:sz w:val="20"/>
          <w:szCs w:val="20"/>
          <w:highlight w:val="cyan"/>
        </w:rPr>
        <w:t xml:space="preserve">a </w:t>
      </w:r>
      <w:r w:rsidRPr="003C56DA">
        <w:rPr>
          <w:rFonts w:ascii="Arial" w:hAnsi="Arial" w:cs="Arial"/>
          <w:color w:val="000000" w:themeColor="text1"/>
          <w:sz w:val="20"/>
          <w:szCs w:val="20"/>
          <w:highlight w:val="cyan"/>
        </w:rPr>
        <w:t xml:space="preserve">classification </w:t>
      </w:r>
      <w:r w:rsidR="003C56DA">
        <w:rPr>
          <w:rFonts w:ascii="Arial" w:hAnsi="Arial" w:cs="Arial"/>
          <w:color w:val="000000" w:themeColor="text1"/>
          <w:sz w:val="20"/>
          <w:szCs w:val="20"/>
          <w:highlight w:val="cyan"/>
        </w:rPr>
        <w:t xml:space="preserve">stage </w:t>
      </w:r>
      <w:r w:rsidRPr="003C56DA">
        <w:rPr>
          <w:rFonts w:ascii="Arial" w:hAnsi="Arial" w:cs="Arial"/>
          <w:color w:val="000000" w:themeColor="text1"/>
          <w:sz w:val="20"/>
          <w:szCs w:val="20"/>
          <w:highlight w:val="cyan"/>
        </w:rPr>
        <w:t>(identification to species)</w:t>
      </w:r>
      <w:r w:rsidR="003C56DA">
        <w:rPr>
          <w:rFonts w:ascii="Arial" w:hAnsi="Arial" w:cs="Arial"/>
          <w:color w:val="000000" w:themeColor="text1"/>
          <w:sz w:val="20"/>
          <w:szCs w:val="20"/>
        </w:rPr>
        <w:t xml:space="preserve">. </w:t>
      </w:r>
      <w:r w:rsidR="003C56DA" w:rsidRPr="005A0F02">
        <w:rPr>
          <w:rFonts w:ascii="Arial" w:hAnsi="Arial" w:cs="Arial"/>
          <w:color w:val="000000" w:themeColor="text1"/>
          <w:sz w:val="20"/>
          <w:szCs w:val="20"/>
          <w:highlight w:val="yellow"/>
        </w:rPr>
        <w:t>Both datasets</w:t>
      </w:r>
      <w:r w:rsidR="003C56DA" w:rsidRPr="591C9807">
        <w:rPr>
          <w:rFonts w:ascii="Arial" w:hAnsi="Arial" w:cs="Arial"/>
          <w:color w:val="000000" w:themeColor="text1"/>
          <w:sz w:val="20"/>
          <w:szCs w:val="20"/>
        </w:rPr>
        <w:t xml:space="preserve"> </w:t>
      </w:r>
      <w:r w:rsidR="003C56DA">
        <w:rPr>
          <w:rFonts w:ascii="Arial" w:hAnsi="Arial" w:cs="Arial"/>
          <w:color w:val="000000" w:themeColor="text1"/>
          <w:sz w:val="20"/>
          <w:szCs w:val="20"/>
        </w:rPr>
        <w:t>(</w:t>
      </w:r>
      <w:r w:rsidR="003C56DA" w:rsidRPr="005A0F02">
        <w:rPr>
          <w:rFonts w:ascii="Arial" w:hAnsi="Arial" w:cs="Arial"/>
          <w:color w:val="000000" w:themeColor="text1"/>
          <w:sz w:val="20"/>
          <w:szCs w:val="20"/>
          <w:highlight w:val="yellow"/>
        </w:rPr>
        <w:t>detection and classification</w:t>
      </w:r>
      <w:r w:rsidR="003C56DA">
        <w:rPr>
          <w:rFonts w:ascii="Arial" w:hAnsi="Arial" w:cs="Arial"/>
          <w:color w:val="000000" w:themeColor="text1"/>
          <w:sz w:val="20"/>
          <w:szCs w:val="20"/>
        </w:rPr>
        <w:t xml:space="preserve">) </w:t>
      </w:r>
      <w:r w:rsidR="003C56DA" w:rsidRPr="591C9807">
        <w:rPr>
          <w:rFonts w:ascii="Arial" w:hAnsi="Arial" w:cs="Arial"/>
          <w:color w:val="000000" w:themeColor="text1"/>
          <w:sz w:val="20"/>
          <w:szCs w:val="20"/>
        </w:rPr>
        <w:t>were partitioned into training (85%), validation (15%), and test (5%) splits using stratified sampling to maintain proportional class representation across splits.</w:t>
      </w:r>
      <w:r w:rsidR="003C56DA">
        <w:rPr>
          <w:rFonts w:ascii="Arial" w:hAnsi="Arial" w:cs="Arial"/>
          <w:color w:val="000000" w:themeColor="text1"/>
          <w:sz w:val="20"/>
          <w:szCs w:val="20"/>
        </w:rPr>
        <w:t xml:space="preserve"> </w:t>
      </w:r>
      <w:r w:rsidR="00E317C9" w:rsidRPr="591C9807">
        <w:rPr>
          <w:rFonts w:ascii="Arial" w:hAnsi="Arial" w:cs="Arial"/>
          <w:color w:val="000000" w:themeColor="text1"/>
          <w:sz w:val="20"/>
          <w:szCs w:val="20"/>
        </w:rPr>
        <w:t>For t</w:t>
      </w:r>
      <w:commentRangeStart w:id="10"/>
      <w:commentRangeStart w:id="11"/>
      <w:r w:rsidR="00E317C9" w:rsidRPr="591C9807">
        <w:rPr>
          <w:rFonts w:ascii="Arial" w:hAnsi="Arial" w:cs="Arial"/>
          <w:color w:val="000000" w:themeColor="text1"/>
          <w:sz w:val="20"/>
          <w:szCs w:val="20"/>
        </w:rPr>
        <w:t>he classification dataset</w:t>
      </w:r>
      <w:commentRangeEnd w:id="10"/>
      <w:r w:rsidR="00E317C9">
        <w:commentReference w:id="10"/>
      </w:r>
      <w:commentRangeEnd w:id="11"/>
      <w:r w:rsidR="00180301">
        <w:rPr>
          <w:rStyle w:val="CommentReference"/>
        </w:rPr>
        <w:commentReference w:id="11"/>
      </w:r>
      <w:r w:rsidR="00180301">
        <w:rPr>
          <w:rFonts w:ascii="Arial" w:hAnsi="Arial" w:cs="Arial"/>
          <w:color w:val="000000" w:themeColor="text1"/>
          <w:sz w:val="20"/>
          <w:szCs w:val="20"/>
        </w:rPr>
        <w:t xml:space="preserve"> (i.e. stage two cropped wings generated from the detection stage)</w:t>
      </w:r>
      <w:r w:rsidR="00E317C9" w:rsidRPr="591C9807">
        <w:rPr>
          <w:rFonts w:ascii="Arial" w:hAnsi="Arial" w:cs="Arial"/>
          <w:color w:val="000000" w:themeColor="text1"/>
          <w:sz w:val="20"/>
          <w:szCs w:val="20"/>
        </w:rPr>
        <w:t xml:space="preserve">, images were further processed by </w:t>
      </w:r>
      <w:r w:rsidR="00180301">
        <w:rPr>
          <w:rFonts w:ascii="Arial" w:hAnsi="Arial" w:cs="Arial"/>
          <w:color w:val="000000" w:themeColor="text1"/>
          <w:sz w:val="20"/>
          <w:szCs w:val="20"/>
        </w:rPr>
        <w:t>resizing</w:t>
      </w:r>
      <w:r w:rsidR="00E317C9" w:rsidRPr="591C9807">
        <w:rPr>
          <w:rFonts w:ascii="Arial" w:hAnsi="Arial" w:cs="Arial"/>
          <w:color w:val="000000" w:themeColor="text1"/>
          <w:sz w:val="20"/>
          <w:szCs w:val="20"/>
        </w:rPr>
        <w:t xml:space="preserve"> t</w:t>
      </w:r>
      <w:r w:rsidR="00180301">
        <w:rPr>
          <w:rFonts w:ascii="Arial" w:hAnsi="Arial" w:cs="Arial"/>
          <w:color w:val="000000" w:themeColor="text1"/>
          <w:sz w:val="20"/>
          <w:szCs w:val="20"/>
        </w:rPr>
        <w:t xml:space="preserve">he crops </w:t>
      </w:r>
      <w:r w:rsidR="00E317C9" w:rsidRPr="591C9807">
        <w:rPr>
          <w:rFonts w:ascii="Arial" w:hAnsi="Arial" w:cs="Arial"/>
          <w:color w:val="000000" w:themeColor="text1"/>
          <w:sz w:val="20"/>
          <w:szCs w:val="20"/>
        </w:rPr>
        <w:t xml:space="preserve">to 640 × 640 pixels, and augmenting through random flipping, </w:t>
      </w:r>
      <w:commentRangeStart w:id="12"/>
      <w:commentRangeStart w:id="13"/>
      <w:r w:rsidR="00E317C9" w:rsidRPr="591C9807">
        <w:rPr>
          <w:rFonts w:ascii="Arial" w:hAnsi="Arial" w:cs="Arial"/>
          <w:color w:val="000000" w:themeColor="text1"/>
          <w:sz w:val="20"/>
          <w:szCs w:val="20"/>
        </w:rPr>
        <w:t xml:space="preserve">blurring, and noise addition. </w:t>
      </w:r>
      <w:commentRangeEnd w:id="12"/>
      <w:r w:rsidR="00E317C9">
        <w:commentReference w:id="12"/>
      </w:r>
      <w:commentRangeEnd w:id="13"/>
      <w:r w:rsidR="008D01D6">
        <w:rPr>
          <w:rStyle w:val="CommentReference"/>
        </w:rPr>
        <w:commentReference w:id="13"/>
      </w:r>
      <w:r w:rsidR="00E317C9" w:rsidRPr="591C9807">
        <w:rPr>
          <w:rFonts w:ascii="Arial" w:hAnsi="Arial" w:cs="Arial"/>
          <w:color w:val="000000" w:themeColor="text1"/>
          <w:sz w:val="20"/>
          <w:szCs w:val="20"/>
        </w:rPr>
        <w:t xml:space="preserve">The two 'other' classes (Hymenoptera and Diptera) were randomly subsampled to match the size of the largest tephritid class, preventing training bias. The final classification dataset comprised 7,800 images. </w:t>
      </w:r>
    </w:p>
    <w:p w14:paraId="4E35A2A6" w14:textId="7A7A3BA3" w:rsidR="00E317C9" w:rsidRPr="00E317C9" w:rsidRDefault="00E317C9" w:rsidP="00172BF7">
      <w:pPr>
        <w:spacing w:after="0" w:line="480" w:lineRule="auto"/>
        <w:ind w:firstLine="720"/>
        <w:jc w:val="both"/>
        <w:rPr>
          <w:rFonts w:ascii="Arial" w:hAnsi="Arial" w:cs="Arial"/>
          <w:color w:val="000000" w:themeColor="text1"/>
          <w:sz w:val="20"/>
          <w:szCs w:val="20"/>
        </w:rPr>
      </w:pPr>
      <w:r w:rsidRPr="00C85619">
        <w:rPr>
          <w:rFonts w:ascii="Arial" w:hAnsi="Arial" w:cs="Arial"/>
          <w:color w:val="000000" w:themeColor="text1"/>
          <w:sz w:val="20"/>
          <w:szCs w:val="20"/>
          <w:highlight w:val="yellow"/>
        </w:rPr>
        <w:t>We trained two-stage</w:t>
      </w:r>
      <w:r w:rsidRPr="591C9807">
        <w:rPr>
          <w:rFonts w:ascii="Arial" w:hAnsi="Arial" w:cs="Arial"/>
          <w:color w:val="000000" w:themeColor="text1"/>
          <w:sz w:val="20"/>
          <w:szCs w:val="20"/>
        </w:rPr>
        <w:t xml:space="preserve"> YOLOv11 models using the </w:t>
      </w:r>
      <w:proofErr w:type="spellStart"/>
      <w:r w:rsidRPr="591C9807">
        <w:rPr>
          <w:rFonts w:ascii="Arial" w:hAnsi="Arial" w:cs="Arial"/>
          <w:color w:val="000000" w:themeColor="text1"/>
          <w:sz w:val="20"/>
          <w:szCs w:val="20"/>
        </w:rPr>
        <w:t>Ultralytics</w:t>
      </w:r>
      <w:proofErr w:type="spellEnd"/>
      <w:r w:rsidRPr="591C9807">
        <w:rPr>
          <w:rFonts w:ascii="Arial" w:hAnsi="Arial" w:cs="Arial"/>
          <w:color w:val="000000" w:themeColor="text1"/>
          <w:sz w:val="20"/>
          <w:szCs w:val="20"/>
        </w:rPr>
        <w:t xml:space="preserve"> Python library (</w:t>
      </w:r>
      <w:proofErr w:type="spellStart"/>
      <w:r w:rsidRPr="591C9807">
        <w:rPr>
          <w:rFonts w:ascii="Arial" w:hAnsi="Arial" w:cs="Arial"/>
          <w:color w:val="000000" w:themeColor="text1"/>
          <w:sz w:val="20"/>
          <w:szCs w:val="20"/>
        </w:rPr>
        <w:t>Jocher</w:t>
      </w:r>
      <w:proofErr w:type="spellEnd"/>
      <w:r w:rsidRPr="591C9807">
        <w:rPr>
          <w:rFonts w:ascii="Arial" w:hAnsi="Arial" w:cs="Arial"/>
          <w:color w:val="000000" w:themeColor="text1"/>
          <w:sz w:val="20"/>
          <w:szCs w:val="20"/>
        </w:rPr>
        <w:t xml:space="preserve"> et al., 2023). A single object detection model was trained</w:t>
      </w:r>
      <w:r w:rsidR="00D84E83" w:rsidRPr="591C9807">
        <w:rPr>
          <w:rFonts w:ascii="Arial" w:hAnsi="Arial" w:cs="Arial"/>
          <w:color w:val="000000" w:themeColor="text1"/>
          <w:sz w:val="20"/>
          <w:szCs w:val="20"/>
        </w:rPr>
        <w:t xml:space="preserve"> treating all wings as a single class</w:t>
      </w:r>
      <w:r w:rsidRPr="591C9807">
        <w:rPr>
          <w:rFonts w:ascii="Arial" w:hAnsi="Arial" w:cs="Arial"/>
          <w:color w:val="000000" w:themeColor="text1"/>
          <w:sz w:val="20"/>
          <w:szCs w:val="20"/>
        </w:rPr>
        <w:t xml:space="preserve">. Multiple classification models were trained with varying dropout rates (0.2–0.5) and learning rates (0.0001–0.01) to optimize performance. Complete training parameters are detailed in </w:t>
      </w:r>
      <w:r w:rsidRPr="00154AF0">
        <w:rPr>
          <w:rFonts w:ascii="Arial" w:hAnsi="Arial" w:cs="Arial"/>
          <w:color w:val="000000" w:themeColor="text1"/>
          <w:sz w:val="20"/>
          <w:szCs w:val="20"/>
          <w:highlight w:val="yellow"/>
        </w:rPr>
        <w:t xml:space="preserve">Supplementary Table </w:t>
      </w:r>
      <w:r w:rsidR="002F68C0" w:rsidRPr="00154AF0">
        <w:rPr>
          <w:rFonts w:ascii="Arial" w:hAnsi="Arial" w:cs="Arial"/>
          <w:color w:val="000000" w:themeColor="text1"/>
          <w:sz w:val="20"/>
          <w:szCs w:val="20"/>
          <w:highlight w:val="yellow"/>
        </w:rPr>
        <w:t>2</w:t>
      </w:r>
      <w:r w:rsidRPr="591C9807">
        <w:rPr>
          <w:rFonts w:ascii="Arial" w:hAnsi="Arial" w:cs="Arial"/>
          <w:color w:val="000000" w:themeColor="text1"/>
          <w:sz w:val="20"/>
          <w:szCs w:val="20"/>
        </w:rPr>
        <w:t xml:space="preserve">. </w:t>
      </w:r>
      <w:commentRangeStart w:id="14"/>
      <w:commentRangeStart w:id="15"/>
      <w:r w:rsidRPr="591C9807">
        <w:rPr>
          <w:rFonts w:ascii="Arial" w:hAnsi="Arial" w:cs="Arial"/>
          <w:color w:val="000000" w:themeColor="text1"/>
          <w:sz w:val="20"/>
          <w:szCs w:val="20"/>
        </w:rPr>
        <w:t xml:space="preserve">Model performance was evaluated on the test splits in each image set </w:t>
      </w:r>
      <w:commentRangeEnd w:id="14"/>
      <w:r>
        <w:commentReference w:id="14"/>
      </w:r>
      <w:commentRangeEnd w:id="15"/>
      <w:r w:rsidR="002F68C0">
        <w:rPr>
          <w:rStyle w:val="CommentReference"/>
        </w:rPr>
        <w:commentReference w:id="15"/>
      </w:r>
      <w:r w:rsidRPr="591C9807">
        <w:rPr>
          <w:rFonts w:ascii="Arial" w:hAnsi="Arial" w:cs="Arial"/>
          <w:color w:val="000000" w:themeColor="text1"/>
          <w:sz w:val="20"/>
          <w:szCs w:val="20"/>
        </w:rPr>
        <w:t>(unseen during training or validation) using mean Average Precision (</w:t>
      </w:r>
      <w:proofErr w:type="spellStart"/>
      <w:r w:rsidRPr="591C9807">
        <w:rPr>
          <w:rFonts w:ascii="Arial" w:hAnsi="Arial" w:cs="Arial"/>
          <w:color w:val="000000" w:themeColor="text1"/>
          <w:sz w:val="20"/>
          <w:szCs w:val="20"/>
        </w:rPr>
        <w:t>mAP</w:t>
      </w:r>
      <w:proofErr w:type="spellEnd"/>
      <w:r w:rsidRPr="591C9807">
        <w:rPr>
          <w:rFonts w:ascii="Arial" w:hAnsi="Arial" w:cs="Arial"/>
          <w:color w:val="000000" w:themeColor="text1"/>
          <w:sz w:val="20"/>
          <w:szCs w:val="20"/>
        </w:rPr>
        <w:t>) for object detection and accuracy, precision, recall, and F1 score for species classification.</w:t>
      </w:r>
      <w:r w:rsidR="00642870" w:rsidRPr="591C9807">
        <w:rPr>
          <w:rFonts w:ascii="Arial" w:hAnsi="Arial" w:cs="Arial"/>
          <w:color w:val="000000" w:themeColor="text1"/>
          <w:sz w:val="20"/>
          <w:szCs w:val="20"/>
        </w:rPr>
        <w:t xml:space="preserve"> We also assessed performance by comparing the confidence scores of correct versus incorrect predictions on the test set.</w:t>
      </w:r>
    </w:p>
    <w:p w14:paraId="7AADAB98" w14:textId="77777777" w:rsidR="00E317C9" w:rsidRDefault="00E317C9" w:rsidP="00172BF7">
      <w:pPr>
        <w:spacing w:after="0" w:line="480" w:lineRule="auto"/>
        <w:jc w:val="both"/>
        <w:rPr>
          <w:rFonts w:ascii="Arial" w:hAnsi="Arial" w:cs="Arial"/>
          <w:color w:val="000000" w:themeColor="text1"/>
          <w:sz w:val="20"/>
          <w:szCs w:val="20"/>
        </w:rPr>
      </w:pPr>
    </w:p>
    <w:p w14:paraId="5F54D541" w14:textId="77777777" w:rsidR="006148B5" w:rsidRPr="00E317C9" w:rsidRDefault="006148B5" w:rsidP="00172BF7">
      <w:pPr>
        <w:spacing w:after="0" w:line="480" w:lineRule="auto"/>
        <w:jc w:val="both"/>
        <w:rPr>
          <w:rFonts w:ascii="Arial" w:hAnsi="Arial" w:cs="Arial"/>
          <w:color w:val="000000" w:themeColor="text1"/>
          <w:sz w:val="20"/>
          <w:szCs w:val="20"/>
        </w:rPr>
      </w:pPr>
    </w:p>
    <w:p w14:paraId="2DD26FAA" w14:textId="2C84039A" w:rsidR="00B86845" w:rsidRPr="00B86845" w:rsidRDefault="00B86845" w:rsidP="00172BF7">
      <w:pPr>
        <w:spacing w:after="0" w:line="480" w:lineRule="auto"/>
        <w:jc w:val="both"/>
        <w:rPr>
          <w:rFonts w:ascii="Arial" w:hAnsi="Arial" w:cs="Arial"/>
          <w:b/>
          <w:bCs/>
          <w:sz w:val="20"/>
          <w:szCs w:val="20"/>
        </w:rPr>
      </w:pPr>
      <w:r w:rsidRPr="00B86845">
        <w:rPr>
          <w:rFonts w:ascii="Arial" w:hAnsi="Arial" w:cs="Arial"/>
          <w:b/>
          <w:bCs/>
          <w:sz w:val="20"/>
          <w:szCs w:val="20"/>
        </w:rPr>
        <w:t>Results</w:t>
      </w:r>
      <w:r>
        <w:rPr>
          <w:rFonts w:ascii="Arial" w:hAnsi="Arial" w:cs="Arial"/>
          <w:b/>
          <w:bCs/>
          <w:sz w:val="20"/>
          <w:szCs w:val="20"/>
        </w:rPr>
        <w:t xml:space="preserve"> and Discussion</w:t>
      </w:r>
    </w:p>
    <w:p w14:paraId="71E926C3" w14:textId="2D9C115D" w:rsidR="00F44CBA" w:rsidRPr="00F44CBA" w:rsidRDefault="00F44CBA" w:rsidP="00172BF7">
      <w:pPr>
        <w:spacing w:after="0" w:line="480" w:lineRule="auto"/>
        <w:jc w:val="both"/>
        <w:rPr>
          <w:rFonts w:ascii="Arial" w:hAnsi="Arial" w:cs="Arial"/>
          <w:sz w:val="20"/>
          <w:szCs w:val="20"/>
        </w:rPr>
      </w:pPr>
      <w:r w:rsidRPr="591C9807">
        <w:rPr>
          <w:rFonts w:ascii="Arial" w:hAnsi="Arial" w:cs="Arial"/>
          <w:sz w:val="20"/>
          <w:szCs w:val="20"/>
        </w:rPr>
        <w:lastRenderedPageBreak/>
        <w:t xml:space="preserve">Both the detection and classification models converged well after 30 training epochs. Training and validation loss curves were similar </w:t>
      </w:r>
      <w:r w:rsidR="4113057A" w:rsidRPr="591C9807">
        <w:rPr>
          <w:rFonts w:ascii="Arial" w:hAnsi="Arial" w:cs="Arial"/>
          <w:sz w:val="20"/>
          <w:szCs w:val="20"/>
        </w:rPr>
        <w:t>for</w:t>
      </w:r>
      <w:r w:rsidRPr="591C9807">
        <w:rPr>
          <w:rFonts w:ascii="Arial" w:hAnsi="Arial" w:cs="Arial"/>
          <w:sz w:val="20"/>
          <w:szCs w:val="20"/>
        </w:rPr>
        <w:t xml:space="preserve"> both</w:t>
      </w:r>
      <w:r w:rsidR="280262EC" w:rsidRPr="591C9807">
        <w:rPr>
          <w:rFonts w:ascii="Arial" w:hAnsi="Arial" w:cs="Arial"/>
          <w:sz w:val="20"/>
          <w:szCs w:val="20"/>
        </w:rPr>
        <w:t xml:space="preserve"> models</w:t>
      </w:r>
      <w:r w:rsidRPr="591C9807">
        <w:rPr>
          <w:rFonts w:ascii="Arial" w:hAnsi="Arial" w:cs="Arial"/>
          <w:sz w:val="20"/>
          <w:szCs w:val="20"/>
        </w:rPr>
        <w:t xml:space="preserve"> (</w:t>
      </w:r>
      <w:r w:rsidRPr="003771D4">
        <w:rPr>
          <w:rFonts w:ascii="Arial" w:hAnsi="Arial" w:cs="Arial"/>
          <w:sz w:val="20"/>
          <w:szCs w:val="20"/>
          <w:highlight w:val="yellow"/>
        </w:rPr>
        <w:t xml:space="preserve">Supplementary Figure </w:t>
      </w:r>
      <w:r w:rsidR="00A356CC" w:rsidRPr="003771D4">
        <w:rPr>
          <w:rFonts w:ascii="Arial" w:hAnsi="Arial" w:cs="Arial"/>
          <w:sz w:val="20"/>
          <w:szCs w:val="20"/>
          <w:highlight w:val="yellow"/>
        </w:rPr>
        <w:t>1</w:t>
      </w:r>
      <w:r w:rsidRPr="591C9807">
        <w:rPr>
          <w:rFonts w:ascii="Arial" w:hAnsi="Arial" w:cs="Arial"/>
          <w:sz w:val="20"/>
          <w:szCs w:val="20"/>
        </w:rPr>
        <w:t>).</w:t>
      </w:r>
    </w:p>
    <w:p w14:paraId="2F948FCB" w14:textId="77777777" w:rsidR="00F44CBA" w:rsidRPr="00F44CBA" w:rsidRDefault="00F44CBA" w:rsidP="00172BF7">
      <w:pPr>
        <w:spacing w:after="0" w:line="480" w:lineRule="auto"/>
        <w:jc w:val="both"/>
        <w:rPr>
          <w:rFonts w:ascii="Arial" w:hAnsi="Arial" w:cs="Arial"/>
          <w:sz w:val="20"/>
          <w:szCs w:val="20"/>
        </w:rPr>
      </w:pPr>
    </w:p>
    <w:p w14:paraId="71E9828F" w14:textId="1BA54D56" w:rsidR="00B86845" w:rsidRPr="00B86845" w:rsidRDefault="00B86845" w:rsidP="00172BF7">
      <w:pPr>
        <w:spacing w:after="0" w:line="480" w:lineRule="auto"/>
        <w:jc w:val="both"/>
        <w:rPr>
          <w:rFonts w:ascii="Arial" w:hAnsi="Arial" w:cs="Arial"/>
          <w:i/>
          <w:iCs/>
          <w:sz w:val="20"/>
          <w:szCs w:val="20"/>
        </w:rPr>
      </w:pPr>
      <w:r w:rsidRPr="00B86845">
        <w:rPr>
          <w:rFonts w:ascii="Arial" w:hAnsi="Arial" w:cs="Arial"/>
          <w:i/>
          <w:iCs/>
          <w:sz w:val="20"/>
          <w:szCs w:val="20"/>
        </w:rPr>
        <w:t xml:space="preserve">Object </w:t>
      </w:r>
      <w:r w:rsidR="00240A15">
        <w:rPr>
          <w:rFonts w:ascii="Arial" w:hAnsi="Arial" w:cs="Arial"/>
          <w:i/>
          <w:iCs/>
          <w:sz w:val="20"/>
          <w:szCs w:val="20"/>
        </w:rPr>
        <w:t>d</w:t>
      </w:r>
      <w:r w:rsidRPr="00B86845">
        <w:rPr>
          <w:rFonts w:ascii="Arial" w:hAnsi="Arial" w:cs="Arial"/>
          <w:i/>
          <w:iCs/>
          <w:sz w:val="20"/>
          <w:szCs w:val="20"/>
        </w:rPr>
        <w:t xml:space="preserve">etection </w:t>
      </w:r>
      <w:r w:rsidR="00240A15">
        <w:rPr>
          <w:rFonts w:ascii="Arial" w:hAnsi="Arial" w:cs="Arial"/>
          <w:i/>
          <w:iCs/>
          <w:sz w:val="20"/>
          <w:szCs w:val="20"/>
        </w:rPr>
        <w:t>p</w:t>
      </w:r>
      <w:r w:rsidRPr="00B86845">
        <w:rPr>
          <w:rFonts w:ascii="Arial" w:hAnsi="Arial" w:cs="Arial"/>
          <w:i/>
          <w:iCs/>
          <w:sz w:val="20"/>
          <w:szCs w:val="20"/>
        </w:rPr>
        <w:t>erformance</w:t>
      </w:r>
    </w:p>
    <w:p w14:paraId="2642A635" w14:textId="4C20D951" w:rsidR="00B86845" w:rsidRDefault="00B86845" w:rsidP="00172BF7">
      <w:pPr>
        <w:spacing w:after="0" w:line="480" w:lineRule="auto"/>
        <w:jc w:val="both"/>
        <w:rPr>
          <w:rFonts w:ascii="Arial" w:hAnsi="Arial" w:cs="Arial"/>
          <w:sz w:val="20"/>
          <w:szCs w:val="20"/>
        </w:rPr>
      </w:pPr>
      <w:r w:rsidRPr="591C9807">
        <w:rPr>
          <w:rFonts w:ascii="Arial" w:hAnsi="Arial" w:cs="Arial"/>
          <w:sz w:val="20"/>
          <w:szCs w:val="20"/>
        </w:rPr>
        <w:t xml:space="preserve">The model </w:t>
      </w:r>
      <w:r w:rsidR="00F72BE4">
        <w:rPr>
          <w:rFonts w:ascii="Arial" w:hAnsi="Arial" w:cs="Arial"/>
          <w:sz w:val="20"/>
          <w:szCs w:val="20"/>
        </w:rPr>
        <w:t>(</w:t>
      </w:r>
      <w:r w:rsidR="00F72BE4" w:rsidRPr="591C9807">
        <w:rPr>
          <w:rFonts w:ascii="Arial" w:hAnsi="Arial" w:cs="Arial"/>
          <w:sz w:val="20"/>
          <w:szCs w:val="20"/>
        </w:rPr>
        <w:t>YOLOv11n</w:t>
      </w:r>
      <w:r w:rsidR="00F72BE4">
        <w:rPr>
          <w:rFonts w:ascii="Arial" w:hAnsi="Arial" w:cs="Arial"/>
          <w:sz w:val="20"/>
          <w:szCs w:val="20"/>
        </w:rPr>
        <w:t xml:space="preserve">) </w:t>
      </w:r>
      <w:r w:rsidRPr="591C9807">
        <w:rPr>
          <w:rFonts w:ascii="Arial" w:hAnsi="Arial" w:cs="Arial"/>
          <w:sz w:val="20"/>
          <w:szCs w:val="20"/>
        </w:rPr>
        <w:t xml:space="preserve">demonstrated </w:t>
      </w:r>
      <w:r w:rsidR="00FE077B" w:rsidRPr="591C9807">
        <w:rPr>
          <w:rFonts w:ascii="Arial" w:hAnsi="Arial" w:cs="Arial"/>
          <w:sz w:val="20"/>
          <w:szCs w:val="20"/>
        </w:rPr>
        <w:t>excellent</w:t>
      </w:r>
      <w:r w:rsidRPr="591C9807">
        <w:rPr>
          <w:rFonts w:ascii="Arial" w:hAnsi="Arial" w:cs="Arial"/>
          <w:sz w:val="20"/>
          <w:szCs w:val="20"/>
        </w:rPr>
        <w:t xml:space="preserve"> performance in detecting wing objects within images</w:t>
      </w:r>
      <w:r w:rsidR="00EF6AEC">
        <w:rPr>
          <w:rFonts w:ascii="Arial" w:hAnsi="Arial" w:cs="Arial"/>
          <w:sz w:val="20"/>
          <w:szCs w:val="20"/>
        </w:rPr>
        <w:t>, achieving</w:t>
      </w:r>
      <w:r w:rsidRPr="591C9807">
        <w:rPr>
          <w:rFonts w:ascii="Arial" w:hAnsi="Arial" w:cs="Arial"/>
          <w:sz w:val="20"/>
          <w:szCs w:val="20"/>
        </w:rPr>
        <w:t xml:space="preserve"> precision and recall </w:t>
      </w:r>
      <w:r w:rsidR="00FE077B" w:rsidRPr="591C9807">
        <w:rPr>
          <w:rFonts w:ascii="Arial" w:hAnsi="Arial" w:cs="Arial"/>
          <w:sz w:val="20"/>
          <w:szCs w:val="20"/>
        </w:rPr>
        <w:t xml:space="preserve">of </w:t>
      </w:r>
      <w:r w:rsidRPr="591C9807">
        <w:rPr>
          <w:rFonts w:ascii="Arial" w:hAnsi="Arial" w:cs="Arial"/>
          <w:sz w:val="20"/>
          <w:szCs w:val="20"/>
        </w:rPr>
        <w:t>1.00 for both metrics</w:t>
      </w:r>
      <w:r w:rsidR="00EF6AEC">
        <w:rPr>
          <w:rFonts w:ascii="Arial" w:hAnsi="Arial" w:cs="Arial"/>
          <w:sz w:val="20"/>
          <w:szCs w:val="20"/>
        </w:rPr>
        <w:t xml:space="preserve"> on the test dataset</w:t>
      </w:r>
      <w:r w:rsidR="00DB41FD" w:rsidRPr="591C9807">
        <w:rPr>
          <w:rFonts w:ascii="Arial" w:hAnsi="Arial" w:cs="Arial"/>
          <w:sz w:val="20"/>
          <w:szCs w:val="20"/>
        </w:rPr>
        <w:t xml:space="preserve">. </w:t>
      </w:r>
      <w:r w:rsidR="001A4A8E" w:rsidRPr="591C9807">
        <w:rPr>
          <w:rFonts w:ascii="Arial" w:hAnsi="Arial" w:cs="Arial"/>
          <w:sz w:val="20"/>
          <w:szCs w:val="20"/>
        </w:rPr>
        <w:t xml:space="preserve">The mean Average Precision at </w:t>
      </w:r>
      <w:proofErr w:type="spellStart"/>
      <w:r w:rsidR="001A4A8E" w:rsidRPr="591C9807">
        <w:rPr>
          <w:rFonts w:ascii="Arial" w:hAnsi="Arial" w:cs="Arial"/>
          <w:sz w:val="20"/>
          <w:szCs w:val="20"/>
        </w:rPr>
        <w:t>IoU</w:t>
      </w:r>
      <w:proofErr w:type="spellEnd"/>
      <w:r w:rsidR="001A4A8E" w:rsidRPr="591C9807">
        <w:rPr>
          <w:rFonts w:ascii="Arial" w:hAnsi="Arial" w:cs="Arial"/>
          <w:sz w:val="20"/>
          <w:szCs w:val="20"/>
        </w:rPr>
        <w:t xml:space="preserve"> threshold 0.5 (mAP50) was 1.00 and at mAP50-95 was 0.99. These results indicate that the model was highly effective at locating and delineating wing boundaries across all images, successfully distinguishing wing objects from the background. </w:t>
      </w:r>
      <w:r w:rsidR="007C0681">
        <w:rPr>
          <w:rFonts w:ascii="Arial" w:hAnsi="Arial" w:cs="Arial"/>
          <w:sz w:val="20"/>
          <w:szCs w:val="20"/>
        </w:rPr>
        <w:t xml:space="preserve">While these results may appear unrealistically high, it should be noted that wings were always displayed on a plain background, </w:t>
      </w:r>
      <w:r w:rsidR="007C0681" w:rsidRPr="591C9807">
        <w:rPr>
          <w:rFonts w:ascii="Arial" w:hAnsi="Arial" w:cs="Arial"/>
          <w:sz w:val="20"/>
          <w:szCs w:val="20"/>
        </w:rPr>
        <w:t>there was a single wing per image</w:t>
      </w:r>
      <w:r w:rsidR="00F57749">
        <w:rPr>
          <w:rFonts w:ascii="Arial" w:hAnsi="Arial" w:cs="Arial"/>
          <w:sz w:val="20"/>
          <w:szCs w:val="20"/>
        </w:rPr>
        <w:t>,</w:t>
      </w:r>
      <w:r w:rsidR="007C0681" w:rsidRPr="591C9807">
        <w:rPr>
          <w:rFonts w:ascii="Arial" w:hAnsi="Arial" w:cs="Arial"/>
          <w:sz w:val="20"/>
          <w:szCs w:val="20"/>
        </w:rPr>
        <w:t xml:space="preserve"> and all classes were lumped for the object detection task, </w:t>
      </w:r>
      <w:r w:rsidR="007C0681">
        <w:rPr>
          <w:rFonts w:ascii="Arial" w:hAnsi="Arial" w:cs="Arial"/>
          <w:sz w:val="20"/>
          <w:szCs w:val="20"/>
        </w:rPr>
        <w:t xml:space="preserve">so </w:t>
      </w:r>
      <w:r w:rsidR="007C0681" w:rsidRPr="591C9807">
        <w:rPr>
          <w:rFonts w:ascii="Arial" w:hAnsi="Arial" w:cs="Arial"/>
          <w:sz w:val="20"/>
          <w:szCs w:val="20"/>
        </w:rPr>
        <w:t>precision and recall were expected to be very high</w:t>
      </w:r>
      <w:r w:rsidR="007C0681">
        <w:rPr>
          <w:rFonts w:ascii="Arial" w:hAnsi="Arial" w:cs="Arial"/>
          <w:sz w:val="20"/>
          <w:szCs w:val="20"/>
        </w:rPr>
        <w:t xml:space="preserve">. </w:t>
      </w:r>
      <w:r w:rsidR="007C0681" w:rsidRPr="000A5F49">
        <w:rPr>
          <w:rFonts w:ascii="Arial" w:hAnsi="Arial" w:cs="Arial"/>
          <w:sz w:val="20"/>
          <w:szCs w:val="20"/>
          <w:highlight w:val="cyan"/>
        </w:rPr>
        <w:t xml:space="preserve">Further, </w:t>
      </w:r>
      <w:r w:rsidR="000A5F49" w:rsidRPr="000A5F49">
        <w:rPr>
          <w:rFonts w:ascii="Arial" w:hAnsi="Arial" w:cs="Arial"/>
          <w:sz w:val="20"/>
          <w:szCs w:val="20"/>
          <w:highlight w:val="cyan"/>
        </w:rPr>
        <w:t xml:space="preserve">we would expect that in any model </w:t>
      </w:r>
      <w:r w:rsidR="007C0681" w:rsidRPr="000A5F49">
        <w:rPr>
          <w:rFonts w:ascii="Arial" w:hAnsi="Arial" w:cs="Arial"/>
          <w:sz w:val="20"/>
          <w:szCs w:val="20"/>
          <w:highlight w:val="cyan"/>
        </w:rPr>
        <w:t xml:space="preserve">deployed </w:t>
      </w:r>
      <w:r w:rsidR="000A5F49" w:rsidRPr="000A5F49">
        <w:rPr>
          <w:rFonts w:ascii="Arial" w:hAnsi="Arial" w:cs="Arial"/>
          <w:sz w:val="20"/>
          <w:szCs w:val="20"/>
          <w:highlight w:val="cyan"/>
        </w:rPr>
        <w:t>for identification queries</w:t>
      </w:r>
      <w:r w:rsidR="007C0681" w:rsidRPr="000A5F49">
        <w:rPr>
          <w:rFonts w:ascii="Arial" w:hAnsi="Arial" w:cs="Arial"/>
          <w:sz w:val="20"/>
          <w:szCs w:val="20"/>
          <w:highlight w:val="cyan"/>
        </w:rPr>
        <w:t xml:space="preserve"> </w:t>
      </w:r>
      <w:r w:rsidR="000A5F49" w:rsidRPr="000A5F49">
        <w:rPr>
          <w:rFonts w:ascii="Arial" w:hAnsi="Arial" w:cs="Arial"/>
          <w:sz w:val="20"/>
          <w:szCs w:val="20"/>
          <w:highlight w:val="cyan"/>
        </w:rPr>
        <w:t>would have</w:t>
      </w:r>
      <w:r w:rsidR="007C0681" w:rsidRPr="000A5F49">
        <w:rPr>
          <w:rFonts w:ascii="Arial" w:hAnsi="Arial" w:cs="Arial"/>
          <w:sz w:val="20"/>
          <w:szCs w:val="20"/>
          <w:highlight w:val="cyan"/>
        </w:rPr>
        <w:t xml:space="preserve"> images captured in </w:t>
      </w:r>
      <w:r w:rsidR="000A5F49" w:rsidRPr="000A5F49">
        <w:rPr>
          <w:rFonts w:ascii="Arial" w:hAnsi="Arial" w:cs="Arial"/>
          <w:sz w:val="20"/>
          <w:szCs w:val="20"/>
          <w:highlight w:val="cyan"/>
        </w:rPr>
        <w:t>very</w:t>
      </w:r>
      <w:r w:rsidR="000A5F49">
        <w:rPr>
          <w:rFonts w:ascii="Arial" w:hAnsi="Arial" w:cs="Arial"/>
          <w:sz w:val="20"/>
          <w:szCs w:val="20"/>
        </w:rPr>
        <w:t xml:space="preserve"> </w:t>
      </w:r>
      <w:r w:rsidR="007C0681">
        <w:rPr>
          <w:rFonts w:ascii="Arial" w:hAnsi="Arial" w:cs="Arial"/>
          <w:sz w:val="20"/>
          <w:szCs w:val="20"/>
        </w:rPr>
        <w:t xml:space="preserve">similar conditions </w:t>
      </w:r>
      <w:r w:rsidR="001F0E5D">
        <w:rPr>
          <w:rFonts w:ascii="Arial" w:hAnsi="Arial" w:cs="Arial"/>
          <w:sz w:val="20"/>
          <w:szCs w:val="20"/>
        </w:rPr>
        <w:t xml:space="preserve">(see Methods) </w:t>
      </w:r>
      <w:r w:rsidR="007C0681">
        <w:rPr>
          <w:rFonts w:ascii="Arial" w:hAnsi="Arial" w:cs="Arial"/>
          <w:sz w:val="20"/>
          <w:szCs w:val="20"/>
        </w:rPr>
        <w:t xml:space="preserve">to the training images to ensure similarly high detection rates. </w:t>
      </w:r>
      <w:r w:rsidR="00570B8E" w:rsidRPr="00570B8E">
        <w:rPr>
          <w:rFonts w:ascii="Arial" w:hAnsi="Arial" w:cs="Arial"/>
          <w:sz w:val="20"/>
          <w:szCs w:val="20"/>
          <w:highlight w:val="cyan"/>
        </w:rPr>
        <w:t xml:space="preserve">Images based on specimens photographed in filed </w:t>
      </w:r>
      <w:r w:rsidR="00570B8E" w:rsidRPr="00F376DF">
        <w:rPr>
          <w:rFonts w:ascii="Arial" w:hAnsi="Arial" w:cs="Arial"/>
          <w:sz w:val="20"/>
          <w:szCs w:val="20"/>
          <w:highlight w:val="cyan"/>
        </w:rPr>
        <w:t xml:space="preserve">situations would be expected </w:t>
      </w:r>
      <w:r w:rsidR="00570B8E" w:rsidRPr="003C366B">
        <w:rPr>
          <w:rFonts w:ascii="Arial" w:hAnsi="Arial" w:cs="Arial"/>
          <w:color w:val="FF0000"/>
          <w:sz w:val="20"/>
          <w:szCs w:val="20"/>
          <w:highlight w:val="cyan"/>
        </w:rPr>
        <w:t xml:space="preserve">to perform </w:t>
      </w:r>
      <w:r w:rsidR="00F376DF" w:rsidRPr="003C366B">
        <w:rPr>
          <w:rFonts w:ascii="Arial" w:hAnsi="Arial" w:cs="Arial"/>
          <w:color w:val="FF0000"/>
          <w:sz w:val="20"/>
          <w:szCs w:val="20"/>
          <w:highlight w:val="cyan"/>
        </w:rPr>
        <w:t>xxx because preparation is different</w:t>
      </w:r>
      <w:r w:rsidR="00F376DF" w:rsidRPr="003C366B">
        <w:rPr>
          <w:rFonts w:ascii="Arial" w:hAnsi="Arial" w:cs="Arial"/>
          <w:color w:val="FF0000"/>
          <w:sz w:val="20"/>
          <w:szCs w:val="20"/>
        </w:rPr>
        <w:t>.</w:t>
      </w:r>
      <w:r w:rsidR="00570B8E" w:rsidRPr="003C366B">
        <w:rPr>
          <w:rFonts w:ascii="Arial" w:hAnsi="Arial" w:cs="Arial"/>
          <w:color w:val="FF0000"/>
          <w:sz w:val="20"/>
          <w:szCs w:val="20"/>
        </w:rPr>
        <w:t xml:space="preserve"> </w:t>
      </w:r>
    </w:p>
    <w:p w14:paraId="78885B5E" w14:textId="77777777" w:rsidR="00B86845" w:rsidRPr="00B86845" w:rsidRDefault="00B86845" w:rsidP="00172BF7">
      <w:pPr>
        <w:spacing w:after="0" w:line="480" w:lineRule="auto"/>
        <w:jc w:val="both"/>
        <w:rPr>
          <w:rFonts w:ascii="Arial" w:hAnsi="Arial" w:cs="Arial"/>
          <w:sz w:val="20"/>
          <w:szCs w:val="20"/>
        </w:rPr>
      </w:pPr>
    </w:p>
    <w:p w14:paraId="65EEF546" w14:textId="2EC62BF0" w:rsidR="00B86845" w:rsidRPr="00B86845" w:rsidRDefault="00B86845" w:rsidP="00172BF7">
      <w:pPr>
        <w:spacing w:after="0" w:line="480" w:lineRule="auto"/>
        <w:jc w:val="both"/>
        <w:rPr>
          <w:rFonts w:ascii="Arial" w:hAnsi="Arial" w:cs="Arial"/>
          <w:i/>
          <w:iCs/>
          <w:sz w:val="20"/>
          <w:szCs w:val="20"/>
        </w:rPr>
      </w:pPr>
      <w:r w:rsidRPr="00B86845">
        <w:rPr>
          <w:rFonts w:ascii="Arial" w:hAnsi="Arial" w:cs="Arial"/>
          <w:i/>
          <w:iCs/>
          <w:sz w:val="20"/>
          <w:szCs w:val="20"/>
        </w:rPr>
        <w:t xml:space="preserve">Species </w:t>
      </w:r>
      <w:r w:rsidR="00240A15">
        <w:rPr>
          <w:rFonts w:ascii="Arial" w:hAnsi="Arial" w:cs="Arial"/>
          <w:i/>
          <w:iCs/>
          <w:sz w:val="20"/>
          <w:szCs w:val="20"/>
        </w:rPr>
        <w:t>c</w:t>
      </w:r>
      <w:r w:rsidRPr="00B86845">
        <w:rPr>
          <w:rFonts w:ascii="Arial" w:hAnsi="Arial" w:cs="Arial"/>
          <w:i/>
          <w:iCs/>
          <w:sz w:val="20"/>
          <w:szCs w:val="20"/>
        </w:rPr>
        <w:t xml:space="preserve">lassification </w:t>
      </w:r>
      <w:r w:rsidR="00240A15">
        <w:rPr>
          <w:rFonts w:ascii="Arial" w:hAnsi="Arial" w:cs="Arial"/>
          <w:i/>
          <w:iCs/>
          <w:sz w:val="20"/>
          <w:szCs w:val="20"/>
        </w:rPr>
        <w:t>p</w:t>
      </w:r>
      <w:r w:rsidRPr="00B86845">
        <w:rPr>
          <w:rFonts w:ascii="Arial" w:hAnsi="Arial" w:cs="Arial"/>
          <w:i/>
          <w:iCs/>
          <w:sz w:val="20"/>
          <w:szCs w:val="20"/>
        </w:rPr>
        <w:t>erformance</w:t>
      </w:r>
    </w:p>
    <w:p w14:paraId="5E9CEBC8" w14:textId="0B969A0D" w:rsidR="00B86845" w:rsidRDefault="00B86845" w:rsidP="00172BF7">
      <w:pPr>
        <w:spacing w:after="0" w:line="480" w:lineRule="auto"/>
        <w:jc w:val="both"/>
        <w:rPr>
          <w:rFonts w:ascii="Arial" w:hAnsi="Arial" w:cs="Arial"/>
          <w:sz w:val="20"/>
          <w:szCs w:val="20"/>
        </w:rPr>
      </w:pPr>
      <w:r w:rsidRPr="00B86845">
        <w:rPr>
          <w:rFonts w:ascii="Arial" w:hAnsi="Arial" w:cs="Arial"/>
          <w:sz w:val="20"/>
          <w:szCs w:val="20"/>
        </w:rPr>
        <w:t xml:space="preserve">The classification model </w:t>
      </w:r>
      <w:r w:rsidR="00F72BE4">
        <w:rPr>
          <w:rFonts w:ascii="Arial" w:hAnsi="Arial" w:cs="Arial"/>
          <w:sz w:val="20"/>
          <w:szCs w:val="20"/>
        </w:rPr>
        <w:t>(</w:t>
      </w:r>
      <w:r w:rsidR="00F72BE4" w:rsidRPr="00B86845">
        <w:rPr>
          <w:rFonts w:ascii="Arial" w:hAnsi="Arial" w:cs="Arial"/>
          <w:sz w:val="20"/>
          <w:szCs w:val="20"/>
        </w:rPr>
        <w:t>YOLOv11n-cls</w:t>
      </w:r>
      <w:r w:rsidR="00F72BE4">
        <w:rPr>
          <w:rFonts w:ascii="Arial" w:hAnsi="Arial" w:cs="Arial"/>
          <w:sz w:val="20"/>
          <w:szCs w:val="20"/>
        </w:rPr>
        <w:t>)</w:t>
      </w:r>
      <w:r w:rsidR="00F72BE4" w:rsidRPr="00B86845">
        <w:rPr>
          <w:rFonts w:ascii="Arial" w:hAnsi="Arial" w:cs="Arial"/>
          <w:sz w:val="20"/>
          <w:szCs w:val="20"/>
        </w:rPr>
        <w:t xml:space="preserve"> </w:t>
      </w:r>
      <w:r w:rsidRPr="00B86845">
        <w:rPr>
          <w:rFonts w:ascii="Arial" w:hAnsi="Arial" w:cs="Arial"/>
          <w:sz w:val="20"/>
          <w:szCs w:val="20"/>
        </w:rPr>
        <w:t xml:space="preserve">showed strong overall performance across the 34 tephritid species and two other taxonomic groups. Overall </w:t>
      </w:r>
      <w:r w:rsidR="007358E2">
        <w:rPr>
          <w:rFonts w:ascii="Arial" w:hAnsi="Arial" w:cs="Arial"/>
          <w:sz w:val="20"/>
          <w:szCs w:val="20"/>
        </w:rPr>
        <w:t xml:space="preserve">(across classes) </w:t>
      </w:r>
      <w:r w:rsidRPr="00B86845">
        <w:rPr>
          <w:rFonts w:ascii="Arial" w:hAnsi="Arial" w:cs="Arial"/>
          <w:sz w:val="20"/>
          <w:szCs w:val="20"/>
        </w:rPr>
        <w:t xml:space="preserve">classification accuracy </w:t>
      </w:r>
      <w:r w:rsidR="007358E2">
        <w:rPr>
          <w:rFonts w:ascii="Arial" w:hAnsi="Arial" w:cs="Arial"/>
          <w:sz w:val="20"/>
          <w:szCs w:val="20"/>
        </w:rPr>
        <w:t>was</w:t>
      </w:r>
      <w:r w:rsidRPr="00B86845">
        <w:rPr>
          <w:rFonts w:ascii="Arial" w:hAnsi="Arial" w:cs="Arial"/>
          <w:sz w:val="20"/>
          <w:szCs w:val="20"/>
        </w:rPr>
        <w:t xml:space="preserve"> 0.98, with precision of 0.98, recall of 0.97, and F1 score of 0.97, demonstrating robust species-level identification.</w:t>
      </w:r>
    </w:p>
    <w:p w14:paraId="1A4E50EA" w14:textId="0B8F86EA" w:rsidR="00B86845" w:rsidRDefault="00B86845" w:rsidP="00172BF7">
      <w:pPr>
        <w:spacing w:after="0" w:line="480" w:lineRule="auto"/>
        <w:ind w:firstLine="720"/>
        <w:jc w:val="both"/>
        <w:rPr>
          <w:rFonts w:ascii="Arial" w:hAnsi="Arial" w:cs="Arial"/>
          <w:sz w:val="20"/>
          <w:szCs w:val="20"/>
        </w:rPr>
      </w:pPr>
      <w:r w:rsidRPr="00B86845">
        <w:rPr>
          <w:rFonts w:ascii="Arial" w:hAnsi="Arial" w:cs="Arial"/>
          <w:sz w:val="20"/>
          <w:szCs w:val="20"/>
        </w:rPr>
        <w:t>Classification performance varied considerably among species, revealing patterns related to dataset composition and morphological distinctiveness</w:t>
      </w:r>
      <w:r w:rsidR="00B1033C">
        <w:rPr>
          <w:rFonts w:ascii="Arial" w:hAnsi="Arial" w:cs="Arial"/>
          <w:sz w:val="20"/>
          <w:szCs w:val="20"/>
        </w:rPr>
        <w:t xml:space="preserve"> </w:t>
      </w:r>
      <w:r w:rsidR="00B1033C">
        <w:rPr>
          <w:rFonts w:ascii="Arial" w:hAnsi="Arial" w:cs="Arial"/>
          <w:sz w:val="20"/>
          <w:szCs w:val="20"/>
        </w:rPr>
        <w:t>(</w:t>
      </w:r>
      <w:r w:rsidR="00B1033C" w:rsidRPr="001A6962">
        <w:rPr>
          <w:rFonts w:ascii="Arial" w:hAnsi="Arial" w:cs="Arial"/>
          <w:sz w:val="20"/>
          <w:szCs w:val="20"/>
          <w:highlight w:val="red"/>
        </w:rPr>
        <w:t>Table 1).</w:t>
      </w:r>
      <w:r w:rsidRPr="00B86845">
        <w:rPr>
          <w:rFonts w:ascii="Arial" w:hAnsi="Arial" w:cs="Arial"/>
          <w:sz w:val="20"/>
          <w:szCs w:val="20"/>
        </w:rPr>
        <w:t xml:space="preserve"> Twenty-six species (76%) achieved perfect classification metrics (accuracy, precision, recall, and F1 scores of 1.00), including economically important pest species such as </w:t>
      </w:r>
      <w:r w:rsidR="00D01AB0">
        <w:rPr>
          <w:rFonts w:ascii="Arial" w:hAnsi="Arial" w:cs="Arial"/>
          <w:i/>
          <w:iCs/>
          <w:sz w:val="20"/>
          <w:szCs w:val="20"/>
        </w:rPr>
        <w:t>B.</w:t>
      </w:r>
      <w:r w:rsidR="00D01AB0" w:rsidRPr="00B86845">
        <w:rPr>
          <w:rFonts w:ascii="Arial" w:hAnsi="Arial" w:cs="Arial"/>
          <w:i/>
          <w:iCs/>
          <w:sz w:val="20"/>
          <w:szCs w:val="20"/>
        </w:rPr>
        <w:t xml:space="preserve"> </w:t>
      </w:r>
      <w:r w:rsidRPr="00B86845">
        <w:rPr>
          <w:rFonts w:ascii="Arial" w:hAnsi="Arial" w:cs="Arial"/>
          <w:i/>
          <w:iCs/>
          <w:sz w:val="20"/>
          <w:szCs w:val="20"/>
        </w:rPr>
        <w:t>dorsalis</w:t>
      </w:r>
      <w:r w:rsidRPr="00B86845">
        <w:rPr>
          <w:rFonts w:ascii="Arial" w:hAnsi="Arial" w:cs="Arial"/>
          <w:sz w:val="20"/>
          <w:szCs w:val="20"/>
        </w:rPr>
        <w:t xml:space="preserve">, </w:t>
      </w:r>
      <w:r w:rsidRPr="00B86845">
        <w:rPr>
          <w:rFonts w:ascii="Arial" w:hAnsi="Arial" w:cs="Arial"/>
          <w:i/>
          <w:iCs/>
          <w:sz w:val="20"/>
          <w:szCs w:val="20"/>
        </w:rPr>
        <w:t xml:space="preserve">B. </w:t>
      </w:r>
      <w:proofErr w:type="spellStart"/>
      <w:r w:rsidRPr="00B86845">
        <w:rPr>
          <w:rFonts w:ascii="Arial" w:hAnsi="Arial" w:cs="Arial"/>
          <w:i/>
          <w:iCs/>
          <w:sz w:val="20"/>
          <w:szCs w:val="20"/>
        </w:rPr>
        <w:t>tryoni</w:t>
      </w:r>
      <w:proofErr w:type="spellEnd"/>
      <w:r w:rsidRPr="00B86845">
        <w:rPr>
          <w:rFonts w:ascii="Arial" w:hAnsi="Arial" w:cs="Arial"/>
          <w:sz w:val="20"/>
          <w:szCs w:val="20"/>
        </w:rPr>
        <w:t xml:space="preserve">, </w:t>
      </w:r>
      <w:r w:rsidR="00D01AB0">
        <w:rPr>
          <w:rFonts w:ascii="Arial" w:hAnsi="Arial" w:cs="Arial"/>
          <w:i/>
          <w:iCs/>
          <w:sz w:val="20"/>
          <w:szCs w:val="20"/>
        </w:rPr>
        <w:t>C.</w:t>
      </w:r>
      <w:r w:rsidR="00D01AB0" w:rsidRPr="00B86845">
        <w:rPr>
          <w:rFonts w:ascii="Arial" w:hAnsi="Arial" w:cs="Arial"/>
          <w:i/>
          <w:iCs/>
          <w:sz w:val="20"/>
          <w:szCs w:val="20"/>
        </w:rPr>
        <w:t xml:space="preserve"> </w:t>
      </w:r>
      <w:r w:rsidRPr="00B86845">
        <w:rPr>
          <w:rFonts w:ascii="Arial" w:hAnsi="Arial" w:cs="Arial"/>
          <w:i/>
          <w:iCs/>
          <w:sz w:val="20"/>
          <w:szCs w:val="20"/>
        </w:rPr>
        <w:t>capitata</w:t>
      </w:r>
      <w:r w:rsidRPr="00B86845">
        <w:rPr>
          <w:rFonts w:ascii="Arial" w:hAnsi="Arial" w:cs="Arial"/>
          <w:sz w:val="20"/>
          <w:szCs w:val="20"/>
        </w:rPr>
        <w:t xml:space="preserve">, and </w:t>
      </w:r>
      <w:r w:rsidR="00D01AB0">
        <w:rPr>
          <w:rFonts w:ascii="Arial" w:hAnsi="Arial" w:cs="Arial"/>
          <w:i/>
          <w:iCs/>
          <w:sz w:val="20"/>
          <w:szCs w:val="20"/>
        </w:rPr>
        <w:t>Z.</w:t>
      </w:r>
      <w:r w:rsidR="00D01AB0" w:rsidRPr="00B86845">
        <w:rPr>
          <w:rFonts w:ascii="Arial" w:hAnsi="Arial" w:cs="Arial"/>
          <w:i/>
          <w:iCs/>
          <w:sz w:val="20"/>
          <w:szCs w:val="20"/>
        </w:rPr>
        <w:t xml:space="preserve"> </w:t>
      </w:r>
      <w:proofErr w:type="spellStart"/>
      <w:r w:rsidRPr="00B86845">
        <w:rPr>
          <w:rFonts w:ascii="Arial" w:hAnsi="Arial" w:cs="Arial"/>
          <w:i/>
          <w:iCs/>
          <w:sz w:val="20"/>
          <w:szCs w:val="20"/>
        </w:rPr>
        <w:t>cucurbitae</w:t>
      </w:r>
      <w:proofErr w:type="spellEnd"/>
      <w:r w:rsidRPr="00B86845">
        <w:rPr>
          <w:rFonts w:ascii="Arial" w:hAnsi="Arial" w:cs="Arial"/>
          <w:sz w:val="20"/>
          <w:szCs w:val="20"/>
        </w:rPr>
        <w:t>.</w:t>
      </w:r>
      <w:r>
        <w:rPr>
          <w:rFonts w:ascii="Arial" w:hAnsi="Arial" w:cs="Arial"/>
          <w:sz w:val="20"/>
          <w:szCs w:val="20"/>
        </w:rPr>
        <w:t xml:space="preserve"> </w:t>
      </w:r>
      <w:r w:rsidRPr="00B86845">
        <w:rPr>
          <w:rFonts w:ascii="Arial" w:hAnsi="Arial" w:cs="Arial"/>
          <w:sz w:val="20"/>
          <w:szCs w:val="20"/>
        </w:rPr>
        <w:t xml:space="preserve">Several species showed slight reductions in precision while maintaining perfect recall and accuracy. </w:t>
      </w:r>
      <w:proofErr w:type="spellStart"/>
      <w:r w:rsidRPr="00B86845">
        <w:rPr>
          <w:rFonts w:ascii="Arial" w:hAnsi="Arial" w:cs="Arial"/>
          <w:i/>
          <w:iCs/>
          <w:sz w:val="20"/>
          <w:szCs w:val="20"/>
        </w:rPr>
        <w:t>Bactrocera</w:t>
      </w:r>
      <w:proofErr w:type="spellEnd"/>
      <w:r w:rsidRPr="00B86845">
        <w:rPr>
          <w:rFonts w:ascii="Arial" w:hAnsi="Arial" w:cs="Arial"/>
          <w:i/>
          <w:iCs/>
          <w:sz w:val="20"/>
          <w:szCs w:val="20"/>
        </w:rPr>
        <w:t xml:space="preserve"> </w:t>
      </w:r>
      <w:proofErr w:type="spellStart"/>
      <w:r w:rsidRPr="00B86845">
        <w:rPr>
          <w:rFonts w:ascii="Arial" w:hAnsi="Arial" w:cs="Arial"/>
          <w:i/>
          <w:iCs/>
          <w:sz w:val="20"/>
          <w:szCs w:val="20"/>
        </w:rPr>
        <w:t>passiflorae</w:t>
      </w:r>
      <w:proofErr w:type="spellEnd"/>
      <w:r w:rsidRPr="00B86845">
        <w:rPr>
          <w:rFonts w:ascii="Arial" w:hAnsi="Arial" w:cs="Arial"/>
          <w:sz w:val="20"/>
          <w:szCs w:val="20"/>
        </w:rPr>
        <w:t xml:space="preserve"> achieved 0.91 precision, </w:t>
      </w:r>
      <w:r w:rsidRPr="00B86845">
        <w:rPr>
          <w:rFonts w:ascii="Arial" w:hAnsi="Arial" w:cs="Arial"/>
          <w:i/>
          <w:iCs/>
          <w:sz w:val="20"/>
          <w:szCs w:val="20"/>
        </w:rPr>
        <w:t>B. facialis</w:t>
      </w:r>
      <w:r w:rsidRPr="00B86845">
        <w:rPr>
          <w:rFonts w:ascii="Arial" w:hAnsi="Arial" w:cs="Arial"/>
          <w:sz w:val="20"/>
          <w:szCs w:val="20"/>
        </w:rPr>
        <w:t xml:space="preserve"> recorded 0.95 precision, and </w:t>
      </w:r>
      <w:proofErr w:type="spellStart"/>
      <w:r w:rsidRPr="00B86845">
        <w:rPr>
          <w:rFonts w:ascii="Arial" w:hAnsi="Arial" w:cs="Arial"/>
          <w:i/>
          <w:iCs/>
          <w:sz w:val="20"/>
          <w:szCs w:val="20"/>
        </w:rPr>
        <w:t>Sphenella</w:t>
      </w:r>
      <w:proofErr w:type="spellEnd"/>
      <w:r w:rsidRPr="00B86845">
        <w:rPr>
          <w:rFonts w:ascii="Arial" w:hAnsi="Arial" w:cs="Arial"/>
          <w:i/>
          <w:iCs/>
          <w:sz w:val="20"/>
          <w:szCs w:val="20"/>
        </w:rPr>
        <w:t xml:space="preserve"> ruficeps</w:t>
      </w:r>
      <w:r w:rsidRPr="00B86845">
        <w:rPr>
          <w:rFonts w:ascii="Arial" w:hAnsi="Arial" w:cs="Arial"/>
          <w:sz w:val="20"/>
          <w:szCs w:val="20"/>
        </w:rPr>
        <w:t xml:space="preserve"> showed 0.80 precision. These lower precision values suggest occasional misclassification of other species </w:t>
      </w:r>
      <w:r w:rsidR="006B1715">
        <w:rPr>
          <w:rFonts w:ascii="Arial" w:hAnsi="Arial" w:cs="Arial"/>
          <w:sz w:val="20"/>
          <w:szCs w:val="20"/>
        </w:rPr>
        <w:t>(</w:t>
      </w:r>
      <w:r w:rsidR="00DA2D1E">
        <w:rPr>
          <w:rFonts w:ascii="Arial" w:hAnsi="Arial" w:cs="Arial"/>
          <w:sz w:val="20"/>
          <w:szCs w:val="20"/>
          <w:highlight w:val="red"/>
        </w:rPr>
        <w:t>Figure 3=2,</w:t>
      </w:r>
      <w:r w:rsidR="001A6962" w:rsidRPr="001A6962">
        <w:rPr>
          <w:rFonts w:ascii="Arial" w:hAnsi="Arial" w:cs="Arial"/>
          <w:sz w:val="20"/>
          <w:szCs w:val="20"/>
          <w:highlight w:val="red"/>
        </w:rPr>
        <w:t xml:space="preserve"> Supplementary </w:t>
      </w:r>
      <w:r w:rsidR="006B1715" w:rsidRPr="001A6962">
        <w:rPr>
          <w:rFonts w:ascii="Arial" w:hAnsi="Arial" w:cs="Arial"/>
          <w:sz w:val="20"/>
          <w:szCs w:val="20"/>
          <w:highlight w:val="red"/>
        </w:rPr>
        <w:t xml:space="preserve">Figure </w:t>
      </w:r>
      <w:commentRangeStart w:id="16"/>
      <w:r w:rsidR="00C34A34" w:rsidRPr="001A6962">
        <w:rPr>
          <w:rFonts w:ascii="Arial" w:hAnsi="Arial" w:cs="Arial"/>
          <w:sz w:val="20"/>
          <w:szCs w:val="20"/>
          <w:highlight w:val="red"/>
        </w:rPr>
        <w:t>2</w:t>
      </w:r>
      <w:commentRangeEnd w:id="16"/>
      <w:r w:rsidR="001A6962">
        <w:rPr>
          <w:rStyle w:val="CommentReference"/>
        </w:rPr>
        <w:commentReference w:id="16"/>
      </w:r>
      <w:r w:rsidR="006B1715" w:rsidRPr="001A6962">
        <w:rPr>
          <w:rFonts w:ascii="Arial" w:hAnsi="Arial" w:cs="Arial"/>
          <w:sz w:val="20"/>
          <w:szCs w:val="20"/>
          <w:highlight w:val="red"/>
        </w:rPr>
        <w:t>)</w:t>
      </w:r>
      <w:r w:rsidRPr="001A6962">
        <w:rPr>
          <w:rFonts w:ascii="Arial" w:hAnsi="Arial" w:cs="Arial"/>
          <w:sz w:val="20"/>
          <w:szCs w:val="20"/>
          <w:highlight w:val="red"/>
        </w:rPr>
        <w:t>.</w:t>
      </w:r>
    </w:p>
    <w:p w14:paraId="3D4931C2" w14:textId="28FD5C95" w:rsidR="00B86845" w:rsidRDefault="00B86845" w:rsidP="00172BF7">
      <w:pPr>
        <w:spacing w:after="0" w:line="480" w:lineRule="auto"/>
        <w:ind w:firstLine="720"/>
        <w:jc w:val="both"/>
        <w:rPr>
          <w:rFonts w:ascii="Arial" w:hAnsi="Arial" w:cs="Arial"/>
          <w:sz w:val="20"/>
          <w:szCs w:val="20"/>
        </w:rPr>
      </w:pPr>
      <w:r w:rsidRPr="00B86845">
        <w:rPr>
          <w:rFonts w:ascii="Arial" w:hAnsi="Arial" w:cs="Arial"/>
          <w:sz w:val="20"/>
          <w:szCs w:val="20"/>
        </w:rPr>
        <w:lastRenderedPageBreak/>
        <w:t xml:space="preserve">The most challenging classifications involved species with smaller training datasets and </w:t>
      </w:r>
      <w:r w:rsidR="00FF53A2">
        <w:rPr>
          <w:rFonts w:ascii="Arial" w:hAnsi="Arial" w:cs="Arial"/>
          <w:sz w:val="20"/>
          <w:szCs w:val="20"/>
        </w:rPr>
        <w:t xml:space="preserve">that were visually </w:t>
      </w:r>
      <w:r w:rsidR="002C45ED">
        <w:rPr>
          <w:rFonts w:ascii="Arial" w:hAnsi="Arial" w:cs="Arial"/>
          <w:sz w:val="20"/>
          <w:szCs w:val="20"/>
        </w:rPr>
        <w:t>like</w:t>
      </w:r>
      <w:r w:rsidR="00FF53A2">
        <w:rPr>
          <w:rFonts w:ascii="Arial" w:hAnsi="Arial" w:cs="Arial"/>
          <w:sz w:val="20"/>
          <w:szCs w:val="20"/>
        </w:rPr>
        <w:t xml:space="preserve"> other species in the same genus</w:t>
      </w:r>
      <w:r w:rsidRPr="00B86845">
        <w:rPr>
          <w:rFonts w:ascii="Arial" w:hAnsi="Arial" w:cs="Arial"/>
          <w:sz w:val="20"/>
          <w:szCs w:val="20"/>
        </w:rPr>
        <w:t xml:space="preserve">. </w:t>
      </w:r>
      <w:proofErr w:type="spellStart"/>
      <w:r w:rsidRPr="00B86845">
        <w:rPr>
          <w:rFonts w:ascii="Arial" w:hAnsi="Arial" w:cs="Arial"/>
          <w:i/>
          <w:iCs/>
          <w:sz w:val="20"/>
          <w:szCs w:val="20"/>
        </w:rPr>
        <w:t>Bactrocera</w:t>
      </w:r>
      <w:proofErr w:type="spellEnd"/>
      <w:r w:rsidRPr="00B86845">
        <w:rPr>
          <w:rFonts w:ascii="Arial" w:hAnsi="Arial" w:cs="Arial"/>
          <w:i/>
          <w:iCs/>
          <w:sz w:val="20"/>
          <w:szCs w:val="20"/>
        </w:rPr>
        <w:t xml:space="preserve"> </w:t>
      </w:r>
      <w:proofErr w:type="spellStart"/>
      <w:r w:rsidRPr="00B86845">
        <w:rPr>
          <w:rFonts w:ascii="Arial" w:hAnsi="Arial" w:cs="Arial"/>
          <w:i/>
          <w:iCs/>
          <w:sz w:val="20"/>
          <w:szCs w:val="20"/>
        </w:rPr>
        <w:t>minuta</w:t>
      </w:r>
      <w:proofErr w:type="spellEnd"/>
      <w:r w:rsidRPr="00B86845">
        <w:rPr>
          <w:rFonts w:ascii="Arial" w:hAnsi="Arial" w:cs="Arial"/>
          <w:sz w:val="20"/>
          <w:szCs w:val="20"/>
        </w:rPr>
        <w:t xml:space="preserve"> (</w:t>
      </w:r>
      <w:r w:rsidR="006C7EE0">
        <w:rPr>
          <w:rFonts w:ascii="Arial" w:hAnsi="Arial" w:cs="Arial"/>
          <w:sz w:val="20"/>
          <w:szCs w:val="20"/>
        </w:rPr>
        <w:t>83 training</w:t>
      </w:r>
      <w:r w:rsidRPr="00B86845">
        <w:rPr>
          <w:rFonts w:ascii="Arial" w:hAnsi="Arial" w:cs="Arial"/>
          <w:sz w:val="20"/>
          <w:szCs w:val="20"/>
        </w:rPr>
        <w:t xml:space="preserve"> images) achieved 67% accuracy with precision of 1.00 but recall of 0.67, indicating that while </w:t>
      </w:r>
      <w:r w:rsidR="00D3731F">
        <w:rPr>
          <w:rFonts w:ascii="Arial" w:hAnsi="Arial" w:cs="Arial"/>
          <w:sz w:val="20"/>
          <w:szCs w:val="20"/>
        </w:rPr>
        <w:t xml:space="preserve">wings predicted as </w:t>
      </w:r>
      <w:r w:rsidR="00D3731F">
        <w:rPr>
          <w:rFonts w:ascii="Arial" w:hAnsi="Arial" w:cs="Arial"/>
          <w:i/>
          <w:iCs/>
          <w:sz w:val="20"/>
          <w:szCs w:val="20"/>
        </w:rPr>
        <w:t xml:space="preserve">B. </w:t>
      </w:r>
      <w:proofErr w:type="spellStart"/>
      <w:r w:rsidR="00D3731F">
        <w:rPr>
          <w:rFonts w:ascii="Arial" w:hAnsi="Arial" w:cs="Arial"/>
          <w:i/>
          <w:iCs/>
          <w:sz w:val="20"/>
          <w:szCs w:val="20"/>
        </w:rPr>
        <w:t>minuta</w:t>
      </w:r>
      <w:proofErr w:type="spellEnd"/>
      <w:r w:rsidRPr="00B86845">
        <w:rPr>
          <w:rFonts w:ascii="Arial" w:hAnsi="Arial" w:cs="Arial"/>
          <w:sz w:val="20"/>
          <w:szCs w:val="20"/>
        </w:rPr>
        <w:t xml:space="preserve"> were accurately classified, some individuals </w:t>
      </w:r>
      <w:r w:rsidR="00D3731F">
        <w:rPr>
          <w:rFonts w:ascii="Arial" w:hAnsi="Arial" w:cs="Arial"/>
          <w:sz w:val="20"/>
          <w:szCs w:val="20"/>
        </w:rPr>
        <w:t xml:space="preserve">within this class </w:t>
      </w:r>
      <w:r w:rsidRPr="00B86845">
        <w:rPr>
          <w:rFonts w:ascii="Arial" w:hAnsi="Arial" w:cs="Arial"/>
          <w:sz w:val="20"/>
          <w:szCs w:val="20"/>
        </w:rPr>
        <w:t xml:space="preserve">were misassigned to </w:t>
      </w:r>
      <w:r w:rsidR="00581364">
        <w:rPr>
          <w:rFonts w:ascii="Arial" w:hAnsi="Arial" w:cs="Arial"/>
          <w:sz w:val="20"/>
          <w:szCs w:val="20"/>
        </w:rPr>
        <w:t xml:space="preserve">the visually similar </w:t>
      </w:r>
      <w:r w:rsidR="00581364">
        <w:rPr>
          <w:rFonts w:ascii="Arial" w:hAnsi="Arial" w:cs="Arial"/>
          <w:i/>
          <w:iCs/>
          <w:sz w:val="20"/>
          <w:szCs w:val="20"/>
        </w:rPr>
        <w:t xml:space="preserve">B. </w:t>
      </w:r>
      <w:proofErr w:type="spellStart"/>
      <w:r w:rsidR="00581364">
        <w:rPr>
          <w:rFonts w:ascii="Arial" w:hAnsi="Arial" w:cs="Arial"/>
          <w:i/>
          <w:iCs/>
          <w:sz w:val="20"/>
          <w:szCs w:val="20"/>
        </w:rPr>
        <w:t>passiflorae</w:t>
      </w:r>
      <w:proofErr w:type="spellEnd"/>
      <w:r w:rsidR="00C34A34">
        <w:rPr>
          <w:rFonts w:ascii="Arial" w:hAnsi="Arial" w:cs="Arial"/>
          <w:i/>
          <w:iCs/>
          <w:sz w:val="20"/>
          <w:szCs w:val="20"/>
        </w:rPr>
        <w:t xml:space="preserve"> </w:t>
      </w:r>
      <w:r w:rsidR="00C34A34">
        <w:rPr>
          <w:rFonts w:ascii="Arial" w:hAnsi="Arial" w:cs="Arial"/>
          <w:sz w:val="20"/>
          <w:szCs w:val="20"/>
        </w:rPr>
        <w:t>(</w:t>
      </w:r>
      <w:r w:rsidR="0079727F">
        <w:rPr>
          <w:rFonts w:ascii="Arial" w:hAnsi="Arial" w:cs="Arial"/>
          <w:sz w:val="20"/>
          <w:szCs w:val="20"/>
        </w:rPr>
        <w:t xml:space="preserve">e.g. </w:t>
      </w:r>
      <w:r w:rsidR="00C34A34">
        <w:rPr>
          <w:rFonts w:ascii="Arial" w:hAnsi="Arial" w:cs="Arial"/>
          <w:sz w:val="20"/>
          <w:szCs w:val="20"/>
        </w:rPr>
        <w:t>Figure 3a)</w:t>
      </w:r>
      <w:r w:rsidRPr="00B86845">
        <w:rPr>
          <w:rFonts w:ascii="Arial" w:hAnsi="Arial" w:cs="Arial"/>
          <w:sz w:val="20"/>
          <w:szCs w:val="20"/>
        </w:rPr>
        <w:t xml:space="preserve">. Similarly, </w:t>
      </w:r>
      <w:r w:rsidRPr="00B86845">
        <w:rPr>
          <w:rFonts w:ascii="Arial" w:hAnsi="Arial" w:cs="Arial"/>
          <w:i/>
          <w:iCs/>
          <w:sz w:val="20"/>
          <w:szCs w:val="20"/>
        </w:rPr>
        <w:t>B. latifrons</w:t>
      </w:r>
      <w:r w:rsidRPr="00B86845">
        <w:rPr>
          <w:rFonts w:ascii="Arial" w:hAnsi="Arial" w:cs="Arial"/>
          <w:sz w:val="20"/>
          <w:szCs w:val="20"/>
        </w:rPr>
        <w:t xml:space="preserve"> (</w:t>
      </w:r>
      <w:r w:rsidR="006C7EE0">
        <w:rPr>
          <w:rFonts w:ascii="Arial" w:hAnsi="Arial" w:cs="Arial"/>
          <w:sz w:val="20"/>
          <w:szCs w:val="20"/>
        </w:rPr>
        <w:t>9</w:t>
      </w:r>
      <w:r w:rsidRPr="00B86845">
        <w:rPr>
          <w:rFonts w:ascii="Arial" w:hAnsi="Arial" w:cs="Arial"/>
          <w:sz w:val="20"/>
          <w:szCs w:val="20"/>
        </w:rPr>
        <w:t xml:space="preserve">6 </w:t>
      </w:r>
      <w:r w:rsidR="006C7EE0">
        <w:rPr>
          <w:rFonts w:ascii="Arial" w:hAnsi="Arial" w:cs="Arial"/>
          <w:sz w:val="20"/>
          <w:szCs w:val="20"/>
        </w:rPr>
        <w:t>training</w:t>
      </w:r>
      <w:r w:rsidRPr="00B86845">
        <w:rPr>
          <w:rFonts w:ascii="Arial" w:hAnsi="Arial" w:cs="Arial"/>
          <w:sz w:val="20"/>
          <w:szCs w:val="20"/>
        </w:rPr>
        <w:t xml:space="preserve"> images) showed 67% accuracy with 0.80 precision and 0.67 recall</w:t>
      </w:r>
      <w:r w:rsidR="00581364">
        <w:rPr>
          <w:rFonts w:ascii="Arial" w:hAnsi="Arial" w:cs="Arial"/>
          <w:sz w:val="20"/>
          <w:szCs w:val="20"/>
        </w:rPr>
        <w:t xml:space="preserve"> </w:t>
      </w:r>
      <w:r w:rsidR="00B72585">
        <w:rPr>
          <w:rFonts w:ascii="Arial" w:hAnsi="Arial" w:cs="Arial"/>
          <w:sz w:val="20"/>
          <w:szCs w:val="20"/>
        </w:rPr>
        <w:t xml:space="preserve">(misclassified as </w:t>
      </w:r>
      <w:r w:rsidR="00B72585">
        <w:rPr>
          <w:rFonts w:ascii="Arial" w:hAnsi="Arial" w:cs="Arial"/>
          <w:i/>
          <w:iCs/>
          <w:sz w:val="20"/>
          <w:szCs w:val="20"/>
        </w:rPr>
        <w:t>B. dorsalis</w:t>
      </w:r>
      <w:r w:rsidR="0079727F">
        <w:rPr>
          <w:rFonts w:ascii="Arial" w:hAnsi="Arial" w:cs="Arial"/>
          <w:sz w:val="20"/>
          <w:szCs w:val="20"/>
        </w:rPr>
        <w:t>, e.g. Figure 3b</w:t>
      </w:r>
      <w:r w:rsidR="00B72585">
        <w:rPr>
          <w:rFonts w:ascii="Arial" w:hAnsi="Arial" w:cs="Arial"/>
          <w:sz w:val="20"/>
          <w:szCs w:val="20"/>
        </w:rPr>
        <w:t>)</w:t>
      </w:r>
      <w:r w:rsidRPr="00B86845">
        <w:rPr>
          <w:rFonts w:ascii="Arial" w:hAnsi="Arial" w:cs="Arial"/>
          <w:sz w:val="20"/>
          <w:szCs w:val="20"/>
        </w:rPr>
        <w:t xml:space="preserve">, </w:t>
      </w:r>
      <w:r w:rsidR="006C7EE0" w:rsidRPr="00B86845">
        <w:rPr>
          <w:rFonts w:ascii="Arial" w:hAnsi="Arial" w:cs="Arial"/>
          <w:i/>
          <w:iCs/>
          <w:sz w:val="20"/>
          <w:szCs w:val="20"/>
        </w:rPr>
        <w:t>B</w:t>
      </w:r>
      <w:r w:rsidR="006C7EE0">
        <w:rPr>
          <w:rFonts w:ascii="Arial" w:hAnsi="Arial" w:cs="Arial"/>
          <w:i/>
          <w:iCs/>
          <w:sz w:val="20"/>
          <w:szCs w:val="20"/>
        </w:rPr>
        <w:t>.</w:t>
      </w:r>
      <w:r w:rsidR="006C7EE0" w:rsidRPr="00B86845">
        <w:rPr>
          <w:rFonts w:ascii="Arial" w:hAnsi="Arial" w:cs="Arial"/>
          <w:i/>
          <w:iCs/>
          <w:sz w:val="20"/>
          <w:szCs w:val="20"/>
        </w:rPr>
        <w:t xml:space="preserve"> tau</w:t>
      </w:r>
      <w:r w:rsidR="006C7EE0" w:rsidRPr="00B86845">
        <w:rPr>
          <w:rFonts w:ascii="Arial" w:hAnsi="Arial" w:cs="Arial"/>
          <w:sz w:val="20"/>
          <w:szCs w:val="20"/>
        </w:rPr>
        <w:t xml:space="preserve"> </w:t>
      </w:r>
      <w:r w:rsidR="006C7EE0">
        <w:rPr>
          <w:rFonts w:ascii="Arial" w:hAnsi="Arial" w:cs="Arial"/>
          <w:sz w:val="20"/>
          <w:szCs w:val="20"/>
        </w:rPr>
        <w:t>(</w:t>
      </w:r>
      <w:r w:rsidR="006C7EE0" w:rsidRPr="00B86845">
        <w:rPr>
          <w:rFonts w:ascii="Arial" w:hAnsi="Arial" w:cs="Arial"/>
          <w:sz w:val="20"/>
          <w:szCs w:val="20"/>
        </w:rPr>
        <w:t>5</w:t>
      </w:r>
      <w:r w:rsidR="006C7EE0">
        <w:rPr>
          <w:rFonts w:ascii="Arial" w:hAnsi="Arial" w:cs="Arial"/>
          <w:sz w:val="20"/>
          <w:szCs w:val="20"/>
        </w:rPr>
        <w:t>7</w:t>
      </w:r>
      <w:r w:rsidR="006C7EE0" w:rsidRPr="00B86845">
        <w:rPr>
          <w:rFonts w:ascii="Arial" w:hAnsi="Arial" w:cs="Arial"/>
          <w:sz w:val="20"/>
          <w:szCs w:val="20"/>
        </w:rPr>
        <w:t xml:space="preserve"> t</w:t>
      </w:r>
      <w:r w:rsidR="006C7EE0">
        <w:rPr>
          <w:rFonts w:ascii="Arial" w:hAnsi="Arial" w:cs="Arial"/>
          <w:sz w:val="20"/>
          <w:szCs w:val="20"/>
        </w:rPr>
        <w:t>raining</w:t>
      </w:r>
      <w:r w:rsidR="006C7EE0" w:rsidRPr="00B86845">
        <w:rPr>
          <w:rFonts w:ascii="Arial" w:hAnsi="Arial" w:cs="Arial"/>
          <w:sz w:val="20"/>
          <w:szCs w:val="20"/>
        </w:rPr>
        <w:t xml:space="preserve"> images</w:t>
      </w:r>
      <w:r w:rsidR="006C7EE0">
        <w:rPr>
          <w:rFonts w:ascii="Arial" w:hAnsi="Arial" w:cs="Arial"/>
          <w:sz w:val="20"/>
          <w:szCs w:val="20"/>
        </w:rPr>
        <w:t>)</w:t>
      </w:r>
      <w:r w:rsidR="006C7EE0" w:rsidRPr="00B86845">
        <w:rPr>
          <w:rFonts w:ascii="Arial" w:hAnsi="Arial" w:cs="Arial"/>
          <w:sz w:val="20"/>
          <w:szCs w:val="20"/>
        </w:rPr>
        <w:t xml:space="preserve"> achieved 80% accuracy with precision</w:t>
      </w:r>
      <w:r w:rsidR="006C7EE0">
        <w:rPr>
          <w:rFonts w:ascii="Arial" w:hAnsi="Arial" w:cs="Arial"/>
          <w:sz w:val="20"/>
          <w:szCs w:val="20"/>
        </w:rPr>
        <w:t xml:space="preserve"> of</w:t>
      </w:r>
      <w:r w:rsidR="006C7EE0" w:rsidRPr="00B86845">
        <w:rPr>
          <w:rFonts w:ascii="Arial" w:hAnsi="Arial" w:cs="Arial"/>
          <w:sz w:val="20"/>
          <w:szCs w:val="20"/>
        </w:rPr>
        <w:t xml:space="preserve"> </w:t>
      </w:r>
      <w:r w:rsidR="006C7EE0">
        <w:rPr>
          <w:rFonts w:ascii="Arial" w:hAnsi="Arial" w:cs="Arial"/>
          <w:sz w:val="20"/>
          <w:szCs w:val="20"/>
        </w:rPr>
        <w:t>1.0</w:t>
      </w:r>
      <w:r w:rsidR="006C7EE0" w:rsidRPr="00B86845">
        <w:rPr>
          <w:rFonts w:ascii="Arial" w:hAnsi="Arial" w:cs="Arial"/>
          <w:sz w:val="20"/>
          <w:szCs w:val="20"/>
        </w:rPr>
        <w:t xml:space="preserve"> and </w:t>
      </w:r>
      <w:r w:rsidR="006C7EE0">
        <w:rPr>
          <w:rFonts w:ascii="Arial" w:hAnsi="Arial" w:cs="Arial"/>
          <w:sz w:val="20"/>
          <w:szCs w:val="20"/>
        </w:rPr>
        <w:t>0.8</w:t>
      </w:r>
      <w:r w:rsidR="006C7EE0" w:rsidRPr="00B86845">
        <w:rPr>
          <w:rFonts w:ascii="Arial" w:hAnsi="Arial" w:cs="Arial"/>
          <w:sz w:val="20"/>
          <w:szCs w:val="20"/>
        </w:rPr>
        <w:t xml:space="preserve"> recall</w:t>
      </w:r>
      <w:r w:rsidR="00B72585">
        <w:rPr>
          <w:rFonts w:ascii="Arial" w:hAnsi="Arial" w:cs="Arial"/>
          <w:sz w:val="20"/>
          <w:szCs w:val="20"/>
        </w:rPr>
        <w:t xml:space="preserve"> (misclassified as </w:t>
      </w:r>
      <w:r w:rsidR="00B72585">
        <w:rPr>
          <w:rFonts w:ascii="Arial" w:hAnsi="Arial" w:cs="Arial"/>
          <w:i/>
          <w:iCs/>
          <w:sz w:val="20"/>
          <w:szCs w:val="20"/>
        </w:rPr>
        <w:t>B. latifrons</w:t>
      </w:r>
      <w:r w:rsidR="00B72585">
        <w:rPr>
          <w:rFonts w:ascii="Arial" w:hAnsi="Arial" w:cs="Arial"/>
          <w:sz w:val="20"/>
          <w:szCs w:val="20"/>
        </w:rPr>
        <w:t>)</w:t>
      </w:r>
      <w:r w:rsidR="006C7EE0">
        <w:rPr>
          <w:rFonts w:ascii="Arial" w:hAnsi="Arial" w:cs="Arial"/>
          <w:sz w:val="20"/>
          <w:szCs w:val="20"/>
        </w:rPr>
        <w:t>,</w:t>
      </w:r>
      <w:r w:rsidR="006C7EE0" w:rsidRPr="00B86845">
        <w:rPr>
          <w:rFonts w:ascii="Arial" w:hAnsi="Arial" w:cs="Arial"/>
          <w:sz w:val="20"/>
          <w:szCs w:val="20"/>
        </w:rPr>
        <w:t xml:space="preserve"> </w:t>
      </w:r>
      <w:r w:rsidRPr="00B86845">
        <w:rPr>
          <w:rFonts w:ascii="Arial" w:hAnsi="Arial" w:cs="Arial"/>
          <w:sz w:val="20"/>
          <w:szCs w:val="20"/>
        </w:rPr>
        <w:t xml:space="preserve">and </w:t>
      </w:r>
      <w:proofErr w:type="spellStart"/>
      <w:r w:rsidRPr="00B86845">
        <w:rPr>
          <w:rFonts w:ascii="Arial" w:hAnsi="Arial" w:cs="Arial"/>
          <w:i/>
          <w:iCs/>
          <w:sz w:val="20"/>
          <w:szCs w:val="20"/>
        </w:rPr>
        <w:t>Sphenella</w:t>
      </w:r>
      <w:proofErr w:type="spellEnd"/>
      <w:r w:rsidRPr="00B86845">
        <w:rPr>
          <w:rFonts w:ascii="Arial" w:hAnsi="Arial" w:cs="Arial"/>
          <w:i/>
          <w:iCs/>
          <w:sz w:val="20"/>
          <w:szCs w:val="20"/>
        </w:rPr>
        <w:t xml:space="preserve"> </w:t>
      </w:r>
      <w:proofErr w:type="spellStart"/>
      <w:r w:rsidRPr="00B86845">
        <w:rPr>
          <w:rFonts w:ascii="Arial" w:hAnsi="Arial" w:cs="Arial"/>
          <w:i/>
          <w:iCs/>
          <w:sz w:val="20"/>
          <w:szCs w:val="20"/>
        </w:rPr>
        <w:t>fascigera</w:t>
      </w:r>
      <w:proofErr w:type="spellEnd"/>
      <w:r w:rsidRPr="00B86845">
        <w:rPr>
          <w:rFonts w:ascii="Arial" w:hAnsi="Arial" w:cs="Arial"/>
          <w:sz w:val="20"/>
          <w:szCs w:val="20"/>
        </w:rPr>
        <w:t xml:space="preserve"> (4</w:t>
      </w:r>
      <w:r w:rsidR="006C7EE0">
        <w:rPr>
          <w:rFonts w:ascii="Arial" w:hAnsi="Arial" w:cs="Arial"/>
          <w:sz w:val="20"/>
          <w:szCs w:val="20"/>
        </w:rPr>
        <w:t>4</w:t>
      </w:r>
      <w:r w:rsidRPr="00B86845">
        <w:rPr>
          <w:rFonts w:ascii="Arial" w:hAnsi="Arial" w:cs="Arial"/>
          <w:sz w:val="20"/>
          <w:szCs w:val="20"/>
        </w:rPr>
        <w:t xml:space="preserve"> </w:t>
      </w:r>
      <w:r w:rsidR="006C7EE0">
        <w:rPr>
          <w:rFonts w:ascii="Arial" w:hAnsi="Arial" w:cs="Arial"/>
          <w:sz w:val="20"/>
          <w:szCs w:val="20"/>
        </w:rPr>
        <w:t>training</w:t>
      </w:r>
      <w:r w:rsidRPr="00B86845">
        <w:rPr>
          <w:rFonts w:ascii="Arial" w:hAnsi="Arial" w:cs="Arial"/>
          <w:sz w:val="20"/>
          <w:szCs w:val="20"/>
        </w:rPr>
        <w:t xml:space="preserve"> images) achieved 75% accuracy</w:t>
      </w:r>
      <w:r w:rsidR="006C7EE0">
        <w:rPr>
          <w:rFonts w:ascii="Arial" w:hAnsi="Arial" w:cs="Arial"/>
          <w:sz w:val="20"/>
          <w:szCs w:val="20"/>
        </w:rPr>
        <w:t xml:space="preserve"> </w:t>
      </w:r>
      <w:r w:rsidR="006C7EE0" w:rsidRPr="00B86845">
        <w:rPr>
          <w:rFonts w:ascii="Arial" w:hAnsi="Arial" w:cs="Arial"/>
          <w:sz w:val="20"/>
          <w:szCs w:val="20"/>
        </w:rPr>
        <w:t>with precision</w:t>
      </w:r>
      <w:r w:rsidR="006C7EE0">
        <w:rPr>
          <w:rFonts w:ascii="Arial" w:hAnsi="Arial" w:cs="Arial"/>
          <w:sz w:val="20"/>
          <w:szCs w:val="20"/>
        </w:rPr>
        <w:t xml:space="preserve"> of</w:t>
      </w:r>
      <w:r w:rsidR="006C7EE0" w:rsidRPr="00B86845">
        <w:rPr>
          <w:rFonts w:ascii="Arial" w:hAnsi="Arial" w:cs="Arial"/>
          <w:sz w:val="20"/>
          <w:szCs w:val="20"/>
        </w:rPr>
        <w:t xml:space="preserve"> </w:t>
      </w:r>
      <w:r w:rsidR="006C7EE0">
        <w:rPr>
          <w:rFonts w:ascii="Arial" w:hAnsi="Arial" w:cs="Arial"/>
          <w:sz w:val="20"/>
          <w:szCs w:val="20"/>
        </w:rPr>
        <w:t>1.0</w:t>
      </w:r>
      <w:r w:rsidR="006C7EE0" w:rsidRPr="00B86845">
        <w:rPr>
          <w:rFonts w:ascii="Arial" w:hAnsi="Arial" w:cs="Arial"/>
          <w:sz w:val="20"/>
          <w:szCs w:val="20"/>
        </w:rPr>
        <w:t xml:space="preserve"> and </w:t>
      </w:r>
      <w:r w:rsidR="006C7EE0">
        <w:rPr>
          <w:rFonts w:ascii="Arial" w:hAnsi="Arial" w:cs="Arial"/>
          <w:sz w:val="20"/>
          <w:szCs w:val="20"/>
        </w:rPr>
        <w:t>0.75</w:t>
      </w:r>
      <w:r w:rsidR="006C7EE0" w:rsidRPr="00B86845">
        <w:rPr>
          <w:rFonts w:ascii="Arial" w:hAnsi="Arial" w:cs="Arial"/>
          <w:sz w:val="20"/>
          <w:szCs w:val="20"/>
        </w:rPr>
        <w:t xml:space="preserve"> recall</w:t>
      </w:r>
      <w:r w:rsidR="00B72585">
        <w:rPr>
          <w:rFonts w:ascii="Arial" w:hAnsi="Arial" w:cs="Arial"/>
          <w:sz w:val="20"/>
          <w:szCs w:val="20"/>
        </w:rPr>
        <w:t xml:space="preserve"> (misclassified as </w:t>
      </w:r>
      <w:r w:rsidR="00B72585" w:rsidRPr="00B72585">
        <w:rPr>
          <w:rFonts w:ascii="Arial" w:hAnsi="Arial" w:cs="Arial"/>
          <w:i/>
          <w:iCs/>
          <w:sz w:val="20"/>
          <w:szCs w:val="20"/>
        </w:rPr>
        <w:t>S</w:t>
      </w:r>
      <w:r w:rsidR="00B72585">
        <w:rPr>
          <w:rFonts w:ascii="Arial" w:hAnsi="Arial" w:cs="Arial"/>
          <w:i/>
          <w:iCs/>
          <w:sz w:val="20"/>
          <w:szCs w:val="20"/>
        </w:rPr>
        <w:t xml:space="preserve">. </w:t>
      </w:r>
      <w:proofErr w:type="spellStart"/>
      <w:r w:rsidR="00B72585" w:rsidRPr="00B72585">
        <w:rPr>
          <w:rFonts w:ascii="Arial" w:hAnsi="Arial" w:cs="Arial"/>
          <w:i/>
          <w:iCs/>
          <w:sz w:val="20"/>
          <w:szCs w:val="20"/>
        </w:rPr>
        <w:t>ruificeps</w:t>
      </w:r>
      <w:proofErr w:type="spellEnd"/>
      <w:r w:rsidR="0079727F">
        <w:rPr>
          <w:rFonts w:ascii="Arial" w:hAnsi="Arial" w:cs="Arial"/>
          <w:sz w:val="20"/>
          <w:szCs w:val="20"/>
        </w:rPr>
        <w:t>, e.g. Figure 3c</w:t>
      </w:r>
      <w:r w:rsidR="00B72585">
        <w:rPr>
          <w:rFonts w:ascii="Arial" w:hAnsi="Arial" w:cs="Arial"/>
          <w:sz w:val="20"/>
          <w:szCs w:val="20"/>
        </w:rPr>
        <w:t>)</w:t>
      </w:r>
      <w:r w:rsidRPr="00B86845">
        <w:rPr>
          <w:rFonts w:ascii="Arial" w:hAnsi="Arial" w:cs="Arial"/>
          <w:sz w:val="20"/>
          <w:szCs w:val="20"/>
        </w:rPr>
        <w:t>.</w:t>
      </w:r>
      <w:r w:rsidR="00FF53A2">
        <w:rPr>
          <w:rFonts w:ascii="Arial" w:hAnsi="Arial" w:cs="Arial"/>
          <w:sz w:val="20"/>
          <w:szCs w:val="20"/>
        </w:rPr>
        <w:t xml:space="preserve"> </w:t>
      </w:r>
      <w:proofErr w:type="spellStart"/>
      <w:r w:rsidRPr="00B86845">
        <w:rPr>
          <w:rFonts w:ascii="Arial" w:hAnsi="Arial" w:cs="Arial"/>
          <w:i/>
          <w:iCs/>
          <w:sz w:val="20"/>
          <w:szCs w:val="20"/>
        </w:rPr>
        <w:t>Bactrocera</w:t>
      </w:r>
      <w:proofErr w:type="spellEnd"/>
      <w:r w:rsidRPr="00B86845">
        <w:rPr>
          <w:rFonts w:ascii="Arial" w:hAnsi="Arial" w:cs="Arial"/>
          <w:i/>
          <w:iCs/>
          <w:sz w:val="20"/>
          <w:szCs w:val="20"/>
        </w:rPr>
        <w:t xml:space="preserve"> </w:t>
      </w:r>
      <w:proofErr w:type="spellStart"/>
      <w:r w:rsidRPr="00B86845">
        <w:rPr>
          <w:rFonts w:ascii="Arial" w:hAnsi="Arial" w:cs="Arial"/>
          <w:i/>
          <w:iCs/>
          <w:sz w:val="20"/>
          <w:szCs w:val="20"/>
        </w:rPr>
        <w:t>kirki</w:t>
      </w:r>
      <w:proofErr w:type="spellEnd"/>
      <w:r w:rsidRPr="00B86845">
        <w:rPr>
          <w:rFonts w:ascii="Arial" w:hAnsi="Arial" w:cs="Arial"/>
          <w:sz w:val="20"/>
          <w:szCs w:val="20"/>
        </w:rPr>
        <w:t xml:space="preserve">, despite having a larger </w:t>
      </w:r>
      <w:r w:rsidR="006C7EE0">
        <w:rPr>
          <w:rFonts w:ascii="Arial" w:hAnsi="Arial" w:cs="Arial"/>
          <w:sz w:val="20"/>
          <w:szCs w:val="20"/>
        </w:rPr>
        <w:t>training</w:t>
      </w:r>
      <w:r w:rsidR="006C7EE0" w:rsidRPr="00B86845">
        <w:rPr>
          <w:rFonts w:ascii="Arial" w:hAnsi="Arial" w:cs="Arial"/>
          <w:sz w:val="20"/>
          <w:szCs w:val="20"/>
        </w:rPr>
        <w:t xml:space="preserve"> </w:t>
      </w:r>
      <w:r w:rsidRPr="00B86845">
        <w:rPr>
          <w:rFonts w:ascii="Arial" w:hAnsi="Arial" w:cs="Arial"/>
          <w:sz w:val="20"/>
          <w:szCs w:val="20"/>
        </w:rPr>
        <w:t>set (</w:t>
      </w:r>
      <w:r w:rsidR="006C7EE0">
        <w:rPr>
          <w:rFonts w:ascii="Arial" w:hAnsi="Arial" w:cs="Arial"/>
          <w:sz w:val="20"/>
          <w:szCs w:val="20"/>
        </w:rPr>
        <w:t xml:space="preserve">345 </w:t>
      </w:r>
      <w:r w:rsidRPr="00B86845">
        <w:rPr>
          <w:rFonts w:ascii="Arial" w:hAnsi="Arial" w:cs="Arial"/>
          <w:sz w:val="20"/>
          <w:szCs w:val="20"/>
        </w:rPr>
        <w:t xml:space="preserve">images), showed </w:t>
      </w:r>
      <w:r w:rsidR="006C7EE0">
        <w:rPr>
          <w:rFonts w:ascii="Arial" w:hAnsi="Arial" w:cs="Arial"/>
          <w:sz w:val="20"/>
          <w:szCs w:val="20"/>
        </w:rPr>
        <w:t xml:space="preserve">slightly </w:t>
      </w:r>
      <w:r w:rsidRPr="00B86845">
        <w:rPr>
          <w:rFonts w:ascii="Arial" w:hAnsi="Arial" w:cs="Arial"/>
          <w:sz w:val="20"/>
          <w:szCs w:val="20"/>
        </w:rPr>
        <w:t>reduced performance (96% accuracy, 1.00 precision, 0.96 recall</w:t>
      </w:r>
      <w:r w:rsidR="00B72585">
        <w:rPr>
          <w:rFonts w:ascii="Arial" w:hAnsi="Arial" w:cs="Arial"/>
          <w:sz w:val="20"/>
          <w:szCs w:val="20"/>
        </w:rPr>
        <w:t xml:space="preserve">, misclassified as </w:t>
      </w:r>
      <w:r w:rsidR="00B72585">
        <w:rPr>
          <w:rFonts w:ascii="Arial" w:hAnsi="Arial" w:cs="Arial"/>
          <w:i/>
          <w:iCs/>
          <w:sz w:val="20"/>
          <w:szCs w:val="20"/>
        </w:rPr>
        <w:t xml:space="preserve">B. </w:t>
      </w:r>
      <w:proofErr w:type="spellStart"/>
      <w:r w:rsidR="00B72585">
        <w:rPr>
          <w:rFonts w:ascii="Arial" w:hAnsi="Arial" w:cs="Arial"/>
          <w:i/>
          <w:iCs/>
          <w:sz w:val="20"/>
          <w:szCs w:val="20"/>
        </w:rPr>
        <w:t>fascialis</w:t>
      </w:r>
      <w:proofErr w:type="spellEnd"/>
      <w:r w:rsidRPr="00B86845">
        <w:rPr>
          <w:rFonts w:ascii="Arial" w:hAnsi="Arial" w:cs="Arial"/>
          <w:sz w:val="20"/>
          <w:szCs w:val="20"/>
        </w:rPr>
        <w:t>), suggesting morphological similarity to closely related species rather than sample size limitations.</w:t>
      </w:r>
      <w:r w:rsidR="00B72585">
        <w:rPr>
          <w:rFonts w:ascii="Arial" w:hAnsi="Arial" w:cs="Arial"/>
          <w:sz w:val="20"/>
          <w:szCs w:val="20"/>
        </w:rPr>
        <w:t xml:space="preserve"> All misclassified images were assigned to other species within the same genus as the source species.</w:t>
      </w:r>
      <w:r w:rsidR="00437662">
        <w:rPr>
          <w:rFonts w:ascii="Arial" w:hAnsi="Arial" w:cs="Arial"/>
          <w:sz w:val="20"/>
          <w:szCs w:val="20"/>
        </w:rPr>
        <w:t xml:space="preserve"> Wing morphology is also much more conserved within genera than across genera.</w:t>
      </w:r>
    </w:p>
    <w:p w14:paraId="7CE62CBE" w14:textId="1567F361" w:rsidR="00B86845" w:rsidRDefault="00B86845" w:rsidP="00172BF7">
      <w:pPr>
        <w:spacing w:after="0" w:line="480" w:lineRule="auto"/>
        <w:ind w:firstLine="720"/>
        <w:jc w:val="both"/>
        <w:rPr>
          <w:rFonts w:ascii="Arial" w:hAnsi="Arial" w:cs="Arial"/>
          <w:sz w:val="20"/>
          <w:szCs w:val="20"/>
        </w:rPr>
      </w:pPr>
      <w:r w:rsidRPr="591C9807">
        <w:rPr>
          <w:rFonts w:ascii="Arial" w:hAnsi="Arial" w:cs="Arial"/>
          <w:sz w:val="20"/>
          <w:szCs w:val="20"/>
        </w:rPr>
        <w:t xml:space="preserve">The high performance across diverse genera, including </w:t>
      </w:r>
      <w:r w:rsidR="00D94553" w:rsidRPr="591C9807">
        <w:rPr>
          <w:rFonts w:ascii="Arial" w:hAnsi="Arial" w:cs="Arial"/>
          <w:sz w:val="20"/>
          <w:szCs w:val="20"/>
        </w:rPr>
        <w:t>functionally</w:t>
      </w:r>
      <w:r w:rsidRPr="591C9807">
        <w:rPr>
          <w:rFonts w:ascii="Arial" w:hAnsi="Arial" w:cs="Arial"/>
          <w:sz w:val="20"/>
          <w:szCs w:val="20"/>
        </w:rPr>
        <w:t xml:space="preserve"> distinct groups such as </w:t>
      </w:r>
      <w:r w:rsidR="00D94553" w:rsidRPr="591C9807">
        <w:rPr>
          <w:rFonts w:ascii="Arial" w:hAnsi="Arial" w:cs="Arial"/>
          <w:sz w:val="20"/>
          <w:szCs w:val="20"/>
        </w:rPr>
        <w:t xml:space="preserve">agricultural pests (e.g. </w:t>
      </w:r>
      <w:proofErr w:type="spellStart"/>
      <w:r w:rsidR="00D94553" w:rsidRPr="591C9807">
        <w:rPr>
          <w:rFonts w:ascii="Arial" w:hAnsi="Arial" w:cs="Arial"/>
          <w:i/>
          <w:iCs/>
          <w:sz w:val="20"/>
          <w:szCs w:val="20"/>
        </w:rPr>
        <w:t>Bact</w:t>
      </w:r>
      <w:r w:rsidR="00D01AB0" w:rsidRPr="591C9807">
        <w:rPr>
          <w:rFonts w:ascii="Arial" w:hAnsi="Arial" w:cs="Arial"/>
          <w:i/>
          <w:iCs/>
          <w:sz w:val="20"/>
          <w:szCs w:val="20"/>
        </w:rPr>
        <w:t>r</w:t>
      </w:r>
      <w:r w:rsidR="00D94553" w:rsidRPr="591C9807">
        <w:rPr>
          <w:rFonts w:ascii="Arial" w:hAnsi="Arial" w:cs="Arial"/>
          <w:i/>
          <w:iCs/>
          <w:sz w:val="20"/>
          <w:szCs w:val="20"/>
        </w:rPr>
        <w:t>ocera</w:t>
      </w:r>
      <w:proofErr w:type="spellEnd"/>
      <w:r w:rsidR="00D94553" w:rsidRPr="591C9807">
        <w:rPr>
          <w:rFonts w:ascii="Arial" w:hAnsi="Arial" w:cs="Arial"/>
          <w:sz w:val="20"/>
          <w:szCs w:val="20"/>
        </w:rPr>
        <w:t xml:space="preserve">, </w:t>
      </w:r>
      <w:r w:rsidR="00D94553" w:rsidRPr="591C9807">
        <w:rPr>
          <w:rFonts w:ascii="Arial" w:hAnsi="Arial" w:cs="Arial"/>
          <w:i/>
          <w:iCs/>
          <w:sz w:val="20"/>
          <w:szCs w:val="20"/>
        </w:rPr>
        <w:t>Ceratitis</w:t>
      </w:r>
      <w:r w:rsidR="00D94553" w:rsidRPr="591C9807">
        <w:rPr>
          <w:rFonts w:ascii="Arial" w:hAnsi="Arial" w:cs="Arial"/>
          <w:sz w:val="20"/>
          <w:szCs w:val="20"/>
        </w:rPr>
        <w:t xml:space="preserve">), </w:t>
      </w:r>
      <w:r w:rsidRPr="591C9807">
        <w:rPr>
          <w:rFonts w:ascii="Arial" w:hAnsi="Arial" w:cs="Arial"/>
          <w:sz w:val="20"/>
          <w:szCs w:val="20"/>
        </w:rPr>
        <w:t>biocontrol agents (</w:t>
      </w:r>
      <w:proofErr w:type="spellStart"/>
      <w:r w:rsidRPr="591C9807">
        <w:rPr>
          <w:rFonts w:ascii="Arial" w:hAnsi="Arial" w:cs="Arial"/>
          <w:i/>
          <w:iCs/>
          <w:sz w:val="20"/>
          <w:szCs w:val="20"/>
        </w:rPr>
        <w:t>Procecidochares</w:t>
      </w:r>
      <w:proofErr w:type="spellEnd"/>
      <w:r w:rsidRPr="591C9807">
        <w:rPr>
          <w:rFonts w:ascii="Arial" w:hAnsi="Arial" w:cs="Arial"/>
          <w:sz w:val="20"/>
          <w:szCs w:val="20"/>
        </w:rPr>
        <w:t xml:space="preserve">, </w:t>
      </w:r>
      <w:proofErr w:type="spellStart"/>
      <w:r w:rsidRPr="591C9807">
        <w:rPr>
          <w:rFonts w:ascii="Arial" w:hAnsi="Arial" w:cs="Arial"/>
          <w:i/>
          <w:iCs/>
          <w:sz w:val="20"/>
          <w:szCs w:val="20"/>
        </w:rPr>
        <w:t>Urophora</w:t>
      </w:r>
      <w:proofErr w:type="spellEnd"/>
      <w:r w:rsidRPr="591C9807">
        <w:rPr>
          <w:rFonts w:ascii="Arial" w:hAnsi="Arial" w:cs="Arial"/>
          <w:sz w:val="20"/>
          <w:szCs w:val="20"/>
        </w:rPr>
        <w:t>) and native New Zealand species (</w:t>
      </w:r>
      <w:proofErr w:type="spellStart"/>
      <w:r w:rsidRPr="591C9807">
        <w:rPr>
          <w:rFonts w:ascii="Arial" w:hAnsi="Arial" w:cs="Arial"/>
          <w:i/>
          <w:iCs/>
          <w:sz w:val="20"/>
          <w:szCs w:val="20"/>
        </w:rPr>
        <w:t>Austrotephritis</w:t>
      </w:r>
      <w:proofErr w:type="spellEnd"/>
      <w:r w:rsidRPr="591C9807">
        <w:rPr>
          <w:rFonts w:ascii="Arial" w:hAnsi="Arial" w:cs="Arial"/>
          <w:sz w:val="20"/>
          <w:szCs w:val="20"/>
        </w:rPr>
        <w:t xml:space="preserve">, </w:t>
      </w:r>
      <w:proofErr w:type="spellStart"/>
      <w:r w:rsidRPr="591C9807">
        <w:rPr>
          <w:rFonts w:ascii="Arial" w:hAnsi="Arial" w:cs="Arial"/>
          <w:i/>
          <w:iCs/>
          <w:sz w:val="20"/>
          <w:szCs w:val="20"/>
        </w:rPr>
        <w:t>Trupanea</w:t>
      </w:r>
      <w:proofErr w:type="spellEnd"/>
      <w:r w:rsidRPr="591C9807">
        <w:rPr>
          <w:rFonts w:ascii="Arial" w:hAnsi="Arial" w:cs="Arial"/>
          <w:sz w:val="20"/>
          <w:szCs w:val="20"/>
        </w:rPr>
        <w:t>), demonstrates the</w:t>
      </w:r>
      <w:r w:rsidR="00D94553" w:rsidRPr="591C9807">
        <w:rPr>
          <w:rFonts w:ascii="Arial" w:hAnsi="Arial" w:cs="Arial"/>
          <w:sz w:val="20"/>
          <w:szCs w:val="20"/>
        </w:rPr>
        <w:t xml:space="preserve"> classification</w:t>
      </w:r>
      <w:r w:rsidRPr="591C9807">
        <w:rPr>
          <w:rFonts w:ascii="Arial" w:hAnsi="Arial" w:cs="Arial"/>
          <w:sz w:val="20"/>
          <w:szCs w:val="20"/>
        </w:rPr>
        <w:t xml:space="preserve"> model's ability to generali</w:t>
      </w:r>
      <w:r w:rsidR="00D94553" w:rsidRPr="591C9807">
        <w:rPr>
          <w:rFonts w:ascii="Arial" w:hAnsi="Arial" w:cs="Arial"/>
          <w:sz w:val="20"/>
          <w:szCs w:val="20"/>
        </w:rPr>
        <w:t>s</w:t>
      </w:r>
      <w:r w:rsidRPr="591C9807">
        <w:rPr>
          <w:rFonts w:ascii="Arial" w:hAnsi="Arial" w:cs="Arial"/>
          <w:sz w:val="20"/>
          <w:szCs w:val="20"/>
        </w:rPr>
        <w:t>e across varied wing morphologies</w:t>
      </w:r>
      <w:r w:rsidR="00D94553" w:rsidRPr="591C9807">
        <w:rPr>
          <w:rFonts w:ascii="Arial" w:hAnsi="Arial" w:cs="Arial"/>
          <w:sz w:val="20"/>
          <w:szCs w:val="20"/>
        </w:rPr>
        <w:t xml:space="preserve"> </w:t>
      </w:r>
      <w:r w:rsidR="00790AEB">
        <w:rPr>
          <w:rFonts w:ascii="Arial" w:hAnsi="Arial" w:cs="Arial"/>
          <w:sz w:val="20"/>
          <w:szCs w:val="20"/>
        </w:rPr>
        <w:t xml:space="preserve">to </w:t>
      </w:r>
      <w:r w:rsidR="00D94553" w:rsidRPr="591C9807">
        <w:rPr>
          <w:rFonts w:ascii="Arial" w:hAnsi="Arial" w:cs="Arial"/>
          <w:sz w:val="20"/>
          <w:szCs w:val="20"/>
        </w:rPr>
        <w:t>accurately identify species of economic importance</w:t>
      </w:r>
      <w:r w:rsidRPr="591C9807">
        <w:rPr>
          <w:rFonts w:ascii="Arial" w:hAnsi="Arial" w:cs="Arial"/>
          <w:sz w:val="20"/>
          <w:szCs w:val="20"/>
        </w:rPr>
        <w:t xml:space="preserve">. </w:t>
      </w:r>
      <w:r w:rsidR="00DE25B3" w:rsidRPr="591C9807">
        <w:rPr>
          <w:rFonts w:ascii="Arial" w:hAnsi="Arial" w:cs="Arial"/>
          <w:sz w:val="20"/>
          <w:szCs w:val="20"/>
        </w:rPr>
        <w:t xml:space="preserve">Further, there was generally good separation in confidence scores between correct and incorrect predictions, with correct predictions skewed towards 1.0 and incorrect predictions typically below 0.8 </w:t>
      </w:r>
      <w:r w:rsidR="00DE25B3" w:rsidRPr="00204450">
        <w:rPr>
          <w:rFonts w:ascii="Arial" w:hAnsi="Arial" w:cs="Arial"/>
          <w:sz w:val="20"/>
          <w:szCs w:val="20"/>
          <w:highlight w:val="green"/>
        </w:rPr>
        <w:t xml:space="preserve">(Figure </w:t>
      </w:r>
      <w:r w:rsidR="00FD4982" w:rsidRPr="00204450">
        <w:rPr>
          <w:rFonts w:ascii="Arial" w:hAnsi="Arial" w:cs="Arial"/>
          <w:sz w:val="20"/>
          <w:szCs w:val="20"/>
          <w:highlight w:val="green"/>
        </w:rPr>
        <w:t>4</w:t>
      </w:r>
      <w:r w:rsidR="00195A27">
        <w:rPr>
          <w:rFonts w:ascii="Arial" w:hAnsi="Arial" w:cs="Arial"/>
          <w:sz w:val="20"/>
          <w:szCs w:val="20"/>
          <w:highlight w:val="green"/>
        </w:rPr>
        <w:t>=3</w:t>
      </w:r>
      <w:r w:rsidR="00DE25B3" w:rsidRPr="00204450">
        <w:rPr>
          <w:rFonts w:ascii="Arial" w:hAnsi="Arial" w:cs="Arial"/>
          <w:sz w:val="20"/>
          <w:szCs w:val="20"/>
          <w:highlight w:val="green"/>
        </w:rPr>
        <w:t>).</w:t>
      </w:r>
    </w:p>
    <w:p w14:paraId="1E4D9F1E" w14:textId="77777777" w:rsidR="00F44CBA" w:rsidRDefault="00F44CBA" w:rsidP="00172BF7">
      <w:pPr>
        <w:spacing w:after="0" w:line="480" w:lineRule="auto"/>
        <w:jc w:val="both"/>
        <w:rPr>
          <w:rFonts w:ascii="Arial" w:hAnsi="Arial" w:cs="Arial"/>
          <w:sz w:val="20"/>
          <w:szCs w:val="20"/>
        </w:rPr>
      </w:pPr>
    </w:p>
    <w:p w14:paraId="70EF7E17" w14:textId="71A620E4" w:rsidR="00C7078C" w:rsidRPr="00C7078C" w:rsidRDefault="00C7078C" w:rsidP="00172BF7">
      <w:pPr>
        <w:spacing w:after="0" w:line="480" w:lineRule="auto"/>
        <w:jc w:val="both"/>
        <w:rPr>
          <w:rFonts w:ascii="Arial" w:hAnsi="Arial" w:cs="Arial"/>
          <w:b/>
          <w:bCs/>
          <w:sz w:val="20"/>
          <w:szCs w:val="20"/>
        </w:rPr>
      </w:pPr>
      <w:r>
        <w:rPr>
          <w:rFonts w:ascii="Arial" w:hAnsi="Arial" w:cs="Arial"/>
          <w:b/>
          <w:bCs/>
          <w:sz w:val="20"/>
          <w:szCs w:val="20"/>
        </w:rPr>
        <w:t>Conclusions</w:t>
      </w:r>
    </w:p>
    <w:p w14:paraId="1B251C54" w14:textId="30D00BBD" w:rsidR="00C7078C" w:rsidRDefault="00C7078C" w:rsidP="00172BF7">
      <w:pPr>
        <w:spacing w:after="0" w:line="480" w:lineRule="auto"/>
        <w:jc w:val="both"/>
        <w:rPr>
          <w:rFonts w:ascii="Arial" w:hAnsi="Arial" w:cs="Arial"/>
          <w:sz w:val="20"/>
          <w:szCs w:val="20"/>
        </w:rPr>
      </w:pPr>
      <w:r>
        <w:rPr>
          <w:rFonts w:ascii="Arial" w:hAnsi="Arial" w:cs="Arial"/>
          <w:sz w:val="20"/>
          <w:szCs w:val="20"/>
        </w:rPr>
        <w:t>In t</w:t>
      </w:r>
      <w:r w:rsidRPr="00C7078C">
        <w:rPr>
          <w:rFonts w:ascii="Arial" w:hAnsi="Arial" w:cs="Arial"/>
          <w:sz w:val="20"/>
          <w:szCs w:val="20"/>
        </w:rPr>
        <w:t>his</w:t>
      </w:r>
      <w:r>
        <w:rPr>
          <w:rFonts w:ascii="Arial" w:hAnsi="Arial" w:cs="Arial"/>
          <w:sz w:val="20"/>
          <w:szCs w:val="20"/>
        </w:rPr>
        <w:t xml:space="preserve"> </w:t>
      </w:r>
      <w:r w:rsidRPr="00C7078C">
        <w:rPr>
          <w:rFonts w:ascii="Arial" w:hAnsi="Arial" w:cs="Arial"/>
          <w:sz w:val="20"/>
          <w:szCs w:val="20"/>
        </w:rPr>
        <w:t xml:space="preserve">study </w:t>
      </w:r>
      <w:r w:rsidR="00D01AB0">
        <w:rPr>
          <w:rFonts w:ascii="Arial" w:hAnsi="Arial" w:cs="Arial"/>
          <w:sz w:val="20"/>
          <w:szCs w:val="20"/>
        </w:rPr>
        <w:t>we</w:t>
      </w:r>
      <w:r w:rsidR="00D01AB0" w:rsidRPr="00C7078C">
        <w:rPr>
          <w:rFonts w:ascii="Arial" w:hAnsi="Arial" w:cs="Arial"/>
          <w:sz w:val="20"/>
          <w:szCs w:val="20"/>
        </w:rPr>
        <w:t xml:space="preserve"> </w:t>
      </w:r>
      <w:r w:rsidRPr="00C7078C">
        <w:rPr>
          <w:rFonts w:ascii="Arial" w:hAnsi="Arial" w:cs="Arial"/>
          <w:sz w:val="20"/>
          <w:szCs w:val="20"/>
        </w:rPr>
        <w:t>demonstrate</w:t>
      </w:r>
      <w:r>
        <w:rPr>
          <w:rFonts w:ascii="Arial" w:hAnsi="Arial" w:cs="Arial"/>
          <w:sz w:val="20"/>
          <w:szCs w:val="20"/>
        </w:rPr>
        <w:t>d</w:t>
      </w:r>
      <w:r w:rsidRPr="00C7078C">
        <w:rPr>
          <w:rFonts w:ascii="Arial" w:hAnsi="Arial" w:cs="Arial"/>
          <w:sz w:val="20"/>
          <w:szCs w:val="20"/>
        </w:rPr>
        <w:t xml:space="preserve"> the successful application of deep learning </w:t>
      </w:r>
      <w:r>
        <w:rPr>
          <w:rFonts w:ascii="Arial" w:hAnsi="Arial" w:cs="Arial"/>
          <w:sz w:val="20"/>
          <w:szCs w:val="20"/>
        </w:rPr>
        <w:t>methods</w:t>
      </w:r>
      <w:r w:rsidRPr="00C7078C">
        <w:rPr>
          <w:rFonts w:ascii="Arial" w:hAnsi="Arial" w:cs="Arial"/>
          <w:sz w:val="20"/>
          <w:szCs w:val="20"/>
        </w:rPr>
        <w:t xml:space="preserve"> for automated species-level identification of Tephritidae, achieving </w:t>
      </w:r>
      <w:r>
        <w:rPr>
          <w:rFonts w:ascii="Arial" w:hAnsi="Arial" w:cs="Arial"/>
          <w:sz w:val="20"/>
          <w:szCs w:val="20"/>
        </w:rPr>
        <w:t>excellent</w:t>
      </w:r>
      <w:r w:rsidRPr="00C7078C">
        <w:rPr>
          <w:rFonts w:ascii="Arial" w:hAnsi="Arial" w:cs="Arial"/>
          <w:sz w:val="20"/>
          <w:szCs w:val="20"/>
        </w:rPr>
        <w:t xml:space="preserve"> accuracy (98%) in distinguishing among 34 fruit fly species using wing morphology. The two-stage YOLOv11 pipeline showed perfect object detection performance and robust classification across economically critical pest species including </w:t>
      </w:r>
      <w:r w:rsidR="00D01AB0">
        <w:rPr>
          <w:rFonts w:ascii="Arial" w:hAnsi="Arial" w:cs="Arial"/>
          <w:i/>
          <w:iCs/>
          <w:sz w:val="20"/>
          <w:szCs w:val="20"/>
        </w:rPr>
        <w:t>B.</w:t>
      </w:r>
      <w:r w:rsidR="00D01AB0" w:rsidRPr="00C7078C">
        <w:rPr>
          <w:rFonts w:ascii="Arial" w:hAnsi="Arial" w:cs="Arial"/>
          <w:i/>
          <w:iCs/>
          <w:sz w:val="20"/>
          <w:szCs w:val="20"/>
        </w:rPr>
        <w:t xml:space="preserve"> </w:t>
      </w:r>
      <w:r w:rsidRPr="00C7078C">
        <w:rPr>
          <w:rFonts w:ascii="Arial" w:hAnsi="Arial" w:cs="Arial"/>
          <w:i/>
          <w:iCs/>
          <w:sz w:val="20"/>
          <w:szCs w:val="20"/>
        </w:rPr>
        <w:t>dorsalis</w:t>
      </w:r>
      <w:r w:rsidRPr="00C7078C">
        <w:rPr>
          <w:rFonts w:ascii="Arial" w:hAnsi="Arial" w:cs="Arial"/>
          <w:sz w:val="20"/>
          <w:szCs w:val="20"/>
        </w:rPr>
        <w:t xml:space="preserve">, </w:t>
      </w:r>
      <w:r w:rsidRPr="00C7078C">
        <w:rPr>
          <w:rFonts w:ascii="Arial" w:hAnsi="Arial" w:cs="Arial"/>
          <w:i/>
          <w:iCs/>
          <w:sz w:val="20"/>
          <w:szCs w:val="20"/>
        </w:rPr>
        <w:t xml:space="preserve">B. </w:t>
      </w:r>
      <w:proofErr w:type="spellStart"/>
      <w:r w:rsidRPr="00C7078C">
        <w:rPr>
          <w:rFonts w:ascii="Arial" w:hAnsi="Arial" w:cs="Arial"/>
          <w:i/>
          <w:iCs/>
          <w:sz w:val="20"/>
          <w:szCs w:val="20"/>
        </w:rPr>
        <w:t>tryoni</w:t>
      </w:r>
      <w:proofErr w:type="spellEnd"/>
      <w:r w:rsidRPr="00C7078C">
        <w:rPr>
          <w:rFonts w:ascii="Arial" w:hAnsi="Arial" w:cs="Arial"/>
          <w:sz w:val="20"/>
          <w:szCs w:val="20"/>
        </w:rPr>
        <w:t xml:space="preserve">, </w:t>
      </w:r>
      <w:r w:rsidR="00D01AB0">
        <w:rPr>
          <w:rFonts w:ascii="Arial" w:hAnsi="Arial" w:cs="Arial"/>
          <w:i/>
          <w:iCs/>
          <w:sz w:val="20"/>
          <w:szCs w:val="20"/>
        </w:rPr>
        <w:t>C.</w:t>
      </w:r>
      <w:r w:rsidR="00D01AB0" w:rsidRPr="00C7078C">
        <w:rPr>
          <w:rFonts w:ascii="Arial" w:hAnsi="Arial" w:cs="Arial"/>
          <w:i/>
          <w:iCs/>
          <w:sz w:val="20"/>
          <w:szCs w:val="20"/>
        </w:rPr>
        <w:t xml:space="preserve"> </w:t>
      </w:r>
      <w:r w:rsidRPr="00C7078C">
        <w:rPr>
          <w:rFonts w:ascii="Arial" w:hAnsi="Arial" w:cs="Arial"/>
          <w:i/>
          <w:iCs/>
          <w:sz w:val="20"/>
          <w:szCs w:val="20"/>
        </w:rPr>
        <w:t>capitata</w:t>
      </w:r>
      <w:r w:rsidRPr="00C7078C">
        <w:rPr>
          <w:rFonts w:ascii="Arial" w:hAnsi="Arial" w:cs="Arial"/>
          <w:sz w:val="20"/>
          <w:szCs w:val="20"/>
        </w:rPr>
        <w:t xml:space="preserve">, and </w:t>
      </w:r>
      <w:r w:rsidR="00D01AB0">
        <w:rPr>
          <w:rFonts w:ascii="Arial" w:hAnsi="Arial" w:cs="Arial"/>
          <w:i/>
          <w:iCs/>
          <w:sz w:val="20"/>
          <w:szCs w:val="20"/>
        </w:rPr>
        <w:t>Z.</w:t>
      </w:r>
      <w:r w:rsidR="00D01AB0" w:rsidRPr="00C7078C">
        <w:rPr>
          <w:rFonts w:ascii="Arial" w:hAnsi="Arial" w:cs="Arial"/>
          <w:i/>
          <w:iCs/>
          <w:sz w:val="20"/>
          <w:szCs w:val="20"/>
        </w:rPr>
        <w:t xml:space="preserve"> </w:t>
      </w:r>
      <w:proofErr w:type="spellStart"/>
      <w:r w:rsidRPr="00C7078C">
        <w:rPr>
          <w:rFonts w:ascii="Arial" w:hAnsi="Arial" w:cs="Arial"/>
          <w:i/>
          <w:iCs/>
          <w:sz w:val="20"/>
          <w:szCs w:val="20"/>
        </w:rPr>
        <w:t>cucurbitae</w:t>
      </w:r>
      <w:proofErr w:type="spellEnd"/>
      <w:r w:rsidRPr="00C7078C">
        <w:rPr>
          <w:rFonts w:ascii="Arial" w:hAnsi="Arial" w:cs="Arial"/>
          <w:sz w:val="20"/>
          <w:szCs w:val="20"/>
        </w:rPr>
        <w:t xml:space="preserve">, which achieved near-perfect identification rates. </w:t>
      </w:r>
      <w:r>
        <w:rPr>
          <w:rFonts w:ascii="Arial" w:hAnsi="Arial" w:cs="Arial"/>
          <w:sz w:val="20"/>
          <w:szCs w:val="20"/>
        </w:rPr>
        <w:t>Our</w:t>
      </w:r>
      <w:r w:rsidRPr="00C7078C">
        <w:rPr>
          <w:rFonts w:ascii="Arial" w:hAnsi="Arial" w:cs="Arial"/>
          <w:sz w:val="20"/>
          <w:szCs w:val="20"/>
        </w:rPr>
        <w:t xml:space="preserve"> results represent a significant advancement for biosecurity and pest management applications, where rapid and accurate species identification is essential for effective quarantine decisions, surveillance programs, and targeted control strategies. The </w:t>
      </w:r>
      <w:r w:rsidR="004A06A6">
        <w:rPr>
          <w:rFonts w:ascii="Arial" w:hAnsi="Arial" w:cs="Arial"/>
          <w:sz w:val="20"/>
          <w:szCs w:val="20"/>
        </w:rPr>
        <w:t xml:space="preserve">classification </w:t>
      </w:r>
      <w:r w:rsidRPr="00C7078C">
        <w:rPr>
          <w:rFonts w:ascii="Arial" w:hAnsi="Arial" w:cs="Arial"/>
          <w:sz w:val="20"/>
          <w:szCs w:val="20"/>
        </w:rPr>
        <w:t xml:space="preserve">model's ability to reliably distinguish </w:t>
      </w:r>
      <w:r w:rsidRPr="00C7078C">
        <w:rPr>
          <w:rFonts w:ascii="Arial" w:hAnsi="Arial" w:cs="Arial"/>
          <w:sz w:val="20"/>
          <w:szCs w:val="20"/>
        </w:rPr>
        <w:lastRenderedPageBreak/>
        <w:t>between pest species, beneficial biocontrol agents, and native taxa addresses a critical bottleneck in entomological diagnostics, particularly in resource-limited settings where taxonomic expertise may be unavailable. By providing an accessible, automated identification tool that maintains high accuracy across diverse geographic specimens, this technology has the potential to transform frontline biosecurity operations</w:t>
      </w:r>
      <w:r w:rsidR="004A06A6">
        <w:rPr>
          <w:rFonts w:ascii="Arial" w:hAnsi="Arial" w:cs="Arial"/>
          <w:sz w:val="20"/>
          <w:szCs w:val="20"/>
        </w:rPr>
        <w:t xml:space="preserve">. The further development of desktop or mobile applications will also </w:t>
      </w:r>
      <w:r w:rsidRPr="00C7078C">
        <w:rPr>
          <w:rFonts w:ascii="Arial" w:hAnsi="Arial" w:cs="Arial"/>
          <w:sz w:val="20"/>
          <w:szCs w:val="20"/>
        </w:rPr>
        <w:t>enabl</w:t>
      </w:r>
      <w:r w:rsidR="004A06A6">
        <w:rPr>
          <w:rFonts w:ascii="Arial" w:hAnsi="Arial" w:cs="Arial"/>
          <w:sz w:val="20"/>
          <w:szCs w:val="20"/>
        </w:rPr>
        <w:t>e</w:t>
      </w:r>
      <w:r w:rsidRPr="00C7078C">
        <w:rPr>
          <w:rFonts w:ascii="Arial" w:hAnsi="Arial" w:cs="Arial"/>
          <w:sz w:val="20"/>
          <w:szCs w:val="20"/>
        </w:rPr>
        <w:t xml:space="preserve"> real-time pest detection at ports of entry and support management decisions that protect agricultural systems and native ecosystems from invasive specie</w:t>
      </w:r>
      <w:r w:rsidR="004A06A6">
        <w:rPr>
          <w:rFonts w:ascii="Arial" w:hAnsi="Arial" w:cs="Arial"/>
          <w:sz w:val="20"/>
          <w:szCs w:val="20"/>
        </w:rPr>
        <w:t>s</w:t>
      </w:r>
      <w:r w:rsidRPr="00C7078C">
        <w:rPr>
          <w:rFonts w:ascii="Arial" w:hAnsi="Arial" w:cs="Arial"/>
          <w:sz w:val="20"/>
          <w:szCs w:val="20"/>
        </w:rPr>
        <w:t>.</w:t>
      </w:r>
    </w:p>
    <w:p w14:paraId="512F1E9B" w14:textId="77777777" w:rsidR="00C7078C" w:rsidRDefault="00C7078C" w:rsidP="00172BF7">
      <w:pPr>
        <w:spacing w:after="0" w:line="480" w:lineRule="auto"/>
        <w:jc w:val="both"/>
        <w:rPr>
          <w:rFonts w:ascii="Arial" w:hAnsi="Arial" w:cs="Arial"/>
          <w:sz w:val="20"/>
          <w:szCs w:val="20"/>
        </w:rPr>
      </w:pPr>
    </w:p>
    <w:p w14:paraId="2CFFB724" w14:textId="0D418B77" w:rsidR="00C86659" w:rsidRPr="00C86659" w:rsidRDefault="00C86659" w:rsidP="00172BF7">
      <w:pPr>
        <w:spacing w:after="0" w:line="480" w:lineRule="auto"/>
        <w:jc w:val="both"/>
        <w:rPr>
          <w:rFonts w:ascii="Arial" w:hAnsi="Arial" w:cs="Arial"/>
          <w:b/>
          <w:bCs/>
          <w:sz w:val="20"/>
          <w:szCs w:val="20"/>
        </w:rPr>
      </w:pPr>
      <w:bookmarkStart w:id="17" w:name="_Toc120654172"/>
      <w:r w:rsidRPr="00C86659">
        <w:rPr>
          <w:rFonts w:ascii="Arial" w:hAnsi="Arial" w:cs="Arial"/>
          <w:b/>
          <w:bCs/>
          <w:sz w:val="20"/>
          <w:szCs w:val="20"/>
        </w:rPr>
        <w:t>Acknowledgements</w:t>
      </w:r>
      <w:bookmarkEnd w:id="17"/>
    </w:p>
    <w:p w14:paraId="6921AADB" w14:textId="4094BEC1" w:rsidR="00C86659" w:rsidRPr="00243C1B" w:rsidRDefault="00E16789" w:rsidP="00172BF7">
      <w:pPr>
        <w:spacing w:after="0" w:line="480" w:lineRule="auto"/>
        <w:jc w:val="both"/>
        <w:rPr>
          <w:rFonts w:ascii="Arial" w:hAnsi="Arial" w:cs="Arial"/>
          <w:sz w:val="20"/>
          <w:szCs w:val="20"/>
          <w:lang w:val="en-US"/>
        </w:rPr>
      </w:pPr>
      <w:r w:rsidRPr="00173827">
        <w:rPr>
          <w:rFonts w:ascii="Arial" w:hAnsi="Arial" w:cs="Arial"/>
          <w:sz w:val="20"/>
          <w:szCs w:val="20"/>
          <w:lang w:val="en-US"/>
        </w:rPr>
        <w:t>Part of the material was made possible thanks to the Cooperative Agreements (23-8130-1011-IA, 25-8130-1011-CA) from the United States Department of Agriculture’s Animal and Plant Health Inspection Service (APHIS) awarded to DPS.</w:t>
      </w:r>
      <w:r w:rsidR="008E6982">
        <w:rPr>
          <w:rFonts w:ascii="Arial" w:hAnsi="Arial" w:cs="Arial"/>
          <w:sz w:val="20"/>
          <w:szCs w:val="20"/>
          <w:lang w:val="en-US"/>
        </w:rPr>
        <w:t xml:space="preserve"> </w:t>
      </w:r>
      <w:r w:rsidRPr="00173827">
        <w:rPr>
          <w:rFonts w:ascii="Arial" w:hAnsi="Arial" w:cs="Arial"/>
          <w:sz w:val="20"/>
          <w:szCs w:val="20"/>
          <w:lang w:val="en-US"/>
        </w:rPr>
        <w:t xml:space="preserve"> It may not necessarily express APHIS’ views. </w:t>
      </w:r>
      <w:r w:rsidR="009A0C07" w:rsidRPr="00243C1B">
        <w:rPr>
          <w:rFonts w:ascii="Arial" w:hAnsi="Arial" w:cs="Arial"/>
          <w:sz w:val="20"/>
          <w:szCs w:val="20"/>
          <w:lang w:val="en-US"/>
        </w:rPr>
        <w:t>DPS thanks Abraham Moreno Mejía and Kamala Jayanthi.</w:t>
      </w:r>
    </w:p>
    <w:p w14:paraId="27D9AD1E" w14:textId="12153497" w:rsidR="005A1438" w:rsidRDefault="005A1438" w:rsidP="00172BF7">
      <w:pPr>
        <w:spacing w:after="0" w:line="480" w:lineRule="auto"/>
        <w:jc w:val="both"/>
        <w:rPr>
          <w:rFonts w:ascii="Arial" w:hAnsi="Arial" w:cs="Arial"/>
          <w:b/>
          <w:bCs/>
          <w:sz w:val="20"/>
          <w:szCs w:val="20"/>
        </w:rPr>
      </w:pPr>
    </w:p>
    <w:p w14:paraId="4A5B203A" w14:textId="36BEF6B7" w:rsidR="00EA2D14" w:rsidRPr="00EA2D14" w:rsidRDefault="00EA2D14" w:rsidP="00172BF7">
      <w:pPr>
        <w:spacing w:after="0" w:line="480" w:lineRule="auto"/>
        <w:jc w:val="both"/>
        <w:rPr>
          <w:rFonts w:ascii="Arial" w:hAnsi="Arial" w:cs="Arial"/>
          <w:b/>
          <w:bCs/>
          <w:sz w:val="20"/>
          <w:szCs w:val="20"/>
        </w:rPr>
      </w:pPr>
      <w:r w:rsidRPr="00EA2D14">
        <w:rPr>
          <w:rFonts w:ascii="Arial" w:hAnsi="Arial" w:cs="Arial"/>
          <w:b/>
          <w:bCs/>
          <w:sz w:val="20"/>
          <w:szCs w:val="20"/>
        </w:rPr>
        <w:t>References</w:t>
      </w:r>
    </w:p>
    <w:p w14:paraId="2E8828DA" w14:textId="247473B9" w:rsidR="00EA2D14" w:rsidRDefault="00EA2D14" w:rsidP="00172BF7">
      <w:pPr>
        <w:spacing w:after="0" w:line="480" w:lineRule="auto"/>
        <w:jc w:val="both"/>
        <w:rPr>
          <w:rFonts w:ascii="Arial" w:hAnsi="Arial" w:cs="Arial"/>
          <w:sz w:val="20"/>
          <w:szCs w:val="20"/>
        </w:rPr>
      </w:pPr>
      <w:proofErr w:type="spellStart"/>
      <w:r w:rsidRPr="001C4ED6">
        <w:rPr>
          <w:rFonts w:ascii="Arial" w:hAnsi="Arial" w:cs="Arial"/>
          <w:sz w:val="20"/>
          <w:szCs w:val="20"/>
        </w:rPr>
        <w:t>Ärje</w:t>
      </w:r>
      <w:proofErr w:type="spellEnd"/>
      <w:r w:rsidRPr="001C4ED6">
        <w:rPr>
          <w:rFonts w:ascii="Arial" w:hAnsi="Arial" w:cs="Arial"/>
          <w:sz w:val="20"/>
          <w:szCs w:val="20"/>
        </w:rPr>
        <w:t xml:space="preserve"> J, Melvad C, Jeppesen MR, Madsen SA, </w:t>
      </w:r>
      <w:proofErr w:type="spellStart"/>
      <w:r w:rsidRPr="001C4ED6">
        <w:rPr>
          <w:rFonts w:ascii="Arial" w:hAnsi="Arial" w:cs="Arial"/>
          <w:sz w:val="20"/>
          <w:szCs w:val="20"/>
        </w:rPr>
        <w:t>Raitoharju</w:t>
      </w:r>
      <w:proofErr w:type="spellEnd"/>
      <w:r w:rsidRPr="001C4ED6">
        <w:rPr>
          <w:rFonts w:ascii="Arial" w:hAnsi="Arial" w:cs="Arial"/>
          <w:sz w:val="20"/>
          <w:szCs w:val="20"/>
        </w:rPr>
        <w:t xml:space="preserve"> J, Rasmussen MS, Iosifidis A, </w:t>
      </w:r>
      <w:proofErr w:type="spellStart"/>
      <w:r w:rsidRPr="001C4ED6">
        <w:rPr>
          <w:rFonts w:ascii="Arial" w:hAnsi="Arial" w:cs="Arial"/>
          <w:sz w:val="20"/>
          <w:szCs w:val="20"/>
        </w:rPr>
        <w:t>Tirronen</w:t>
      </w:r>
      <w:proofErr w:type="spellEnd"/>
      <w:r w:rsidRPr="001C4ED6">
        <w:rPr>
          <w:rFonts w:ascii="Arial" w:hAnsi="Arial" w:cs="Arial"/>
          <w:sz w:val="20"/>
          <w:szCs w:val="20"/>
        </w:rPr>
        <w:t xml:space="preserve"> V, </w:t>
      </w:r>
      <w:proofErr w:type="spellStart"/>
      <w:r w:rsidRPr="001C4ED6">
        <w:rPr>
          <w:rFonts w:ascii="Arial" w:hAnsi="Arial" w:cs="Arial"/>
          <w:sz w:val="20"/>
          <w:szCs w:val="20"/>
        </w:rPr>
        <w:t>Gabbouj</w:t>
      </w:r>
      <w:proofErr w:type="spellEnd"/>
      <w:r w:rsidRPr="001C4ED6">
        <w:rPr>
          <w:rFonts w:ascii="Arial" w:hAnsi="Arial" w:cs="Arial"/>
          <w:sz w:val="20"/>
          <w:szCs w:val="20"/>
        </w:rPr>
        <w:t xml:space="preserve"> M, Meissner K</w:t>
      </w:r>
      <w:r w:rsidR="00795636">
        <w:rPr>
          <w:rFonts w:ascii="Arial" w:hAnsi="Arial" w:cs="Arial"/>
          <w:sz w:val="20"/>
          <w:szCs w:val="20"/>
        </w:rPr>
        <w:t>,</w:t>
      </w:r>
      <w:r w:rsidRPr="001C4ED6">
        <w:rPr>
          <w:rFonts w:ascii="Arial" w:hAnsi="Arial" w:cs="Arial"/>
          <w:sz w:val="20"/>
          <w:szCs w:val="20"/>
        </w:rPr>
        <w:t xml:space="preserve"> Høye TT </w:t>
      </w:r>
      <w:r w:rsidR="00795636">
        <w:rPr>
          <w:rFonts w:ascii="Arial" w:hAnsi="Arial" w:cs="Arial"/>
          <w:sz w:val="20"/>
          <w:szCs w:val="20"/>
        </w:rPr>
        <w:t>(</w:t>
      </w:r>
      <w:r w:rsidRPr="001C4ED6">
        <w:rPr>
          <w:rFonts w:ascii="Arial" w:hAnsi="Arial" w:cs="Arial"/>
          <w:sz w:val="20"/>
          <w:szCs w:val="20"/>
        </w:rPr>
        <w:t>2020</w:t>
      </w:r>
      <w:r w:rsidR="00795636">
        <w:rPr>
          <w:rFonts w:ascii="Arial" w:hAnsi="Arial" w:cs="Arial"/>
          <w:sz w:val="20"/>
          <w:szCs w:val="20"/>
        </w:rPr>
        <w:t>)</w:t>
      </w:r>
      <w:r w:rsidRPr="001C4ED6">
        <w:rPr>
          <w:rFonts w:ascii="Arial" w:hAnsi="Arial" w:cs="Arial"/>
          <w:sz w:val="20"/>
          <w:szCs w:val="20"/>
        </w:rPr>
        <w:t xml:space="preserve">. Automatic image-based identification and biomass estimation of invertebrates. Methods in Ecology </w:t>
      </w:r>
      <w:r w:rsidR="00042BCB">
        <w:rPr>
          <w:rFonts w:ascii="Arial" w:hAnsi="Arial" w:cs="Arial"/>
          <w:sz w:val="20"/>
          <w:szCs w:val="20"/>
        </w:rPr>
        <w:t>and</w:t>
      </w:r>
      <w:r w:rsidRPr="001C4ED6">
        <w:rPr>
          <w:rFonts w:ascii="Arial" w:hAnsi="Arial" w:cs="Arial"/>
          <w:sz w:val="20"/>
          <w:szCs w:val="20"/>
        </w:rPr>
        <w:t xml:space="preserve"> Evolution 11</w:t>
      </w:r>
      <w:r w:rsidR="00F50525">
        <w:rPr>
          <w:rFonts w:ascii="Arial" w:hAnsi="Arial" w:cs="Arial"/>
          <w:sz w:val="20"/>
          <w:szCs w:val="20"/>
        </w:rPr>
        <w:t>:</w:t>
      </w:r>
      <w:r w:rsidRPr="001C4ED6">
        <w:rPr>
          <w:rFonts w:ascii="Arial" w:hAnsi="Arial" w:cs="Arial"/>
          <w:sz w:val="20"/>
          <w:szCs w:val="20"/>
        </w:rPr>
        <w:t>922–931.</w:t>
      </w:r>
    </w:p>
    <w:p w14:paraId="13FEDF80" w14:textId="77777777" w:rsidR="00092408" w:rsidRPr="001C4ED6" w:rsidRDefault="00092408" w:rsidP="00172BF7">
      <w:pPr>
        <w:spacing w:after="0" w:line="480" w:lineRule="auto"/>
        <w:jc w:val="both"/>
        <w:rPr>
          <w:rFonts w:ascii="Arial" w:hAnsi="Arial" w:cs="Arial"/>
          <w:sz w:val="20"/>
          <w:szCs w:val="20"/>
        </w:rPr>
      </w:pPr>
    </w:p>
    <w:p w14:paraId="3893ECAB" w14:textId="64692ED4" w:rsidR="00EA2D14" w:rsidRDefault="00EA2D14" w:rsidP="00172BF7">
      <w:pPr>
        <w:spacing w:after="0" w:line="480" w:lineRule="auto"/>
        <w:jc w:val="both"/>
        <w:rPr>
          <w:rFonts w:ascii="Arial" w:hAnsi="Arial" w:cs="Arial"/>
          <w:sz w:val="20"/>
          <w:szCs w:val="20"/>
        </w:rPr>
      </w:pPr>
      <w:r w:rsidRPr="001C4ED6">
        <w:rPr>
          <w:rFonts w:ascii="Arial" w:hAnsi="Arial" w:cs="Arial"/>
          <w:sz w:val="20"/>
          <w:szCs w:val="20"/>
        </w:rPr>
        <w:t>Bjerge K, Nielsen JB, Sepstrup MV, Helsing-Nielsen F</w:t>
      </w:r>
      <w:r w:rsidR="00F50525">
        <w:rPr>
          <w:rFonts w:ascii="Arial" w:hAnsi="Arial" w:cs="Arial"/>
          <w:sz w:val="20"/>
          <w:szCs w:val="20"/>
        </w:rPr>
        <w:t>,</w:t>
      </w:r>
      <w:r w:rsidRPr="001C4ED6">
        <w:rPr>
          <w:rFonts w:ascii="Arial" w:hAnsi="Arial" w:cs="Arial"/>
          <w:sz w:val="20"/>
          <w:szCs w:val="20"/>
        </w:rPr>
        <w:t xml:space="preserve"> Høye TT </w:t>
      </w:r>
      <w:r w:rsidR="00F50525">
        <w:rPr>
          <w:rFonts w:ascii="Arial" w:hAnsi="Arial" w:cs="Arial"/>
          <w:sz w:val="20"/>
          <w:szCs w:val="20"/>
        </w:rPr>
        <w:t>(</w:t>
      </w:r>
      <w:r w:rsidRPr="001C4ED6">
        <w:rPr>
          <w:rFonts w:ascii="Arial" w:hAnsi="Arial" w:cs="Arial"/>
          <w:sz w:val="20"/>
          <w:szCs w:val="20"/>
        </w:rPr>
        <w:t>2021</w:t>
      </w:r>
      <w:r w:rsidR="00F50525">
        <w:rPr>
          <w:rFonts w:ascii="Arial" w:hAnsi="Arial" w:cs="Arial"/>
          <w:sz w:val="20"/>
          <w:szCs w:val="20"/>
        </w:rPr>
        <w:t>)</w:t>
      </w:r>
      <w:r w:rsidRPr="001C4ED6">
        <w:rPr>
          <w:rFonts w:ascii="Arial" w:hAnsi="Arial" w:cs="Arial"/>
          <w:sz w:val="20"/>
          <w:szCs w:val="20"/>
        </w:rPr>
        <w:t>. An automated light trap to monitor moths (Lepidoptera) using computer vision-based tracking and deep learning. Sensors, 21</w:t>
      </w:r>
      <w:r w:rsidR="00F50525">
        <w:rPr>
          <w:rFonts w:ascii="Arial" w:hAnsi="Arial" w:cs="Arial"/>
          <w:sz w:val="20"/>
          <w:szCs w:val="20"/>
        </w:rPr>
        <w:t>:</w:t>
      </w:r>
      <w:r w:rsidRPr="001C4ED6">
        <w:rPr>
          <w:rFonts w:ascii="Arial" w:hAnsi="Arial" w:cs="Arial"/>
          <w:sz w:val="20"/>
          <w:szCs w:val="20"/>
        </w:rPr>
        <w:t>343.</w:t>
      </w:r>
    </w:p>
    <w:p w14:paraId="1D974572" w14:textId="77777777" w:rsidR="00092408" w:rsidRPr="001C4ED6" w:rsidRDefault="00092408" w:rsidP="00172BF7">
      <w:pPr>
        <w:spacing w:after="0" w:line="480" w:lineRule="auto"/>
        <w:jc w:val="both"/>
        <w:rPr>
          <w:rFonts w:ascii="Arial" w:hAnsi="Arial" w:cs="Arial"/>
          <w:sz w:val="20"/>
          <w:szCs w:val="20"/>
        </w:rPr>
      </w:pPr>
    </w:p>
    <w:p w14:paraId="34E42D2F" w14:textId="28130B73" w:rsidR="00EA2D14" w:rsidRDefault="00EA2D14" w:rsidP="00172BF7">
      <w:pPr>
        <w:spacing w:after="0" w:line="480" w:lineRule="auto"/>
        <w:jc w:val="both"/>
        <w:rPr>
          <w:rFonts w:ascii="Arial" w:hAnsi="Arial" w:cs="Arial"/>
          <w:sz w:val="20"/>
          <w:szCs w:val="20"/>
        </w:rPr>
      </w:pPr>
      <w:r w:rsidRPr="001C4ED6">
        <w:rPr>
          <w:rFonts w:ascii="Arial" w:hAnsi="Arial" w:cs="Arial"/>
          <w:sz w:val="20"/>
          <w:szCs w:val="20"/>
        </w:rPr>
        <w:t>Boer MJ</w:t>
      </w:r>
      <w:r w:rsidR="00F50525">
        <w:rPr>
          <w:rFonts w:ascii="Arial" w:hAnsi="Arial" w:cs="Arial"/>
          <w:sz w:val="20"/>
          <w:szCs w:val="20"/>
        </w:rPr>
        <w:t>,</w:t>
      </w:r>
      <w:r w:rsidRPr="001C4ED6">
        <w:rPr>
          <w:rFonts w:ascii="Arial" w:hAnsi="Arial" w:cs="Arial"/>
          <w:sz w:val="20"/>
          <w:szCs w:val="20"/>
        </w:rPr>
        <w:t xml:space="preserve"> Vos RA </w:t>
      </w:r>
      <w:r w:rsidR="008B76C6">
        <w:rPr>
          <w:rFonts w:ascii="Arial" w:hAnsi="Arial" w:cs="Arial"/>
          <w:sz w:val="20"/>
          <w:szCs w:val="20"/>
        </w:rPr>
        <w:t>(</w:t>
      </w:r>
      <w:r w:rsidRPr="001C4ED6">
        <w:rPr>
          <w:rFonts w:ascii="Arial" w:hAnsi="Arial" w:cs="Arial"/>
          <w:sz w:val="20"/>
          <w:szCs w:val="20"/>
        </w:rPr>
        <w:t>2018</w:t>
      </w:r>
      <w:r w:rsidR="008B76C6">
        <w:rPr>
          <w:rFonts w:ascii="Arial" w:hAnsi="Arial" w:cs="Arial"/>
          <w:sz w:val="20"/>
          <w:szCs w:val="20"/>
        </w:rPr>
        <w:t>)</w:t>
      </w:r>
      <w:r w:rsidRPr="001C4ED6">
        <w:rPr>
          <w:rFonts w:ascii="Arial" w:hAnsi="Arial" w:cs="Arial"/>
          <w:sz w:val="20"/>
          <w:szCs w:val="20"/>
        </w:rPr>
        <w:t xml:space="preserve">. Taxonomic classification of ants (Formicidae) from images using deep learning. </w:t>
      </w:r>
      <w:proofErr w:type="spellStart"/>
      <w:r w:rsidRPr="001C4ED6">
        <w:rPr>
          <w:rFonts w:ascii="Arial" w:hAnsi="Arial" w:cs="Arial"/>
          <w:sz w:val="20"/>
          <w:szCs w:val="20"/>
        </w:rPr>
        <w:t>bioRxiv</w:t>
      </w:r>
      <w:proofErr w:type="spellEnd"/>
      <w:r w:rsidRPr="001C4ED6">
        <w:rPr>
          <w:rFonts w:ascii="Arial" w:hAnsi="Arial" w:cs="Arial"/>
          <w:sz w:val="20"/>
          <w:szCs w:val="20"/>
        </w:rPr>
        <w:t>, 407452.</w:t>
      </w:r>
    </w:p>
    <w:p w14:paraId="7384F31B" w14:textId="77777777" w:rsidR="00092408" w:rsidRPr="001C4ED6" w:rsidRDefault="00092408" w:rsidP="00172BF7">
      <w:pPr>
        <w:spacing w:after="0" w:line="480" w:lineRule="auto"/>
        <w:jc w:val="both"/>
        <w:rPr>
          <w:rFonts w:ascii="Arial" w:hAnsi="Arial" w:cs="Arial"/>
          <w:sz w:val="20"/>
          <w:szCs w:val="20"/>
        </w:rPr>
      </w:pPr>
    </w:p>
    <w:p w14:paraId="1DE151BC" w14:textId="4CE99D99" w:rsidR="00FA6765" w:rsidRDefault="00FA6765" w:rsidP="00172BF7">
      <w:pPr>
        <w:spacing w:after="0" w:line="480" w:lineRule="auto"/>
        <w:jc w:val="both"/>
        <w:rPr>
          <w:rFonts w:ascii="Arial" w:hAnsi="Arial" w:cs="Arial"/>
          <w:sz w:val="20"/>
          <w:szCs w:val="20"/>
        </w:rPr>
      </w:pPr>
      <w:r w:rsidRPr="001C4ED6">
        <w:rPr>
          <w:rFonts w:ascii="Arial" w:hAnsi="Arial" w:cs="Arial"/>
          <w:sz w:val="20"/>
          <w:szCs w:val="20"/>
        </w:rPr>
        <w:t xml:space="preserve">da Cunha VAG, </w:t>
      </w:r>
      <w:proofErr w:type="spellStart"/>
      <w:r w:rsidRPr="001C4ED6">
        <w:rPr>
          <w:rFonts w:ascii="Arial" w:hAnsi="Arial" w:cs="Arial"/>
          <w:sz w:val="20"/>
          <w:szCs w:val="20"/>
        </w:rPr>
        <w:t>Pullock</w:t>
      </w:r>
      <w:proofErr w:type="spellEnd"/>
      <w:r w:rsidRPr="001C4ED6">
        <w:rPr>
          <w:rFonts w:ascii="Arial" w:hAnsi="Arial" w:cs="Arial"/>
          <w:sz w:val="20"/>
          <w:szCs w:val="20"/>
        </w:rPr>
        <w:t xml:space="preserve"> DA, Ali M, Neto </w:t>
      </w:r>
      <w:proofErr w:type="spellStart"/>
      <w:r w:rsidRPr="001C4ED6">
        <w:rPr>
          <w:rFonts w:ascii="Arial" w:hAnsi="Arial" w:cs="Arial"/>
          <w:sz w:val="20"/>
          <w:szCs w:val="20"/>
        </w:rPr>
        <w:t>AdOC</w:t>
      </w:r>
      <w:proofErr w:type="spellEnd"/>
      <w:r w:rsidRPr="001C4ED6">
        <w:rPr>
          <w:rFonts w:ascii="Arial" w:hAnsi="Arial" w:cs="Arial"/>
          <w:sz w:val="20"/>
          <w:szCs w:val="20"/>
        </w:rPr>
        <w:t xml:space="preserve">, </w:t>
      </w:r>
      <w:proofErr w:type="spellStart"/>
      <w:r w:rsidRPr="001C4ED6">
        <w:rPr>
          <w:rFonts w:ascii="Arial" w:hAnsi="Arial" w:cs="Arial"/>
          <w:sz w:val="20"/>
          <w:szCs w:val="20"/>
        </w:rPr>
        <w:t>Ampatzidis</w:t>
      </w:r>
      <w:proofErr w:type="spellEnd"/>
      <w:r w:rsidRPr="001C4ED6">
        <w:rPr>
          <w:rFonts w:ascii="Arial" w:hAnsi="Arial" w:cs="Arial"/>
          <w:sz w:val="20"/>
          <w:szCs w:val="20"/>
        </w:rPr>
        <w:t xml:space="preserve"> Y, Weldon CW, Kruger K, </w:t>
      </w:r>
      <w:proofErr w:type="spellStart"/>
      <w:r w:rsidRPr="001C4ED6">
        <w:rPr>
          <w:rFonts w:ascii="Arial" w:hAnsi="Arial" w:cs="Arial"/>
          <w:sz w:val="20"/>
          <w:szCs w:val="20"/>
        </w:rPr>
        <w:t>Manrakhan</w:t>
      </w:r>
      <w:proofErr w:type="spellEnd"/>
      <w:r w:rsidRPr="001C4ED6">
        <w:rPr>
          <w:rFonts w:ascii="Arial" w:hAnsi="Arial" w:cs="Arial"/>
          <w:sz w:val="20"/>
          <w:szCs w:val="20"/>
        </w:rPr>
        <w:t xml:space="preserve"> A, Qureshi, J </w:t>
      </w:r>
      <w:r w:rsidR="008B76C6">
        <w:rPr>
          <w:rFonts w:ascii="Arial" w:hAnsi="Arial" w:cs="Arial"/>
          <w:sz w:val="20"/>
          <w:szCs w:val="20"/>
        </w:rPr>
        <w:t>(</w:t>
      </w:r>
      <w:r w:rsidRPr="001C4ED6">
        <w:rPr>
          <w:rFonts w:ascii="Arial" w:hAnsi="Arial" w:cs="Arial"/>
          <w:sz w:val="20"/>
          <w:szCs w:val="20"/>
        </w:rPr>
        <w:t>2024</w:t>
      </w:r>
      <w:r w:rsidR="008B76C6">
        <w:rPr>
          <w:rFonts w:ascii="Arial" w:hAnsi="Arial" w:cs="Arial"/>
          <w:sz w:val="20"/>
          <w:szCs w:val="20"/>
        </w:rPr>
        <w:t>)</w:t>
      </w:r>
      <w:r w:rsidRPr="001C4ED6">
        <w:rPr>
          <w:rFonts w:ascii="Arial" w:hAnsi="Arial" w:cs="Arial"/>
          <w:sz w:val="20"/>
          <w:szCs w:val="20"/>
        </w:rPr>
        <w:t>. Psyllid Detector: A web-based application to automate insect detection utilizing image processing and deep learning. Applied Engineering in Agriculture 40</w:t>
      </w:r>
      <w:r w:rsidR="008B76C6">
        <w:rPr>
          <w:rFonts w:ascii="Arial" w:hAnsi="Arial" w:cs="Arial"/>
          <w:sz w:val="20"/>
          <w:szCs w:val="20"/>
        </w:rPr>
        <w:t>:</w:t>
      </w:r>
      <w:r w:rsidRPr="001C4ED6">
        <w:rPr>
          <w:rFonts w:ascii="Arial" w:hAnsi="Arial" w:cs="Arial"/>
          <w:sz w:val="20"/>
          <w:szCs w:val="20"/>
        </w:rPr>
        <w:t>427–438.</w:t>
      </w:r>
    </w:p>
    <w:p w14:paraId="47ED9467" w14:textId="77777777" w:rsidR="00092408" w:rsidRPr="001C4ED6" w:rsidRDefault="00092408" w:rsidP="00172BF7">
      <w:pPr>
        <w:spacing w:after="0" w:line="480" w:lineRule="auto"/>
        <w:jc w:val="both"/>
        <w:rPr>
          <w:rFonts w:ascii="Arial" w:hAnsi="Arial" w:cs="Arial"/>
          <w:sz w:val="20"/>
          <w:szCs w:val="20"/>
        </w:rPr>
      </w:pPr>
    </w:p>
    <w:p w14:paraId="708BBAC0" w14:textId="475262C5" w:rsidR="00EA2D14" w:rsidRDefault="00EA2D14" w:rsidP="00172BF7">
      <w:pPr>
        <w:spacing w:after="0" w:line="480" w:lineRule="auto"/>
        <w:jc w:val="both"/>
        <w:rPr>
          <w:rFonts w:ascii="Arial" w:hAnsi="Arial" w:cs="Arial"/>
          <w:sz w:val="20"/>
          <w:szCs w:val="20"/>
        </w:rPr>
      </w:pPr>
      <w:r w:rsidRPr="001C4ED6">
        <w:rPr>
          <w:rFonts w:ascii="Arial" w:hAnsi="Arial" w:cs="Arial"/>
          <w:sz w:val="20"/>
          <w:szCs w:val="20"/>
        </w:rPr>
        <w:lastRenderedPageBreak/>
        <w:t xml:space="preserve">Dhami MK, Gunawardana DN, Voice D, Kumarasinghe L </w:t>
      </w:r>
      <w:r w:rsidR="008B76C6">
        <w:rPr>
          <w:rFonts w:ascii="Arial" w:hAnsi="Arial" w:cs="Arial"/>
          <w:sz w:val="20"/>
          <w:szCs w:val="20"/>
        </w:rPr>
        <w:t>(</w:t>
      </w:r>
      <w:r w:rsidRPr="001C4ED6">
        <w:rPr>
          <w:rFonts w:ascii="Arial" w:hAnsi="Arial" w:cs="Arial"/>
          <w:sz w:val="20"/>
          <w:szCs w:val="20"/>
        </w:rPr>
        <w:t>2016</w:t>
      </w:r>
      <w:r w:rsidR="008B76C6">
        <w:rPr>
          <w:rFonts w:ascii="Arial" w:hAnsi="Arial" w:cs="Arial"/>
          <w:sz w:val="20"/>
          <w:szCs w:val="20"/>
        </w:rPr>
        <w:t>)</w:t>
      </w:r>
      <w:r w:rsidRPr="001C4ED6">
        <w:rPr>
          <w:rFonts w:ascii="Arial" w:hAnsi="Arial" w:cs="Arial"/>
          <w:sz w:val="20"/>
          <w:szCs w:val="20"/>
        </w:rPr>
        <w:t>. A real-time PCR toolbox for accurate identification of invasive fruit fly species. Journal of Applied Entomology 140</w:t>
      </w:r>
      <w:r w:rsidR="008B76C6">
        <w:rPr>
          <w:rFonts w:ascii="Arial" w:hAnsi="Arial" w:cs="Arial"/>
          <w:sz w:val="20"/>
          <w:szCs w:val="20"/>
        </w:rPr>
        <w:t>:</w:t>
      </w:r>
      <w:r w:rsidRPr="001C4ED6">
        <w:rPr>
          <w:rFonts w:ascii="Arial" w:hAnsi="Arial" w:cs="Arial"/>
          <w:sz w:val="20"/>
          <w:szCs w:val="20"/>
        </w:rPr>
        <w:t xml:space="preserve">536–552. </w:t>
      </w:r>
      <w:hyperlink r:id="rId13" w:history="1">
        <w:r w:rsidR="00092408" w:rsidRPr="009611AB">
          <w:rPr>
            <w:rStyle w:val="Hyperlink"/>
            <w:rFonts w:ascii="Arial" w:hAnsi="Arial" w:cs="Arial"/>
            <w:sz w:val="20"/>
            <w:szCs w:val="20"/>
          </w:rPr>
          <w:t>https://doi.org/10.1111/jen.12286</w:t>
        </w:r>
      </w:hyperlink>
    </w:p>
    <w:p w14:paraId="71F51AAC" w14:textId="77777777" w:rsidR="00092408" w:rsidRPr="001C4ED6" w:rsidRDefault="00092408" w:rsidP="00172BF7">
      <w:pPr>
        <w:spacing w:after="0" w:line="480" w:lineRule="auto"/>
        <w:jc w:val="both"/>
        <w:rPr>
          <w:rFonts w:ascii="Arial" w:hAnsi="Arial" w:cs="Arial"/>
          <w:sz w:val="20"/>
          <w:szCs w:val="20"/>
        </w:rPr>
      </w:pPr>
    </w:p>
    <w:p w14:paraId="7927376F" w14:textId="6938C9B2" w:rsidR="00EA2D14" w:rsidRDefault="00EA2D14" w:rsidP="00172BF7">
      <w:pPr>
        <w:spacing w:after="0" w:line="480" w:lineRule="auto"/>
        <w:jc w:val="both"/>
        <w:rPr>
          <w:rFonts w:ascii="Arial" w:hAnsi="Arial" w:cs="Arial"/>
          <w:sz w:val="20"/>
          <w:szCs w:val="20"/>
        </w:rPr>
      </w:pPr>
      <w:r w:rsidRPr="001C4ED6">
        <w:rPr>
          <w:rFonts w:ascii="Arial" w:hAnsi="Arial" w:cs="Arial"/>
          <w:sz w:val="20"/>
          <w:szCs w:val="20"/>
        </w:rPr>
        <w:t>Dias NP, Montoya P</w:t>
      </w:r>
      <w:r w:rsidR="00F50525">
        <w:rPr>
          <w:rFonts w:ascii="Arial" w:hAnsi="Arial" w:cs="Arial"/>
          <w:sz w:val="20"/>
          <w:szCs w:val="20"/>
        </w:rPr>
        <w:t>,</w:t>
      </w:r>
      <w:r w:rsidRPr="001C4ED6">
        <w:rPr>
          <w:rFonts w:ascii="Arial" w:hAnsi="Arial" w:cs="Arial"/>
          <w:sz w:val="20"/>
          <w:szCs w:val="20"/>
        </w:rPr>
        <w:t xml:space="preserve"> Nava DE </w:t>
      </w:r>
      <w:r w:rsidR="008B76C6">
        <w:rPr>
          <w:rFonts w:ascii="Arial" w:hAnsi="Arial" w:cs="Arial"/>
          <w:sz w:val="20"/>
          <w:szCs w:val="20"/>
        </w:rPr>
        <w:t>(</w:t>
      </w:r>
      <w:r w:rsidRPr="001C4ED6">
        <w:rPr>
          <w:rFonts w:ascii="Arial" w:hAnsi="Arial" w:cs="Arial"/>
          <w:sz w:val="20"/>
          <w:szCs w:val="20"/>
        </w:rPr>
        <w:t>2022</w:t>
      </w:r>
      <w:r w:rsidR="008B76C6">
        <w:rPr>
          <w:rFonts w:ascii="Arial" w:hAnsi="Arial" w:cs="Arial"/>
          <w:sz w:val="20"/>
          <w:szCs w:val="20"/>
        </w:rPr>
        <w:t>)</w:t>
      </w:r>
      <w:r w:rsidRPr="001C4ED6">
        <w:rPr>
          <w:rFonts w:ascii="Arial" w:hAnsi="Arial" w:cs="Arial"/>
          <w:sz w:val="20"/>
          <w:szCs w:val="20"/>
        </w:rPr>
        <w:t xml:space="preserve">. A 30-year systematic review reveals success in tephritid fruit fly biological control research. </w:t>
      </w:r>
      <w:proofErr w:type="spellStart"/>
      <w:r w:rsidRPr="001C4ED6">
        <w:rPr>
          <w:rFonts w:ascii="Arial" w:hAnsi="Arial" w:cs="Arial"/>
          <w:sz w:val="20"/>
          <w:szCs w:val="20"/>
        </w:rPr>
        <w:t>Entomologia</w:t>
      </w:r>
      <w:proofErr w:type="spellEnd"/>
      <w:r w:rsidRPr="001C4ED6">
        <w:rPr>
          <w:rFonts w:ascii="Arial" w:hAnsi="Arial" w:cs="Arial"/>
          <w:sz w:val="20"/>
          <w:szCs w:val="20"/>
        </w:rPr>
        <w:t xml:space="preserve"> </w:t>
      </w:r>
      <w:proofErr w:type="spellStart"/>
      <w:r w:rsidRPr="001C4ED6">
        <w:rPr>
          <w:rFonts w:ascii="Arial" w:hAnsi="Arial" w:cs="Arial"/>
          <w:sz w:val="20"/>
          <w:szCs w:val="20"/>
        </w:rPr>
        <w:t>Experimentalis</w:t>
      </w:r>
      <w:proofErr w:type="spellEnd"/>
      <w:r w:rsidRPr="001C4ED6">
        <w:rPr>
          <w:rFonts w:ascii="Arial" w:hAnsi="Arial" w:cs="Arial"/>
          <w:sz w:val="20"/>
          <w:szCs w:val="20"/>
        </w:rPr>
        <w:t xml:space="preserve"> et </w:t>
      </w:r>
      <w:proofErr w:type="spellStart"/>
      <w:r w:rsidRPr="001C4ED6">
        <w:rPr>
          <w:rFonts w:ascii="Arial" w:hAnsi="Arial" w:cs="Arial"/>
          <w:sz w:val="20"/>
          <w:szCs w:val="20"/>
        </w:rPr>
        <w:t>Applicata</w:t>
      </w:r>
      <w:proofErr w:type="spellEnd"/>
      <w:r w:rsidRPr="001C4ED6">
        <w:rPr>
          <w:rFonts w:ascii="Arial" w:hAnsi="Arial" w:cs="Arial"/>
          <w:sz w:val="20"/>
          <w:szCs w:val="20"/>
        </w:rPr>
        <w:t xml:space="preserve"> 170</w:t>
      </w:r>
      <w:r w:rsidR="008B76C6">
        <w:rPr>
          <w:rFonts w:ascii="Arial" w:hAnsi="Arial" w:cs="Arial"/>
          <w:sz w:val="20"/>
          <w:szCs w:val="20"/>
        </w:rPr>
        <w:t>:</w:t>
      </w:r>
      <w:r w:rsidRPr="001C4ED6">
        <w:rPr>
          <w:rFonts w:ascii="Arial" w:hAnsi="Arial" w:cs="Arial"/>
          <w:sz w:val="20"/>
          <w:szCs w:val="20"/>
        </w:rPr>
        <w:t xml:space="preserve">370–384. </w:t>
      </w:r>
      <w:hyperlink r:id="rId14" w:history="1">
        <w:r w:rsidR="00092408" w:rsidRPr="009611AB">
          <w:rPr>
            <w:rStyle w:val="Hyperlink"/>
            <w:rFonts w:ascii="Arial" w:hAnsi="Arial" w:cs="Arial"/>
            <w:sz w:val="20"/>
            <w:szCs w:val="20"/>
          </w:rPr>
          <w:t>https://doi.org/10.1111/eea.13157</w:t>
        </w:r>
      </w:hyperlink>
    </w:p>
    <w:p w14:paraId="4B79A410" w14:textId="77777777" w:rsidR="00092408" w:rsidRPr="001C4ED6" w:rsidRDefault="00092408" w:rsidP="00172BF7">
      <w:pPr>
        <w:spacing w:after="0" w:line="480" w:lineRule="auto"/>
        <w:jc w:val="both"/>
        <w:rPr>
          <w:rFonts w:ascii="Arial" w:hAnsi="Arial" w:cs="Arial"/>
          <w:sz w:val="20"/>
          <w:szCs w:val="20"/>
        </w:rPr>
      </w:pPr>
    </w:p>
    <w:p w14:paraId="78A66695" w14:textId="11C94D5F" w:rsidR="00EA2D14" w:rsidRDefault="00EA2D14" w:rsidP="00172BF7">
      <w:pPr>
        <w:spacing w:after="0" w:line="480" w:lineRule="auto"/>
        <w:jc w:val="both"/>
        <w:rPr>
          <w:rFonts w:ascii="Arial" w:hAnsi="Arial" w:cs="Arial"/>
          <w:sz w:val="20"/>
          <w:szCs w:val="20"/>
        </w:rPr>
      </w:pPr>
      <w:r w:rsidRPr="001C4ED6">
        <w:rPr>
          <w:rFonts w:ascii="Arial" w:hAnsi="Arial" w:cs="Arial"/>
          <w:sz w:val="20"/>
          <w:szCs w:val="20"/>
        </w:rPr>
        <w:t xml:space="preserve">Dias NP, Zotti MJ, Montoya P, Carvalho IR, Nava DE </w:t>
      </w:r>
      <w:r w:rsidR="008B76C6">
        <w:rPr>
          <w:rFonts w:ascii="Arial" w:hAnsi="Arial" w:cs="Arial"/>
          <w:sz w:val="20"/>
          <w:szCs w:val="20"/>
        </w:rPr>
        <w:t>(</w:t>
      </w:r>
      <w:r w:rsidRPr="001C4ED6">
        <w:rPr>
          <w:rFonts w:ascii="Arial" w:hAnsi="Arial" w:cs="Arial"/>
          <w:sz w:val="20"/>
          <w:szCs w:val="20"/>
        </w:rPr>
        <w:t>2018</w:t>
      </w:r>
      <w:r w:rsidR="008B76C6">
        <w:rPr>
          <w:rFonts w:ascii="Arial" w:hAnsi="Arial" w:cs="Arial"/>
          <w:sz w:val="20"/>
          <w:szCs w:val="20"/>
        </w:rPr>
        <w:t>)</w:t>
      </w:r>
      <w:r w:rsidRPr="001C4ED6">
        <w:rPr>
          <w:rFonts w:ascii="Arial" w:hAnsi="Arial" w:cs="Arial"/>
          <w:sz w:val="20"/>
          <w:szCs w:val="20"/>
        </w:rPr>
        <w:t>. Crop protection, fruit fly management research: a systematic review of monitoring and control tactics in the world. Crop Protection 112</w:t>
      </w:r>
      <w:r w:rsidR="008B76C6">
        <w:rPr>
          <w:rFonts w:ascii="Arial" w:hAnsi="Arial" w:cs="Arial"/>
          <w:sz w:val="20"/>
          <w:szCs w:val="20"/>
        </w:rPr>
        <w:t>:</w:t>
      </w:r>
      <w:r w:rsidRPr="001C4ED6">
        <w:rPr>
          <w:rFonts w:ascii="Arial" w:hAnsi="Arial" w:cs="Arial"/>
          <w:sz w:val="20"/>
          <w:szCs w:val="20"/>
        </w:rPr>
        <w:t>187–200.</w:t>
      </w:r>
    </w:p>
    <w:p w14:paraId="1E7D749A" w14:textId="77777777" w:rsidR="00092408" w:rsidRPr="001C4ED6" w:rsidRDefault="00092408" w:rsidP="00172BF7">
      <w:pPr>
        <w:spacing w:after="0" w:line="480" w:lineRule="auto"/>
        <w:jc w:val="both"/>
        <w:rPr>
          <w:rFonts w:ascii="Arial" w:hAnsi="Arial" w:cs="Arial"/>
          <w:sz w:val="20"/>
          <w:szCs w:val="20"/>
        </w:rPr>
      </w:pPr>
    </w:p>
    <w:p w14:paraId="60084EE8" w14:textId="02E33F46" w:rsidR="00EA2D14" w:rsidRDefault="00EA2D14" w:rsidP="00172BF7">
      <w:pPr>
        <w:spacing w:after="0" w:line="480" w:lineRule="auto"/>
        <w:jc w:val="both"/>
        <w:rPr>
          <w:rFonts w:ascii="Arial" w:hAnsi="Arial" w:cs="Arial"/>
          <w:sz w:val="20"/>
          <w:szCs w:val="20"/>
        </w:rPr>
      </w:pPr>
      <w:proofErr w:type="spellStart"/>
      <w:r w:rsidRPr="001C4ED6">
        <w:rPr>
          <w:rFonts w:ascii="Arial" w:hAnsi="Arial" w:cs="Arial"/>
          <w:sz w:val="20"/>
          <w:szCs w:val="20"/>
        </w:rPr>
        <w:t>Doorenweerd</w:t>
      </w:r>
      <w:proofErr w:type="spellEnd"/>
      <w:r w:rsidRPr="001C4ED6">
        <w:rPr>
          <w:rFonts w:ascii="Arial" w:hAnsi="Arial" w:cs="Arial"/>
          <w:sz w:val="20"/>
          <w:szCs w:val="20"/>
        </w:rPr>
        <w:t xml:space="preserve"> C, Leblanc L, Norrbom AL, Jose MS</w:t>
      </w:r>
      <w:r w:rsidR="00F50525">
        <w:rPr>
          <w:rFonts w:ascii="Arial" w:hAnsi="Arial" w:cs="Arial"/>
          <w:sz w:val="20"/>
          <w:szCs w:val="20"/>
        </w:rPr>
        <w:t>,</w:t>
      </w:r>
      <w:r w:rsidRPr="001C4ED6">
        <w:rPr>
          <w:rFonts w:ascii="Arial" w:hAnsi="Arial" w:cs="Arial"/>
          <w:sz w:val="20"/>
          <w:szCs w:val="20"/>
        </w:rPr>
        <w:t xml:space="preserve"> Rubinoff D</w:t>
      </w:r>
      <w:r w:rsidR="008B76C6">
        <w:rPr>
          <w:rFonts w:ascii="Arial" w:hAnsi="Arial" w:cs="Arial"/>
          <w:sz w:val="20"/>
          <w:szCs w:val="20"/>
        </w:rPr>
        <w:t xml:space="preserve"> (</w:t>
      </w:r>
      <w:r w:rsidRPr="001C4ED6">
        <w:rPr>
          <w:rFonts w:ascii="Arial" w:hAnsi="Arial" w:cs="Arial"/>
          <w:sz w:val="20"/>
          <w:szCs w:val="20"/>
        </w:rPr>
        <w:t>2018</w:t>
      </w:r>
      <w:r w:rsidR="008B76C6">
        <w:rPr>
          <w:rFonts w:ascii="Arial" w:hAnsi="Arial" w:cs="Arial"/>
          <w:sz w:val="20"/>
          <w:szCs w:val="20"/>
        </w:rPr>
        <w:t>)</w:t>
      </w:r>
      <w:r w:rsidRPr="001C4ED6">
        <w:rPr>
          <w:rFonts w:ascii="Arial" w:hAnsi="Arial" w:cs="Arial"/>
          <w:sz w:val="20"/>
          <w:szCs w:val="20"/>
        </w:rPr>
        <w:t xml:space="preserve">. A global checklist of the 932 fruit fly species in the tribe </w:t>
      </w:r>
      <w:proofErr w:type="spellStart"/>
      <w:r w:rsidRPr="001C4ED6">
        <w:rPr>
          <w:rFonts w:ascii="Arial" w:hAnsi="Arial" w:cs="Arial"/>
          <w:sz w:val="20"/>
          <w:szCs w:val="20"/>
        </w:rPr>
        <w:t>Dacini</w:t>
      </w:r>
      <w:proofErr w:type="spellEnd"/>
      <w:r w:rsidRPr="001C4ED6">
        <w:rPr>
          <w:rFonts w:ascii="Arial" w:hAnsi="Arial" w:cs="Arial"/>
          <w:sz w:val="20"/>
          <w:szCs w:val="20"/>
        </w:rPr>
        <w:t xml:space="preserve"> (Diptera, </w:t>
      </w:r>
      <w:proofErr w:type="spellStart"/>
      <w:r w:rsidRPr="001C4ED6">
        <w:rPr>
          <w:rFonts w:ascii="Arial" w:hAnsi="Arial" w:cs="Arial"/>
          <w:sz w:val="20"/>
          <w:szCs w:val="20"/>
        </w:rPr>
        <w:t>Tephritidae</w:t>
      </w:r>
      <w:proofErr w:type="spellEnd"/>
      <w:r w:rsidRPr="001C4ED6">
        <w:rPr>
          <w:rFonts w:ascii="Arial" w:hAnsi="Arial" w:cs="Arial"/>
          <w:sz w:val="20"/>
          <w:szCs w:val="20"/>
        </w:rPr>
        <w:t xml:space="preserve">). </w:t>
      </w:r>
      <w:proofErr w:type="spellStart"/>
      <w:r w:rsidRPr="001C4ED6">
        <w:rPr>
          <w:rFonts w:ascii="Arial" w:hAnsi="Arial" w:cs="Arial"/>
          <w:sz w:val="20"/>
          <w:szCs w:val="20"/>
        </w:rPr>
        <w:t>Zookeys</w:t>
      </w:r>
      <w:proofErr w:type="spellEnd"/>
      <w:r w:rsidRPr="001C4ED6">
        <w:rPr>
          <w:rFonts w:ascii="Arial" w:hAnsi="Arial" w:cs="Arial"/>
          <w:sz w:val="20"/>
          <w:szCs w:val="20"/>
        </w:rPr>
        <w:t xml:space="preserve"> 730</w:t>
      </w:r>
      <w:r w:rsidR="008B76C6">
        <w:rPr>
          <w:rFonts w:ascii="Arial" w:hAnsi="Arial" w:cs="Arial"/>
          <w:sz w:val="20"/>
          <w:szCs w:val="20"/>
        </w:rPr>
        <w:t>:</w:t>
      </w:r>
      <w:r w:rsidRPr="001C4ED6">
        <w:rPr>
          <w:rFonts w:ascii="Arial" w:hAnsi="Arial" w:cs="Arial"/>
          <w:sz w:val="20"/>
          <w:szCs w:val="20"/>
        </w:rPr>
        <w:t xml:space="preserve">19–56. </w:t>
      </w:r>
    </w:p>
    <w:p w14:paraId="63514E51" w14:textId="77777777" w:rsidR="00092408" w:rsidRPr="001C4ED6" w:rsidRDefault="00092408" w:rsidP="00172BF7">
      <w:pPr>
        <w:spacing w:after="0" w:line="480" w:lineRule="auto"/>
        <w:jc w:val="both"/>
        <w:rPr>
          <w:rFonts w:ascii="Arial" w:hAnsi="Arial" w:cs="Arial"/>
          <w:sz w:val="20"/>
          <w:szCs w:val="20"/>
        </w:rPr>
      </w:pPr>
    </w:p>
    <w:p w14:paraId="46BC3D22" w14:textId="6C7EC7BA" w:rsidR="00EA2D14" w:rsidRDefault="00EA2D14" w:rsidP="00172BF7">
      <w:pPr>
        <w:spacing w:after="0" w:line="480" w:lineRule="auto"/>
        <w:jc w:val="both"/>
        <w:rPr>
          <w:rFonts w:ascii="Arial" w:hAnsi="Arial" w:cs="Arial"/>
          <w:sz w:val="20"/>
          <w:szCs w:val="20"/>
        </w:rPr>
      </w:pPr>
      <w:r w:rsidRPr="001C4ED6">
        <w:rPr>
          <w:rFonts w:ascii="Arial" w:hAnsi="Arial" w:cs="Arial"/>
          <w:sz w:val="20"/>
          <w:szCs w:val="20"/>
        </w:rPr>
        <w:t>Drew RAI</w:t>
      </w:r>
      <w:r w:rsidR="00F50525">
        <w:rPr>
          <w:rFonts w:ascii="Arial" w:hAnsi="Arial" w:cs="Arial"/>
          <w:sz w:val="20"/>
          <w:szCs w:val="20"/>
        </w:rPr>
        <w:t>,</w:t>
      </w:r>
      <w:r w:rsidRPr="001C4ED6">
        <w:rPr>
          <w:rFonts w:ascii="Arial" w:hAnsi="Arial" w:cs="Arial"/>
          <w:sz w:val="20"/>
          <w:szCs w:val="20"/>
        </w:rPr>
        <w:t xml:space="preserve"> Romig M </w:t>
      </w:r>
      <w:r w:rsidR="008B76C6">
        <w:rPr>
          <w:rFonts w:ascii="Arial" w:hAnsi="Arial" w:cs="Arial"/>
          <w:sz w:val="20"/>
          <w:szCs w:val="20"/>
        </w:rPr>
        <w:t>(</w:t>
      </w:r>
      <w:r w:rsidRPr="001C4ED6">
        <w:rPr>
          <w:rFonts w:ascii="Arial" w:hAnsi="Arial" w:cs="Arial"/>
          <w:sz w:val="20"/>
          <w:szCs w:val="20"/>
        </w:rPr>
        <w:t>2013</w:t>
      </w:r>
      <w:r w:rsidR="008B76C6">
        <w:rPr>
          <w:rFonts w:ascii="Arial" w:hAnsi="Arial" w:cs="Arial"/>
          <w:sz w:val="20"/>
          <w:szCs w:val="20"/>
        </w:rPr>
        <w:t>)</w:t>
      </w:r>
      <w:r w:rsidRPr="001C4ED6">
        <w:rPr>
          <w:rFonts w:ascii="Arial" w:hAnsi="Arial" w:cs="Arial"/>
          <w:sz w:val="20"/>
          <w:szCs w:val="20"/>
        </w:rPr>
        <w:t xml:space="preserve">. Tropical Fruit Flies of South-East Asia (Tephritidae: Dacinae): Indomalaya to North-West Australasia. CABI, Wallingford. </w:t>
      </w:r>
      <w:hyperlink r:id="rId15" w:history="1">
        <w:r w:rsidR="00092408" w:rsidRPr="009611AB">
          <w:rPr>
            <w:rStyle w:val="Hyperlink"/>
            <w:rFonts w:ascii="Arial" w:hAnsi="Arial" w:cs="Arial"/>
            <w:sz w:val="20"/>
            <w:szCs w:val="20"/>
          </w:rPr>
          <w:t>https://doi.org/10.1079/9781780640358.0000</w:t>
        </w:r>
      </w:hyperlink>
    </w:p>
    <w:p w14:paraId="5E52D049" w14:textId="77777777" w:rsidR="00092408" w:rsidRPr="001C4ED6" w:rsidRDefault="00092408" w:rsidP="00172BF7">
      <w:pPr>
        <w:spacing w:after="0" w:line="480" w:lineRule="auto"/>
        <w:jc w:val="both"/>
        <w:rPr>
          <w:rFonts w:ascii="Arial" w:hAnsi="Arial" w:cs="Arial"/>
          <w:sz w:val="20"/>
          <w:szCs w:val="20"/>
        </w:rPr>
      </w:pPr>
    </w:p>
    <w:p w14:paraId="1F48E4C3" w14:textId="766E1CB6" w:rsidR="00EA2D14" w:rsidRDefault="00EA2D14" w:rsidP="00172BF7">
      <w:pPr>
        <w:spacing w:after="0" w:line="480" w:lineRule="auto"/>
        <w:jc w:val="both"/>
        <w:rPr>
          <w:rFonts w:ascii="Arial" w:hAnsi="Arial" w:cs="Arial"/>
          <w:sz w:val="20"/>
          <w:szCs w:val="20"/>
        </w:rPr>
      </w:pPr>
      <w:r w:rsidRPr="001C4ED6">
        <w:rPr>
          <w:rFonts w:ascii="Arial" w:hAnsi="Arial" w:cs="Arial"/>
          <w:sz w:val="20"/>
          <w:szCs w:val="20"/>
        </w:rPr>
        <w:t>Greeff M, Caspers M, Kalkman V, Willemse L, Sunderland BD, Bánki O</w:t>
      </w:r>
      <w:r w:rsidR="00F50525">
        <w:rPr>
          <w:rFonts w:ascii="Arial" w:hAnsi="Arial" w:cs="Arial"/>
          <w:sz w:val="20"/>
          <w:szCs w:val="20"/>
        </w:rPr>
        <w:t>,</w:t>
      </w:r>
      <w:r w:rsidRPr="001C4ED6">
        <w:rPr>
          <w:rFonts w:ascii="Arial" w:hAnsi="Arial" w:cs="Arial"/>
          <w:sz w:val="20"/>
          <w:szCs w:val="20"/>
        </w:rPr>
        <w:t xml:space="preserve"> Hogeweg L </w:t>
      </w:r>
      <w:r w:rsidR="00257AE8">
        <w:rPr>
          <w:rFonts w:ascii="Arial" w:hAnsi="Arial" w:cs="Arial"/>
          <w:sz w:val="20"/>
          <w:szCs w:val="20"/>
        </w:rPr>
        <w:t>(</w:t>
      </w:r>
      <w:r w:rsidRPr="001C4ED6">
        <w:rPr>
          <w:rFonts w:ascii="Arial" w:hAnsi="Arial" w:cs="Arial"/>
          <w:sz w:val="20"/>
          <w:szCs w:val="20"/>
        </w:rPr>
        <w:t>2022</w:t>
      </w:r>
      <w:r w:rsidR="00257AE8">
        <w:rPr>
          <w:rFonts w:ascii="Arial" w:hAnsi="Arial" w:cs="Arial"/>
          <w:sz w:val="20"/>
          <w:szCs w:val="20"/>
        </w:rPr>
        <w:t>)</w:t>
      </w:r>
      <w:r w:rsidRPr="001C4ED6">
        <w:rPr>
          <w:rFonts w:ascii="Arial" w:hAnsi="Arial" w:cs="Arial"/>
          <w:sz w:val="20"/>
          <w:szCs w:val="20"/>
        </w:rPr>
        <w:t>. Sharing taxonomic expertise between natural history collections using image recognition. Research Ideas and Outcomes 8, e79187.</w:t>
      </w:r>
    </w:p>
    <w:p w14:paraId="329E8A45" w14:textId="77777777" w:rsidR="00092408" w:rsidRPr="001C4ED6" w:rsidRDefault="00092408" w:rsidP="00172BF7">
      <w:pPr>
        <w:spacing w:after="0" w:line="480" w:lineRule="auto"/>
        <w:jc w:val="both"/>
        <w:rPr>
          <w:rFonts w:ascii="Arial" w:hAnsi="Arial" w:cs="Arial"/>
          <w:sz w:val="20"/>
          <w:szCs w:val="20"/>
        </w:rPr>
      </w:pPr>
    </w:p>
    <w:p w14:paraId="3007484C" w14:textId="4543D723" w:rsidR="00EA2D14" w:rsidRDefault="00EA2D14" w:rsidP="00172BF7">
      <w:pPr>
        <w:spacing w:after="0" w:line="480" w:lineRule="auto"/>
        <w:jc w:val="both"/>
        <w:rPr>
          <w:rFonts w:ascii="Arial" w:hAnsi="Arial" w:cs="Arial"/>
          <w:sz w:val="20"/>
          <w:szCs w:val="20"/>
        </w:rPr>
      </w:pPr>
      <w:r w:rsidRPr="001C4ED6">
        <w:rPr>
          <w:rFonts w:ascii="Arial" w:hAnsi="Arial" w:cs="Arial"/>
          <w:sz w:val="20"/>
          <w:szCs w:val="20"/>
        </w:rPr>
        <w:t>Hansen OL, Svenning JC, Olsen K, Dupont S, Garner BH, Iosifidis A, Price BW</w:t>
      </w:r>
      <w:r w:rsidR="00F50525">
        <w:rPr>
          <w:rFonts w:ascii="Arial" w:hAnsi="Arial" w:cs="Arial"/>
          <w:sz w:val="20"/>
          <w:szCs w:val="20"/>
        </w:rPr>
        <w:t>,</w:t>
      </w:r>
      <w:r w:rsidRPr="001C4ED6">
        <w:rPr>
          <w:rFonts w:ascii="Arial" w:hAnsi="Arial" w:cs="Arial"/>
          <w:sz w:val="20"/>
          <w:szCs w:val="20"/>
        </w:rPr>
        <w:t xml:space="preserve"> Høye TT </w:t>
      </w:r>
      <w:r w:rsidR="00257AE8">
        <w:rPr>
          <w:rFonts w:ascii="Arial" w:hAnsi="Arial" w:cs="Arial"/>
          <w:sz w:val="20"/>
          <w:szCs w:val="20"/>
        </w:rPr>
        <w:t>(</w:t>
      </w:r>
      <w:r w:rsidRPr="001C4ED6">
        <w:rPr>
          <w:rFonts w:ascii="Arial" w:hAnsi="Arial" w:cs="Arial"/>
          <w:sz w:val="20"/>
          <w:szCs w:val="20"/>
        </w:rPr>
        <w:t>2020</w:t>
      </w:r>
      <w:r w:rsidR="00257AE8">
        <w:rPr>
          <w:rFonts w:ascii="Arial" w:hAnsi="Arial" w:cs="Arial"/>
          <w:sz w:val="20"/>
          <w:szCs w:val="20"/>
        </w:rPr>
        <w:t>)</w:t>
      </w:r>
      <w:r w:rsidRPr="001C4ED6">
        <w:rPr>
          <w:rFonts w:ascii="Arial" w:hAnsi="Arial" w:cs="Arial"/>
          <w:sz w:val="20"/>
          <w:szCs w:val="20"/>
        </w:rPr>
        <w:t>. Species</w:t>
      </w:r>
      <w:r w:rsidRPr="001C4ED6">
        <w:rPr>
          <w:rFonts w:ascii="Cambria Math" w:hAnsi="Cambria Math" w:cs="Cambria Math"/>
          <w:sz w:val="20"/>
          <w:szCs w:val="20"/>
        </w:rPr>
        <w:t>‐</w:t>
      </w:r>
      <w:r w:rsidRPr="001C4ED6">
        <w:rPr>
          <w:rFonts w:ascii="Arial" w:hAnsi="Arial" w:cs="Arial"/>
          <w:sz w:val="20"/>
          <w:szCs w:val="20"/>
        </w:rPr>
        <w:t>level image classification with convolutional neural network enables insect identification from habitus images. Ecology and Evolution, 10</w:t>
      </w:r>
      <w:r w:rsidR="00257AE8">
        <w:rPr>
          <w:rFonts w:ascii="Arial" w:hAnsi="Arial" w:cs="Arial"/>
          <w:sz w:val="20"/>
          <w:szCs w:val="20"/>
        </w:rPr>
        <w:t>:</w:t>
      </w:r>
      <w:r w:rsidRPr="001C4ED6">
        <w:rPr>
          <w:rFonts w:ascii="Arial" w:hAnsi="Arial" w:cs="Arial"/>
          <w:sz w:val="20"/>
          <w:szCs w:val="20"/>
        </w:rPr>
        <w:t>737–747.</w:t>
      </w:r>
    </w:p>
    <w:p w14:paraId="21BF9AFC" w14:textId="77777777" w:rsidR="00092408" w:rsidRPr="001C4ED6" w:rsidRDefault="00092408" w:rsidP="00172BF7">
      <w:pPr>
        <w:spacing w:after="0" w:line="480" w:lineRule="auto"/>
        <w:jc w:val="both"/>
        <w:rPr>
          <w:rFonts w:ascii="Arial" w:hAnsi="Arial" w:cs="Arial"/>
          <w:sz w:val="20"/>
          <w:szCs w:val="20"/>
        </w:rPr>
      </w:pPr>
    </w:p>
    <w:p w14:paraId="56224941" w14:textId="5F160050" w:rsidR="00EA2D14" w:rsidRDefault="00EA2D14" w:rsidP="00172BF7">
      <w:pPr>
        <w:spacing w:after="0" w:line="480" w:lineRule="auto"/>
        <w:jc w:val="both"/>
        <w:rPr>
          <w:rFonts w:ascii="Arial" w:hAnsi="Arial" w:cs="Arial"/>
          <w:sz w:val="20"/>
          <w:szCs w:val="20"/>
        </w:rPr>
      </w:pPr>
      <w:r w:rsidRPr="001C4ED6">
        <w:rPr>
          <w:rFonts w:ascii="Arial" w:hAnsi="Arial" w:cs="Arial"/>
          <w:sz w:val="20"/>
          <w:szCs w:val="20"/>
        </w:rPr>
        <w:t>He Y, Xu Y</w:t>
      </w:r>
      <w:r w:rsidR="00F50525">
        <w:rPr>
          <w:rFonts w:ascii="Arial" w:hAnsi="Arial" w:cs="Arial"/>
          <w:sz w:val="20"/>
          <w:szCs w:val="20"/>
        </w:rPr>
        <w:t>,</w:t>
      </w:r>
      <w:r w:rsidRPr="001C4ED6">
        <w:rPr>
          <w:rFonts w:ascii="Arial" w:hAnsi="Arial" w:cs="Arial"/>
          <w:sz w:val="20"/>
          <w:szCs w:val="20"/>
        </w:rPr>
        <w:t xml:space="preserve"> Chen X </w:t>
      </w:r>
      <w:r w:rsidR="00257AE8">
        <w:rPr>
          <w:rFonts w:ascii="Arial" w:hAnsi="Arial" w:cs="Arial"/>
          <w:sz w:val="20"/>
          <w:szCs w:val="20"/>
        </w:rPr>
        <w:t>(</w:t>
      </w:r>
      <w:r w:rsidRPr="001C4ED6">
        <w:rPr>
          <w:rFonts w:ascii="Arial" w:hAnsi="Arial" w:cs="Arial"/>
          <w:sz w:val="20"/>
          <w:szCs w:val="20"/>
        </w:rPr>
        <w:t>2023</w:t>
      </w:r>
      <w:r w:rsidR="00257AE8">
        <w:rPr>
          <w:rFonts w:ascii="Arial" w:hAnsi="Arial" w:cs="Arial"/>
          <w:sz w:val="20"/>
          <w:szCs w:val="20"/>
        </w:rPr>
        <w:t>)</w:t>
      </w:r>
      <w:r w:rsidRPr="001C4ED6">
        <w:rPr>
          <w:rFonts w:ascii="Arial" w:hAnsi="Arial" w:cs="Arial"/>
          <w:sz w:val="20"/>
          <w:szCs w:val="20"/>
        </w:rPr>
        <w:t>. Biology, ecology and management of tephritid fruit flies in China: a review. Insects 14</w:t>
      </w:r>
      <w:r w:rsidR="00257AE8">
        <w:rPr>
          <w:rFonts w:ascii="Arial" w:hAnsi="Arial" w:cs="Arial"/>
          <w:sz w:val="20"/>
          <w:szCs w:val="20"/>
        </w:rPr>
        <w:t>:</w:t>
      </w:r>
      <w:r w:rsidRPr="001C4ED6">
        <w:rPr>
          <w:rFonts w:ascii="Arial" w:hAnsi="Arial" w:cs="Arial"/>
          <w:sz w:val="20"/>
          <w:szCs w:val="20"/>
        </w:rPr>
        <w:t xml:space="preserve">196. </w:t>
      </w:r>
      <w:hyperlink r:id="rId16" w:history="1">
        <w:r w:rsidR="00092408" w:rsidRPr="009611AB">
          <w:rPr>
            <w:rStyle w:val="Hyperlink"/>
            <w:rFonts w:ascii="Arial" w:hAnsi="Arial" w:cs="Arial"/>
            <w:sz w:val="20"/>
            <w:szCs w:val="20"/>
          </w:rPr>
          <w:t>https://doi.org/10.3390/insects14020196</w:t>
        </w:r>
      </w:hyperlink>
    </w:p>
    <w:p w14:paraId="778D7656" w14:textId="77777777" w:rsidR="00092408" w:rsidRPr="001C4ED6" w:rsidRDefault="00092408" w:rsidP="00172BF7">
      <w:pPr>
        <w:spacing w:after="0" w:line="480" w:lineRule="auto"/>
        <w:jc w:val="both"/>
        <w:rPr>
          <w:rFonts w:ascii="Arial" w:hAnsi="Arial" w:cs="Arial"/>
          <w:sz w:val="20"/>
          <w:szCs w:val="20"/>
        </w:rPr>
      </w:pPr>
    </w:p>
    <w:p w14:paraId="37AF5BBB" w14:textId="06385D79" w:rsidR="00EA2D14" w:rsidRDefault="00EA2D14" w:rsidP="00172BF7">
      <w:pPr>
        <w:spacing w:after="0" w:line="480" w:lineRule="auto"/>
        <w:jc w:val="both"/>
        <w:rPr>
          <w:rFonts w:ascii="Arial" w:hAnsi="Arial" w:cs="Arial"/>
          <w:sz w:val="20"/>
          <w:szCs w:val="20"/>
        </w:rPr>
      </w:pPr>
      <w:r w:rsidRPr="001C4ED6">
        <w:rPr>
          <w:rFonts w:ascii="Arial" w:hAnsi="Arial" w:cs="Arial"/>
          <w:sz w:val="20"/>
          <w:szCs w:val="20"/>
        </w:rPr>
        <w:t xml:space="preserve">Høye TT, </w:t>
      </w:r>
      <w:proofErr w:type="spellStart"/>
      <w:r w:rsidRPr="001C4ED6">
        <w:rPr>
          <w:rFonts w:ascii="Arial" w:hAnsi="Arial" w:cs="Arial"/>
          <w:sz w:val="20"/>
          <w:szCs w:val="20"/>
        </w:rPr>
        <w:t>Ärje</w:t>
      </w:r>
      <w:proofErr w:type="spellEnd"/>
      <w:r w:rsidRPr="001C4ED6">
        <w:rPr>
          <w:rFonts w:ascii="Arial" w:hAnsi="Arial" w:cs="Arial"/>
          <w:sz w:val="20"/>
          <w:szCs w:val="20"/>
        </w:rPr>
        <w:t xml:space="preserve"> J, Bjerge K, Hansen OLP, Iosifidis A, Leese F, Mann HMR, Meissner K, Melvad C</w:t>
      </w:r>
      <w:r w:rsidR="00F50525">
        <w:rPr>
          <w:rFonts w:ascii="Arial" w:hAnsi="Arial" w:cs="Arial"/>
          <w:sz w:val="20"/>
          <w:szCs w:val="20"/>
        </w:rPr>
        <w:t>,</w:t>
      </w:r>
      <w:r w:rsidRPr="001C4ED6">
        <w:rPr>
          <w:rFonts w:ascii="Arial" w:hAnsi="Arial" w:cs="Arial"/>
          <w:sz w:val="20"/>
          <w:szCs w:val="20"/>
        </w:rPr>
        <w:t xml:space="preserve"> </w:t>
      </w:r>
      <w:proofErr w:type="spellStart"/>
      <w:r w:rsidRPr="001C4ED6">
        <w:rPr>
          <w:rFonts w:ascii="Arial" w:hAnsi="Arial" w:cs="Arial"/>
          <w:sz w:val="20"/>
          <w:szCs w:val="20"/>
        </w:rPr>
        <w:t>Raitoharju</w:t>
      </w:r>
      <w:proofErr w:type="spellEnd"/>
      <w:r w:rsidRPr="001C4ED6">
        <w:rPr>
          <w:rFonts w:ascii="Arial" w:hAnsi="Arial" w:cs="Arial"/>
          <w:sz w:val="20"/>
          <w:szCs w:val="20"/>
        </w:rPr>
        <w:t xml:space="preserve"> J </w:t>
      </w:r>
      <w:r w:rsidR="00A34DF7">
        <w:rPr>
          <w:rFonts w:ascii="Arial" w:hAnsi="Arial" w:cs="Arial"/>
          <w:sz w:val="20"/>
          <w:szCs w:val="20"/>
        </w:rPr>
        <w:t>(</w:t>
      </w:r>
      <w:r w:rsidRPr="001C4ED6">
        <w:rPr>
          <w:rFonts w:ascii="Arial" w:hAnsi="Arial" w:cs="Arial"/>
          <w:sz w:val="20"/>
          <w:szCs w:val="20"/>
        </w:rPr>
        <w:t>2021</w:t>
      </w:r>
      <w:r w:rsidR="00A34DF7">
        <w:rPr>
          <w:rFonts w:ascii="Arial" w:hAnsi="Arial" w:cs="Arial"/>
          <w:sz w:val="20"/>
          <w:szCs w:val="20"/>
        </w:rPr>
        <w:t>)</w:t>
      </w:r>
      <w:r w:rsidRPr="001C4ED6">
        <w:rPr>
          <w:rFonts w:ascii="Arial" w:hAnsi="Arial" w:cs="Arial"/>
          <w:sz w:val="20"/>
          <w:szCs w:val="20"/>
        </w:rPr>
        <w:t>. Deep learning and computer vision will transform entomology. Proceedings of the National Academy of Sciences 118(2), e2002545117.</w:t>
      </w:r>
    </w:p>
    <w:p w14:paraId="56B59FC1" w14:textId="77777777" w:rsidR="00092408" w:rsidRPr="001C4ED6" w:rsidRDefault="00092408" w:rsidP="00172BF7">
      <w:pPr>
        <w:spacing w:after="0" w:line="480" w:lineRule="auto"/>
        <w:jc w:val="both"/>
        <w:rPr>
          <w:rFonts w:ascii="Arial" w:hAnsi="Arial" w:cs="Arial"/>
          <w:sz w:val="20"/>
          <w:szCs w:val="20"/>
        </w:rPr>
      </w:pPr>
    </w:p>
    <w:p w14:paraId="1E17B250" w14:textId="72443F69" w:rsidR="00EA2D14" w:rsidRDefault="00EA2D14" w:rsidP="00172BF7">
      <w:pPr>
        <w:spacing w:after="0" w:line="480" w:lineRule="auto"/>
        <w:jc w:val="both"/>
        <w:rPr>
          <w:rFonts w:ascii="Arial" w:hAnsi="Arial" w:cs="Arial"/>
          <w:sz w:val="20"/>
          <w:szCs w:val="20"/>
        </w:rPr>
      </w:pPr>
      <w:r w:rsidRPr="001C4ED6">
        <w:rPr>
          <w:rFonts w:ascii="Arial" w:hAnsi="Arial" w:cs="Arial"/>
          <w:sz w:val="20"/>
          <w:szCs w:val="20"/>
        </w:rPr>
        <w:t xml:space="preserve">Jessup AJ, Dominiak B, Woods B, De Lima CPF, Tomkins A, Smallridge CJ (2007). Area-Wide Management of Fruit Flies in Australia. In: Vreysen, M.J.B., Robinson, A.S., </w:t>
      </w:r>
      <w:proofErr w:type="spellStart"/>
      <w:r w:rsidRPr="001C4ED6">
        <w:rPr>
          <w:rFonts w:ascii="Arial" w:hAnsi="Arial" w:cs="Arial"/>
          <w:sz w:val="20"/>
          <w:szCs w:val="20"/>
        </w:rPr>
        <w:t>Hendrichs</w:t>
      </w:r>
      <w:proofErr w:type="spellEnd"/>
      <w:r w:rsidRPr="001C4ED6">
        <w:rPr>
          <w:rFonts w:ascii="Arial" w:hAnsi="Arial" w:cs="Arial"/>
          <w:sz w:val="20"/>
          <w:szCs w:val="20"/>
        </w:rPr>
        <w:t xml:space="preserve">, J. (eds) Area-Wide Control of Insect Pests. Springer, Dordrecht. </w:t>
      </w:r>
      <w:hyperlink r:id="rId17" w:history="1">
        <w:r w:rsidR="00092408" w:rsidRPr="009611AB">
          <w:rPr>
            <w:rStyle w:val="Hyperlink"/>
            <w:rFonts w:ascii="Arial" w:hAnsi="Arial" w:cs="Arial"/>
            <w:sz w:val="20"/>
            <w:szCs w:val="20"/>
          </w:rPr>
          <w:t>https://doi.org/10.1007/978-1-4020-6059-5_63</w:t>
        </w:r>
      </w:hyperlink>
    </w:p>
    <w:p w14:paraId="1E53F1E9" w14:textId="77777777" w:rsidR="00092408" w:rsidRPr="001C4ED6" w:rsidRDefault="00092408" w:rsidP="00172BF7">
      <w:pPr>
        <w:spacing w:after="0" w:line="480" w:lineRule="auto"/>
        <w:jc w:val="both"/>
        <w:rPr>
          <w:rFonts w:ascii="Arial" w:hAnsi="Arial" w:cs="Arial"/>
          <w:sz w:val="20"/>
          <w:szCs w:val="20"/>
        </w:rPr>
      </w:pPr>
    </w:p>
    <w:p w14:paraId="09BFB780" w14:textId="106FFA4E" w:rsidR="00EA2D14" w:rsidRDefault="00EA2D14" w:rsidP="00172BF7">
      <w:pPr>
        <w:spacing w:after="0" w:line="480" w:lineRule="auto"/>
        <w:jc w:val="both"/>
        <w:rPr>
          <w:rFonts w:ascii="Arial" w:hAnsi="Arial" w:cs="Arial"/>
          <w:sz w:val="20"/>
          <w:szCs w:val="20"/>
        </w:rPr>
      </w:pPr>
      <w:proofErr w:type="spellStart"/>
      <w:r w:rsidRPr="001C4ED6">
        <w:rPr>
          <w:rFonts w:ascii="Arial" w:hAnsi="Arial" w:cs="Arial"/>
          <w:sz w:val="20"/>
          <w:szCs w:val="20"/>
        </w:rPr>
        <w:t>Jocher</w:t>
      </w:r>
      <w:proofErr w:type="spellEnd"/>
      <w:r w:rsidRPr="001C4ED6">
        <w:rPr>
          <w:rFonts w:ascii="Arial" w:hAnsi="Arial" w:cs="Arial"/>
          <w:sz w:val="20"/>
          <w:szCs w:val="20"/>
        </w:rPr>
        <w:t xml:space="preserve"> G, Qiu J, Chaurasia, A (2023). </w:t>
      </w:r>
      <w:proofErr w:type="spellStart"/>
      <w:r w:rsidRPr="001C4ED6">
        <w:rPr>
          <w:rFonts w:ascii="Arial" w:hAnsi="Arial" w:cs="Arial"/>
          <w:sz w:val="20"/>
          <w:szCs w:val="20"/>
        </w:rPr>
        <w:t>Ultralytics</w:t>
      </w:r>
      <w:proofErr w:type="spellEnd"/>
      <w:r w:rsidRPr="001C4ED6">
        <w:rPr>
          <w:rFonts w:ascii="Arial" w:hAnsi="Arial" w:cs="Arial"/>
          <w:sz w:val="20"/>
          <w:szCs w:val="20"/>
        </w:rPr>
        <w:t xml:space="preserve"> YOLO (Version 8.0.0) [Computer software]. </w:t>
      </w:r>
      <w:hyperlink r:id="rId18" w:history="1">
        <w:r w:rsidR="00092408" w:rsidRPr="009611AB">
          <w:rPr>
            <w:rStyle w:val="Hyperlink"/>
            <w:rFonts w:ascii="Arial" w:hAnsi="Arial" w:cs="Arial"/>
            <w:sz w:val="20"/>
            <w:szCs w:val="20"/>
          </w:rPr>
          <w:t>https://github.com/ultralytics/ultralytics</w:t>
        </w:r>
      </w:hyperlink>
    </w:p>
    <w:p w14:paraId="59B30DBA" w14:textId="77777777" w:rsidR="00092408" w:rsidRPr="001C4ED6" w:rsidRDefault="00092408" w:rsidP="00172BF7">
      <w:pPr>
        <w:spacing w:after="0" w:line="480" w:lineRule="auto"/>
        <w:jc w:val="both"/>
        <w:rPr>
          <w:rFonts w:ascii="Arial" w:hAnsi="Arial" w:cs="Arial"/>
          <w:sz w:val="20"/>
          <w:szCs w:val="20"/>
        </w:rPr>
      </w:pPr>
    </w:p>
    <w:p w14:paraId="6A2B075F" w14:textId="6A2F88A3" w:rsidR="00EA2D14" w:rsidRDefault="00EA2D14" w:rsidP="00172BF7">
      <w:pPr>
        <w:spacing w:after="0" w:line="480" w:lineRule="auto"/>
        <w:jc w:val="both"/>
        <w:rPr>
          <w:rFonts w:ascii="Arial" w:hAnsi="Arial" w:cs="Arial"/>
          <w:sz w:val="20"/>
          <w:szCs w:val="20"/>
        </w:rPr>
      </w:pPr>
      <w:r w:rsidRPr="001C4ED6">
        <w:rPr>
          <w:rFonts w:ascii="Arial" w:hAnsi="Arial" w:cs="Arial"/>
          <w:sz w:val="20"/>
          <w:szCs w:val="20"/>
        </w:rPr>
        <w:t xml:space="preserve">Kean JM, </w:t>
      </w:r>
      <w:proofErr w:type="spellStart"/>
      <w:r w:rsidRPr="001C4ED6">
        <w:rPr>
          <w:rFonts w:ascii="Arial" w:hAnsi="Arial" w:cs="Arial"/>
          <w:sz w:val="20"/>
          <w:szCs w:val="20"/>
        </w:rPr>
        <w:t>Manoukis</w:t>
      </w:r>
      <w:proofErr w:type="spellEnd"/>
      <w:r w:rsidRPr="001C4ED6">
        <w:rPr>
          <w:rFonts w:ascii="Arial" w:hAnsi="Arial" w:cs="Arial"/>
          <w:sz w:val="20"/>
          <w:szCs w:val="20"/>
        </w:rPr>
        <w:t xml:space="preserve"> NC</w:t>
      </w:r>
      <w:r w:rsidR="00491944">
        <w:rPr>
          <w:rFonts w:ascii="Arial" w:hAnsi="Arial" w:cs="Arial"/>
          <w:sz w:val="20"/>
          <w:szCs w:val="20"/>
        </w:rPr>
        <w:t>,</w:t>
      </w:r>
      <w:r w:rsidRPr="001C4ED6">
        <w:rPr>
          <w:rFonts w:ascii="Arial" w:hAnsi="Arial" w:cs="Arial"/>
          <w:sz w:val="20"/>
          <w:szCs w:val="20"/>
        </w:rPr>
        <w:t xml:space="preserve"> Dominiak BC </w:t>
      </w:r>
      <w:r w:rsidR="002C4B56">
        <w:rPr>
          <w:rFonts w:ascii="Arial" w:hAnsi="Arial" w:cs="Arial"/>
          <w:sz w:val="20"/>
          <w:szCs w:val="20"/>
        </w:rPr>
        <w:t>(</w:t>
      </w:r>
      <w:r w:rsidRPr="001C4ED6">
        <w:rPr>
          <w:rFonts w:ascii="Arial" w:hAnsi="Arial" w:cs="Arial"/>
          <w:sz w:val="20"/>
          <w:szCs w:val="20"/>
        </w:rPr>
        <w:t>2024</w:t>
      </w:r>
      <w:r w:rsidR="002C4B56">
        <w:rPr>
          <w:rFonts w:ascii="Arial" w:hAnsi="Arial" w:cs="Arial"/>
          <w:sz w:val="20"/>
          <w:szCs w:val="20"/>
        </w:rPr>
        <w:t>)</w:t>
      </w:r>
      <w:r w:rsidRPr="001C4ED6">
        <w:rPr>
          <w:rFonts w:ascii="Arial" w:hAnsi="Arial" w:cs="Arial"/>
          <w:sz w:val="20"/>
          <w:szCs w:val="20"/>
        </w:rPr>
        <w:t>. Review of surveillance systems for tephritid fruit fly threats in Australia, New Zealand, and the United States. Journal of Economic Entomology 117</w:t>
      </w:r>
      <w:r w:rsidR="002C4B56">
        <w:rPr>
          <w:rFonts w:ascii="Arial" w:hAnsi="Arial" w:cs="Arial"/>
          <w:sz w:val="20"/>
          <w:szCs w:val="20"/>
        </w:rPr>
        <w:t>:</w:t>
      </w:r>
      <w:r w:rsidRPr="001C4ED6">
        <w:rPr>
          <w:rFonts w:ascii="Arial" w:hAnsi="Arial" w:cs="Arial"/>
          <w:sz w:val="20"/>
          <w:szCs w:val="20"/>
        </w:rPr>
        <w:t xml:space="preserve">8–23. </w:t>
      </w:r>
      <w:hyperlink r:id="rId19" w:history="1">
        <w:r w:rsidR="00092408" w:rsidRPr="009611AB">
          <w:rPr>
            <w:rStyle w:val="Hyperlink"/>
            <w:rFonts w:ascii="Arial" w:hAnsi="Arial" w:cs="Arial"/>
            <w:sz w:val="20"/>
            <w:szCs w:val="20"/>
          </w:rPr>
          <w:t>https://doi.org/10.1093/jee/toad228</w:t>
        </w:r>
      </w:hyperlink>
      <w:r w:rsidRPr="001C4ED6">
        <w:rPr>
          <w:rFonts w:ascii="Arial" w:hAnsi="Arial" w:cs="Arial"/>
          <w:sz w:val="20"/>
          <w:szCs w:val="20"/>
        </w:rPr>
        <w:t xml:space="preserve"> </w:t>
      </w:r>
    </w:p>
    <w:p w14:paraId="16D2FF98" w14:textId="77777777" w:rsidR="00092408" w:rsidRPr="001C4ED6" w:rsidRDefault="00092408" w:rsidP="00172BF7">
      <w:pPr>
        <w:spacing w:after="0" w:line="480" w:lineRule="auto"/>
        <w:jc w:val="both"/>
        <w:rPr>
          <w:rFonts w:ascii="Arial" w:hAnsi="Arial" w:cs="Arial"/>
          <w:sz w:val="20"/>
          <w:szCs w:val="20"/>
        </w:rPr>
      </w:pPr>
    </w:p>
    <w:p w14:paraId="56059EE1" w14:textId="68228810" w:rsidR="00EA2D14" w:rsidRDefault="00EA2D14" w:rsidP="00172BF7">
      <w:pPr>
        <w:spacing w:after="0" w:line="480" w:lineRule="auto"/>
        <w:jc w:val="both"/>
        <w:rPr>
          <w:rFonts w:ascii="Arial" w:hAnsi="Arial" w:cs="Arial"/>
          <w:sz w:val="20"/>
          <w:szCs w:val="20"/>
        </w:rPr>
      </w:pPr>
      <w:proofErr w:type="spellStart"/>
      <w:r w:rsidRPr="001C4ED6">
        <w:rPr>
          <w:rFonts w:ascii="Arial" w:hAnsi="Arial" w:cs="Arial"/>
          <w:sz w:val="20"/>
          <w:szCs w:val="20"/>
        </w:rPr>
        <w:t>Kibira</w:t>
      </w:r>
      <w:proofErr w:type="spellEnd"/>
      <w:r w:rsidRPr="001C4ED6">
        <w:rPr>
          <w:rFonts w:ascii="Arial" w:hAnsi="Arial" w:cs="Arial"/>
          <w:sz w:val="20"/>
          <w:szCs w:val="20"/>
        </w:rPr>
        <w:t xml:space="preserve"> M, </w:t>
      </w:r>
      <w:proofErr w:type="spellStart"/>
      <w:r w:rsidRPr="001C4ED6">
        <w:rPr>
          <w:rFonts w:ascii="Arial" w:hAnsi="Arial" w:cs="Arial"/>
          <w:sz w:val="20"/>
          <w:szCs w:val="20"/>
        </w:rPr>
        <w:t>Affognon</w:t>
      </w:r>
      <w:proofErr w:type="spellEnd"/>
      <w:r w:rsidRPr="001C4ED6">
        <w:rPr>
          <w:rFonts w:ascii="Arial" w:hAnsi="Arial" w:cs="Arial"/>
          <w:sz w:val="20"/>
          <w:szCs w:val="20"/>
        </w:rPr>
        <w:t xml:space="preserve"> H, </w:t>
      </w:r>
      <w:proofErr w:type="spellStart"/>
      <w:r w:rsidRPr="001C4ED6">
        <w:rPr>
          <w:rFonts w:ascii="Arial" w:hAnsi="Arial" w:cs="Arial"/>
          <w:sz w:val="20"/>
          <w:szCs w:val="20"/>
        </w:rPr>
        <w:t>Njehia</w:t>
      </w:r>
      <w:proofErr w:type="spellEnd"/>
      <w:r w:rsidRPr="001C4ED6">
        <w:rPr>
          <w:rFonts w:ascii="Arial" w:hAnsi="Arial" w:cs="Arial"/>
          <w:sz w:val="20"/>
          <w:szCs w:val="20"/>
        </w:rPr>
        <w:t xml:space="preserve"> B, Muriithi B, Mohamed S</w:t>
      </w:r>
      <w:r w:rsidR="00491944">
        <w:rPr>
          <w:rFonts w:ascii="Arial" w:hAnsi="Arial" w:cs="Arial"/>
          <w:sz w:val="20"/>
          <w:szCs w:val="20"/>
        </w:rPr>
        <w:t>,</w:t>
      </w:r>
      <w:r w:rsidRPr="001C4ED6">
        <w:rPr>
          <w:rFonts w:ascii="Arial" w:hAnsi="Arial" w:cs="Arial"/>
          <w:sz w:val="20"/>
          <w:szCs w:val="20"/>
        </w:rPr>
        <w:t xml:space="preserve"> </w:t>
      </w:r>
      <w:proofErr w:type="spellStart"/>
      <w:r w:rsidRPr="001C4ED6">
        <w:rPr>
          <w:rFonts w:ascii="Arial" w:hAnsi="Arial" w:cs="Arial"/>
          <w:sz w:val="20"/>
          <w:szCs w:val="20"/>
        </w:rPr>
        <w:t>Ekesi</w:t>
      </w:r>
      <w:proofErr w:type="spellEnd"/>
      <w:r w:rsidRPr="001C4ED6">
        <w:rPr>
          <w:rFonts w:ascii="Arial" w:hAnsi="Arial" w:cs="Arial"/>
          <w:sz w:val="20"/>
          <w:szCs w:val="20"/>
        </w:rPr>
        <w:t xml:space="preserve"> S </w:t>
      </w:r>
      <w:r w:rsidR="002C4B56">
        <w:rPr>
          <w:rFonts w:ascii="Arial" w:hAnsi="Arial" w:cs="Arial"/>
          <w:sz w:val="20"/>
          <w:szCs w:val="20"/>
        </w:rPr>
        <w:t>(</w:t>
      </w:r>
      <w:r w:rsidRPr="001C4ED6">
        <w:rPr>
          <w:rFonts w:ascii="Arial" w:hAnsi="Arial" w:cs="Arial"/>
          <w:sz w:val="20"/>
          <w:szCs w:val="20"/>
        </w:rPr>
        <w:t>2010</w:t>
      </w:r>
      <w:r w:rsidR="002C4B56">
        <w:rPr>
          <w:rFonts w:ascii="Arial" w:hAnsi="Arial" w:cs="Arial"/>
          <w:sz w:val="20"/>
          <w:szCs w:val="20"/>
        </w:rPr>
        <w:t>)</w:t>
      </w:r>
      <w:r w:rsidRPr="001C4ED6">
        <w:rPr>
          <w:rFonts w:ascii="Arial" w:hAnsi="Arial" w:cs="Arial"/>
          <w:sz w:val="20"/>
          <w:szCs w:val="20"/>
        </w:rPr>
        <w:t>. Economic evaluation of integrated management of fruit fly in mango production in Embu County, Kenya. African Journal of Agricultural and Resource Economics 10</w:t>
      </w:r>
      <w:r w:rsidR="002C4B56">
        <w:rPr>
          <w:rFonts w:ascii="Arial" w:hAnsi="Arial" w:cs="Arial"/>
          <w:sz w:val="20"/>
          <w:szCs w:val="20"/>
        </w:rPr>
        <w:t>:</w:t>
      </w:r>
      <w:r w:rsidRPr="001C4ED6">
        <w:rPr>
          <w:rFonts w:ascii="Arial" w:hAnsi="Arial" w:cs="Arial"/>
          <w:sz w:val="20"/>
          <w:szCs w:val="20"/>
        </w:rPr>
        <w:t>343–353.</w:t>
      </w:r>
    </w:p>
    <w:p w14:paraId="53B60207" w14:textId="77777777" w:rsidR="00092408" w:rsidRPr="001C4ED6" w:rsidRDefault="00092408" w:rsidP="00172BF7">
      <w:pPr>
        <w:spacing w:after="0" w:line="480" w:lineRule="auto"/>
        <w:jc w:val="both"/>
        <w:rPr>
          <w:rFonts w:ascii="Arial" w:hAnsi="Arial" w:cs="Arial"/>
          <w:sz w:val="20"/>
          <w:szCs w:val="20"/>
        </w:rPr>
      </w:pPr>
    </w:p>
    <w:p w14:paraId="5AA03B0C" w14:textId="73157B44" w:rsidR="008B106E" w:rsidRDefault="008B106E" w:rsidP="00172BF7">
      <w:pPr>
        <w:spacing w:after="0" w:line="480" w:lineRule="auto"/>
        <w:jc w:val="both"/>
        <w:rPr>
          <w:rFonts w:ascii="Arial" w:hAnsi="Arial" w:cs="Arial"/>
          <w:sz w:val="20"/>
          <w:szCs w:val="20"/>
        </w:rPr>
      </w:pPr>
      <w:r w:rsidRPr="001C4ED6">
        <w:rPr>
          <w:rFonts w:ascii="Arial" w:hAnsi="Arial" w:cs="Arial"/>
          <w:sz w:val="20"/>
          <w:szCs w:val="20"/>
        </w:rPr>
        <w:lastRenderedPageBreak/>
        <w:t xml:space="preserve">Makumbe LDM, Moropa TP, </w:t>
      </w:r>
      <w:proofErr w:type="spellStart"/>
      <w:r w:rsidRPr="001C4ED6">
        <w:rPr>
          <w:rFonts w:ascii="Arial" w:hAnsi="Arial" w:cs="Arial"/>
          <w:sz w:val="20"/>
          <w:szCs w:val="20"/>
        </w:rPr>
        <w:t>Manrakhan</w:t>
      </w:r>
      <w:proofErr w:type="spellEnd"/>
      <w:r w:rsidRPr="001C4ED6">
        <w:rPr>
          <w:rFonts w:ascii="Arial" w:hAnsi="Arial" w:cs="Arial"/>
          <w:sz w:val="20"/>
          <w:szCs w:val="20"/>
        </w:rPr>
        <w:t xml:space="preserve"> A, Weldon CW </w:t>
      </w:r>
      <w:r w:rsidR="002C4B56">
        <w:rPr>
          <w:rFonts w:ascii="Arial" w:hAnsi="Arial" w:cs="Arial"/>
          <w:sz w:val="20"/>
          <w:szCs w:val="20"/>
        </w:rPr>
        <w:t>(</w:t>
      </w:r>
      <w:r w:rsidRPr="001C4ED6">
        <w:rPr>
          <w:rFonts w:ascii="Arial" w:hAnsi="Arial" w:cs="Arial"/>
          <w:sz w:val="20"/>
          <w:szCs w:val="20"/>
        </w:rPr>
        <w:t>2020</w:t>
      </w:r>
      <w:r w:rsidR="002C4B56">
        <w:rPr>
          <w:rFonts w:ascii="Arial" w:hAnsi="Arial" w:cs="Arial"/>
          <w:sz w:val="20"/>
          <w:szCs w:val="20"/>
        </w:rPr>
        <w:t>)</w:t>
      </w:r>
      <w:r w:rsidRPr="001C4ED6">
        <w:rPr>
          <w:rFonts w:ascii="Arial" w:hAnsi="Arial" w:cs="Arial"/>
          <w:sz w:val="20"/>
          <w:szCs w:val="20"/>
        </w:rPr>
        <w:t xml:space="preserve">. Effect of sex, age and morphological traits on tethered flight of </w:t>
      </w:r>
      <w:proofErr w:type="spellStart"/>
      <w:r w:rsidRPr="001C4ED6">
        <w:rPr>
          <w:rFonts w:ascii="Arial" w:hAnsi="Arial" w:cs="Arial"/>
          <w:i/>
          <w:iCs/>
          <w:sz w:val="20"/>
          <w:szCs w:val="20"/>
        </w:rPr>
        <w:t>Bactrocera</w:t>
      </w:r>
      <w:proofErr w:type="spellEnd"/>
      <w:r w:rsidRPr="001C4ED6">
        <w:rPr>
          <w:rFonts w:ascii="Arial" w:hAnsi="Arial" w:cs="Arial"/>
          <w:i/>
          <w:iCs/>
          <w:sz w:val="20"/>
          <w:szCs w:val="20"/>
        </w:rPr>
        <w:t xml:space="preserve"> dorsalis</w:t>
      </w:r>
      <w:r w:rsidRPr="001C4ED6">
        <w:rPr>
          <w:rFonts w:ascii="Arial" w:hAnsi="Arial" w:cs="Arial"/>
          <w:sz w:val="20"/>
          <w:szCs w:val="20"/>
        </w:rPr>
        <w:t xml:space="preserve"> (Hendel) (Diptera: Tephritidae) at different temperatures. Physiological Entomology 45</w:t>
      </w:r>
      <w:r w:rsidR="002C4B56">
        <w:rPr>
          <w:rFonts w:ascii="Arial" w:hAnsi="Arial" w:cs="Arial"/>
          <w:sz w:val="20"/>
          <w:szCs w:val="20"/>
        </w:rPr>
        <w:t>:</w:t>
      </w:r>
      <w:r w:rsidRPr="001C4ED6">
        <w:rPr>
          <w:rFonts w:ascii="Arial" w:hAnsi="Arial" w:cs="Arial"/>
          <w:sz w:val="20"/>
          <w:szCs w:val="20"/>
        </w:rPr>
        <w:t>110-119.</w:t>
      </w:r>
    </w:p>
    <w:p w14:paraId="0FDB2907" w14:textId="77777777" w:rsidR="00092408" w:rsidRPr="001C4ED6" w:rsidRDefault="00092408" w:rsidP="00172BF7">
      <w:pPr>
        <w:spacing w:after="0" w:line="480" w:lineRule="auto"/>
        <w:jc w:val="both"/>
        <w:rPr>
          <w:rFonts w:ascii="Arial" w:hAnsi="Arial" w:cs="Arial"/>
          <w:sz w:val="20"/>
          <w:szCs w:val="20"/>
        </w:rPr>
      </w:pPr>
    </w:p>
    <w:p w14:paraId="76D6781B" w14:textId="57B52C98" w:rsidR="00EA2D14" w:rsidRPr="001C4ED6" w:rsidRDefault="00EA2D14" w:rsidP="00172BF7">
      <w:pPr>
        <w:spacing w:after="0" w:line="480" w:lineRule="auto"/>
        <w:jc w:val="both"/>
        <w:rPr>
          <w:rFonts w:ascii="Arial" w:hAnsi="Arial" w:cs="Arial"/>
          <w:sz w:val="20"/>
          <w:szCs w:val="20"/>
        </w:rPr>
      </w:pPr>
      <w:r w:rsidRPr="001C4ED6">
        <w:rPr>
          <w:rFonts w:ascii="Arial" w:hAnsi="Arial" w:cs="Arial"/>
          <w:sz w:val="20"/>
          <w:szCs w:val="20"/>
        </w:rPr>
        <w:t xml:space="preserve">Plant Health Australia </w:t>
      </w:r>
      <w:r w:rsidR="002C4B56">
        <w:rPr>
          <w:rFonts w:ascii="Arial" w:hAnsi="Arial" w:cs="Arial"/>
          <w:sz w:val="20"/>
          <w:szCs w:val="20"/>
        </w:rPr>
        <w:t>(</w:t>
      </w:r>
      <w:r w:rsidRPr="001C4ED6">
        <w:rPr>
          <w:rFonts w:ascii="Arial" w:hAnsi="Arial" w:cs="Arial"/>
          <w:sz w:val="20"/>
          <w:szCs w:val="20"/>
        </w:rPr>
        <w:t>2011</w:t>
      </w:r>
      <w:r w:rsidR="002C4B56">
        <w:rPr>
          <w:rFonts w:ascii="Arial" w:hAnsi="Arial" w:cs="Arial"/>
          <w:sz w:val="20"/>
          <w:szCs w:val="20"/>
        </w:rPr>
        <w:t>)</w:t>
      </w:r>
      <w:r w:rsidRPr="001C4ED6">
        <w:rPr>
          <w:rFonts w:ascii="Arial" w:hAnsi="Arial" w:cs="Arial"/>
          <w:sz w:val="20"/>
          <w:szCs w:val="20"/>
        </w:rPr>
        <w:t>. The Australian Handbook for the Identification of Fruit Flies. Version 1.0. Plant Health Australia. Canberra, ACT.</w:t>
      </w:r>
    </w:p>
    <w:p w14:paraId="42461B48" w14:textId="4E704E56" w:rsidR="0091082E" w:rsidRDefault="0091082E" w:rsidP="00172BF7">
      <w:pPr>
        <w:spacing w:after="0" w:line="480" w:lineRule="auto"/>
        <w:jc w:val="both"/>
        <w:rPr>
          <w:rFonts w:ascii="Arial" w:hAnsi="Arial" w:cs="Arial"/>
          <w:sz w:val="20"/>
          <w:szCs w:val="20"/>
        </w:rPr>
      </w:pPr>
      <w:r w:rsidRPr="001C4ED6">
        <w:rPr>
          <w:rFonts w:ascii="Arial" w:hAnsi="Arial" w:cs="Arial"/>
          <w:sz w:val="20"/>
          <w:szCs w:val="20"/>
        </w:rPr>
        <w:t xml:space="preserve">Roets PD, </w:t>
      </w:r>
      <w:proofErr w:type="spellStart"/>
      <w:r w:rsidRPr="001C4ED6">
        <w:rPr>
          <w:rFonts w:ascii="Arial" w:hAnsi="Arial" w:cs="Arial"/>
          <w:sz w:val="20"/>
          <w:szCs w:val="20"/>
        </w:rPr>
        <w:t>Bosua</w:t>
      </w:r>
      <w:proofErr w:type="spellEnd"/>
      <w:r w:rsidRPr="001C4ED6">
        <w:rPr>
          <w:rFonts w:ascii="Arial" w:hAnsi="Arial" w:cs="Arial"/>
          <w:sz w:val="20"/>
          <w:szCs w:val="20"/>
        </w:rPr>
        <w:t xml:space="preserve"> H, Ruth Archer C, Weldon CW </w:t>
      </w:r>
      <w:r w:rsidR="002C4B56">
        <w:rPr>
          <w:rFonts w:ascii="Arial" w:hAnsi="Arial" w:cs="Arial"/>
          <w:sz w:val="20"/>
          <w:szCs w:val="20"/>
        </w:rPr>
        <w:t>(</w:t>
      </w:r>
      <w:r w:rsidRPr="001C4ED6">
        <w:rPr>
          <w:rFonts w:ascii="Arial" w:hAnsi="Arial" w:cs="Arial"/>
          <w:sz w:val="20"/>
          <w:szCs w:val="20"/>
        </w:rPr>
        <w:t>2018</w:t>
      </w:r>
      <w:r w:rsidR="002C4B56">
        <w:rPr>
          <w:rFonts w:ascii="Arial" w:hAnsi="Arial" w:cs="Arial"/>
          <w:sz w:val="20"/>
          <w:szCs w:val="20"/>
        </w:rPr>
        <w:t>)</w:t>
      </w:r>
      <w:r w:rsidRPr="001C4ED6">
        <w:rPr>
          <w:rFonts w:ascii="Arial" w:hAnsi="Arial" w:cs="Arial"/>
          <w:sz w:val="20"/>
          <w:szCs w:val="20"/>
        </w:rPr>
        <w:t xml:space="preserve">. Life-history and demographic traits of the marula fruit fly </w:t>
      </w:r>
      <w:r w:rsidRPr="001C4ED6">
        <w:rPr>
          <w:rFonts w:ascii="Arial" w:hAnsi="Arial" w:cs="Arial"/>
          <w:i/>
          <w:iCs/>
          <w:sz w:val="20"/>
          <w:szCs w:val="20"/>
        </w:rPr>
        <w:t xml:space="preserve">Ceratitis </w:t>
      </w:r>
      <w:proofErr w:type="spellStart"/>
      <w:r w:rsidRPr="001C4ED6">
        <w:rPr>
          <w:rFonts w:ascii="Arial" w:hAnsi="Arial" w:cs="Arial"/>
          <w:i/>
          <w:iCs/>
          <w:sz w:val="20"/>
          <w:szCs w:val="20"/>
        </w:rPr>
        <w:t>cosyra</w:t>
      </w:r>
      <w:proofErr w:type="spellEnd"/>
      <w:r w:rsidRPr="001C4ED6">
        <w:rPr>
          <w:rFonts w:ascii="Arial" w:hAnsi="Arial" w:cs="Arial"/>
          <w:sz w:val="20"/>
          <w:szCs w:val="20"/>
        </w:rPr>
        <w:t>: potential consequences of host specialization. Physiological Entomology 43</w:t>
      </w:r>
      <w:r w:rsidR="002C4B56">
        <w:rPr>
          <w:rFonts w:ascii="Arial" w:hAnsi="Arial" w:cs="Arial"/>
          <w:sz w:val="20"/>
          <w:szCs w:val="20"/>
        </w:rPr>
        <w:t>:</w:t>
      </w:r>
      <w:r w:rsidRPr="001C4ED6">
        <w:rPr>
          <w:rFonts w:ascii="Arial" w:hAnsi="Arial" w:cs="Arial"/>
          <w:sz w:val="20"/>
          <w:szCs w:val="20"/>
        </w:rPr>
        <w:t>259-267.</w:t>
      </w:r>
    </w:p>
    <w:p w14:paraId="6AC199EE" w14:textId="77777777" w:rsidR="00092408" w:rsidRPr="001C4ED6" w:rsidRDefault="00092408" w:rsidP="00172BF7">
      <w:pPr>
        <w:spacing w:after="0" w:line="480" w:lineRule="auto"/>
        <w:jc w:val="both"/>
        <w:rPr>
          <w:rFonts w:ascii="Arial" w:hAnsi="Arial" w:cs="Arial"/>
          <w:sz w:val="20"/>
          <w:szCs w:val="20"/>
        </w:rPr>
      </w:pPr>
    </w:p>
    <w:p w14:paraId="25535538" w14:textId="3D413D2B" w:rsidR="00EA2D14" w:rsidRDefault="00EA2D14" w:rsidP="00172BF7">
      <w:pPr>
        <w:spacing w:after="0" w:line="480" w:lineRule="auto"/>
        <w:jc w:val="both"/>
        <w:rPr>
          <w:rFonts w:ascii="Arial" w:hAnsi="Arial" w:cs="Arial"/>
          <w:sz w:val="20"/>
          <w:szCs w:val="20"/>
        </w:rPr>
      </w:pPr>
      <w:r w:rsidRPr="001C4ED6">
        <w:rPr>
          <w:rFonts w:ascii="Arial" w:hAnsi="Arial" w:cs="Arial"/>
          <w:sz w:val="20"/>
          <w:szCs w:val="20"/>
        </w:rPr>
        <w:t>Shelly T</w:t>
      </w:r>
      <w:r w:rsidR="00491944">
        <w:rPr>
          <w:rFonts w:ascii="Arial" w:hAnsi="Arial" w:cs="Arial"/>
          <w:sz w:val="20"/>
          <w:szCs w:val="20"/>
        </w:rPr>
        <w:t>,</w:t>
      </w:r>
      <w:r w:rsidRPr="001C4ED6">
        <w:rPr>
          <w:rFonts w:ascii="Arial" w:hAnsi="Arial" w:cs="Arial"/>
          <w:sz w:val="20"/>
          <w:szCs w:val="20"/>
        </w:rPr>
        <w:t xml:space="preserve"> McInnis D </w:t>
      </w:r>
      <w:r w:rsidR="002C4B56">
        <w:rPr>
          <w:rFonts w:ascii="Arial" w:hAnsi="Arial" w:cs="Arial"/>
          <w:sz w:val="20"/>
          <w:szCs w:val="20"/>
        </w:rPr>
        <w:t>(</w:t>
      </w:r>
      <w:r w:rsidRPr="001C4ED6">
        <w:rPr>
          <w:rFonts w:ascii="Arial" w:hAnsi="Arial" w:cs="Arial"/>
          <w:sz w:val="20"/>
          <w:szCs w:val="20"/>
        </w:rPr>
        <w:t>2016</w:t>
      </w:r>
      <w:r w:rsidR="002C4B56">
        <w:rPr>
          <w:rFonts w:ascii="Arial" w:hAnsi="Arial" w:cs="Arial"/>
          <w:sz w:val="20"/>
          <w:szCs w:val="20"/>
        </w:rPr>
        <w:t>)</w:t>
      </w:r>
      <w:r w:rsidRPr="001C4ED6">
        <w:rPr>
          <w:rFonts w:ascii="Arial" w:hAnsi="Arial" w:cs="Arial"/>
          <w:sz w:val="20"/>
          <w:szCs w:val="20"/>
        </w:rPr>
        <w:t>. Sterile insect technique and control of tephritid fruit flies: do species with complex courtship require higher overflooding ratios? Annals of the Entomological Society of America 109</w:t>
      </w:r>
      <w:r w:rsidR="002C4B56">
        <w:rPr>
          <w:rFonts w:ascii="Arial" w:hAnsi="Arial" w:cs="Arial"/>
          <w:sz w:val="20"/>
          <w:szCs w:val="20"/>
        </w:rPr>
        <w:t>:</w:t>
      </w:r>
      <w:r w:rsidRPr="001C4ED6">
        <w:rPr>
          <w:rFonts w:ascii="Arial" w:hAnsi="Arial" w:cs="Arial"/>
          <w:sz w:val="20"/>
          <w:szCs w:val="20"/>
        </w:rPr>
        <w:t xml:space="preserve">1–11. </w:t>
      </w:r>
      <w:hyperlink r:id="rId20" w:history="1">
        <w:r w:rsidR="00092408" w:rsidRPr="009611AB">
          <w:rPr>
            <w:rStyle w:val="Hyperlink"/>
            <w:rFonts w:ascii="Arial" w:hAnsi="Arial" w:cs="Arial"/>
            <w:sz w:val="20"/>
            <w:szCs w:val="20"/>
          </w:rPr>
          <w:t>https://doi.org/10.1093/aesa/sav101</w:t>
        </w:r>
      </w:hyperlink>
    </w:p>
    <w:p w14:paraId="40DAE68F" w14:textId="77777777" w:rsidR="00092408" w:rsidRPr="001C4ED6" w:rsidRDefault="00092408" w:rsidP="00172BF7">
      <w:pPr>
        <w:spacing w:after="0" w:line="480" w:lineRule="auto"/>
        <w:jc w:val="both"/>
        <w:rPr>
          <w:rFonts w:ascii="Arial" w:hAnsi="Arial" w:cs="Arial"/>
          <w:sz w:val="20"/>
          <w:szCs w:val="20"/>
        </w:rPr>
      </w:pPr>
    </w:p>
    <w:p w14:paraId="535CF73A" w14:textId="5FA31B2B" w:rsidR="00EA2D14" w:rsidRDefault="00EA2D14" w:rsidP="00172BF7">
      <w:pPr>
        <w:spacing w:after="0" w:line="480" w:lineRule="auto"/>
        <w:jc w:val="both"/>
        <w:rPr>
          <w:rFonts w:ascii="Arial" w:hAnsi="Arial" w:cs="Arial"/>
          <w:sz w:val="20"/>
          <w:szCs w:val="20"/>
        </w:rPr>
      </w:pPr>
      <w:r w:rsidRPr="001C4ED6">
        <w:rPr>
          <w:rFonts w:ascii="Arial" w:hAnsi="Arial" w:cs="Arial"/>
          <w:sz w:val="20"/>
          <w:szCs w:val="20"/>
        </w:rPr>
        <w:t>Tariq S, Hakim A, Siddiqi AA</w:t>
      </w:r>
      <w:r w:rsidR="00491944">
        <w:rPr>
          <w:rFonts w:ascii="Arial" w:hAnsi="Arial" w:cs="Arial"/>
          <w:sz w:val="20"/>
          <w:szCs w:val="20"/>
        </w:rPr>
        <w:t>,</w:t>
      </w:r>
      <w:r w:rsidRPr="001C4ED6">
        <w:rPr>
          <w:rFonts w:ascii="Arial" w:hAnsi="Arial" w:cs="Arial"/>
          <w:sz w:val="20"/>
          <w:szCs w:val="20"/>
        </w:rPr>
        <w:t xml:space="preserve"> Owais M </w:t>
      </w:r>
      <w:r w:rsidR="002C4B56">
        <w:rPr>
          <w:rFonts w:ascii="Arial" w:hAnsi="Arial" w:cs="Arial"/>
          <w:sz w:val="20"/>
          <w:szCs w:val="20"/>
        </w:rPr>
        <w:t>(</w:t>
      </w:r>
      <w:r w:rsidRPr="001C4ED6">
        <w:rPr>
          <w:rFonts w:ascii="Arial" w:hAnsi="Arial" w:cs="Arial"/>
          <w:sz w:val="20"/>
          <w:szCs w:val="20"/>
        </w:rPr>
        <w:t>2022</w:t>
      </w:r>
      <w:r w:rsidR="002C4B56">
        <w:rPr>
          <w:rFonts w:ascii="Arial" w:hAnsi="Arial" w:cs="Arial"/>
          <w:sz w:val="20"/>
          <w:szCs w:val="20"/>
        </w:rPr>
        <w:t>)</w:t>
      </w:r>
      <w:r w:rsidRPr="001C4ED6">
        <w:rPr>
          <w:rFonts w:ascii="Arial" w:hAnsi="Arial" w:cs="Arial"/>
          <w:sz w:val="20"/>
          <w:szCs w:val="20"/>
        </w:rPr>
        <w:t xml:space="preserve">. An image dataset of </w:t>
      </w:r>
      <w:proofErr w:type="spellStart"/>
      <w:r w:rsidRPr="001C4ED6">
        <w:rPr>
          <w:rFonts w:ascii="Arial" w:hAnsi="Arial" w:cs="Arial"/>
          <w:sz w:val="20"/>
          <w:szCs w:val="20"/>
        </w:rPr>
        <w:t>fruitfly</w:t>
      </w:r>
      <w:proofErr w:type="spellEnd"/>
      <w:r w:rsidRPr="001C4ED6">
        <w:rPr>
          <w:rFonts w:ascii="Arial" w:hAnsi="Arial" w:cs="Arial"/>
          <w:sz w:val="20"/>
          <w:szCs w:val="20"/>
        </w:rPr>
        <w:t xml:space="preserve"> species (</w:t>
      </w:r>
      <w:proofErr w:type="spellStart"/>
      <w:r w:rsidRPr="001C4ED6">
        <w:rPr>
          <w:rFonts w:ascii="Arial" w:hAnsi="Arial" w:cs="Arial"/>
          <w:sz w:val="20"/>
          <w:szCs w:val="20"/>
        </w:rPr>
        <w:t>Bactrocera</w:t>
      </w:r>
      <w:proofErr w:type="spellEnd"/>
      <w:r w:rsidRPr="001C4ED6">
        <w:rPr>
          <w:rFonts w:ascii="Arial" w:hAnsi="Arial" w:cs="Arial"/>
          <w:sz w:val="20"/>
          <w:szCs w:val="20"/>
        </w:rPr>
        <w:t xml:space="preserve"> </w:t>
      </w:r>
      <w:proofErr w:type="spellStart"/>
      <w:r w:rsidRPr="001C4ED6">
        <w:rPr>
          <w:rFonts w:ascii="Arial" w:hAnsi="Arial" w:cs="Arial"/>
          <w:sz w:val="20"/>
          <w:szCs w:val="20"/>
        </w:rPr>
        <w:t>zonata</w:t>
      </w:r>
      <w:proofErr w:type="spellEnd"/>
      <w:r w:rsidRPr="001C4ED6">
        <w:rPr>
          <w:rFonts w:ascii="Arial" w:hAnsi="Arial" w:cs="Arial"/>
          <w:sz w:val="20"/>
          <w:szCs w:val="20"/>
        </w:rPr>
        <w:t xml:space="preserve"> and </w:t>
      </w:r>
      <w:proofErr w:type="spellStart"/>
      <w:r w:rsidRPr="001C4ED6">
        <w:rPr>
          <w:rFonts w:ascii="Arial" w:hAnsi="Arial" w:cs="Arial"/>
          <w:sz w:val="20"/>
          <w:szCs w:val="20"/>
        </w:rPr>
        <w:t>Bactrocera</w:t>
      </w:r>
      <w:proofErr w:type="spellEnd"/>
      <w:r w:rsidRPr="001C4ED6">
        <w:rPr>
          <w:rFonts w:ascii="Arial" w:hAnsi="Arial" w:cs="Arial"/>
          <w:sz w:val="20"/>
          <w:szCs w:val="20"/>
        </w:rPr>
        <w:t xml:space="preserve"> dorsalis) and automated species classification through object detection. Data Brief 43</w:t>
      </w:r>
      <w:r w:rsidR="007B7D2A">
        <w:rPr>
          <w:rFonts w:ascii="Arial" w:hAnsi="Arial" w:cs="Arial"/>
          <w:sz w:val="20"/>
          <w:szCs w:val="20"/>
        </w:rPr>
        <w:t>:</w:t>
      </w:r>
      <w:r w:rsidRPr="001C4ED6">
        <w:rPr>
          <w:rFonts w:ascii="Arial" w:hAnsi="Arial" w:cs="Arial"/>
          <w:sz w:val="20"/>
          <w:szCs w:val="20"/>
        </w:rPr>
        <w:t xml:space="preserve">108366. </w:t>
      </w:r>
      <w:hyperlink r:id="rId21" w:history="1">
        <w:r w:rsidR="00092408" w:rsidRPr="009611AB">
          <w:rPr>
            <w:rStyle w:val="Hyperlink"/>
            <w:rFonts w:ascii="Arial" w:hAnsi="Arial" w:cs="Arial"/>
            <w:sz w:val="20"/>
            <w:szCs w:val="20"/>
          </w:rPr>
          <w:t>https://doi.org/10.1016/j.dib.2022.108366</w:t>
        </w:r>
      </w:hyperlink>
    </w:p>
    <w:p w14:paraId="554A3643" w14:textId="77777777" w:rsidR="00092408" w:rsidRPr="001C4ED6" w:rsidRDefault="00092408" w:rsidP="00172BF7">
      <w:pPr>
        <w:spacing w:after="0" w:line="480" w:lineRule="auto"/>
        <w:jc w:val="both"/>
        <w:rPr>
          <w:rFonts w:ascii="Arial" w:hAnsi="Arial" w:cs="Arial"/>
          <w:sz w:val="20"/>
          <w:szCs w:val="20"/>
        </w:rPr>
      </w:pPr>
    </w:p>
    <w:p w14:paraId="7919C3C4" w14:textId="41D28798" w:rsidR="00EA2D14" w:rsidRDefault="00EA2D14" w:rsidP="00172BF7">
      <w:pPr>
        <w:spacing w:after="0" w:line="480" w:lineRule="auto"/>
        <w:jc w:val="both"/>
        <w:rPr>
          <w:rFonts w:ascii="Arial" w:hAnsi="Arial" w:cs="Arial"/>
          <w:sz w:val="20"/>
          <w:szCs w:val="20"/>
        </w:rPr>
      </w:pPr>
      <w:r w:rsidRPr="001C4ED6">
        <w:rPr>
          <w:rFonts w:ascii="Arial" w:hAnsi="Arial" w:cs="Arial"/>
          <w:sz w:val="20"/>
          <w:szCs w:val="20"/>
        </w:rPr>
        <w:t xml:space="preserve">Wang J, Chen X, Hou X, Zhou L, </w:t>
      </w:r>
      <w:proofErr w:type="spellStart"/>
      <w:r w:rsidRPr="001C4ED6">
        <w:rPr>
          <w:rFonts w:ascii="Arial" w:hAnsi="Arial" w:cs="Arial"/>
          <w:sz w:val="20"/>
          <w:szCs w:val="20"/>
        </w:rPr>
        <w:t>Zhua</w:t>
      </w:r>
      <w:proofErr w:type="spellEnd"/>
      <w:r w:rsidRPr="001C4ED6">
        <w:rPr>
          <w:rFonts w:ascii="Arial" w:hAnsi="Arial" w:cs="Arial"/>
          <w:sz w:val="20"/>
          <w:szCs w:val="20"/>
        </w:rPr>
        <w:t xml:space="preserve"> C</w:t>
      </w:r>
      <w:r w:rsidR="00491944">
        <w:rPr>
          <w:rFonts w:ascii="Arial" w:hAnsi="Arial" w:cs="Arial"/>
          <w:sz w:val="20"/>
          <w:szCs w:val="20"/>
        </w:rPr>
        <w:t>,</w:t>
      </w:r>
      <w:r w:rsidRPr="001C4ED6">
        <w:rPr>
          <w:rFonts w:ascii="Arial" w:hAnsi="Arial" w:cs="Arial"/>
          <w:sz w:val="20"/>
          <w:szCs w:val="20"/>
        </w:rPr>
        <w:t xml:space="preserve"> Jia L </w:t>
      </w:r>
      <w:r w:rsidR="007B7D2A">
        <w:rPr>
          <w:rFonts w:ascii="Arial" w:hAnsi="Arial" w:cs="Arial"/>
          <w:sz w:val="20"/>
          <w:szCs w:val="20"/>
        </w:rPr>
        <w:t>(</w:t>
      </w:r>
      <w:r w:rsidRPr="001C4ED6">
        <w:rPr>
          <w:rFonts w:ascii="Arial" w:hAnsi="Arial" w:cs="Arial"/>
          <w:sz w:val="20"/>
          <w:szCs w:val="20"/>
        </w:rPr>
        <w:t>2017</w:t>
      </w:r>
      <w:r w:rsidR="007B7D2A">
        <w:rPr>
          <w:rFonts w:ascii="Arial" w:hAnsi="Arial" w:cs="Arial"/>
          <w:sz w:val="20"/>
          <w:szCs w:val="20"/>
        </w:rPr>
        <w:t>)</w:t>
      </w:r>
      <w:r w:rsidRPr="001C4ED6">
        <w:rPr>
          <w:rFonts w:ascii="Arial" w:hAnsi="Arial" w:cs="Arial"/>
          <w:sz w:val="20"/>
          <w:szCs w:val="20"/>
        </w:rPr>
        <w:t>. Construction, implementation and testing of an image identification system using computer vision methods for fruit flies with economic importance (Diptera: Tephritidae). Pest Management Science 73</w:t>
      </w:r>
      <w:r w:rsidR="007B7D2A">
        <w:rPr>
          <w:rFonts w:ascii="Arial" w:hAnsi="Arial" w:cs="Arial"/>
          <w:sz w:val="20"/>
          <w:szCs w:val="20"/>
        </w:rPr>
        <w:t>:</w:t>
      </w:r>
      <w:r w:rsidRPr="001C4ED6">
        <w:rPr>
          <w:rFonts w:ascii="Arial" w:hAnsi="Arial" w:cs="Arial"/>
          <w:sz w:val="20"/>
          <w:szCs w:val="20"/>
        </w:rPr>
        <w:t xml:space="preserve">1511–1528. </w:t>
      </w:r>
      <w:hyperlink r:id="rId22" w:history="1">
        <w:r w:rsidR="00092408" w:rsidRPr="009611AB">
          <w:rPr>
            <w:rStyle w:val="Hyperlink"/>
            <w:rFonts w:ascii="Arial" w:hAnsi="Arial" w:cs="Arial"/>
            <w:sz w:val="20"/>
            <w:szCs w:val="20"/>
          </w:rPr>
          <w:t>https://doi.org/10.1002/ps.4487</w:t>
        </w:r>
      </w:hyperlink>
    </w:p>
    <w:p w14:paraId="68C65B52" w14:textId="77777777" w:rsidR="00092408" w:rsidRPr="001C4ED6" w:rsidRDefault="00092408" w:rsidP="00172BF7">
      <w:pPr>
        <w:spacing w:after="0" w:line="480" w:lineRule="auto"/>
        <w:jc w:val="both"/>
        <w:rPr>
          <w:rFonts w:ascii="Arial" w:hAnsi="Arial" w:cs="Arial"/>
          <w:sz w:val="20"/>
          <w:szCs w:val="20"/>
        </w:rPr>
      </w:pPr>
    </w:p>
    <w:p w14:paraId="5B2241A6" w14:textId="1AC7A0A5" w:rsidR="00EA2D14" w:rsidRDefault="00EA2D14" w:rsidP="00172BF7">
      <w:pPr>
        <w:spacing w:after="0" w:line="480" w:lineRule="auto"/>
        <w:jc w:val="both"/>
        <w:rPr>
          <w:rFonts w:ascii="Arial" w:hAnsi="Arial" w:cs="Arial"/>
          <w:sz w:val="20"/>
          <w:szCs w:val="20"/>
        </w:rPr>
      </w:pPr>
      <w:r w:rsidRPr="001C4ED6">
        <w:rPr>
          <w:rFonts w:ascii="Arial" w:hAnsi="Arial" w:cs="Arial"/>
          <w:sz w:val="20"/>
          <w:szCs w:val="20"/>
        </w:rPr>
        <w:t>Ward DF</w:t>
      </w:r>
      <w:r w:rsidR="00491944">
        <w:rPr>
          <w:rFonts w:ascii="Arial" w:hAnsi="Arial" w:cs="Arial"/>
          <w:sz w:val="20"/>
          <w:szCs w:val="20"/>
        </w:rPr>
        <w:t>,</w:t>
      </w:r>
      <w:r w:rsidRPr="001C4ED6">
        <w:rPr>
          <w:rFonts w:ascii="Arial" w:hAnsi="Arial" w:cs="Arial"/>
          <w:sz w:val="20"/>
          <w:szCs w:val="20"/>
        </w:rPr>
        <w:t xml:space="preserve"> Martin B </w:t>
      </w:r>
      <w:r w:rsidR="007B7D2A">
        <w:rPr>
          <w:rFonts w:ascii="Arial" w:hAnsi="Arial" w:cs="Arial"/>
          <w:sz w:val="20"/>
          <w:szCs w:val="20"/>
        </w:rPr>
        <w:t>(</w:t>
      </w:r>
      <w:r w:rsidRPr="001C4ED6">
        <w:rPr>
          <w:rFonts w:ascii="Arial" w:hAnsi="Arial" w:cs="Arial"/>
          <w:sz w:val="20"/>
          <w:szCs w:val="20"/>
        </w:rPr>
        <w:t>2023</w:t>
      </w:r>
      <w:r w:rsidR="007B7D2A">
        <w:rPr>
          <w:rFonts w:ascii="Arial" w:hAnsi="Arial" w:cs="Arial"/>
          <w:sz w:val="20"/>
          <w:szCs w:val="20"/>
        </w:rPr>
        <w:t>)</w:t>
      </w:r>
      <w:r w:rsidRPr="001C4ED6">
        <w:rPr>
          <w:rFonts w:ascii="Arial" w:hAnsi="Arial" w:cs="Arial"/>
          <w:sz w:val="20"/>
          <w:szCs w:val="20"/>
        </w:rPr>
        <w:t>. Trialling a convolution neural network for the identification of Braconidae in New Zealand. Journal of Hymenoptera Research 95</w:t>
      </w:r>
      <w:r w:rsidR="007B7D2A">
        <w:rPr>
          <w:rFonts w:ascii="Arial" w:hAnsi="Arial" w:cs="Arial"/>
          <w:sz w:val="20"/>
          <w:szCs w:val="20"/>
        </w:rPr>
        <w:t>:</w:t>
      </w:r>
      <w:r w:rsidRPr="001C4ED6">
        <w:rPr>
          <w:rFonts w:ascii="Arial" w:hAnsi="Arial" w:cs="Arial"/>
          <w:sz w:val="20"/>
          <w:szCs w:val="20"/>
        </w:rPr>
        <w:t>95–101.</w:t>
      </w:r>
    </w:p>
    <w:p w14:paraId="2F038447" w14:textId="77777777" w:rsidR="00092408" w:rsidRPr="001C4ED6" w:rsidRDefault="00092408" w:rsidP="00172BF7">
      <w:pPr>
        <w:spacing w:after="0" w:line="480" w:lineRule="auto"/>
        <w:jc w:val="both"/>
        <w:rPr>
          <w:rFonts w:ascii="Arial" w:hAnsi="Arial" w:cs="Arial"/>
          <w:sz w:val="20"/>
          <w:szCs w:val="20"/>
        </w:rPr>
      </w:pPr>
    </w:p>
    <w:p w14:paraId="67FA3B79" w14:textId="3335653B" w:rsidR="00EA2D14" w:rsidRDefault="00EA2D14" w:rsidP="00172BF7">
      <w:pPr>
        <w:spacing w:after="0" w:line="480" w:lineRule="auto"/>
        <w:jc w:val="both"/>
        <w:rPr>
          <w:rFonts w:ascii="Arial" w:hAnsi="Arial" w:cs="Arial"/>
          <w:sz w:val="20"/>
          <w:szCs w:val="20"/>
        </w:rPr>
      </w:pPr>
      <w:r w:rsidRPr="001C4ED6">
        <w:rPr>
          <w:rFonts w:ascii="Arial" w:hAnsi="Arial" w:cs="Arial"/>
          <w:sz w:val="20"/>
          <w:szCs w:val="20"/>
        </w:rPr>
        <w:t xml:space="preserve">White IM </w:t>
      </w:r>
      <w:r w:rsidR="007B7D2A">
        <w:rPr>
          <w:rFonts w:ascii="Arial" w:hAnsi="Arial" w:cs="Arial"/>
          <w:sz w:val="20"/>
          <w:szCs w:val="20"/>
        </w:rPr>
        <w:t>(</w:t>
      </w:r>
      <w:r w:rsidRPr="001C4ED6">
        <w:rPr>
          <w:rFonts w:ascii="Arial" w:hAnsi="Arial" w:cs="Arial"/>
          <w:sz w:val="20"/>
          <w:szCs w:val="20"/>
        </w:rPr>
        <w:t>2006</w:t>
      </w:r>
      <w:r w:rsidR="007B7D2A">
        <w:rPr>
          <w:rFonts w:ascii="Arial" w:hAnsi="Arial" w:cs="Arial"/>
          <w:sz w:val="20"/>
          <w:szCs w:val="20"/>
        </w:rPr>
        <w:t>)</w:t>
      </w:r>
      <w:r w:rsidRPr="001C4ED6">
        <w:rPr>
          <w:rFonts w:ascii="Arial" w:hAnsi="Arial" w:cs="Arial"/>
          <w:sz w:val="20"/>
          <w:szCs w:val="20"/>
        </w:rPr>
        <w:t xml:space="preserve">. Taxonomy of the </w:t>
      </w:r>
      <w:proofErr w:type="spellStart"/>
      <w:r w:rsidRPr="001C4ED6">
        <w:rPr>
          <w:rFonts w:ascii="Arial" w:hAnsi="Arial" w:cs="Arial"/>
          <w:sz w:val="20"/>
          <w:szCs w:val="20"/>
        </w:rPr>
        <w:t>Dacina</w:t>
      </w:r>
      <w:proofErr w:type="spellEnd"/>
      <w:r w:rsidRPr="001C4ED6">
        <w:rPr>
          <w:rFonts w:ascii="Arial" w:hAnsi="Arial" w:cs="Arial"/>
          <w:sz w:val="20"/>
          <w:szCs w:val="20"/>
        </w:rPr>
        <w:t xml:space="preserve"> (Diptera: </w:t>
      </w:r>
      <w:proofErr w:type="spellStart"/>
      <w:r w:rsidRPr="001C4ED6">
        <w:rPr>
          <w:rFonts w:ascii="Arial" w:hAnsi="Arial" w:cs="Arial"/>
          <w:sz w:val="20"/>
          <w:szCs w:val="20"/>
        </w:rPr>
        <w:t>Tephritidae</w:t>
      </w:r>
      <w:proofErr w:type="spellEnd"/>
      <w:r w:rsidRPr="001C4ED6">
        <w:rPr>
          <w:rFonts w:ascii="Arial" w:hAnsi="Arial" w:cs="Arial"/>
          <w:sz w:val="20"/>
          <w:szCs w:val="20"/>
        </w:rPr>
        <w:t>) of Africa and the Middle East. African Entomology, Memoir No. 2, 156 pp.</w:t>
      </w:r>
    </w:p>
    <w:p w14:paraId="473CAA23" w14:textId="77777777" w:rsidR="00092408" w:rsidRPr="001C4ED6" w:rsidRDefault="00092408" w:rsidP="00172BF7">
      <w:pPr>
        <w:spacing w:after="0" w:line="480" w:lineRule="auto"/>
        <w:jc w:val="both"/>
        <w:rPr>
          <w:rFonts w:ascii="Arial" w:hAnsi="Arial" w:cs="Arial"/>
          <w:sz w:val="20"/>
          <w:szCs w:val="20"/>
        </w:rPr>
      </w:pPr>
    </w:p>
    <w:p w14:paraId="05C888C5" w14:textId="01F3A108" w:rsidR="00EA2D14" w:rsidRDefault="00EA2D14" w:rsidP="00172BF7">
      <w:pPr>
        <w:spacing w:after="0" w:line="480" w:lineRule="auto"/>
        <w:jc w:val="both"/>
        <w:rPr>
          <w:rFonts w:ascii="Arial" w:hAnsi="Arial" w:cs="Arial"/>
          <w:sz w:val="20"/>
          <w:szCs w:val="20"/>
        </w:rPr>
      </w:pPr>
      <w:r w:rsidRPr="001C4ED6">
        <w:rPr>
          <w:rFonts w:ascii="Arial" w:hAnsi="Arial" w:cs="Arial"/>
          <w:sz w:val="20"/>
          <w:szCs w:val="20"/>
        </w:rPr>
        <w:t xml:space="preserve">Valan M, Makonyi K, Maki A, </w:t>
      </w:r>
      <w:proofErr w:type="spellStart"/>
      <w:r w:rsidRPr="001C4ED6">
        <w:rPr>
          <w:rFonts w:ascii="Arial" w:hAnsi="Arial" w:cs="Arial"/>
          <w:sz w:val="20"/>
          <w:szCs w:val="20"/>
        </w:rPr>
        <w:t>Vondrácek</w:t>
      </w:r>
      <w:proofErr w:type="spellEnd"/>
      <w:r w:rsidRPr="001C4ED6">
        <w:rPr>
          <w:rFonts w:ascii="Arial" w:hAnsi="Arial" w:cs="Arial"/>
          <w:sz w:val="20"/>
          <w:szCs w:val="20"/>
        </w:rPr>
        <w:t xml:space="preserve"> D</w:t>
      </w:r>
      <w:r w:rsidR="00491944">
        <w:rPr>
          <w:rFonts w:ascii="Arial" w:hAnsi="Arial" w:cs="Arial"/>
          <w:sz w:val="20"/>
          <w:szCs w:val="20"/>
        </w:rPr>
        <w:t>,</w:t>
      </w:r>
      <w:r w:rsidRPr="001C4ED6">
        <w:rPr>
          <w:rFonts w:ascii="Arial" w:hAnsi="Arial" w:cs="Arial"/>
          <w:sz w:val="20"/>
          <w:szCs w:val="20"/>
        </w:rPr>
        <w:t xml:space="preserve"> </w:t>
      </w:r>
      <w:proofErr w:type="spellStart"/>
      <w:r w:rsidRPr="001C4ED6">
        <w:rPr>
          <w:rFonts w:ascii="Arial" w:hAnsi="Arial" w:cs="Arial"/>
          <w:sz w:val="20"/>
          <w:szCs w:val="20"/>
        </w:rPr>
        <w:t>Ronquist</w:t>
      </w:r>
      <w:proofErr w:type="spellEnd"/>
      <w:r w:rsidRPr="001C4ED6">
        <w:rPr>
          <w:rFonts w:ascii="Arial" w:hAnsi="Arial" w:cs="Arial"/>
          <w:sz w:val="20"/>
          <w:szCs w:val="20"/>
        </w:rPr>
        <w:t xml:space="preserve"> F </w:t>
      </w:r>
      <w:r w:rsidR="007B7D2A">
        <w:rPr>
          <w:rFonts w:ascii="Arial" w:hAnsi="Arial" w:cs="Arial"/>
          <w:sz w:val="20"/>
          <w:szCs w:val="20"/>
        </w:rPr>
        <w:t>(</w:t>
      </w:r>
      <w:r w:rsidRPr="001C4ED6">
        <w:rPr>
          <w:rFonts w:ascii="Arial" w:hAnsi="Arial" w:cs="Arial"/>
          <w:sz w:val="20"/>
          <w:szCs w:val="20"/>
        </w:rPr>
        <w:t>2019</w:t>
      </w:r>
      <w:r w:rsidR="007B7D2A">
        <w:rPr>
          <w:rFonts w:ascii="Arial" w:hAnsi="Arial" w:cs="Arial"/>
          <w:sz w:val="20"/>
          <w:szCs w:val="20"/>
        </w:rPr>
        <w:t>)</w:t>
      </w:r>
      <w:r w:rsidRPr="001C4ED6">
        <w:rPr>
          <w:rFonts w:ascii="Arial" w:hAnsi="Arial" w:cs="Arial"/>
          <w:sz w:val="20"/>
          <w:szCs w:val="20"/>
        </w:rPr>
        <w:t>. Automated taxonomic identification of insects with expert-level accuracy using effective feature transfer from convolutional networks. Systematic Biology 68</w:t>
      </w:r>
      <w:r w:rsidR="007B7D2A">
        <w:rPr>
          <w:rFonts w:ascii="Arial" w:hAnsi="Arial" w:cs="Arial"/>
          <w:sz w:val="20"/>
          <w:szCs w:val="20"/>
        </w:rPr>
        <w:t>:</w:t>
      </w:r>
      <w:r w:rsidRPr="001C4ED6">
        <w:rPr>
          <w:rFonts w:ascii="Arial" w:hAnsi="Arial" w:cs="Arial"/>
          <w:sz w:val="20"/>
          <w:szCs w:val="20"/>
        </w:rPr>
        <w:t xml:space="preserve">876–895. </w:t>
      </w:r>
    </w:p>
    <w:p w14:paraId="7D2A1C83" w14:textId="77777777" w:rsidR="00172BF7" w:rsidRDefault="00172BF7" w:rsidP="00172BF7">
      <w:pPr>
        <w:spacing w:after="0" w:line="480" w:lineRule="auto"/>
        <w:jc w:val="both"/>
        <w:rPr>
          <w:rFonts w:ascii="Arial" w:hAnsi="Arial" w:cs="Arial"/>
          <w:sz w:val="20"/>
          <w:szCs w:val="20"/>
        </w:rPr>
      </w:pPr>
    </w:p>
    <w:p w14:paraId="1E35C00F" w14:textId="77777777" w:rsidR="00172BF7" w:rsidRDefault="00172BF7" w:rsidP="00172BF7">
      <w:pPr>
        <w:spacing w:after="0" w:line="480" w:lineRule="auto"/>
        <w:jc w:val="both"/>
        <w:rPr>
          <w:rFonts w:ascii="Arial" w:hAnsi="Arial" w:cs="Arial"/>
          <w:sz w:val="20"/>
          <w:szCs w:val="20"/>
        </w:rPr>
      </w:pPr>
    </w:p>
    <w:p w14:paraId="4EFF59F3" w14:textId="056D8371" w:rsidR="00172BF7" w:rsidRPr="00172BF7" w:rsidRDefault="00172BF7" w:rsidP="00172BF7">
      <w:pPr>
        <w:spacing w:after="0" w:line="480" w:lineRule="auto"/>
        <w:jc w:val="both"/>
        <w:rPr>
          <w:rFonts w:ascii="Arial" w:hAnsi="Arial" w:cs="Arial"/>
          <w:b/>
          <w:bCs/>
          <w:sz w:val="20"/>
          <w:szCs w:val="20"/>
        </w:rPr>
      </w:pPr>
      <w:r w:rsidRPr="00172BF7">
        <w:rPr>
          <w:rFonts w:ascii="Arial" w:hAnsi="Arial" w:cs="Arial"/>
          <w:b/>
          <w:bCs/>
          <w:sz w:val="20"/>
          <w:szCs w:val="20"/>
        </w:rPr>
        <w:t>Statements and Declarations</w:t>
      </w:r>
    </w:p>
    <w:p w14:paraId="013E1FB7" w14:textId="77777777" w:rsidR="009F727B" w:rsidRDefault="000070F8" w:rsidP="00172BF7">
      <w:pPr>
        <w:spacing w:after="0" w:line="480" w:lineRule="auto"/>
        <w:jc w:val="both"/>
        <w:rPr>
          <w:rFonts w:ascii="Arial" w:hAnsi="Arial" w:cs="Arial"/>
          <w:b/>
          <w:bCs/>
          <w:sz w:val="20"/>
          <w:szCs w:val="20"/>
        </w:rPr>
      </w:pPr>
      <w:r w:rsidRPr="000070F8">
        <w:rPr>
          <w:rFonts w:ascii="Arial" w:hAnsi="Arial" w:cs="Arial"/>
          <w:b/>
          <w:bCs/>
          <w:sz w:val="20"/>
          <w:szCs w:val="20"/>
        </w:rPr>
        <w:t>Funding</w:t>
      </w:r>
    </w:p>
    <w:p w14:paraId="6BC9A793" w14:textId="2B33E753" w:rsidR="00172BF7" w:rsidRDefault="000070F8" w:rsidP="00172BF7">
      <w:pPr>
        <w:spacing w:after="0" w:line="480" w:lineRule="auto"/>
        <w:jc w:val="both"/>
        <w:rPr>
          <w:rFonts w:ascii="Arial" w:hAnsi="Arial" w:cs="Arial"/>
          <w:sz w:val="20"/>
          <w:szCs w:val="20"/>
        </w:rPr>
      </w:pPr>
      <w:r w:rsidRPr="00C86659">
        <w:rPr>
          <w:rFonts w:ascii="Arial" w:hAnsi="Arial" w:cs="Arial"/>
          <w:sz w:val="20"/>
          <w:szCs w:val="20"/>
        </w:rPr>
        <w:t xml:space="preserve">This work was supported by SSIF Infrastructure funding for Nationally Significant Collections and Databases at Manaaki Whenua-Landcare Research; the B3 (Better Border Biosecurity) project D22.15 on ‘Using images and deep learning for the identification of high-risk insect species’; and </w:t>
      </w:r>
      <w:r w:rsidRPr="00C86659">
        <w:rPr>
          <w:rFonts w:ascii="Arial" w:hAnsi="Arial" w:cs="Arial"/>
          <w:sz w:val="20"/>
          <w:szCs w:val="20"/>
          <w:lang w:val="en-US"/>
        </w:rPr>
        <w:t>the University of Auckland Summer Research program for Tomas Blokker, Angie Zhu, and Hope Ryu.</w:t>
      </w:r>
    </w:p>
    <w:p w14:paraId="414ADB4D" w14:textId="77777777" w:rsidR="00172BF7" w:rsidRDefault="00172BF7" w:rsidP="00172BF7">
      <w:pPr>
        <w:spacing w:after="0" w:line="480" w:lineRule="auto"/>
        <w:jc w:val="both"/>
        <w:rPr>
          <w:rFonts w:ascii="Arial" w:hAnsi="Arial" w:cs="Arial"/>
          <w:sz w:val="20"/>
          <w:szCs w:val="20"/>
        </w:rPr>
      </w:pPr>
    </w:p>
    <w:p w14:paraId="73BD6C65" w14:textId="77777777" w:rsidR="009F727B" w:rsidRPr="009F727B" w:rsidRDefault="009F727B" w:rsidP="009F727B">
      <w:pPr>
        <w:spacing w:after="0" w:line="480" w:lineRule="auto"/>
        <w:jc w:val="both"/>
        <w:rPr>
          <w:rFonts w:ascii="Arial" w:hAnsi="Arial" w:cs="Arial"/>
          <w:sz w:val="20"/>
          <w:szCs w:val="20"/>
        </w:rPr>
      </w:pPr>
      <w:r w:rsidRPr="009F727B">
        <w:rPr>
          <w:rFonts w:ascii="Arial" w:hAnsi="Arial" w:cs="Arial"/>
          <w:b/>
          <w:bCs/>
          <w:sz w:val="20"/>
          <w:szCs w:val="20"/>
        </w:rPr>
        <w:t>Competing Interests</w:t>
      </w:r>
    </w:p>
    <w:p w14:paraId="3769AE3B" w14:textId="2C41478E" w:rsidR="009F727B" w:rsidRDefault="009F727B" w:rsidP="00172BF7">
      <w:pPr>
        <w:spacing w:after="0" w:line="480" w:lineRule="auto"/>
        <w:jc w:val="both"/>
        <w:rPr>
          <w:rFonts w:ascii="Arial" w:hAnsi="Arial" w:cs="Arial"/>
          <w:sz w:val="20"/>
          <w:szCs w:val="20"/>
        </w:rPr>
      </w:pPr>
      <w:r w:rsidRPr="009F727B">
        <w:rPr>
          <w:rFonts w:ascii="Arial" w:hAnsi="Arial" w:cs="Arial"/>
          <w:sz w:val="20"/>
          <w:szCs w:val="20"/>
        </w:rPr>
        <w:t>The authors have no relevant financial or non-financial interests to disclose.</w:t>
      </w:r>
    </w:p>
    <w:p w14:paraId="1A1E943E" w14:textId="77777777" w:rsidR="003F6AFE" w:rsidRDefault="003F6AFE" w:rsidP="00172BF7">
      <w:pPr>
        <w:spacing w:after="0" w:line="480" w:lineRule="auto"/>
        <w:jc w:val="both"/>
        <w:rPr>
          <w:rFonts w:ascii="Arial" w:hAnsi="Arial" w:cs="Arial"/>
          <w:sz w:val="20"/>
          <w:szCs w:val="20"/>
        </w:rPr>
      </w:pPr>
    </w:p>
    <w:p w14:paraId="5D905C73" w14:textId="77777777" w:rsidR="003F6AFE" w:rsidRPr="001E4C1B" w:rsidRDefault="003F6AFE" w:rsidP="003F6AFE">
      <w:pPr>
        <w:spacing w:after="0" w:line="480" w:lineRule="auto"/>
        <w:jc w:val="both"/>
        <w:rPr>
          <w:rFonts w:ascii="Arial" w:hAnsi="Arial" w:cs="Arial"/>
          <w:b/>
          <w:bCs/>
          <w:iCs/>
          <w:color w:val="000000" w:themeColor="text1"/>
          <w:sz w:val="20"/>
          <w:szCs w:val="20"/>
        </w:rPr>
      </w:pPr>
      <w:r w:rsidRPr="001E4C1B">
        <w:rPr>
          <w:rFonts w:ascii="Arial" w:hAnsi="Arial" w:cs="Arial"/>
          <w:b/>
          <w:bCs/>
          <w:iCs/>
          <w:color w:val="000000" w:themeColor="text1"/>
          <w:sz w:val="20"/>
          <w:szCs w:val="20"/>
        </w:rPr>
        <w:t>Author Contribution Statement</w:t>
      </w:r>
    </w:p>
    <w:p w14:paraId="06379447" w14:textId="32395C5C" w:rsidR="003F6AFE" w:rsidRPr="006716F8" w:rsidRDefault="005F01A7" w:rsidP="003F6AFE">
      <w:pPr>
        <w:spacing w:after="0" w:line="480" w:lineRule="auto"/>
        <w:jc w:val="both"/>
        <w:rPr>
          <w:rFonts w:ascii="Arial" w:hAnsi="Arial" w:cs="Arial"/>
          <w:iCs/>
          <w:sz w:val="20"/>
          <w:szCs w:val="20"/>
        </w:rPr>
      </w:pPr>
      <w:r w:rsidRPr="006716F8">
        <w:rPr>
          <w:rFonts w:ascii="Arial" w:hAnsi="Arial" w:cs="Arial"/>
          <w:iCs/>
          <w:sz w:val="20"/>
          <w:szCs w:val="20"/>
        </w:rPr>
        <w:t>DW</w:t>
      </w:r>
      <w:r w:rsidR="003F6AFE" w:rsidRPr="006716F8">
        <w:rPr>
          <w:rFonts w:ascii="Arial" w:hAnsi="Arial" w:cs="Arial"/>
          <w:iCs/>
          <w:sz w:val="20"/>
          <w:szCs w:val="20"/>
        </w:rPr>
        <w:t xml:space="preserve"> and </w:t>
      </w:r>
      <w:r w:rsidRPr="006716F8">
        <w:rPr>
          <w:rFonts w:ascii="Arial" w:hAnsi="Arial" w:cs="Arial"/>
          <w:iCs/>
          <w:sz w:val="20"/>
          <w:szCs w:val="20"/>
        </w:rPr>
        <w:t>AH</w:t>
      </w:r>
      <w:r w:rsidR="003F6AFE" w:rsidRPr="006716F8">
        <w:rPr>
          <w:rFonts w:ascii="Arial" w:hAnsi="Arial" w:cs="Arial"/>
          <w:iCs/>
          <w:sz w:val="20"/>
          <w:szCs w:val="20"/>
        </w:rPr>
        <w:t xml:space="preserve"> conceived and designed research. </w:t>
      </w:r>
      <w:r w:rsidR="00081E46" w:rsidRPr="006716F8">
        <w:rPr>
          <w:rFonts w:ascii="Arial" w:hAnsi="Arial" w:cs="Arial"/>
          <w:iCs/>
          <w:sz w:val="20"/>
          <w:szCs w:val="20"/>
        </w:rPr>
        <w:t xml:space="preserve">DW, AH, </w:t>
      </w:r>
      <w:r w:rsidRPr="006716F8">
        <w:rPr>
          <w:rFonts w:ascii="Arial" w:hAnsi="Arial" w:cs="Arial"/>
          <w:iCs/>
          <w:sz w:val="20"/>
          <w:szCs w:val="20"/>
        </w:rPr>
        <w:t>CW, VS, and DPS</w:t>
      </w:r>
      <w:r w:rsidR="003F6AFE" w:rsidRPr="006716F8">
        <w:rPr>
          <w:rFonts w:ascii="Arial" w:hAnsi="Arial" w:cs="Arial"/>
          <w:iCs/>
          <w:sz w:val="20"/>
          <w:szCs w:val="20"/>
        </w:rPr>
        <w:t xml:space="preserve"> </w:t>
      </w:r>
      <w:r w:rsidR="00081E46" w:rsidRPr="006716F8">
        <w:rPr>
          <w:rFonts w:ascii="Arial" w:hAnsi="Arial" w:cs="Arial"/>
          <w:iCs/>
          <w:sz w:val="20"/>
          <w:szCs w:val="20"/>
        </w:rPr>
        <w:t>provided images</w:t>
      </w:r>
      <w:r w:rsidR="003F6AFE" w:rsidRPr="006716F8">
        <w:rPr>
          <w:rFonts w:ascii="Arial" w:hAnsi="Arial" w:cs="Arial"/>
          <w:iCs/>
          <w:sz w:val="20"/>
          <w:szCs w:val="20"/>
        </w:rPr>
        <w:t xml:space="preserve">. </w:t>
      </w:r>
      <w:r w:rsidR="00081E46" w:rsidRPr="006716F8">
        <w:rPr>
          <w:rFonts w:ascii="Arial" w:hAnsi="Arial" w:cs="Arial"/>
          <w:iCs/>
          <w:sz w:val="20"/>
          <w:szCs w:val="20"/>
        </w:rPr>
        <w:t>DB, KW and BM provided computer science support. DW and AH</w:t>
      </w:r>
      <w:r w:rsidR="003F6AFE" w:rsidRPr="006716F8">
        <w:rPr>
          <w:rFonts w:ascii="Arial" w:hAnsi="Arial" w:cs="Arial"/>
          <w:iCs/>
          <w:sz w:val="20"/>
          <w:szCs w:val="20"/>
        </w:rPr>
        <w:t xml:space="preserve"> wrote the manuscript. All authors read and approved the manuscript.</w:t>
      </w:r>
    </w:p>
    <w:p w14:paraId="3B5F997E" w14:textId="77777777" w:rsidR="003F6AFE" w:rsidRDefault="003F6AFE" w:rsidP="00172BF7">
      <w:pPr>
        <w:spacing w:after="0" w:line="480" w:lineRule="auto"/>
        <w:jc w:val="both"/>
        <w:rPr>
          <w:rFonts w:ascii="Arial" w:hAnsi="Arial" w:cs="Arial"/>
          <w:sz w:val="20"/>
          <w:szCs w:val="20"/>
        </w:rPr>
      </w:pPr>
    </w:p>
    <w:p w14:paraId="484F8839" w14:textId="77777777" w:rsidR="006148B5" w:rsidRPr="006148B5" w:rsidRDefault="006148B5" w:rsidP="006148B5">
      <w:pPr>
        <w:spacing w:after="0" w:line="480" w:lineRule="auto"/>
        <w:jc w:val="both"/>
        <w:rPr>
          <w:rFonts w:ascii="Arial" w:hAnsi="Arial" w:cs="Arial"/>
          <w:b/>
          <w:bCs/>
          <w:sz w:val="20"/>
          <w:szCs w:val="20"/>
        </w:rPr>
      </w:pPr>
      <w:r w:rsidRPr="006148B5">
        <w:rPr>
          <w:rFonts w:ascii="Arial" w:hAnsi="Arial" w:cs="Arial"/>
          <w:b/>
          <w:bCs/>
          <w:sz w:val="20"/>
          <w:szCs w:val="20"/>
        </w:rPr>
        <w:t>Data Availability</w:t>
      </w:r>
    </w:p>
    <w:p w14:paraId="3792B286" w14:textId="77777777" w:rsidR="006148B5" w:rsidRDefault="006148B5" w:rsidP="006148B5">
      <w:pPr>
        <w:spacing w:after="0" w:line="480" w:lineRule="auto"/>
        <w:jc w:val="both"/>
        <w:rPr>
          <w:rFonts w:ascii="Arial" w:hAnsi="Arial" w:cs="Arial"/>
          <w:color w:val="000000" w:themeColor="text1"/>
          <w:sz w:val="20"/>
          <w:szCs w:val="20"/>
        </w:rPr>
      </w:pPr>
      <w:r w:rsidRPr="00E317C9">
        <w:rPr>
          <w:rFonts w:ascii="Arial" w:hAnsi="Arial" w:cs="Arial"/>
          <w:color w:val="000000" w:themeColor="text1"/>
          <w:sz w:val="20"/>
          <w:szCs w:val="20"/>
        </w:rPr>
        <w:t xml:space="preserve">Specimen records are accessible through GBIF (https://www.gbif.org) or </w:t>
      </w:r>
      <w:proofErr w:type="spellStart"/>
      <w:r w:rsidRPr="00E317C9">
        <w:rPr>
          <w:rFonts w:ascii="Arial" w:hAnsi="Arial" w:cs="Arial"/>
          <w:color w:val="000000" w:themeColor="text1"/>
          <w:sz w:val="20"/>
          <w:szCs w:val="20"/>
        </w:rPr>
        <w:t>Symbiota's</w:t>
      </w:r>
      <w:proofErr w:type="spellEnd"/>
      <w:r w:rsidRPr="00E317C9">
        <w:rPr>
          <w:rFonts w:ascii="Arial" w:hAnsi="Arial" w:cs="Arial"/>
          <w:color w:val="000000" w:themeColor="text1"/>
          <w:sz w:val="20"/>
          <w:szCs w:val="20"/>
        </w:rPr>
        <w:t xml:space="preserve"> Ecdysis portal (https://ecdysis.org). Wing images are available via </w:t>
      </w:r>
      <w:proofErr w:type="spellStart"/>
      <w:r w:rsidRPr="00E317C9">
        <w:rPr>
          <w:rFonts w:ascii="Arial" w:hAnsi="Arial" w:cs="Arial"/>
          <w:color w:val="000000" w:themeColor="text1"/>
          <w:sz w:val="20"/>
          <w:szCs w:val="20"/>
        </w:rPr>
        <w:t>Roboflow</w:t>
      </w:r>
      <w:proofErr w:type="spellEnd"/>
      <w:r w:rsidRPr="00E317C9">
        <w:rPr>
          <w:rFonts w:ascii="Arial" w:hAnsi="Arial" w:cs="Arial"/>
          <w:color w:val="000000" w:themeColor="text1"/>
          <w:sz w:val="20"/>
          <w:szCs w:val="20"/>
        </w:rPr>
        <w:t xml:space="preserve"> (https://universe.roboflow.com/bugider/tephritidae), and Python scripts are provided on GitHub (</w:t>
      </w:r>
      <w:hyperlink r:id="rId23" w:history="1">
        <w:r w:rsidRPr="009D3117">
          <w:rPr>
            <w:rStyle w:val="Hyperlink"/>
            <w:rFonts w:ascii="Arial" w:hAnsi="Arial" w:cs="Arial"/>
            <w:sz w:val="20"/>
            <w:szCs w:val="20"/>
          </w:rPr>
          <w:t>https://github.com/aharmer/tephritID</w:t>
        </w:r>
      </w:hyperlink>
      <w:r>
        <w:rPr>
          <w:rFonts w:ascii="Arial" w:hAnsi="Arial" w:cs="Arial"/>
          <w:color w:val="000000" w:themeColor="text1"/>
          <w:sz w:val="20"/>
          <w:szCs w:val="20"/>
        </w:rPr>
        <w:fldChar w:fldCharType="begin"/>
      </w:r>
      <w:r w:rsidRPr="00E317C9">
        <w:rPr>
          <w:rFonts w:ascii="Arial" w:hAnsi="Arial" w:cs="Arial"/>
          <w:color w:val="000000" w:themeColor="text1"/>
          <w:sz w:val="20"/>
          <w:szCs w:val="20"/>
        </w:rPr>
        <w:instrText>https://github.com/aharmer/tephritID</w:instrText>
      </w:r>
      <w:r>
        <w:rPr>
          <w:rFonts w:ascii="Arial" w:hAnsi="Arial" w:cs="Arial"/>
          <w:color w:val="000000" w:themeColor="text1"/>
          <w:sz w:val="20"/>
          <w:szCs w:val="20"/>
        </w:rPr>
        <w:fldChar w:fldCharType="separate"/>
      </w:r>
      <w:r w:rsidRPr="00A61B00">
        <w:rPr>
          <w:rStyle w:val="Hyperlink"/>
          <w:rFonts w:ascii="Arial" w:hAnsi="Arial" w:cs="Arial"/>
          <w:sz w:val="20"/>
          <w:szCs w:val="20"/>
        </w:rPr>
        <w:t>https://github.com/aharmer/tephritID</w:t>
      </w:r>
      <w:r>
        <w:rPr>
          <w:rFonts w:ascii="Arial" w:hAnsi="Arial" w:cs="Arial"/>
          <w:color w:val="000000" w:themeColor="text1"/>
          <w:sz w:val="20"/>
          <w:szCs w:val="20"/>
        </w:rPr>
        <w:fldChar w:fldCharType="end"/>
      </w:r>
      <w:r w:rsidRPr="00E317C9">
        <w:rPr>
          <w:rFonts w:ascii="Arial" w:hAnsi="Arial" w:cs="Arial"/>
          <w:color w:val="000000" w:themeColor="text1"/>
          <w:sz w:val="20"/>
          <w:szCs w:val="20"/>
        </w:rPr>
        <w:t>).</w:t>
      </w:r>
    </w:p>
    <w:p w14:paraId="02BE0137" w14:textId="77777777" w:rsidR="006148B5" w:rsidRDefault="006148B5" w:rsidP="00172BF7">
      <w:pPr>
        <w:spacing w:after="0" w:line="480" w:lineRule="auto"/>
        <w:jc w:val="both"/>
        <w:rPr>
          <w:rFonts w:ascii="Arial" w:hAnsi="Arial" w:cs="Arial"/>
          <w:sz w:val="20"/>
          <w:szCs w:val="20"/>
        </w:rPr>
      </w:pPr>
    </w:p>
    <w:p w14:paraId="59FF895B" w14:textId="77777777" w:rsidR="0022281D" w:rsidRDefault="0022281D" w:rsidP="00172BF7">
      <w:pPr>
        <w:spacing w:after="0" w:line="480" w:lineRule="auto"/>
        <w:jc w:val="both"/>
        <w:rPr>
          <w:rFonts w:ascii="Arial" w:hAnsi="Arial" w:cs="Arial"/>
          <w:sz w:val="20"/>
          <w:szCs w:val="20"/>
        </w:rPr>
      </w:pPr>
    </w:p>
    <w:p w14:paraId="6AA7AA1B" w14:textId="3D35AFBE" w:rsidR="0022281D" w:rsidRDefault="0022281D">
      <w:pPr>
        <w:rPr>
          <w:rFonts w:ascii="Arial" w:hAnsi="Arial" w:cs="Arial"/>
          <w:sz w:val="20"/>
          <w:szCs w:val="20"/>
        </w:rPr>
      </w:pPr>
      <w:r>
        <w:rPr>
          <w:rFonts w:ascii="Arial" w:hAnsi="Arial" w:cs="Arial"/>
          <w:sz w:val="20"/>
          <w:szCs w:val="20"/>
        </w:rPr>
        <w:br w:type="page"/>
      </w:r>
    </w:p>
    <w:p w14:paraId="5330D312" w14:textId="77777777" w:rsidR="0022281D" w:rsidRPr="005A1438" w:rsidRDefault="0022281D" w:rsidP="0022281D">
      <w:pPr>
        <w:spacing w:after="0" w:line="480" w:lineRule="auto"/>
        <w:jc w:val="both"/>
        <w:rPr>
          <w:rFonts w:ascii="Arial" w:hAnsi="Arial" w:cs="Arial"/>
          <w:sz w:val="20"/>
          <w:szCs w:val="20"/>
        </w:rPr>
      </w:pPr>
      <w:r w:rsidRPr="005A1438">
        <w:rPr>
          <w:rFonts w:ascii="Arial" w:hAnsi="Arial" w:cs="Arial"/>
          <w:b/>
          <w:bCs/>
          <w:sz w:val="20"/>
          <w:szCs w:val="20"/>
        </w:rPr>
        <w:t xml:space="preserve">Table </w:t>
      </w:r>
      <w:r>
        <w:rPr>
          <w:rFonts w:ascii="Arial" w:hAnsi="Arial" w:cs="Arial"/>
          <w:b/>
          <w:bCs/>
          <w:sz w:val="20"/>
          <w:szCs w:val="20"/>
        </w:rPr>
        <w:t>1</w:t>
      </w:r>
      <w:r w:rsidRPr="005A1438">
        <w:rPr>
          <w:rFonts w:ascii="Arial" w:hAnsi="Arial" w:cs="Arial"/>
          <w:sz w:val="20"/>
          <w:szCs w:val="20"/>
        </w:rPr>
        <w:t>: Classification performance by species</w:t>
      </w:r>
      <w:r>
        <w:rPr>
          <w:rFonts w:ascii="Arial" w:hAnsi="Arial" w:cs="Arial"/>
          <w:sz w:val="20"/>
          <w:szCs w:val="20"/>
        </w:rPr>
        <w:t>.</w:t>
      </w:r>
    </w:p>
    <w:tbl>
      <w:tblPr>
        <w:tblW w:w="5000" w:type="pct"/>
        <w:tblLayout w:type="fixed"/>
        <w:tblLook w:val="04A0" w:firstRow="1" w:lastRow="0" w:firstColumn="1" w:lastColumn="0" w:noHBand="0" w:noVBand="1"/>
      </w:tblPr>
      <w:tblGrid>
        <w:gridCol w:w="2267"/>
        <w:gridCol w:w="995"/>
        <w:gridCol w:w="1135"/>
        <w:gridCol w:w="848"/>
        <w:gridCol w:w="1134"/>
        <w:gridCol w:w="991"/>
        <w:gridCol w:w="829"/>
        <w:gridCol w:w="827"/>
      </w:tblGrid>
      <w:tr w:rsidR="0022281D" w:rsidRPr="00790AEB" w14:paraId="3CD60B60" w14:textId="77777777" w:rsidTr="00AC0D6B">
        <w:trPr>
          <w:trHeight w:val="315"/>
        </w:trPr>
        <w:tc>
          <w:tcPr>
            <w:tcW w:w="1256" w:type="pct"/>
            <w:tcBorders>
              <w:top w:val="single" w:sz="8" w:space="0" w:color="auto"/>
              <w:left w:val="nil"/>
              <w:bottom w:val="single" w:sz="8" w:space="0" w:color="auto"/>
              <w:right w:val="nil"/>
            </w:tcBorders>
            <w:noWrap/>
            <w:vAlign w:val="center"/>
            <w:hideMark/>
          </w:tcPr>
          <w:p w14:paraId="131E4B95" w14:textId="77777777" w:rsidR="0022281D" w:rsidRPr="00790AEB" w:rsidRDefault="0022281D" w:rsidP="00AC0D6B">
            <w:pPr>
              <w:spacing w:after="0" w:line="480" w:lineRule="auto"/>
              <w:jc w:val="both"/>
              <w:rPr>
                <w:rFonts w:ascii="Arial" w:eastAsia="Times New Roman" w:hAnsi="Arial" w:cs="Arial"/>
                <w:b/>
                <w:bCs/>
                <w:color w:val="000000"/>
                <w:sz w:val="17"/>
                <w:szCs w:val="17"/>
                <w:lang w:eastAsia="en-NZ"/>
              </w:rPr>
            </w:pPr>
            <w:r w:rsidRPr="00790AEB">
              <w:rPr>
                <w:rFonts w:ascii="Arial" w:eastAsia="Times New Roman" w:hAnsi="Arial" w:cs="Arial"/>
                <w:b/>
                <w:bCs/>
                <w:color w:val="000000"/>
                <w:sz w:val="17"/>
                <w:szCs w:val="17"/>
                <w:lang w:eastAsia="en-NZ"/>
              </w:rPr>
              <w:t>Species</w:t>
            </w:r>
          </w:p>
        </w:tc>
        <w:tc>
          <w:tcPr>
            <w:tcW w:w="551" w:type="pct"/>
            <w:tcBorders>
              <w:top w:val="single" w:sz="8" w:space="0" w:color="auto"/>
              <w:left w:val="nil"/>
              <w:bottom w:val="single" w:sz="8" w:space="0" w:color="auto"/>
              <w:right w:val="nil"/>
            </w:tcBorders>
            <w:noWrap/>
            <w:vAlign w:val="center"/>
            <w:hideMark/>
          </w:tcPr>
          <w:p w14:paraId="0C465824" w14:textId="77777777" w:rsidR="0022281D" w:rsidRPr="00790AEB" w:rsidRDefault="0022281D" w:rsidP="00AC0D6B">
            <w:pPr>
              <w:spacing w:after="0" w:line="480" w:lineRule="auto"/>
              <w:jc w:val="both"/>
              <w:rPr>
                <w:rFonts w:ascii="Arial" w:eastAsia="Times New Roman" w:hAnsi="Arial" w:cs="Arial"/>
                <w:b/>
                <w:bCs/>
                <w:color w:val="000000"/>
                <w:sz w:val="17"/>
                <w:szCs w:val="17"/>
                <w:lang w:eastAsia="en-NZ"/>
              </w:rPr>
            </w:pPr>
            <w:r w:rsidRPr="00790AEB">
              <w:rPr>
                <w:rFonts w:ascii="Arial" w:eastAsia="Times New Roman" w:hAnsi="Arial" w:cs="Arial"/>
                <w:b/>
                <w:bCs/>
                <w:color w:val="000000"/>
                <w:sz w:val="17"/>
                <w:szCs w:val="17"/>
                <w:lang w:eastAsia="en-NZ"/>
              </w:rPr>
              <w:t>Training Images</w:t>
            </w:r>
          </w:p>
        </w:tc>
        <w:tc>
          <w:tcPr>
            <w:tcW w:w="629" w:type="pct"/>
            <w:tcBorders>
              <w:top w:val="single" w:sz="8" w:space="0" w:color="auto"/>
              <w:left w:val="nil"/>
              <w:bottom w:val="single" w:sz="8" w:space="0" w:color="auto"/>
              <w:right w:val="nil"/>
            </w:tcBorders>
            <w:noWrap/>
            <w:vAlign w:val="center"/>
            <w:hideMark/>
          </w:tcPr>
          <w:p w14:paraId="01B01BB9" w14:textId="77777777" w:rsidR="0022281D" w:rsidRPr="00790AEB" w:rsidRDefault="0022281D" w:rsidP="00AC0D6B">
            <w:pPr>
              <w:spacing w:after="0" w:line="480" w:lineRule="auto"/>
              <w:jc w:val="both"/>
              <w:rPr>
                <w:rFonts w:ascii="Arial" w:eastAsia="Times New Roman" w:hAnsi="Arial" w:cs="Arial"/>
                <w:b/>
                <w:bCs/>
                <w:color w:val="000000"/>
                <w:sz w:val="17"/>
                <w:szCs w:val="17"/>
                <w:lang w:eastAsia="en-NZ"/>
              </w:rPr>
            </w:pPr>
            <w:r w:rsidRPr="00790AEB">
              <w:rPr>
                <w:rFonts w:ascii="Arial" w:eastAsia="Times New Roman" w:hAnsi="Arial" w:cs="Arial"/>
                <w:b/>
                <w:bCs/>
                <w:color w:val="000000"/>
                <w:sz w:val="17"/>
                <w:szCs w:val="17"/>
                <w:lang w:eastAsia="en-NZ"/>
              </w:rPr>
              <w:t>Validation Images</w:t>
            </w:r>
          </w:p>
        </w:tc>
        <w:tc>
          <w:tcPr>
            <w:tcW w:w="470" w:type="pct"/>
            <w:tcBorders>
              <w:top w:val="single" w:sz="8" w:space="0" w:color="auto"/>
              <w:left w:val="nil"/>
              <w:bottom w:val="single" w:sz="8" w:space="0" w:color="auto"/>
              <w:right w:val="nil"/>
            </w:tcBorders>
            <w:noWrap/>
            <w:vAlign w:val="center"/>
            <w:hideMark/>
          </w:tcPr>
          <w:p w14:paraId="5C2435FD" w14:textId="77777777" w:rsidR="0022281D" w:rsidRPr="00790AEB" w:rsidRDefault="0022281D" w:rsidP="00AC0D6B">
            <w:pPr>
              <w:spacing w:after="0" w:line="480" w:lineRule="auto"/>
              <w:jc w:val="both"/>
              <w:rPr>
                <w:rFonts w:ascii="Arial" w:eastAsia="Times New Roman" w:hAnsi="Arial" w:cs="Arial"/>
                <w:b/>
                <w:bCs/>
                <w:color w:val="000000"/>
                <w:sz w:val="17"/>
                <w:szCs w:val="17"/>
                <w:lang w:eastAsia="en-NZ"/>
              </w:rPr>
            </w:pPr>
            <w:r w:rsidRPr="00790AEB">
              <w:rPr>
                <w:rFonts w:ascii="Arial" w:eastAsia="Times New Roman" w:hAnsi="Arial" w:cs="Arial"/>
                <w:b/>
                <w:bCs/>
                <w:color w:val="000000"/>
                <w:sz w:val="17"/>
                <w:szCs w:val="17"/>
                <w:lang w:eastAsia="en-NZ"/>
              </w:rPr>
              <w:t>Test Images</w:t>
            </w:r>
          </w:p>
        </w:tc>
        <w:tc>
          <w:tcPr>
            <w:tcW w:w="628" w:type="pct"/>
            <w:tcBorders>
              <w:top w:val="single" w:sz="8" w:space="0" w:color="auto"/>
              <w:left w:val="nil"/>
              <w:bottom w:val="single" w:sz="8" w:space="0" w:color="auto"/>
              <w:right w:val="nil"/>
            </w:tcBorders>
            <w:noWrap/>
            <w:vAlign w:val="center"/>
            <w:hideMark/>
          </w:tcPr>
          <w:p w14:paraId="74380413" w14:textId="77777777" w:rsidR="0022281D" w:rsidRPr="00790AEB" w:rsidRDefault="0022281D" w:rsidP="00AC0D6B">
            <w:pPr>
              <w:spacing w:after="0" w:line="480" w:lineRule="auto"/>
              <w:jc w:val="both"/>
              <w:rPr>
                <w:rFonts w:ascii="Arial" w:eastAsia="Times New Roman" w:hAnsi="Arial" w:cs="Arial"/>
                <w:b/>
                <w:bCs/>
                <w:color w:val="000000"/>
                <w:sz w:val="17"/>
                <w:szCs w:val="17"/>
                <w:lang w:eastAsia="en-NZ"/>
              </w:rPr>
            </w:pPr>
            <w:r w:rsidRPr="00790AEB">
              <w:rPr>
                <w:rFonts w:ascii="Arial" w:eastAsia="Times New Roman" w:hAnsi="Arial" w:cs="Arial"/>
                <w:b/>
                <w:bCs/>
                <w:color w:val="000000"/>
                <w:sz w:val="17"/>
                <w:szCs w:val="17"/>
                <w:lang w:eastAsia="en-NZ"/>
              </w:rPr>
              <w:t>Accuracy</w:t>
            </w:r>
          </w:p>
        </w:tc>
        <w:tc>
          <w:tcPr>
            <w:tcW w:w="549" w:type="pct"/>
            <w:tcBorders>
              <w:top w:val="single" w:sz="8" w:space="0" w:color="auto"/>
              <w:left w:val="nil"/>
              <w:bottom w:val="single" w:sz="8" w:space="0" w:color="auto"/>
              <w:right w:val="nil"/>
            </w:tcBorders>
            <w:noWrap/>
            <w:vAlign w:val="center"/>
            <w:hideMark/>
          </w:tcPr>
          <w:p w14:paraId="24014397" w14:textId="77777777" w:rsidR="0022281D" w:rsidRPr="00790AEB" w:rsidRDefault="0022281D" w:rsidP="00AC0D6B">
            <w:pPr>
              <w:spacing w:after="0" w:line="480" w:lineRule="auto"/>
              <w:jc w:val="both"/>
              <w:rPr>
                <w:rFonts w:ascii="Arial" w:eastAsia="Times New Roman" w:hAnsi="Arial" w:cs="Arial"/>
                <w:b/>
                <w:bCs/>
                <w:color w:val="000000"/>
                <w:sz w:val="17"/>
                <w:szCs w:val="17"/>
                <w:lang w:eastAsia="en-NZ"/>
              </w:rPr>
            </w:pPr>
            <w:r w:rsidRPr="00790AEB">
              <w:rPr>
                <w:rFonts w:ascii="Arial" w:eastAsia="Times New Roman" w:hAnsi="Arial" w:cs="Arial"/>
                <w:b/>
                <w:bCs/>
                <w:color w:val="000000"/>
                <w:sz w:val="17"/>
                <w:szCs w:val="17"/>
                <w:lang w:eastAsia="en-NZ"/>
              </w:rPr>
              <w:t>Precision</w:t>
            </w:r>
          </w:p>
        </w:tc>
        <w:tc>
          <w:tcPr>
            <w:tcW w:w="459" w:type="pct"/>
            <w:tcBorders>
              <w:top w:val="single" w:sz="8" w:space="0" w:color="auto"/>
              <w:left w:val="nil"/>
              <w:bottom w:val="single" w:sz="8" w:space="0" w:color="auto"/>
              <w:right w:val="nil"/>
            </w:tcBorders>
            <w:noWrap/>
            <w:vAlign w:val="center"/>
            <w:hideMark/>
          </w:tcPr>
          <w:p w14:paraId="5F8AC6E7" w14:textId="77777777" w:rsidR="0022281D" w:rsidRPr="00790AEB" w:rsidRDefault="0022281D" w:rsidP="00AC0D6B">
            <w:pPr>
              <w:spacing w:after="0" w:line="480" w:lineRule="auto"/>
              <w:jc w:val="both"/>
              <w:rPr>
                <w:rFonts w:ascii="Arial" w:eastAsia="Times New Roman" w:hAnsi="Arial" w:cs="Arial"/>
                <w:b/>
                <w:bCs/>
                <w:color w:val="000000"/>
                <w:sz w:val="17"/>
                <w:szCs w:val="17"/>
                <w:lang w:eastAsia="en-NZ"/>
              </w:rPr>
            </w:pPr>
            <w:r w:rsidRPr="00790AEB">
              <w:rPr>
                <w:rFonts w:ascii="Arial" w:eastAsia="Times New Roman" w:hAnsi="Arial" w:cs="Arial"/>
                <w:b/>
                <w:bCs/>
                <w:color w:val="000000"/>
                <w:sz w:val="17"/>
                <w:szCs w:val="17"/>
                <w:lang w:eastAsia="en-NZ"/>
              </w:rPr>
              <w:t>Recall</w:t>
            </w:r>
          </w:p>
        </w:tc>
        <w:tc>
          <w:tcPr>
            <w:tcW w:w="458" w:type="pct"/>
            <w:tcBorders>
              <w:top w:val="single" w:sz="8" w:space="0" w:color="auto"/>
              <w:left w:val="nil"/>
              <w:bottom w:val="single" w:sz="8" w:space="0" w:color="auto"/>
              <w:right w:val="nil"/>
            </w:tcBorders>
            <w:noWrap/>
            <w:vAlign w:val="center"/>
            <w:hideMark/>
          </w:tcPr>
          <w:p w14:paraId="69FD7DF5" w14:textId="77777777" w:rsidR="0022281D" w:rsidRPr="00790AEB" w:rsidRDefault="0022281D" w:rsidP="00AC0D6B">
            <w:pPr>
              <w:spacing w:after="0" w:line="480" w:lineRule="auto"/>
              <w:jc w:val="both"/>
              <w:rPr>
                <w:rFonts w:ascii="Arial" w:eastAsia="Times New Roman" w:hAnsi="Arial" w:cs="Arial"/>
                <w:b/>
                <w:bCs/>
                <w:color w:val="000000"/>
                <w:sz w:val="17"/>
                <w:szCs w:val="17"/>
                <w:lang w:eastAsia="en-NZ"/>
              </w:rPr>
            </w:pPr>
            <w:r w:rsidRPr="00790AEB">
              <w:rPr>
                <w:rFonts w:ascii="Arial" w:eastAsia="Times New Roman" w:hAnsi="Arial" w:cs="Arial"/>
                <w:b/>
                <w:bCs/>
                <w:color w:val="000000"/>
                <w:sz w:val="17"/>
                <w:szCs w:val="17"/>
                <w:lang w:eastAsia="en-NZ"/>
              </w:rPr>
              <w:t>F1 Score</w:t>
            </w:r>
          </w:p>
        </w:tc>
      </w:tr>
      <w:tr w:rsidR="0022281D" w:rsidRPr="00E03673" w14:paraId="2F9D7D74" w14:textId="77777777" w:rsidTr="00AC0D6B">
        <w:trPr>
          <w:trHeight w:val="300"/>
        </w:trPr>
        <w:tc>
          <w:tcPr>
            <w:tcW w:w="1256" w:type="pct"/>
            <w:tcBorders>
              <w:top w:val="nil"/>
              <w:left w:val="nil"/>
              <w:bottom w:val="nil"/>
              <w:right w:val="nil"/>
            </w:tcBorders>
            <w:noWrap/>
            <w:vAlign w:val="center"/>
            <w:hideMark/>
          </w:tcPr>
          <w:p w14:paraId="7A7F46E0"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proofErr w:type="spellStart"/>
            <w:r w:rsidRPr="00E03673">
              <w:rPr>
                <w:rFonts w:ascii="Arial" w:eastAsia="Times New Roman" w:hAnsi="Arial" w:cs="Arial"/>
                <w:i/>
                <w:iCs/>
                <w:color w:val="000000"/>
                <w:sz w:val="18"/>
                <w:szCs w:val="18"/>
                <w:lang w:eastAsia="en-NZ"/>
              </w:rPr>
              <w:t>Austrotephritis</w:t>
            </w:r>
            <w:proofErr w:type="spellEnd"/>
            <w:r w:rsidRPr="00E03673">
              <w:rPr>
                <w:rFonts w:ascii="Arial" w:eastAsia="Times New Roman" w:hAnsi="Arial" w:cs="Arial"/>
                <w:i/>
                <w:iCs/>
                <w:color w:val="000000"/>
                <w:sz w:val="18"/>
                <w:szCs w:val="18"/>
                <w:lang w:eastAsia="en-NZ"/>
              </w:rPr>
              <w:t xml:space="preserve"> </w:t>
            </w:r>
            <w:proofErr w:type="spellStart"/>
            <w:r w:rsidRPr="00E03673">
              <w:rPr>
                <w:rFonts w:ascii="Arial" w:eastAsia="Times New Roman" w:hAnsi="Arial" w:cs="Arial"/>
                <w:i/>
                <w:iCs/>
                <w:color w:val="000000"/>
                <w:sz w:val="18"/>
                <w:szCs w:val="18"/>
                <w:lang w:eastAsia="en-NZ"/>
              </w:rPr>
              <w:t>cassiniae</w:t>
            </w:r>
            <w:proofErr w:type="spellEnd"/>
          </w:p>
        </w:tc>
        <w:tc>
          <w:tcPr>
            <w:tcW w:w="551" w:type="pct"/>
            <w:tcBorders>
              <w:top w:val="nil"/>
              <w:left w:val="nil"/>
              <w:bottom w:val="nil"/>
              <w:right w:val="nil"/>
            </w:tcBorders>
            <w:noWrap/>
            <w:vAlign w:val="center"/>
            <w:hideMark/>
          </w:tcPr>
          <w:p w14:paraId="7FCEF9E1"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32</w:t>
            </w:r>
          </w:p>
        </w:tc>
        <w:tc>
          <w:tcPr>
            <w:tcW w:w="629" w:type="pct"/>
            <w:tcBorders>
              <w:top w:val="nil"/>
              <w:left w:val="nil"/>
              <w:bottom w:val="nil"/>
              <w:right w:val="nil"/>
            </w:tcBorders>
            <w:noWrap/>
            <w:vAlign w:val="center"/>
            <w:hideMark/>
          </w:tcPr>
          <w:p w14:paraId="42552C57"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6</w:t>
            </w:r>
          </w:p>
        </w:tc>
        <w:tc>
          <w:tcPr>
            <w:tcW w:w="470" w:type="pct"/>
            <w:tcBorders>
              <w:top w:val="nil"/>
              <w:left w:val="nil"/>
              <w:bottom w:val="nil"/>
              <w:right w:val="nil"/>
            </w:tcBorders>
            <w:noWrap/>
            <w:vAlign w:val="center"/>
            <w:hideMark/>
          </w:tcPr>
          <w:p w14:paraId="5892EC55"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2</w:t>
            </w:r>
          </w:p>
        </w:tc>
        <w:tc>
          <w:tcPr>
            <w:tcW w:w="628" w:type="pct"/>
            <w:tcBorders>
              <w:top w:val="nil"/>
              <w:left w:val="nil"/>
              <w:bottom w:val="nil"/>
              <w:right w:val="nil"/>
            </w:tcBorders>
            <w:noWrap/>
            <w:vAlign w:val="center"/>
            <w:hideMark/>
          </w:tcPr>
          <w:p w14:paraId="178153D8"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nil"/>
              <w:right w:val="nil"/>
            </w:tcBorders>
            <w:noWrap/>
            <w:vAlign w:val="center"/>
            <w:hideMark/>
          </w:tcPr>
          <w:p w14:paraId="577A4C93"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nil"/>
              <w:right w:val="nil"/>
            </w:tcBorders>
            <w:noWrap/>
            <w:vAlign w:val="center"/>
            <w:hideMark/>
          </w:tcPr>
          <w:p w14:paraId="09D88BB5"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nil"/>
              <w:right w:val="nil"/>
            </w:tcBorders>
            <w:noWrap/>
            <w:vAlign w:val="center"/>
            <w:hideMark/>
          </w:tcPr>
          <w:p w14:paraId="53744C3C"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r>
      <w:tr w:rsidR="0022281D" w:rsidRPr="00E03673" w14:paraId="4163358B" w14:textId="77777777" w:rsidTr="00AC0D6B">
        <w:trPr>
          <w:trHeight w:val="300"/>
        </w:trPr>
        <w:tc>
          <w:tcPr>
            <w:tcW w:w="1256" w:type="pct"/>
            <w:tcBorders>
              <w:top w:val="nil"/>
              <w:left w:val="nil"/>
              <w:bottom w:val="nil"/>
              <w:right w:val="nil"/>
            </w:tcBorders>
            <w:noWrap/>
            <w:vAlign w:val="center"/>
            <w:hideMark/>
          </w:tcPr>
          <w:p w14:paraId="47E294F2"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proofErr w:type="spellStart"/>
            <w:r w:rsidRPr="00E03673">
              <w:rPr>
                <w:rFonts w:ascii="Arial" w:eastAsia="Times New Roman" w:hAnsi="Arial" w:cs="Arial"/>
                <w:i/>
                <w:iCs/>
                <w:color w:val="000000"/>
                <w:sz w:val="18"/>
                <w:szCs w:val="18"/>
                <w:lang w:eastAsia="en-NZ"/>
              </w:rPr>
              <w:t>Austrotephritis</w:t>
            </w:r>
            <w:proofErr w:type="spellEnd"/>
            <w:r w:rsidRPr="00E03673">
              <w:rPr>
                <w:rFonts w:ascii="Arial" w:eastAsia="Times New Roman" w:hAnsi="Arial" w:cs="Arial"/>
                <w:i/>
                <w:iCs/>
                <w:color w:val="000000"/>
                <w:sz w:val="18"/>
                <w:szCs w:val="18"/>
                <w:lang w:eastAsia="en-NZ"/>
              </w:rPr>
              <w:t xml:space="preserve"> </w:t>
            </w:r>
            <w:proofErr w:type="spellStart"/>
            <w:r w:rsidRPr="00E03673">
              <w:rPr>
                <w:rFonts w:ascii="Arial" w:eastAsia="Times New Roman" w:hAnsi="Arial" w:cs="Arial"/>
                <w:i/>
                <w:iCs/>
                <w:color w:val="000000"/>
                <w:sz w:val="18"/>
                <w:szCs w:val="18"/>
                <w:lang w:eastAsia="en-NZ"/>
              </w:rPr>
              <w:t>plebeia</w:t>
            </w:r>
            <w:proofErr w:type="spellEnd"/>
          </w:p>
        </w:tc>
        <w:tc>
          <w:tcPr>
            <w:tcW w:w="551" w:type="pct"/>
            <w:tcBorders>
              <w:top w:val="nil"/>
              <w:left w:val="nil"/>
              <w:bottom w:val="nil"/>
              <w:right w:val="nil"/>
            </w:tcBorders>
            <w:noWrap/>
            <w:vAlign w:val="center"/>
            <w:hideMark/>
          </w:tcPr>
          <w:p w14:paraId="5A78DE88"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44</w:t>
            </w:r>
          </w:p>
        </w:tc>
        <w:tc>
          <w:tcPr>
            <w:tcW w:w="629" w:type="pct"/>
            <w:tcBorders>
              <w:top w:val="nil"/>
              <w:left w:val="nil"/>
              <w:bottom w:val="nil"/>
              <w:right w:val="nil"/>
            </w:tcBorders>
            <w:noWrap/>
            <w:vAlign w:val="center"/>
            <w:hideMark/>
          </w:tcPr>
          <w:p w14:paraId="69FDE058"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8</w:t>
            </w:r>
          </w:p>
        </w:tc>
        <w:tc>
          <w:tcPr>
            <w:tcW w:w="470" w:type="pct"/>
            <w:tcBorders>
              <w:top w:val="nil"/>
              <w:left w:val="nil"/>
              <w:bottom w:val="nil"/>
              <w:right w:val="nil"/>
            </w:tcBorders>
            <w:noWrap/>
            <w:vAlign w:val="center"/>
            <w:hideMark/>
          </w:tcPr>
          <w:p w14:paraId="4B94811C"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4</w:t>
            </w:r>
          </w:p>
        </w:tc>
        <w:tc>
          <w:tcPr>
            <w:tcW w:w="628" w:type="pct"/>
            <w:tcBorders>
              <w:top w:val="nil"/>
              <w:left w:val="nil"/>
              <w:bottom w:val="nil"/>
              <w:right w:val="nil"/>
            </w:tcBorders>
            <w:noWrap/>
            <w:vAlign w:val="center"/>
            <w:hideMark/>
          </w:tcPr>
          <w:p w14:paraId="1B29F3A7"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nil"/>
              <w:right w:val="nil"/>
            </w:tcBorders>
            <w:noWrap/>
            <w:vAlign w:val="center"/>
            <w:hideMark/>
          </w:tcPr>
          <w:p w14:paraId="33751766"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nil"/>
              <w:right w:val="nil"/>
            </w:tcBorders>
            <w:noWrap/>
            <w:vAlign w:val="center"/>
            <w:hideMark/>
          </w:tcPr>
          <w:p w14:paraId="2E0F73B4"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nil"/>
              <w:right w:val="nil"/>
            </w:tcBorders>
            <w:noWrap/>
            <w:vAlign w:val="center"/>
            <w:hideMark/>
          </w:tcPr>
          <w:p w14:paraId="21D69D74"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r>
      <w:tr w:rsidR="0022281D" w:rsidRPr="00E03673" w14:paraId="47B6814D" w14:textId="77777777" w:rsidTr="00AC0D6B">
        <w:trPr>
          <w:trHeight w:val="300"/>
        </w:trPr>
        <w:tc>
          <w:tcPr>
            <w:tcW w:w="1256" w:type="pct"/>
            <w:tcBorders>
              <w:top w:val="nil"/>
              <w:left w:val="nil"/>
              <w:bottom w:val="nil"/>
              <w:right w:val="nil"/>
            </w:tcBorders>
            <w:noWrap/>
            <w:vAlign w:val="center"/>
            <w:hideMark/>
          </w:tcPr>
          <w:p w14:paraId="1609FD80"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proofErr w:type="spellStart"/>
            <w:r w:rsidRPr="00E03673">
              <w:rPr>
                <w:rFonts w:ascii="Arial" w:eastAsia="Times New Roman" w:hAnsi="Arial" w:cs="Arial"/>
                <w:i/>
                <w:iCs/>
                <w:color w:val="000000"/>
                <w:sz w:val="18"/>
                <w:szCs w:val="18"/>
                <w:lang w:eastAsia="en-NZ"/>
              </w:rPr>
              <w:t>Bactrocera</w:t>
            </w:r>
            <w:proofErr w:type="spellEnd"/>
            <w:r w:rsidRPr="00E03673">
              <w:rPr>
                <w:rFonts w:ascii="Arial" w:eastAsia="Times New Roman" w:hAnsi="Arial" w:cs="Arial"/>
                <w:i/>
                <w:iCs/>
                <w:color w:val="000000"/>
                <w:sz w:val="18"/>
                <w:szCs w:val="18"/>
                <w:lang w:eastAsia="en-NZ"/>
              </w:rPr>
              <w:t xml:space="preserve"> </w:t>
            </w:r>
            <w:proofErr w:type="spellStart"/>
            <w:r w:rsidRPr="00E03673">
              <w:rPr>
                <w:rFonts w:ascii="Arial" w:eastAsia="Times New Roman" w:hAnsi="Arial" w:cs="Arial"/>
                <w:i/>
                <w:iCs/>
                <w:color w:val="000000"/>
                <w:sz w:val="18"/>
                <w:szCs w:val="18"/>
                <w:lang w:eastAsia="en-NZ"/>
              </w:rPr>
              <w:t>caliginosa</w:t>
            </w:r>
            <w:proofErr w:type="spellEnd"/>
          </w:p>
        </w:tc>
        <w:tc>
          <w:tcPr>
            <w:tcW w:w="551" w:type="pct"/>
            <w:tcBorders>
              <w:top w:val="nil"/>
              <w:left w:val="nil"/>
              <w:bottom w:val="nil"/>
              <w:right w:val="nil"/>
            </w:tcBorders>
            <w:noWrap/>
            <w:vAlign w:val="center"/>
            <w:hideMark/>
          </w:tcPr>
          <w:p w14:paraId="184ECF79"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38</w:t>
            </w:r>
          </w:p>
        </w:tc>
        <w:tc>
          <w:tcPr>
            <w:tcW w:w="629" w:type="pct"/>
            <w:tcBorders>
              <w:top w:val="nil"/>
              <w:left w:val="nil"/>
              <w:bottom w:val="nil"/>
              <w:right w:val="nil"/>
            </w:tcBorders>
            <w:noWrap/>
            <w:vAlign w:val="center"/>
            <w:hideMark/>
          </w:tcPr>
          <w:p w14:paraId="227A22BC"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7</w:t>
            </w:r>
          </w:p>
        </w:tc>
        <w:tc>
          <w:tcPr>
            <w:tcW w:w="470" w:type="pct"/>
            <w:tcBorders>
              <w:top w:val="nil"/>
              <w:left w:val="nil"/>
              <w:bottom w:val="nil"/>
              <w:right w:val="nil"/>
            </w:tcBorders>
            <w:noWrap/>
            <w:vAlign w:val="center"/>
            <w:hideMark/>
          </w:tcPr>
          <w:p w14:paraId="42934E9A"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3</w:t>
            </w:r>
          </w:p>
        </w:tc>
        <w:tc>
          <w:tcPr>
            <w:tcW w:w="628" w:type="pct"/>
            <w:tcBorders>
              <w:top w:val="nil"/>
              <w:left w:val="nil"/>
              <w:bottom w:val="nil"/>
              <w:right w:val="nil"/>
            </w:tcBorders>
            <w:noWrap/>
            <w:vAlign w:val="center"/>
            <w:hideMark/>
          </w:tcPr>
          <w:p w14:paraId="283B4EA7"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nil"/>
              <w:right w:val="nil"/>
            </w:tcBorders>
            <w:noWrap/>
            <w:vAlign w:val="center"/>
            <w:hideMark/>
          </w:tcPr>
          <w:p w14:paraId="064514F1"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nil"/>
              <w:right w:val="nil"/>
            </w:tcBorders>
            <w:noWrap/>
            <w:vAlign w:val="center"/>
            <w:hideMark/>
          </w:tcPr>
          <w:p w14:paraId="234124D7"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nil"/>
              <w:right w:val="nil"/>
            </w:tcBorders>
            <w:noWrap/>
            <w:vAlign w:val="center"/>
            <w:hideMark/>
          </w:tcPr>
          <w:p w14:paraId="152F03EE"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r>
      <w:tr w:rsidR="0022281D" w:rsidRPr="00E03673" w14:paraId="51EB0882" w14:textId="77777777" w:rsidTr="00AC0D6B">
        <w:trPr>
          <w:trHeight w:val="300"/>
        </w:trPr>
        <w:tc>
          <w:tcPr>
            <w:tcW w:w="1256" w:type="pct"/>
            <w:tcBorders>
              <w:top w:val="nil"/>
              <w:left w:val="nil"/>
              <w:bottom w:val="nil"/>
              <w:right w:val="nil"/>
            </w:tcBorders>
            <w:noWrap/>
            <w:vAlign w:val="center"/>
            <w:hideMark/>
          </w:tcPr>
          <w:p w14:paraId="3F8B3785"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proofErr w:type="spellStart"/>
            <w:r w:rsidRPr="00E03673">
              <w:rPr>
                <w:rFonts w:ascii="Arial" w:eastAsia="Times New Roman" w:hAnsi="Arial" w:cs="Arial"/>
                <w:i/>
                <w:iCs/>
                <w:color w:val="000000"/>
                <w:sz w:val="18"/>
                <w:szCs w:val="18"/>
                <w:lang w:eastAsia="en-NZ"/>
              </w:rPr>
              <w:t>Bactrocera</w:t>
            </w:r>
            <w:proofErr w:type="spellEnd"/>
            <w:r w:rsidRPr="00E03673">
              <w:rPr>
                <w:rFonts w:ascii="Arial" w:eastAsia="Times New Roman" w:hAnsi="Arial" w:cs="Arial"/>
                <w:i/>
                <w:iCs/>
                <w:color w:val="000000"/>
                <w:sz w:val="18"/>
                <w:szCs w:val="18"/>
                <w:lang w:eastAsia="en-NZ"/>
              </w:rPr>
              <w:t xml:space="preserve"> </w:t>
            </w:r>
            <w:proofErr w:type="spellStart"/>
            <w:r w:rsidRPr="00E03673">
              <w:rPr>
                <w:rFonts w:ascii="Arial" w:eastAsia="Times New Roman" w:hAnsi="Arial" w:cs="Arial"/>
                <w:i/>
                <w:iCs/>
                <w:color w:val="000000"/>
                <w:sz w:val="18"/>
                <w:szCs w:val="18"/>
                <w:lang w:eastAsia="en-NZ"/>
              </w:rPr>
              <w:t>correcta</w:t>
            </w:r>
            <w:proofErr w:type="spellEnd"/>
          </w:p>
        </w:tc>
        <w:tc>
          <w:tcPr>
            <w:tcW w:w="551" w:type="pct"/>
            <w:tcBorders>
              <w:top w:val="nil"/>
              <w:left w:val="nil"/>
              <w:bottom w:val="nil"/>
              <w:right w:val="nil"/>
            </w:tcBorders>
            <w:noWrap/>
            <w:vAlign w:val="center"/>
            <w:hideMark/>
          </w:tcPr>
          <w:p w14:paraId="5ADDCD45"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57</w:t>
            </w:r>
          </w:p>
        </w:tc>
        <w:tc>
          <w:tcPr>
            <w:tcW w:w="629" w:type="pct"/>
            <w:tcBorders>
              <w:top w:val="nil"/>
              <w:left w:val="nil"/>
              <w:bottom w:val="nil"/>
              <w:right w:val="nil"/>
            </w:tcBorders>
            <w:noWrap/>
            <w:vAlign w:val="center"/>
            <w:hideMark/>
          </w:tcPr>
          <w:p w14:paraId="0A18B5BF"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w:t>
            </w:r>
          </w:p>
        </w:tc>
        <w:tc>
          <w:tcPr>
            <w:tcW w:w="470" w:type="pct"/>
            <w:tcBorders>
              <w:top w:val="nil"/>
              <w:left w:val="nil"/>
              <w:bottom w:val="nil"/>
              <w:right w:val="nil"/>
            </w:tcBorders>
            <w:noWrap/>
            <w:vAlign w:val="center"/>
            <w:hideMark/>
          </w:tcPr>
          <w:p w14:paraId="71012684"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5</w:t>
            </w:r>
          </w:p>
        </w:tc>
        <w:tc>
          <w:tcPr>
            <w:tcW w:w="628" w:type="pct"/>
            <w:tcBorders>
              <w:top w:val="nil"/>
              <w:left w:val="nil"/>
              <w:bottom w:val="nil"/>
              <w:right w:val="nil"/>
            </w:tcBorders>
            <w:noWrap/>
            <w:vAlign w:val="center"/>
            <w:hideMark/>
          </w:tcPr>
          <w:p w14:paraId="542F96C1"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nil"/>
              <w:right w:val="nil"/>
            </w:tcBorders>
            <w:noWrap/>
            <w:vAlign w:val="center"/>
            <w:hideMark/>
          </w:tcPr>
          <w:p w14:paraId="40B74D3E"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nil"/>
              <w:right w:val="nil"/>
            </w:tcBorders>
            <w:noWrap/>
            <w:vAlign w:val="center"/>
            <w:hideMark/>
          </w:tcPr>
          <w:p w14:paraId="531B2946"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nil"/>
              <w:right w:val="nil"/>
            </w:tcBorders>
            <w:noWrap/>
            <w:vAlign w:val="center"/>
            <w:hideMark/>
          </w:tcPr>
          <w:p w14:paraId="540B55E5"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r>
      <w:tr w:rsidR="0022281D" w:rsidRPr="00E03673" w14:paraId="7A056A3C" w14:textId="77777777" w:rsidTr="00AC0D6B">
        <w:trPr>
          <w:trHeight w:val="300"/>
        </w:trPr>
        <w:tc>
          <w:tcPr>
            <w:tcW w:w="1256" w:type="pct"/>
            <w:tcBorders>
              <w:top w:val="nil"/>
              <w:left w:val="nil"/>
              <w:bottom w:val="nil"/>
              <w:right w:val="nil"/>
            </w:tcBorders>
            <w:noWrap/>
            <w:vAlign w:val="center"/>
            <w:hideMark/>
          </w:tcPr>
          <w:p w14:paraId="40B246A8"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proofErr w:type="spellStart"/>
            <w:r w:rsidRPr="00E03673">
              <w:rPr>
                <w:rFonts w:ascii="Arial" w:eastAsia="Times New Roman" w:hAnsi="Arial" w:cs="Arial"/>
                <w:i/>
                <w:iCs/>
                <w:color w:val="000000"/>
                <w:sz w:val="18"/>
                <w:szCs w:val="18"/>
                <w:lang w:eastAsia="en-NZ"/>
              </w:rPr>
              <w:t>Bactrocera</w:t>
            </w:r>
            <w:proofErr w:type="spellEnd"/>
            <w:r w:rsidRPr="00E03673">
              <w:rPr>
                <w:rFonts w:ascii="Arial" w:eastAsia="Times New Roman" w:hAnsi="Arial" w:cs="Arial"/>
                <w:i/>
                <w:iCs/>
                <w:color w:val="000000"/>
                <w:sz w:val="18"/>
                <w:szCs w:val="18"/>
                <w:lang w:eastAsia="en-NZ"/>
              </w:rPr>
              <w:t xml:space="preserve"> </w:t>
            </w:r>
            <w:proofErr w:type="spellStart"/>
            <w:r w:rsidRPr="00E03673">
              <w:rPr>
                <w:rFonts w:ascii="Arial" w:eastAsia="Times New Roman" w:hAnsi="Arial" w:cs="Arial"/>
                <w:i/>
                <w:iCs/>
                <w:color w:val="000000"/>
                <w:sz w:val="18"/>
                <w:szCs w:val="18"/>
                <w:lang w:eastAsia="en-NZ"/>
              </w:rPr>
              <w:t>curvipennis</w:t>
            </w:r>
            <w:proofErr w:type="spellEnd"/>
          </w:p>
        </w:tc>
        <w:tc>
          <w:tcPr>
            <w:tcW w:w="551" w:type="pct"/>
            <w:tcBorders>
              <w:top w:val="nil"/>
              <w:left w:val="nil"/>
              <w:bottom w:val="nil"/>
              <w:right w:val="nil"/>
            </w:tcBorders>
            <w:noWrap/>
            <w:vAlign w:val="center"/>
            <w:hideMark/>
          </w:tcPr>
          <w:p w14:paraId="124D764C"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38</w:t>
            </w:r>
          </w:p>
        </w:tc>
        <w:tc>
          <w:tcPr>
            <w:tcW w:w="629" w:type="pct"/>
            <w:tcBorders>
              <w:top w:val="nil"/>
              <w:left w:val="nil"/>
              <w:bottom w:val="nil"/>
              <w:right w:val="nil"/>
            </w:tcBorders>
            <w:noWrap/>
            <w:vAlign w:val="center"/>
            <w:hideMark/>
          </w:tcPr>
          <w:p w14:paraId="40BFFE3A"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7</w:t>
            </w:r>
          </w:p>
        </w:tc>
        <w:tc>
          <w:tcPr>
            <w:tcW w:w="470" w:type="pct"/>
            <w:tcBorders>
              <w:top w:val="nil"/>
              <w:left w:val="nil"/>
              <w:bottom w:val="nil"/>
              <w:right w:val="nil"/>
            </w:tcBorders>
            <w:noWrap/>
            <w:vAlign w:val="center"/>
            <w:hideMark/>
          </w:tcPr>
          <w:p w14:paraId="2088CEE3"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3</w:t>
            </w:r>
          </w:p>
        </w:tc>
        <w:tc>
          <w:tcPr>
            <w:tcW w:w="628" w:type="pct"/>
            <w:tcBorders>
              <w:top w:val="nil"/>
              <w:left w:val="nil"/>
              <w:bottom w:val="nil"/>
              <w:right w:val="nil"/>
            </w:tcBorders>
            <w:noWrap/>
            <w:vAlign w:val="center"/>
            <w:hideMark/>
          </w:tcPr>
          <w:p w14:paraId="3B75AFCF"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nil"/>
              <w:right w:val="nil"/>
            </w:tcBorders>
            <w:noWrap/>
            <w:vAlign w:val="center"/>
            <w:hideMark/>
          </w:tcPr>
          <w:p w14:paraId="2CE66DC5"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nil"/>
              <w:right w:val="nil"/>
            </w:tcBorders>
            <w:noWrap/>
            <w:vAlign w:val="center"/>
            <w:hideMark/>
          </w:tcPr>
          <w:p w14:paraId="1F0DE2AE"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nil"/>
              <w:right w:val="nil"/>
            </w:tcBorders>
            <w:noWrap/>
            <w:vAlign w:val="center"/>
            <w:hideMark/>
          </w:tcPr>
          <w:p w14:paraId="72BDE4F4"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r>
      <w:tr w:rsidR="0022281D" w:rsidRPr="00E03673" w14:paraId="18656F9A" w14:textId="77777777" w:rsidTr="00AC0D6B">
        <w:trPr>
          <w:trHeight w:val="300"/>
        </w:trPr>
        <w:tc>
          <w:tcPr>
            <w:tcW w:w="1256" w:type="pct"/>
            <w:tcBorders>
              <w:top w:val="nil"/>
              <w:left w:val="nil"/>
              <w:bottom w:val="nil"/>
              <w:right w:val="nil"/>
            </w:tcBorders>
            <w:noWrap/>
            <w:vAlign w:val="center"/>
            <w:hideMark/>
          </w:tcPr>
          <w:p w14:paraId="3CC97AE8"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proofErr w:type="spellStart"/>
            <w:r w:rsidRPr="00E03673">
              <w:rPr>
                <w:rFonts w:ascii="Arial" w:eastAsia="Times New Roman" w:hAnsi="Arial" w:cs="Arial"/>
                <w:i/>
                <w:iCs/>
                <w:color w:val="000000"/>
                <w:sz w:val="18"/>
                <w:szCs w:val="18"/>
                <w:lang w:eastAsia="en-NZ"/>
              </w:rPr>
              <w:t>Bactrocera</w:t>
            </w:r>
            <w:proofErr w:type="spellEnd"/>
            <w:r w:rsidRPr="00E03673">
              <w:rPr>
                <w:rFonts w:ascii="Arial" w:eastAsia="Times New Roman" w:hAnsi="Arial" w:cs="Arial"/>
                <w:i/>
                <w:iCs/>
                <w:color w:val="000000"/>
                <w:sz w:val="18"/>
                <w:szCs w:val="18"/>
                <w:lang w:eastAsia="en-NZ"/>
              </w:rPr>
              <w:t xml:space="preserve"> </w:t>
            </w:r>
            <w:proofErr w:type="spellStart"/>
            <w:r w:rsidRPr="00E03673">
              <w:rPr>
                <w:rFonts w:ascii="Arial" w:eastAsia="Times New Roman" w:hAnsi="Arial" w:cs="Arial"/>
                <w:i/>
                <w:iCs/>
                <w:color w:val="000000"/>
                <w:sz w:val="18"/>
                <w:szCs w:val="18"/>
                <w:lang w:eastAsia="en-NZ"/>
              </w:rPr>
              <w:t>distincta</w:t>
            </w:r>
            <w:proofErr w:type="spellEnd"/>
          </w:p>
        </w:tc>
        <w:tc>
          <w:tcPr>
            <w:tcW w:w="551" w:type="pct"/>
            <w:tcBorders>
              <w:top w:val="nil"/>
              <w:left w:val="nil"/>
              <w:bottom w:val="nil"/>
              <w:right w:val="nil"/>
            </w:tcBorders>
            <w:noWrap/>
            <w:vAlign w:val="center"/>
            <w:hideMark/>
          </w:tcPr>
          <w:p w14:paraId="187CDA8B"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176</w:t>
            </w:r>
          </w:p>
        </w:tc>
        <w:tc>
          <w:tcPr>
            <w:tcW w:w="629" w:type="pct"/>
            <w:tcBorders>
              <w:top w:val="nil"/>
              <w:left w:val="nil"/>
              <w:bottom w:val="nil"/>
              <w:right w:val="nil"/>
            </w:tcBorders>
            <w:noWrap/>
            <w:vAlign w:val="center"/>
            <w:hideMark/>
          </w:tcPr>
          <w:p w14:paraId="08D8CC2F"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33</w:t>
            </w:r>
          </w:p>
        </w:tc>
        <w:tc>
          <w:tcPr>
            <w:tcW w:w="470" w:type="pct"/>
            <w:tcBorders>
              <w:top w:val="nil"/>
              <w:left w:val="nil"/>
              <w:bottom w:val="nil"/>
              <w:right w:val="nil"/>
            </w:tcBorders>
            <w:noWrap/>
            <w:vAlign w:val="center"/>
            <w:hideMark/>
          </w:tcPr>
          <w:p w14:paraId="001DD7B5"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11</w:t>
            </w:r>
          </w:p>
        </w:tc>
        <w:tc>
          <w:tcPr>
            <w:tcW w:w="628" w:type="pct"/>
            <w:tcBorders>
              <w:top w:val="nil"/>
              <w:left w:val="nil"/>
              <w:bottom w:val="nil"/>
              <w:right w:val="nil"/>
            </w:tcBorders>
            <w:noWrap/>
            <w:vAlign w:val="center"/>
            <w:hideMark/>
          </w:tcPr>
          <w:p w14:paraId="13E8E9D0"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nil"/>
              <w:right w:val="nil"/>
            </w:tcBorders>
            <w:noWrap/>
            <w:vAlign w:val="center"/>
            <w:hideMark/>
          </w:tcPr>
          <w:p w14:paraId="695E86BC"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nil"/>
              <w:right w:val="nil"/>
            </w:tcBorders>
            <w:noWrap/>
            <w:vAlign w:val="center"/>
            <w:hideMark/>
          </w:tcPr>
          <w:p w14:paraId="6A63CF04"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nil"/>
              <w:right w:val="nil"/>
            </w:tcBorders>
            <w:noWrap/>
            <w:vAlign w:val="center"/>
            <w:hideMark/>
          </w:tcPr>
          <w:p w14:paraId="1209AE03"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r>
      <w:tr w:rsidR="0022281D" w:rsidRPr="00E03673" w14:paraId="78E8EA1E" w14:textId="77777777" w:rsidTr="00AC0D6B">
        <w:trPr>
          <w:trHeight w:val="300"/>
        </w:trPr>
        <w:tc>
          <w:tcPr>
            <w:tcW w:w="1256" w:type="pct"/>
            <w:tcBorders>
              <w:top w:val="nil"/>
              <w:left w:val="nil"/>
              <w:bottom w:val="nil"/>
              <w:right w:val="nil"/>
            </w:tcBorders>
            <w:noWrap/>
            <w:vAlign w:val="center"/>
            <w:hideMark/>
          </w:tcPr>
          <w:p w14:paraId="06771781"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proofErr w:type="spellStart"/>
            <w:r w:rsidRPr="00E03673">
              <w:rPr>
                <w:rFonts w:ascii="Arial" w:eastAsia="Times New Roman" w:hAnsi="Arial" w:cs="Arial"/>
                <w:i/>
                <w:iCs/>
                <w:color w:val="000000"/>
                <w:sz w:val="18"/>
                <w:szCs w:val="18"/>
                <w:lang w:eastAsia="en-NZ"/>
              </w:rPr>
              <w:t>Bactrocera</w:t>
            </w:r>
            <w:proofErr w:type="spellEnd"/>
            <w:r w:rsidRPr="00E03673">
              <w:rPr>
                <w:rFonts w:ascii="Arial" w:eastAsia="Times New Roman" w:hAnsi="Arial" w:cs="Arial"/>
                <w:i/>
                <w:iCs/>
                <w:color w:val="000000"/>
                <w:sz w:val="18"/>
                <w:szCs w:val="18"/>
                <w:lang w:eastAsia="en-NZ"/>
              </w:rPr>
              <w:t xml:space="preserve"> dorsalis</w:t>
            </w:r>
          </w:p>
        </w:tc>
        <w:tc>
          <w:tcPr>
            <w:tcW w:w="551" w:type="pct"/>
            <w:tcBorders>
              <w:top w:val="nil"/>
              <w:left w:val="nil"/>
              <w:bottom w:val="nil"/>
              <w:right w:val="nil"/>
            </w:tcBorders>
            <w:noWrap/>
            <w:vAlign w:val="center"/>
            <w:hideMark/>
          </w:tcPr>
          <w:p w14:paraId="21CD57F4"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912</w:t>
            </w:r>
          </w:p>
        </w:tc>
        <w:tc>
          <w:tcPr>
            <w:tcW w:w="629" w:type="pct"/>
            <w:tcBorders>
              <w:top w:val="nil"/>
              <w:left w:val="nil"/>
              <w:bottom w:val="nil"/>
              <w:right w:val="nil"/>
            </w:tcBorders>
            <w:noWrap/>
            <w:vAlign w:val="center"/>
            <w:hideMark/>
          </w:tcPr>
          <w:p w14:paraId="5DB3E5EF"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171</w:t>
            </w:r>
          </w:p>
        </w:tc>
        <w:tc>
          <w:tcPr>
            <w:tcW w:w="470" w:type="pct"/>
            <w:tcBorders>
              <w:top w:val="nil"/>
              <w:left w:val="nil"/>
              <w:bottom w:val="nil"/>
              <w:right w:val="nil"/>
            </w:tcBorders>
            <w:noWrap/>
            <w:vAlign w:val="center"/>
            <w:hideMark/>
          </w:tcPr>
          <w:p w14:paraId="5988E7CD"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57</w:t>
            </w:r>
          </w:p>
        </w:tc>
        <w:tc>
          <w:tcPr>
            <w:tcW w:w="628" w:type="pct"/>
            <w:tcBorders>
              <w:top w:val="nil"/>
              <w:left w:val="nil"/>
              <w:bottom w:val="nil"/>
              <w:right w:val="nil"/>
            </w:tcBorders>
            <w:noWrap/>
            <w:vAlign w:val="center"/>
            <w:hideMark/>
          </w:tcPr>
          <w:p w14:paraId="7431857A"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nil"/>
              <w:right w:val="nil"/>
            </w:tcBorders>
            <w:noWrap/>
            <w:vAlign w:val="center"/>
            <w:hideMark/>
          </w:tcPr>
          <w:p w14:paraId="2ADA89A4"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0.97</w:t>
            </w:r>
          </w:p>
        </w:tc>
        <w:tc>
          <w:tcPr>
            <w:tcW w:w="459" w:type="pct"/>
            <w:tcBorders>
              <w:top w:val="nil"/>
              <w:left w:val="nil"/>
              <w:bottom w:val="nil"/>
              <w:right w:val="nil"/>
            </w:tcBorders>
            <w:noWrap/>
            <w:vAlign w:val="center"/>
            <w:hideMark/>
          </w:tcPr>
          <w:p w14:paraId="1CDF16D9"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nil"/>
              <w:right w:val="nil"/>
            </w:tcBorders>
            <w:noWrap/>
            <w:vAlign w:val="center"/>
            <w:hideMark/>
          </w:tcPr>
          <w:p w14:paraId="357C3423"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0.98</w:t>
            </w:r>
          </w:p>
        </w:tc>
      </w:tr>
      <w:tr w:rsidR="0022281D" w:rsidRPr="00E03673" w14:paraId="7B39790F" w14:textId="77777777" w:rsidTr="00AC0D6B">
        <w:trPr>
          <w:trHeight w:val="300"/>
        </w:trPr>
        <w:tc>
          <w:tcPr>
            <w:tcW w:w="1256" w:type="pct"/>
            <w:tcBorders>
              <w:top w:val="nil"/>
              <w:left w:val="nil"/>
              <w:bottom w:val="nil"/>
              <w:right w:val="nil"/>
            </w:tcBorders>
            <w:noWrap/>
            <w:vAlign w:val="center"/>
            <w:hideMark/>
          </w:tcPr>
          <w:p w14:paraId="1A6A8513"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proofErr w:type="spellStart"/>
            <w:r w:rsidRPr="00E03673">
              <w:rPr>
                <w:rFonts w:ascii="Arial" w:eastAsia="Times New Roman" w:hAnsi="Arial" w:cs="Arial"/>
                <w:i/>
                <w:iCs/>
                <w:color w:val="000000"/>
                <w:sz w:val="18"/>
                <w:szCs w:val="18"/>
                <w:lang w:eastAsia="en-NZ"/>
              </w:rPr>
              <w:t>Bactrocera</w:t>
            </w:r>
            <w:proofErr w:type="spellEnd"/>
            <w:r w:rsidRPr="00E03673">
              <w:rPr>
                <w:rFonts w:ascii="Arial" w:eastAsia="Times New Roman" w:hAnsi="Arial" w:cs="Arial"/>
                <w:i/>
                <w:iCs/>
                <w:color w:val="000000"/>
                <w:sz w:val="18"/>
                <w:szCs w:val="18"/>
                <w:lang w:eastAsia="en-NZ"/>
              </w:rPr>
              <w:t xml:space="preserve"> facialis</w:t>
            </w:r>
          </w:p>
        </w:tc>
        <w:tc>
          <w:tcPr>
            <w:tcW w:w="551" w:type="pct"/>
            <w:tcBorders>
              <w:top w:val="nil"/>
              <w:left w:val="nil"/>
              <w:bottom w:val="nil"/>
              <w:right w:val="nil"/>
            </w:tcBorders>
            <w:noWrap/>
            <w:vAlign w:val="center"/>
            <w:hideMark/>
          </w:tcPr>
          <w:p w14:paraId="037FED44"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313</w:t>
            </w:r>
          </w:p>
        </w:tc>
        <w:tc>
          <w:tcPr>
            <w:tcW w:w="629" w:type="pct"/>
            <w:tcBorders>
              <w:top w:val="nil"/>
              <w:left w:val="nil"/>
              <w:bottom w:val="nil"/>
              <w:right w:val="nil"/>
            </w:tcBorders>
            <w:noWrap/>
            <w:vAlign w:val="center"/>
            <w:hideMark/>
          </w:tcPr>
          <w:p w14:paraId="5DBE087E"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58</w:t>
            </w:r>
          </w:p>
        </w:tc>
        <w:tc>
          <w:tcPr>
            <w:tcW w:w="470" w:type="pct"/>
            <w:tcBorders>
              <w:top w:val="nil"/>
              <w:left w:val="nil"/>
              <w:bottom w:val="nil"/>
              <w:right w:val="nil"/>
            </w:tcBorders>
            <w:noWrap/>
            <w:vAlign w:val="center"/>
            <w:hideMark/>
          </w:tcPr>
          <w:p w14:paraId="5E58ABDA"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21</w:t>
            </w:r>
          </w:p>
        </w:tc>
        <w:tc>
          <w:tcPr>
            <w:tcW w:w="628" w:type="pct"/>
            <w:tcBorders>
              <w:top w:val="nil"/>
              <w:left w:val="nil"/>
              <w:bottom w:val="nil"/>
              <w:right w:val="nil"/>
            </w:tcBorders>
            <w:noWrap/>
            <w:vAlign w:val="center"/>
            <w:hideMark/>
          </w:tcPr>
          <w:p w14:paraId="0AC5C17C"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nil"/>
              <w:right w:val="nil"/>
            </w:tcBorders>
            <w:noWrap/>
            <w:vAlign w:val="center"/>
            <w:hideMark/>
          </w:tcPr>
          <w:p w14:paraId="5F9C6C1D"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0.95</w:t>
            </w:r>
          </w:p>
        </w:tc>
        <w:tc>
          <w:tcPr>
            <w:tcW w:w="459" w:type="pct"/>
            <w:tcBorders>
              <w:top w:val="nil"/>
              <w:left w:val="nil"/>
              <w:bottom w:val="nil"/>
              <w:right w:val="nil"/>
            </w:tcBorders>
            <w:noWrap/>
            <w:vAlign w:val="center"/>
            <w:hideMark/>
          </w:tcPr>
          <w:p w14:paraId="0EEC8BF9"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nil"/>
              <w:right w:val="nil"/>
            </w:tcBorders>
            <w:noWrap/>
            <w:vAlign w:val="center"/>
            <w:hideMark/>
          </w:tcPr>
          <w:p w14:paraId="23C29777"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0.98</w:t>
            </w:r>
          </w:p>
        </w:tc>
      </w:tr>
      <w:tr w:rsidR="0022281D" w:rsidRPr="00E03673" w14:paraId="6EEA163B" w14:textId="77777777" w:rsidTr="00AC0D6B">
        <w:trPr>
          <w:trHeight w:val="300"/>
        </w:trPr>
        <w:tc>
          <w:tcPr>
            <w:tcW w:w="1256" w:type="pct"/>
            <w:tcBorders>
              <w:top w:val="nil"/>
              <w:left w:val="nil"/>
              <w:bottom w:val="nil"/>
              <w:right w:val="nil"/>
            </w:tcBorders>
            <w:noWrap/>
            <w:vAlign w:val="center"/>
            <w:hideMark/>
          </w:tcPr>
          <w:p w14:paraId="66E62391"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proofErr w:type="spellStart"/>
            <w:r w:rsidRPr="00E03673">
              <w:rPr>
                <w:rFonts w:ascii="Arial" w:eastAsia="Times New Roman" w:hAnsi="Arial" w:cs="Arial"/>
                <w:i/>
                <w:iCs/>
                <w:color w:val="000000"/>
                <w:sz w:val="18"/>
                <w:szCs w:val="18"/>
                <w:lang w:eastAsia="en-NZ"/>
              </w:rPr>
              <w:t>Bactrocera</w:t>
            </w:r>
            <w:proofErr w:type="spellEnd"/>
            <w:r w:rsidRPr="00E03673">
              <w:rPr>
                <w:rFonts w:ascii="Arial" w:eastAsia="Times New Roman" w:hAnsi="Arial" w:cs="Arial"/>
                <w:i/>
                <w:iCs/>
                <w:color w:val="000000"/>
                <w:sz w:val="18"/>
                <w:szCs w:val="18"/>
                <w:lang w:eastAsia="en-NZ"/>
              </w:rPr>
              <w:t xml:space="preserve"> </w:t>
            </w:r>
            <w:proofErr w:type="spellStart"/>
            <w:r w:rsidRPr="00E03673">
              <w:rPr>
                <w:rFonts w:ascii="Arial" w:eastAsia="Times New Roman" w:hAnsi="Arial" w:cs="Arial"/>
                <w:i/>
                <w:iCs/>
                <w:color w:val="000000"/>
                <w:sz w:val="18"/>
                <w:szCs w:val="18"/>
                <w:lang w:eastAsia="en-NZ"/>
              </w:rPr>
              <w:t>frauenfeldi</w:t>
            </w:r>
            <w:proofErr w:type="spellEnd"/>
          </w:p>
        </w:tc>
        <w:tc>
          <w:tcPr>
            <w:tcW w:w="551" w:type="pct"/>
            <w:tcBorders>
              <w:top w:val="nil"/>
              <w:left w:val="nil"/>
              <w:bottom w:val="nil"/>
              <w:right w:val="nil"/>
            </w:tcBorders>
            <w:noWrap/>
            <w:vAlign w:val="center"/>
            <w:hideMark/>
          </w:tcPr>
          <w:p w14:paraId="25EF59E7"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48</w:t>
            </w:r>
          </w:p>
        </w:tc>
        <w:tc>
          <w:tcPr>
            <w:tcW w:w="629" w:type="pct"/>
            <w:tcBorders>
              <w:top w:val="nil"/>
              <w:left w:val="nil"/>
              <w:bottom w:val="nil"/>
              <w:right w:val="nil"/>
            </w:tcBorders>
            <w:noWrap/>
            <w:vAlign w:val="center"/>
            <w:hideMark/>
          </w:tcPr>
          <w:p w14:paraId="6A58BFCB"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9</w:t>
            </w:r>
          </w:p>
        </w:tc>
        <w:tc>
          <w:tcPr>
            <w:tcW w:w="470" w:type="pct"/>
            <w:tcBorders>
              <w:top w:val="nil"/>
              <w:left w:val="nil"/>
              <w:bottom w:val="nil"/>
              <w:right w:val="nil"/>
            </w:tcBorders>
            <w:noWrap/>
            <w:vAlign w:val="center"/>
            <w:hideMark/>
          </w:tcPr>
          <w:p w14:paraId="69C2B685"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3</w:t>
            </w:r>
          </w:p>
        </w:tc>
        <w:tc>
          <w:tcPr>
            <w:tcW w:w="628" w:type="pct"/>
            <w:tcBorders>
              <w:top w:val="nil"/>
              <w:left w:val="nil"/>
              <w:bottom w:val="nil"/>
              <w:right w:val="nil"/>
            </w:tcBorders>
            <w:noWrap/>
            <w:vAlign w:val="center"/>
            <w:hideMark/>
          </w:tcPr>
          <w:p w14:paraId="6DE0FC1B"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nil"/>
              <w:right w:val="nil"/>
            </w:tcBorders>
            <w:noWrap/>
            <w:vAlign w:val="center"/>
            <w:hideMark/>
          </w:tcPr>
          <w:p w14:paraId="6B34984F"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nil"/>
              <w:right w:val="nil"/>
            </w:tcBorders>
            <w:noWrap/>
            <w:vAlign w:val="center"/>
            <w:hideMark/>
          </w:tcPr>
          <w:p w14:paraId="5BC3FC51"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nil"/>
              <w:right w:val="nil"/>
            </w:tcBorders>
            <w:noWrap/>
            <w:vAlign w:val="center"/>
            <w:hideMark/>
          </w:tcPr>
          <w:p w14:paraId="08B3A5BE"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r>
      <w:tr w:rsidR="0022281D" w:rsidRPr="00E03673" w14:paraId="77DDA638" w14:textId="77777777" w:rsidTr="00AC0D6B">
        <w:trPr>
          <w:trHeight w:val="300"/>
        </w:trPr>
        <w:tc>
          <w:tcPr>
            <w:tcW w:w="1256" w:type="pct"/>
            <w:tcBorders>
              <w:top w:val="nil"/>
              <w:left w:val="nil"/>
              <w:bottom w:val="nil"/>
              <w:right w:val="nil"/>
            </w:tcBorders>
            <w:noWrap/>
            <w:vAlign w:val="center"/>
            <w:hideMark/>
          </w:tcPr>
          <w:p w14:paraId="2563B5B8"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proofErr w:type="spellStart"/>
            <w:r w:rsidRPr="00E03673">
              <w:rPr>
                <w:rFonts w:ascii="Arial" w:eastAsia="Times New Roman" w:hAnsi="Arial" w:cs="Arial"/>
                <w:i/>
                <w:iCs/>
                <w:color w:val="000000"/>
                <w:sz w:val="18"/>
                <w:szCs w:val="18"/>
                <w:lang w:eastAsia="en-NZ"/>
              </w:rPr>
              <w:t>Bactrocera</w:t>
            </w:r>
            <w:proofErr w:type="spellEnd"/>
            <w:r w:rsidRPr="00E03673">
              <w:rPr>
                <w:rFonts w:ascii="Arial" w:eastAsia="Times New Roman" w:hAnsi="Arial" w:cs="Arial"/>
                <w:i/>
                <w:iCs/>
                <w:color w:val="000000"/>
                <w:sz w:val="18"/>
                <w:szCs w:val="18"/>
                <w:lang w:eastAsia="en-NZ"/>
              </w:rPr>
              <w:t xml:space="preserve"> </w:t>
            </w:r>
            <w:proofErr w:type="spellStart"/>
            <w:r w:rsidRPr="00E03673">
              <w:rPr>
                <w:rFonts w:ascii="Arial" w:eastAsia="Times New Roman" w:hAnsi="Arial" w:cs="Arial"/>
                <w:i/>
                <w:iCs/>
                <w:color w:val="000000"/>
                <w:sz w:val="18"/>
                <w:szCs w:val="18"/>
                <w:lang w:eastAsia="en-NZ"/>
              </w:rPr>
              <w:t>kirki</w:t>
            </w:r>
            <w:proofErr w:type="spellEnd"/>
          </w:p>
        </w:tc>
        <w:tc>
          <w:tcPr>
            <w:tcW w:w="551" w:type="pct"/>
            <w:tcBorders>
              <w:top w:val="nil"/>
              <w:left w:val="nil"/>
              <w:bottom w:val="nil"/>
              <w:right w:val="nil"/>
            </w:tcBorders>
            <w:noWrap/>
            <w:vAlign w:val="center"/>
            <w:hideMark/>
          </w:tcPr>
          <w:p w14:paraId="7D3F170D"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345</w:t>
            </w:r>
          </w:p>
        </w:tc>
        <w:tc>
          <w:tcPr>
            <w:tcW w:w="629" w:type="pct"/>
            <w:tcBorders>
              <w:top w:val="nil"/>
              <w:left w:val="nil"/>
              <w:bottom w:val="nil"/>
              <w:right w:val="nil"/>
            </w:tcBorders>
            <w:noWrap/>
            <w:vAlign w:val="center"/>
            <w:hideMark/>
          </w:tcPr>
          <w:p w14:paraId="78644B4D"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64</w:t>
            </w:r>
          </w:p>
        </w:tc>
        <w:tc>
          <w:tcPr>
            <w:tcW w:w="470" w:type="pct"/>
            <w:tcBorders>
              <w:top w:val="nil"/>
              <w:left w:val="nil"/>
              <w:bottom w:val="nil"/>
              <w:right w:val="nil"/>
            </w:tcBorders>
            <w:noWrap/>
            <w:vAlign w:val="center"/>
            <w:hideMark/>
          </w:tcPr>
          <w:p w14:paraId="3AA9B34C"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23</w:t>
            </w:r>
          </w:p>
        </w:tc>
        <w:tc>
          <w:tcPr>
            <w:tcW w:w="628" w:type="pct"/>
            <w:tcBorders>
              <w:top w:val="nil"/>
              <w:left w:val="nil"/>
              <w:bottom w:val="nil"/>
              <w:right w:val="nil"/>
            </w:tcBorders>
            <w:noWrap/>
            <w:vAlign w:val="center"/>
            <w:hideMark/>
          </w:tcPr>
          <w:p w14:paraId="1B503ADC"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0.96</w:t>
            </w:r>
          </w:p>
        </w:tc>
        <w:tc>
          <w:tcPr>
            <w:tcW w:w="549" w:type="pct"/>
            <w:tcBorders>
              <w:top w:val="nil"/>
              <w:left w:val="nil"/>
              <w:bottom w:val="nil"/>
              <w:right w:val="nil"/>
            </w:tcBorders>
            <w:noWrap/>
            <w:vAlign w:val="center"/>
            <w:hideMark/>
          </w:tcPr>
          <w:p w14:paraId="6FEED200"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nil"/>
              <w:right w:val="nil"/>
            </w:tcBorders>
            <w:noWrap/>
            <w:vAlign w:val="center"/>
            <w:hideMark/>
          </w:tcPr>
          <w:p w14:paraId="37FB402A"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0.96</w:t>
            </w:r>
          </w:p>
        </w:tc>
        <w:tc>
          <w:tcPr>
            <w:tcW w:w="458" w:type="pct"/>
            <w:tcBorders>
              <w:top w:val="nil"/>
              <w:left w:val="nil"/>
              <w:bottom w:val="nil"/>
              <w:right w:val="nil"/>
            </w:tcBorders>
            <w:noWrap/>
            <w:vAlign w:val="center"/>
            <w:hideMark/>
          </w:tcPr>
          <w:p w14:paraId="3CD94FF8"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0.98</w:t>
            </w:r>
          </w:p>
        </w:tc>
      </w:tr>
      <w:tr w:rsidR="0022281D" w:rsidRPr="00E03673" w14:paraId="35BCF5A7" w14:textId="77777777" w:rsidTr="00AC0D6B">
        <w:trPr>
          <w:trHeight w:val="300"/>
        </w:trPr>
        <w:tc>
          <w:tcPr>
            <w:tcW w:w="1256" w:type="pct"/>
            <w:tcBorders>
              <w:top w:val="nil"/>
              <w:left w:val="nil"/>
              <w:bottom w:val="nil"/>
              <w:right w:val="nil"/>
            </w:tcBorders>
            <w:noWrap/>
            <w:vAlign w:val="center"/>
            <w:hideMark/>
          </w:tcPr>
          <w:p w14:paraId="0D3EBD57"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proofErr w:type="spellStart"/>
            <w:r w:rsidRPr="00E03673">
              <w:rPr>
                <w:rFonts w:ascii="Arial" w:eastAsia="Times New Roman" w:hAnsi="Arial" w:cs="Arial"/>
                <w:i/>
                <w:iCs/>
                <w:color w:val="000000"/>
                <w:sz w:val="18"/>
                <w:szCs w:val="18"/>
                <w:lang w:eastAsia="en-NZ"/>
              </w:rPr>
              <w:t>Bactrocera</w:t>
            </w:r>
            <w:proofErr w:type="spellEnd"/>
            <w:r w:rsidRPr="00E03673">
              <w:rPr>
                <w:rFonts w:ascii="Arial" w:eastAsia="Times New Roman" w:hAnsi="Arial" w:cs="Arial"/>
                <w:i/>
                <w:iCs/>
                <w:color w:val="000000"/>
                <w:sz w:val="18"/>
                <w:szCs w:val="18"/>
                <w:lang w:eastAsia="en-NZ"/>
              </w:rPr>
              <w:t xml:space="preserve"> latifrons</w:t>
            </w:r>
          </w:p>
        </w:tc>
        <w:tc>
          <w:tcPr>
            <w:tcW w:w="551" w:type="pct"/>
            <w:tcBorders>
              <w:top w:val="nil"/>
              <w:left w:val="nil"/>
              <w:bottom w:val="nil"/>
              <w:right w:val="nil"/>
            </w:tcBorders>
            <w:noWrap/>
            <w:vAlign w:val="center"/>
            <w:hideMark/>
          </w:tcPr>
          <w:p w14:paraId="3AF263FC"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96</w:t>
            </w:r>
          </w:p>
        </w:tc>
        <w:tc>
          <w:tcPr>
            <w:tcW w:w="629" w:type="pct"/>
            <w:tcBorders>
              <w:top w:val="nil"/>
              <w:left w:val="nil"/>
              <w:bottom w:val="nil"/>
              <w:right w:val="nil"/>
            </w:tcBorders>
            <w:noWrap/>
            <w:vAlign w:val="center"/>
            <w:hideMark/>
          </w:tcPr>
          <w:p w14:paraId="7FF288EB"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18</w:t>
            </w:r>
          </w:p>
        </w:tc>
        <w:tc>
          <w:tcPr>
            <w:tcW w:w="470" w:type="pct"/>
            <w:tcBorders>
              <w:top w:val="nil"/>
              <w:left w:val="nil"/>
              <w:bottom w:val="nil"/>
              <w:right w:val="nil"/>
            </w:tcBorders>
            <w:noWrap/>
            <w:vAlign w:val="center"/>
            <w:hideMark/>
          </w:tcPr>
          <w:p w14:paraId="167B9F6D"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6</w:t>
            </w:r>
          </w:p>
        </w:tc>
        <w:tc>
          <w:tcPr>
            <w:tcW w:w="628" w:type="pct"/>
            <w:tcBorders>
              <w:top w:val="nil"/>
              <w:left w:val="nil"/>
              <w:bottom w:val="nil"/>
              <w:right w:val="nil"/>
            </w:tcBorders>
            <w:noWrap/>
            <w:vAlign w:val="center"/>
            <w:hideMark/>
          </w:tcPr>
          <w:p w14:paraId="1F9FDC69"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0.67</w:t>
            </w:r>
          </w:p>
        </w:tc>
        <w:tc>
          <w:tcPr>
            <w:tcW w:w="549" w:type="pct"/>
            <w:tcBorders>
              <w:top w:val="nil"/>
              <w:left w:val="nil"/>
              <w:bottom w:val="nil"/>
              <w:right w:val="nil"/>
            </w:tcBorders>
            <w:noWrap/>
            <w:vAlign w:val="center"/>
            <w:hideMark/>
          </w:tcPr>
          <w:p w14:paraId="52D76A61"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0.80</w:t>
            </w:r>
          </w:p>
        </w:tc>
        <w:tc>
          <w:tcPr>
            <w:tcW w:w="459" w:type="pct"/>
            <w:tcBorders>
              <w:top w:val="nil"/>
              <w:left w:val="nil"/>
              <w:bottom w:val="nil"/>
              <w:right w:val="nil"/>
            </w:tcBorders>
            <w:noWrap/>
            <w:vAlign w:val="center"/>
            <w:hideMark/>
          </w:tcPr>
          <w:p w14:paraId="2D18FAF5"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0.67</w:t>
            </w:r>
          </w:p>
        </w:tc>
        <w:tc>
          <w:tcPr>
            <w:tcW w:w="458" w:type="pct"/>
            <w:tcBorders>
              <w:top w:val="nil"/>
              <w:left w:val="nil"/>
              <w:bottom w:val="nil"/>
              <w:right w:val="nil"/>
            </w:tcBorders>
            <w:noWrap/>
            <w:vAlign w:val="center"/>
            <w:hideMark/>
          </w:tcPr>
          <w:p w14:paraId="32605C2D"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0.73</w:t>
            </w:r>
          </w:p>
        </w:tc>
      </w:tr>
      <w:tr w:rsidR="0022281D" w:rsidRPr="00E03673" w14:paraId="7B64EBF5" w14:textId="77777777" w:rsidTr="00AC0D6B">
        <w:trPr>
          <w:trHeight w:val="300"/>
        </w:trPr>
        <w:tc>
          <w:tcPr>
            <w:tcW w:w="1256" w:type="pct"/>
            <w:tcBorders>
              <w:top w:val="nil"/>
              <w:left w:val="nil"/>
              <w:bottom w:val="nil"/>
              <w:right w:val="nil"/>
            </w:tcBorders>
            <w:noWrap/>
            <w:vAlign w:val="center"/>
            <w:hideMark/>
          </w:tcPr>
          <w:p w14:paraId="2D28D033"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proofErr w:type="spellStart"/>
            <w:r w:rsidRPr="00E03673">
              <w:rPr>
                <w:rFonts w:ascii="Arial" w:eastAsia="Times New Roman" w:hAnsi="Arial" w:cs="Arial"/>
                <w:i/>
                <w:iCs/>
                <w:color w:val="000000"/>
                <w:sz w:val="18"/>
                <w:szCs w:val="18"/>
                <w:lang w:eastAsia="en-NZ"/>
              </w:rPr>
              <w:t>Bactrocera</w:t>
            </w:r>
            <w:proofErr w:type="spellEnd"/>
            <w:r w:rsidRPr="00E03673">
              <w:rPr>
                <w:rFonts w:ascii="Arial" w:eastAsia="Times New Roman" w:hAnsi="Arial" w:cs="Arial"/>
                <w:i/>
                <w:iCs/>
                <w:color w:val="000000"/>
                <w:sz w:val="18"/>
                <w:szCs w:val="18"/>
                <w:lang w:eastAsia="en-NZ"/>
              </w:rPr>
              <w:t xml:space="preserve"> </w:t>
            </w:r>
            <w:proofErr w:type="spellStart"/>
            <w:r w:rsidRPr="00E03673">
              <w:rPr>
                <w:rFonts w:ascii="Arial" w:eastAsia="Times New Roman" w:hAnsi="Arial" w:cs="Arial"/>
                <w:i/>
                <w:iCs/>
                <w:color w:val="000000"/>
                <w:sz w:val="18"/>
                <w:szCs w:val="18"/>
                <w:lang w:eastAsia="en-NZ"/>
              </w:rPr>
              <w:t>melanotus</w:t>
            </w:r>
            <w:proofErr w:type="spellEnd"/>
          </w:p>
        </w:tc>
        <w:tc>
          <w:tcPr>
            <w:tcW w:w="551" w:type="pct"/>
            <w:tcBorders>
              <w:top w:val="nil"/>
              <w:left w:val="nil"/>
              <w:bottom w:val="nil"/>
              <w:right w:val="nil"/>
            </w:tcBorders>
            <w:noWrap/>
            <w:vAlign w:val="center"/>
            <w:hideMark/>
          </w:tcPr>
          <w:p w14:paraId="11C807C7"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124</w:t>
            </w:r>
          </w:p>
        </w:tc>
        <w:tc>
          <w:tcPr>
            <w:tcW w:w="629" w:type="pct"/>
            <w:tcBorders>
              <w:top w:val="nil"/>
              <w:left w:val="nil"/>
              <w:bottom w:val="nil"/>
              <w:right w:val="nil"/>
            </w:tcBorders>
            <w:noWrap/>
            <w:vAlign w:val="center"/>
            <w:hideMark/>
          </w:tcPr>
          <w:p w14:paraId="41DF0933"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23</w:t>
            </w:r>
          </w:p>
        </w:tc>
        <w:tc>
          <w:tcPr>
            <w:tcW w:w="470" w:type="pct"/>
            <w:tcBorders>
              <w:top w:val="nil"/>
              <w:left w:val="nil"/>
              <w:bottom w:val="nil"/>
              <w:right w:val="nil"/>
            </w:tcBorders>
            <w:noWrap/>
            <w:vAlign w:val="center"/>
            <w:hideMark/>
          </w:tcPr>
          <w:p w14:paraId="2470D44D"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9</w:t>
            </w:r>
          </w:p>
        </w:tc>
        <w:tc>
          <w:tcPr>
            <w:tcW w:w="628" w:type="pct"/>
            <w:tcBorders>
              <w:top w:val="nil"/>
              <w:left w:val="nil"/>
              <w:bottom w:val="nil"/>
              <w:right w:val="nil"/>
            </w:tcBorders>
            <w:noWrap/>
            <w:vAlign w:val="center"/>
            <w:hideMark/>
          </w:tcPr>
          <w:p w14:paraId="178D6198"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nil"/>
              <w:right w:val="nil"/>
            </w:tcBorders>
            <w:noWrap/>
            <w:vAlign w:val="center"/>
            <w:hideMark/>
          </w:tcPr>
          <w:p w14:paraId="25E5D2F8"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nil"/>
              <w:right w:val="nil"/>
            </w:tcBorders>
            <w:noWrap/>
            <w:vAlign w:val="center"/>
            <w:hideMark/>
          </w:tcPr>
          <w:p w14:paraId="7CDB4A42"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nil"/>
              <w:right w:val="nil"/>
            </w:tcBorders>
            <w:noWrap/>
            <w:vAlign w:val="center"/>
            <w:hideMark/>
          </w:tcPr>
          <w:p w14:paraId="03BCC1D6"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r>
      <w:tr w:rsidR="0022281D" w:rsidRPr="00E03673" w14:paraId="52FE49B6" w14:textId="77777777" w:rsidTr="00AC0D6B">
        <w:trPr>
          <w:trHeight w:val="300"/>
        </w:trPr>
        <w:tc>
          <w:tcPr>
            <w:tcW w:w="1256" w:type="pct"/>
            <w:tcBorders>
              <w:top w:val="nil"/>
              <w:left w:val="nil"/>
              <w:bottom w:val="nil"/>
              <w:right w:val="nil"/>
            </w:tcBorders>
            <w:noWrap/>
            <w:vAlign w:val="center"/>
            <w:hideMark/>
          </w:tcPr>
          <w:p w14:paraId="69BCFF33"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proofErr w:type="spellStart"/>
            <w:r w:rsidRPr="00E03673">
              <w:rPr>
                <w:rFonts w:ascii="Arial" w:eastAsia="Times New Roman" w:hAnsi="Arial" w:cs="Arial"/>
                <w:i/>
                <w:iCs/>
                <w:color w:val="000000"/>
                <w:sz w:val="18"/>
                <w:szCs w:val="18"/>
                <w:lang w:eastAsia="en-NZ"/>
              </w:rPr>
              <w:t>Bactrocera</w:t>
            </w:r>
            <w:proofErr w:type="spellEnd"/>
            <w:r w:rsidRPr="00E03673">
              <w:rPr>
                <w:rFonts w:ascii="Arial" w:eastAsia="Times New Roman" w:hAnsi="Arial" w:cs="Arial"/>
                <w:i/>
                <w:iCs/>
                <w:color w:val="000000"/>
                <w:sz w:val="18"/>
                <w:szCs w:val="18"/>
                <w:lang w:eastAsia="en-NZ"/>
              </w:rPr>
              <w:t xml:space="preserve"> </w:t>
            </w:r>
            <w:proofErr w:type="spellStart"/>
            <w:r w:rsidRPr="00E03673">
              <w:rPr>
                <w:rFonts w:ascii="Arial" w:eastAsia="Times New Roman" w:hAnsi="Arial" w:cs="Arial"/>
                <w:i/>
                <w:iCs/>
                <w:color w:val="000000"/>
                <w:sz w:val="18"/>
                <w:szCs w:val="18"/>
                <w:lang w:eastAsia="en-NZ"/>
              </w:rPr>
              <w:t>minuta</w:t>
            </w:r>
            <w:proofErr w:type="spellEnd"/>
          </w:p>
        </w:tc>
        <w:tc>
          <w:tcPr>
            <w:tcW w:w="551" w:type="pct"/>
            <w:tcBorders>
              <w:top w:val="nil"/>
              <w:left w:val="nil"/>
              <w:bottom w:val="nil"/>
              <w:right w:val="nil"/>
            </w:tcBorders>
            <w:noWrap/>
            <w:vAlign w:val="center"/>
            <w:hideMark/>
          </w:tcPr>
          <w:p w14:paraId="129748A2"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83</w:t>
            </w:r>
          </w:p>
        </w:tc>
        <w:tc>
          <w:tcPr>
            <w:tcW w:w="629" w:type="pct"/>
            <w:tcBorders>
              <w:top w:val="nil"/>
              <w:left w:val="nil"/>
              <w:bottom w:val="nil"/>
              <w:right w:val="nil"/>
            </w:tcBorders>
            <w:noWrap/>
            <w:vAlign w:val="center"/>
            <w:hideMark/>
          </w:tcPr>
          <w:p w14:paraId="50CA210E"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15</w:t>
            </w:r>
          </w:p>
        </w:tc>
        <w:tc>
          <w:tcPr>
            <w:tcW w:w="470" w:type="pct"/>
            <w:tcBorders>
              <w:top w:val="nil"/>
              <w:left w:val="nil"/>
              <w:bottom w:val="nil"/>
              <w:right w:val="nil"/>
            </w:tcBorders>
            <w:noWrap/>
            <w:vAlign w:val="center"/>
            <w:hideMark/>
          </w:tcPr>
          <w:p w14:paraId="7562E462"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6</w:t>
            </w:r>
          </w:p>
        </w:tc>
        <w:tc>
          <w:tcPr>
            <w:tcW w:w="628" w:type="pct"/>
            <w:tcBorders>
              <w:top w:val="nil"/>
              <w:left w:val="nil"/>
              <w:bottom w:val="nil"/>
              <w:right w:val="nil"/>
            </w:tcBorders>
            <w:noWrap/>
            <w:vAlign w:val="center"/>
            <w:hideMark/>
          </w:tcPr>
          <w:p w14:paraId="6DE07CAF"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0.67</w:t>
            </w:r>
          </w:p>
        </w:tc>
        <w:tc>
          <w:tcPr>
            <w:tcW w:w="549" w:type="pct"/>
            <w:tcBorders>
              <w:top w:val="nil"/>
              <w:left w:val="nil"/>
              <w:bottom w:val="nil"/>
              <w:right w:val="nil"/>
            </w:tcBorders>
            <w:noWrap/>
            <w:vAlign w:val="center"/>
            <w:hideMark/>
          </w:tcPr>
          <w:p w14:paraId="581C33CB"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nil"/>
              <w:right w:val="nil"/>
            </w:tcBorders>
            <w:noWrap/>
            <w:vAlign w:val="center"/>
            <w:hideMark/>
          </w:tcPr>
          <w:p w14:paraId="4CFBD414"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0.67</w:t>
            </w:r>
          </w:p>
        </w:tc>
        <w:tc>
          <w:tcPr>
            <w:tcW w:w="458" w:type="pct"/>
            <w:tcBorders>
              <w:top w:val="nil"/>
              <w:left w:val="nil"/>
              <w:bottom w:val="nil"/>
              <w:right w:val="nil"/>
            </w:tcBorders>
            <w:noWrap/>
            <w:vAlign w:val="center"/>
            <w:hideMark/>
          </w:tcPr>
          <w:p w14:paraId="7403DB3B"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0.80</w:t>
            </w:r>
          </w:p>
        </w:tc>
      </w:tr>
      <w:tr w:rsidR="0022281D" w:rsidRPr="00E03673" w14:paraId="432CFE97" w14:textId="77777777" w:rsidTr="00AC0D6B">
        <w:trPr>
          <w:trHeight w:val="300"/>
        </w:trPr>
        <w:tc>
          <w:tcPr>
            <w:tcW w:w="1256" w:type="pct"/>
            <w:tcBorders>
              <w:top w:val="nil"/>
              <w:left w:val="nil"/>
              <w:bottom w:val="nil"/>
              <w:right w:val="nil"/>
            </w:tcBorders>
            <w:noWrap/>
            <w:vAlign w:val="center"/>
            <w:hideMark/>
          </w:tcPr>
          <w:p w14:paraId="005EBEE3"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proofErr w:type="spellStart"/>
            <w:r w:rsidRPr="00E03673">
              <w:rPr>
                <w:rFonts w:ascii="Arial" w:eastAsia="Times New Roman" w:hAnsi="Arial" w:cs="Arial"/>
                <w:i/>
                <w:iCs/>
                <w:color w:val="000000"/>
                <w:sz w:val="18"/>
                <w:szCs w:val="18"/>
                <w:lang w:eastAsia="en-NZ"/>
              </w:rPr>
              <w:t>Bactrocera</w:t>
            </w:r>
            <w:proofErr w:type="spellEnd"/>
            <w:r w:rsidRPr="00E03673">
              <w:rPr>
                <w:rFonts w:ascii="Arial" w:eastAsia="Times New Roman" w:hAnsi="Arial" w:cs="Arial"/>
                <w:i/>
                <w:iCs/>
                <w:color w:val="000000"/>
                <w:sz w:val="18"/>
                <w:szCs w:val="18"/>
                <w:lang w:eastAsia="en-NZ"/>
              </w:rPr>
              <w:t xml:space="preserve"> obscura</w:t>
            </w:r>
          </w:p>
        </w:tc>
        <w:tc>
          <w:tcPr>
            <w:tcW w:w="551" w:type="pct"/>
            <w:tcBorders>
              <w:top w:val="nil"/>
              <w:left w:val="nil"/>
              <w:bottom w:val="nil"/>
              <w:right w:val="nil"/>
            </w:tcBorders>
            <w:noWrap/>
            <w:vAlign w:val="center"/>
            <w:hideMark/>
          </w:tcPr>
          <w:p w14:paraId="4DCDAFEE"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89</w:t>
            </w:r>
          </w:p>
        </w:tc>
        <w:tc>
          <w:tcPr>
            <w:tcW w:w="629" w:type="pct"/>
            <w:tcBorders>
              <w:top w:val="nil"/>
              <w:left w:val="nil"/>
              <w:bottom w:val="nil"/>
              <w:right w:val="nil"/>
            </w:tcBorders>
            <w:noWrap/>
            <w:vAlign w:val="center"/>
            <w:hideMark/>
          </w:tcPr>
          <w:p w14:paraId="66E31068"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16</w:t>
            </w:r>
          </w:p>
        </w:tc>
        <w:tc>
          <w:tcPr>
            <w:tcW w:w="470" w:type="pct"/>
            <w:tcBorders>
              <w:top w:val="nil"/>
              <w:left w:val="nil"/>
              <w:bottom w:val="nil"/>
              <w:right w:val="nil"/>
            </w:tcBorders>
            <w:noWrap/>
            <w:vAlign w:val="center"/>
            <w:hideMark/>
          </w:tcPr>
          <w:p w14:paraId="2FF950EE"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7</w:t>
            </w:r>
          </w:p>
        </w:tc>
        <w:tc>
          <w:tcPr>
            <w:tcW w:w="628" w:type="pct"/>
            <w:tcBorders>
              <w:top w:val="nil"/>
              <w:left w:val="nil"/>
              <w:bottom w:val="nil"/>
              <w:right w:val="nil"/>
            </w:tcBorders>
            <w:noWrap/>
            <w:vAlign w:val="center"/>
            <w:hideMark/>
          </w:tcPr>
          <w:p w14:paraId="0AA28A90"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nil"/>
              <w:right w:val="nil"/>
            </w:tcBorders>
            <w:noWrap/>
            <w:vAlign w:val="center"/>
            <w:hideMark/>
          </w:tcPr>
          <w:p w14:paraId="18AA7076"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nil"/>
              <w:right w:val="nil"/>
            </w:tcBorders>
            <w:noWrap/>
            <w:vAlign w:val="center"/>
            <w:hideMark/>
          </w:tcPr>
          <w:p w14:paraId="5DA9108B"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nil"/>
              <w:right w:val="nil"/>
            </w:tcBorders>
            <w:noWrap/>
            <w:vAlign w:val="center"/>
            <w:hideMark/>
          </w:tcPr>
          <w:p w14:paraId="39EC8EBF"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r>
      <w:tr w:rsidR="0022281D" w:rsidRPr="00E03673" w14:paraId="0ED24C59" w14:textId="77777777" w:rsidTr="00AC0D6B">
        <w:trPr>
          <w:trHeight w:val="300"/>
        </w:trPr>
        <w:tc>
          <w:tcPr>
            <w:tcW w:w="1256" w:type="pct"/>
            <w:tcBorders>
              <w:top w:val="nil"/>
              <w:left w:val="nil"/>
              <w:bottom w:val="nil"/>
              <w:right w:val="nil"/>
            </w:tcBorders>
            <w:noWrap/>
            <w:vAlign w:val="center"/>
            <w:hideMark/>
          </w:tcPr>
          <w:p w14:paraId="302FD274"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proofErr w:type="spellStart"/>
            <w:r w:rsidRPr="00E03673">
              <w:rPr>
                <w:rFonts w:ascii="Arial" w:eastAsia="Times New Roman" w:hAnsi="Arial" w:cs="Arial"/>
                <w:i/>
                <w:iCs/>
                <w:color w:val="000000"/>
                <w:sz w:val="18"/>
                <w:szCs w:val="18"/>
                <w:lang w:eastAsia="en-NZ"/>
              </w:rPr>
              <w:t>Bactrocera</w:t>
            </w:r>
            <w:proofErr w:type="spellEnd"/>
            <w:r w:rsidRPr="00E03673">
              <w:rPr>
                <w:rFonts w:ascii="Arial" w:eastAsia="Times New Roman" w:hAnsi="Arial" w:cs="Arial"/>
                <w:i/>
                <w:iCs/>
                <w:color w:val="000000"/>
                <w:sz w:val="18"/>
                <w:szCs w:val="18"/>
                <w:lang w:eastAsia="en-NZ"/>
              </w:rPr>
              <w:t xml:space="preserve"> </w:t>
            </w:r>
            <w:proofErr w:type="spellStart"/>
            <w:r w:rsidRPr="00E03673">
              <w:rPr>
                <w:rFonts w:ascii="Arial" w:eastAsia="Times New Roman" w:hAnsi="Arial" w:cs="Arial"/>
                <w:i/>
                <w:iCs/>
                <w:color w:val="000000"/>
                <w:sz w:val="18"/>
                <w:szCs w:val="18"/>
                <w:lang w:eastAsia="en-NZ"/>
              </w:rPr>
              <w:t>passiflorae</w:t>
            </w:r>
            <w:proofErr w:type="spellEnd"/>
          </w:p>
        </w:tc>
        <w:tc>
          <w:tcPr>
            <w:tcW w:w="551" w:type="pct"/>
            <w:tcBorders>
              <w:top w:val="nil"/>
              <w:left w:val="nil"/>
              <w:bottom w:val="nil"/>
              <w:right w:val="nil"/>
            </w:tcBorders>
            <w:noWrap/>
            <w:vAlign w:val="center"/>
            <w:hideMark/>
          </w:tcPr>
          <w:p w14:paraId="35A97FB0"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320</w:t>
            </w:r>
          </w:p>
        </w:tc>
        <w:tc>
          <w:tcPr>
            <w:tcW w:w="629" w:type="pct"/>
            <w:tcBorders>
              <w:top w:val="nil"/>
              <w:left w:val="nil"/>
              <w:bottom w:val="nil"/>
              <w:right w:val="nil"/>
            </w:tcBorders>
            <w:noWrap/>
            <w:vAlign w:val="center"/>
            <w:hideMark/>
          </w:tcPr>
          <w:p w14:paraId="42944AB8"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60</w:t>
            </w:r>
          </w:p>
        </w:tc>
        <w:tc>
          <w:tcPr>
            <w:tcW w:w="470" w:type="pct"/>
            <w:tcBorders>
              <w:top w:val="nil"/>
              <w:left w:val="nil"/>
              <w:bottom w:val="nil"/>
              <w:right w:val="nil"/>
            </w:tcBorders>
            <w:noWrap/>
            <w:vAlign w:val="center"/>
            <w:hideMark/>
          </w:tcPr>
          <w:p w14:paraId="4E034F22"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20</w:t>
            </w:r>
          </w:p>
        </w:tc>
        <w:tc>
          <w:tcPr>
            <w:tcW w:w="628" w:type="pct"/>
            <w:tcBorders>
              <w:top w:val="nil"/>
              <w:left w:val="nil"/>
              <w:bottom w:val="nil"/>
              <w:right w:val="nil"/>
            </w:tcBorders>
            <w:noWrap/>
            <w:vAlign w:val="center"/>
            <w:hideMark/>
          </w:tcPr>
          <w:p w14:paraId="6FFFA078"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nil"/>
              <w:right w:val="nil"/>
            </w:tcBorders>
            <w:noWrap/>
            <w:vAlign w:val="center"/>
            <w:hideMark/>
          </w:tcPr>
          <w:p w14:paraId="3CBC029F"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0.91</w:t>
            </w:r>
          </w:p>
        </w:tc>
        <w:tc>
          <w:tcPr>
            <w:tcW w:w="459" w:type="pct"/>
            <w:tcBorders>
              <w:top w:val="nil"/>
              <w:left w:val="nil"/>
              <w:bottom w:val="nil"/>
              <w:right w:val="nil"/>
            </w:tcBorders>
            <w:noWrap/>
            <w:vAlign w:val="center"/>
            <w:hideMark/>
          </w:tcPr>
          <w:p w14:paraId="13BD5E50"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nil"/>
              <w:right w:val="nil"/>
            </w:tcBorders>
            <w:noWrap/>
            <w:vAlign w:val="center"/>
            <w:hideMark/>
          </w:tcPr>
          <w:p w14:paraId="62D7E0A7"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0.95</w:t>
            </w:r>
          </w:p>
        </w:tc>
      </w:tr>
      <w:tr w:rsidR="0022281D" w:rsidRPr="00E03673" w14:paraId="0C9FBD15" w14:textId="77777777" w:rsidTr="00AC0D6B">
        <w:trPr>
          <w:trHeight w:val="300"/>
        </w:trPr>
        <w:tc>
          <w:tcPr>
            <w:tcW w:w="1256" w:type="pct"/>
            <w:tcBorders>
              <w:top w:val="nil"/>
              <w:left w:val="nil"/>
              <w:bottom w:val="nil"/>
              <w:right w:val="nil"/>
            </w:tcBorders>
            <w:noWrap/>
            <w:vAlign w:val="center"/>
            <w:hideMark/>
          </w:tcPr>
          <w:p w14:paraId="34C7B877"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proofErr w:type="spellStart"/>
            <w:r w:rsidRPr="00E03673">
              <w:rPr>
                <w:rFonts w:ascii="Arial" w:eastAsia="Times New Roman" w:hAnsi="Arial" w:cs="Arial"/>
                <w:i/>
                <w:iCs/>
                <w:color w:val="000000"/>
                <w:sz w:val="18"/>
                <w:szCs w:val="18"/>
                <w:lang w:eastAsia="en-NZ"/>
              </w:rPr>
              <w:t>Bactrocera</w:t>
            </w:r>
            <w:proofErr w:type="spellEnd"/>
            <w:r w:rsidRPr="00E03673">
              <w:rPr>
                <w:rFonts w:ascii="Arial" w:eastAsia="Times New Roman" w:hAnsi="Arial" w:cs="Arial"/>
                <w:i/>
                <w:iCs/>
                <w:color w:val="000000"/>
                <w:sz w:val="18"/>
                <w:szCs w:val="18"/>
                <w:lang w:eastAsia="en-NZ"/>
              </w:rPr>
              <w:t xml:space="preserve"> tau</w:t>
            </w:r>
          </w:p>
        </w:tc>
        <w:tc>
          <w:tcPr>
            <w:tcW w:w="551" w:type="pct"/>
            <w:tcBorders>
              <w:top w:val="nil"/>
              <w:left w:val="nil"/>
              <w:bottom w:val="nil"/>
              <w:right w:val="nil"/>
            </w:tcBorders>
            <w:noWrap/>
            <w:vAlign w:val="center"/>
            <w:hideMark/>
          </w:tcPr>
          <w:p w14:paraId="6CFC87AB"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57</w:t>
            </w:r>
          </w:p>
        </w:tc>
        <w:tc>
          <w:tcPr>
            <w:tcW w:w="629" w:type="pct"/>
            <w:tcBorders>
              <w:top w:val="nil"/>
              <w:left w:val="nil"/>
              <w:bottom w:val="nil"/>
              <w:right w:val="nil"/>
            </w:tcBorders>
            <w:noWrap/>
            <w:vAlign w:val="center"/>
            <w:hideMark/>
          </w:tcPr>
          <w:p w14:paraId="2EED8E2D"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w:t>
            </w:r>
          </w:p>
        </w:tc>
        <w:tc>
          <w:tcPr>
            <w:tcW w:w="470" w:type="pct"/>
            <w:tcBorders>
              <w:top w:val="nil"/>
              <w:left w:val="nil"/>
              <w:bottom w:val="nil"/>
              <w:right w:val="nil"/>
            </w:tcBorders>
            <w:noWrap/>
            <w:vAlign w:val="center"/>
            <w:hideMark/>
          </w:tcPr>
          <w:p w14:paraId="6A743348"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5</w:t>
            </w:r>
          </w:p>
        </w:tc>
        <w:tc>
          <w:tcPr>
            <w:tcW w:w="628" w:type="pct"/>
            <w:tcBorders>
              <w:top w:val="nil"/>
              <w:left w:val="nil"/>
              <w:bottom w:val="nil"/>
              <w:right w:val="nil"/>
            </w:tcBorders>
            <w:noWrap/>
            <w:vAlign w:val="center"/>
            <w:hideMark/>
          </w:tcPr>
          <w:p w14:paraId="06E03052"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0.80</w:t>
            </w:r>
          </w:p>
        </w:tc>
        <w:tc>
          <w:tcPr>
            <w:tcW w:w="549" w:type="pct"/>
            <w:tcBorders>
              <w:top w:val="nil"/>
              <w:left w:val="nil"/>
              <w:bottom w:val="nil"/>
              <w:right w:val="nil"/>
            </w:tcBorders>
            <w:noWrap/>
            <w:vAlign w:val="center"/>
            <w:hideMark/>
          </w:tcPr>
          <w:p w14:paraId="61AA6120"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nil"/>
              <w:right w:val="nil"/>
            </w:tcBorders>
            <w:noWrap/>
            <w:vAlign w:val="center"/>
            <w:hideMark/>
          </w:tcPr>
          <w:p w14:paraId="605CF053"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0.80</w:t>
            </w:r>
          </w:p>
        </w:tc>
        <w:tc>
          <w:tcPr>
            <w:tcW w:w="458" w:type="pct"/>
            <w:tcBorders>
              <w:top w:val="nil"/>
              <w:left w:val="nil"/>
              <w:bottom w:val="nil"/>
              <w:right w:val="nil"/>
            </w:tcBorders>
            <w:noWrap/>
            <w:vAlign w:val="center"/>
            <w:hideMark/>
          </w:tcPr>
          <w:p w14:paraId="687C88FA"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0.89</w:t>
            </w:r>
          </w:p>
        </w:tc>
      </w:tr>
      <w:tr w:rsidR="0022281D" w:rsidRPr="00E03673" w14:paraId="71FDB156" w14:textId="77777777" w:rsidTr="00AC0D6B">
        <w:trPr>
          <w:trHeight w:val="300"/>
        </w:trPr>
        <w:tc>
          <w:tcPr>
            <w:tcW w:w="1256" w:type="pct"/>
            <w:tcBorders>
              <w:top w:val="nil"/>
              <w:left w:val="nil"/>
              <w:bottom w:val="nil"/>
              <w:right w:val="nil"/>
            </w:tcBorders>
            <w:noWrap/>
            <w:vAlign w:val="center"/>
            <w:hideMark/>
          </w:tcPr>
          <w:p w14:paraId="6725956F"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proofErr w:type="spellStart"/>
            <w:r w:rsidRPr="00E03673">
              <w:rPr>
                <w:rFonts w:ascii="Arial" w:eastAsia="Times New Roman" w:hAnsi="Arial" w:cs="Arial"/>
                <w:i/>
                <w:iCs/>
                <w:color w:val="000000"/>
                <w:sz w:val="18"/>
                <w:szCs w:val="18"/>
                <w:lang w:eastAsia="en-NZ"/>
              </w:rPr>
              <w:t>Bactrocera</w:t>
            </w:r>
            <w:proofErr w:type="spellEnd"/>
            <w:r w:rsidRPr="00E03673">
              <w:rPr>
                <w:rFonts w:ascii="Arial" w:eastAsia="Times New Roman" w:hAnsi="Arial" w:cs="Arial"/>
                <w:i/>
                <w:iCs/>
                <w:color w:val="000000"/>
                <w:sz w:val="18"/>
                <w:szCs w:val="18"/>
                <w:lang w:eastAsia="en-NZ"/>
              </w:rPr>
              <w:t xml:space="preserve"> </w:t>
            </w:r>
            <w:proofErr w:type="spellStart"/>
            <w:r w:rsidRPr="00E03673">
              <w:rPr>
                <w:rFonts w:ascii="Arial" w:eastAsia="Times New Roman" w:hAnsi="Arial" w:cs="Arial"/>
                <w:i/>
                <w:iCs/>
                <w:color w:val="000000"/>
                <w:sz w:val="18"/>
                <w:szCs w:val="18"/>
                <w:lang w:eastAsia="en-NZ"/>
              </w:rPr>
              <w:t>tryoni</w:t>
            </w:r>
            <w:proofErr w:type="spellEnd"/>
          </w:p>
        </w:tc>
        <w:tc>
          <w:tcPr>
            <w:tcW w:w="551" w:type="pct"/>
            <w:tcBorders>
              <w:top w:val="nil"/>
              <w:left w:val="nil"/>
              <w:bottom w:val="nil"/>
              <w:right w:val="nil"/>
            </w:tcBorders>
            <w:noWrap/>
            <w:vAlign w:val="center"/>
            <w:hideMark/>
          </w:tcPr>
          <w:p w14:paraId="27E2B61E"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57</w:t>
            </w:r>
          </w:p>
        </w:tc>
        <w:tc>
          <w:tcPr>
            <w:tcW w:w="629" w:type="pct"/>
            <w:tcBorders>
              <w:top w:val="nil"/>
              <w:left w:val="nil"/>
              <w:bottom w:val="nil"/>
              <w:right w:val="nil"/>
            </w:tcBorders>
            <w:noWrap/>
            <w:vAlign w:val="center"/>
            <w:hideMark/>
          </w:tcPr>
          <w:p w14:paraId="3F715ADD"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w:t>
            </w:r>
          </w:p>
        </w:tc>
        <w:tc>
          <w:tcPr>
            <w:tcW w:w="470" w:type="pct"/>
            <w:tcBorders>
              <w:top w:val="nil"/>
              <w:left w:val="nil"/>
              <w:bottom w:val="nil"/>
              <w:right w:val="nil"/>
            </w:tcBorders>
            <w:noWrap/>
            <w:vAlign w:val="center"/>
            <w:hideMark/>
          </w:tcPr>
          <w:p w14:paraId="7AB7B270"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5</w:t>
            </w:r>
          </w:p>
        </w:tc>
        <w:tc>
          <w:tcPr>
            <w:tcW w:w="628" w:type="pct"/>
            <w:tcBorders>
              <w:top w:val="nil"/>
              <w:left w:val="nil"/>
              <w:bottom w:val="nil"/>
              <w:right w:val="nil"/>
            </w:tcBorders>
            <w:noWrap/>
            <w:vAlign w:val="center"/>
            <w:hideMark/>
          </w:tcPr>
          <w:p w14:paraId="744570F0"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nil"/>
              <w:right w:val="nil"/>
            </w:tcBorders>
            <w:noWrap/>
            <w:vAlign w:val="center"/>
            <w:hideMark/>
          </w:tcPr>
          <w:p w14:paraId="270AA9F0"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nil"/>
              <w:right w:val="nil"/>
            </w:tcBorders>
            <w:noWrap/>
            <w:vAlign w:val="center"/>
            <w:hideMark/>
          </w:tcPr>
          <w:p w14:paraId="5F2634AD"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nil"/>
              <w:right w:val="nil"/>
            </w:tcBorders>
            <w:noWrap/>
            <w:vAlign w:val="center"/>
            <w:hideMark/>
          </w:tcPr>
          <w:p w14:paraId="57BFBE8B"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r>
      <w:tr w:rsidR="0022281D" w:rsidRPr="00E03673" w14:paraId="22AF90BD" w14:textId="77777777" w:rsidTr="00AC0D6B">
        <w:trPr>
          <w:trHeight w:val="300"/>
        </w:trPr>
        <w:tc>
          <w:tcPr>
            <w:tcW w:w="1256" w:type="pct"/>
            <w:tcBorders>
              <w:top w:val="nil"/>
              <w:left w:val="nil"/>
              <w:bottom w:val="nil"/>
              <w:right w:val="nil"/>
            </w:tcBorders>
            <w:noWrap/>
            <w:vAlign w:val="center"/>
            <w:hideMark/>
          </w:tcPr>
          <w:p w14:paraId="2C891E17"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proofErr w:type="spellStart"/>
            <w:r w:rsidRPr="00E03673">
              <w:rPr>
                <w:rFonts w:ascii="Arial" w:eastAsia="Times New Roman" w:hAnsi="Arial" w:cs="Arial"/>
                <w:i/>
                <w:iCs/>
                <w:color w:val="000000"/>
                <w:sz w:val="18"/>
                <w:szCs w:val="18"/>
                <w:lang w:eastAsia="en-NZ"/>
              </w:rPr>
              <w:t>Bactrocera</w:t>
            </w:r>
            <w:proofErr w:type="spellEnd"/>
            <w:r w:rsidRPr="00E03673">
              <w:rPr>
                <w:rFonts w:ascii="Arial" w:eastAsia="Times New Roman" w:hAnsi="Arial" w:cs="Arial"/>
                <w:i/>
                <w:iCs/>
                <w:color w:val="000000"/>
                <w:sz w:val="18"/>
                <w:szCs w:val="18"/>
                <w:lang w:eastAsia="en-NZ"/>
              </w:rPr>
              <w:t xml:space="preserve"> </w:t>
            </w:r>
            <w:proofErr w:type="spellStart"/>
            <w:r w:rsidRPr="00E03673">
              <w:rPr>
                <w:rFonts w:ascii="Arial" w:eastAsia="Times New Roman" w:hAnsi="Arial" w:cs="Arial"/>
                <w:i/>
                <w:iCs/>
                <w:color w:val="000000"/>
                <w:sz w:val="18"/>
                <w:szCs w:val="18"/>
                <w:lang w:eastAsia="en-NZ"/>
              </w:rPr>
              <w:t>umbrosus</w:t>
            </w:r>
            <w:proofErr w:type="spellEnd"/>
          </w:p>
        </w:tc>
        <w:tc>
          <w:tcPr>
            <w:tcW w:w="551" w:type="pct"/>
            <w:tcBorders>
              <w:top w:val="nil"/>
              <w:left w:val="nil"/>
              <w:bottom w:val="nil"/>
              <w:right w:val="nil"/>
            </w:tcBorders>
            <w:noWrap/>
            <w:vAlign w:val="center"/>
            <w:hideMark/>
          </w:tcPr>
          <w:p w14:paraId="235416EC"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131</w:t>
            </w:r>
          </w:p>
        </w:tc>
        <w:tc>
          <w:tcPr>
            <w:tcW w:w="629" w:type="pct"/>
            <w:tcBorders>
              <w:top w:val="nil"/>
              <w:left w:val="nil"/>
              <w:bottom w:val="nil"/>
              <w:right w:val="nil"/>
            </w:tcBorders>
            <w:noWrap/>
            <w:vAlign w:val="center"/>
            <w:hideMark/>
          </w:tcPr>
          <w:p w14:paraId="6C0028E8"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24</w:t>
            </w:r>
          </w:p>
        </w:tc>
        <w:tc>
          <w:tcPr>
            <w:tcW w:w="470" w:type="pct"/>
            <w:tcBorders>
              <w:top w:val="nil"/>
              <w:left w:val="nil"/>
              <w:bottom w:val="nil"/>
              <w:right w:val="nil"/>
            </w:tcBorders>
            <w:noWrap/>
            <w:vAlign w:val="center"/>
            <w:hideMark/>
          </w:tcPr>
          <w:p w14:paraId="5D2E4FEE"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9</w:t>
            </w:r>
          </w:p>
        </w:tc>
        <w:tc>
          <w:tcPr>
            <w:tcW w:w="628" w:type="pct"/>
            <w:tcBorders>
              <w:top w:val="nil"/>
              <w:left w:val="nil"/>
              <w:bottom w:val="nil"/>
              <w:right w:val="nil"/>
            </w:tcBorders>
            <w:noWrap/>
            <w:vAlign w:val="center"/>
            <w:hideMark/>
          </w:tcPr>
          <w:p w14:paraId="54BD3CD8"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nil"/>
              <w:right w:val="nil"/>
            </w:tcBorders>
            <w:noWrap/>
            <w:vAlign w:val="center"/>
            <w:hideMark/>
          </w:tcPr>
          <w:p w14:paraId="7AD40D12"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nil"/>
              <w:right w:val="nil"/>
            </w:tcBorders>
            <w:noWrap/>
            <w:vAlign w:val="center"/>
            <w:hideMark/>
          </w:tcPr>
          <w:p w14:paraId="34066D3E"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nil"/>
              <w:right w:val="nil"/>
            </w:tcBorders>
            <w:noWrap/>
            <w:vAlign w:val="center"/>
            <w:hideMark/>
          </w:tcPr>
          <w:p w14:paraId="7599A72E"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r>
      <w:tr w:rsidR="0022281D" w:rsidRPr="00E03673" w14:paraId="4F041EC2" w14:textId="77777777" w:rsidTr="00AC0D6B">
        <w:trPr>
          <w:trHeight w:val="300"/>
        </w:trPr>
        <w:tc>
          <w:tcPr>
            <w:tcW w:w="1256" w:type="pct"/>
            <w:tcBorders>
              <w:top w:val="nil"/>
              <w:left w:val="nil"/>
              <w:bottom w:val="nil"/>
              <w:right w:val="nil"/>
            </w:tcBorders>
            <w:noWrap/>
            <w:vAlign w:val="center"/>
            <w:hideMark/>
          </w:tcPr>
          <w:p w14:paraId="44507468"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proofErr w:type="spellStart"/>
            <w:r w:rsidRPr="00E03673">
              <w:rPr>
                <w:rFonts w:ascii="Arial" w:eastAsia="Times New Roman" w:hAnsi="Arial" w:cs="Arial"/>
                <w:i/>
                <w:iCs/>
                <w:color w:val="000000"/>
                <w:sz w:val="18"/>
                <w:szCs w:val="18"/>
                <w:lang w:eastAsia="en-NZ"/>
              </w:rPr>
              <w:t>Bactrocera</w:t>
            </w:r>
            <w:proofErr w:type="spellEnd"/>
            <w:r w:rsidRPr="00E03673">
              <w:rPr>
                <w:rFonts w:ascii="Arial" w:eastAsia="Times New Roman" w:hAnsi="Arial" w:cs="Arial"/>
                <w:i/>
                <w:iCs/>
                <w:color w:val="000000"/>
                <w:sz w:val="18"/>
                <w:szCs w:val="18"/>
                <w:lang w:eastAsia="en-NZ"/>
              </w:rPr>
              <w:t xml:space="preserve"> </w:t>
            </w:r>
            <w:proofErr w:type="spellStart"/>
            <w:r w:rsidRPr="00E03673">
              <w:rPr>
                <w:rFonts w:ascii="Arial" w:eastAsia="Times New Roman" w:hAnsi="Arial" w:cs="Arial"/>
                <w:i/>
                <w:iCs/>
                <w:color w:val="000000"/>
                <w:sz w:val="18"/>
                <w:szCs w:val="18"/>
                <w:lang w:eastAsia="en-NZ"/>
              </w:rPr>
              <w:t>xanthodes</w:t>
            </w:r>
            <w:proofErr w:type="spellEnd"/>
          </w:p>
        </w:tc>
        <w:tc>
          <w:tcPr>
            <w:tcW w:w="551" w:type="pct"/>
            <w:tcBorders>
              <w:top w:val="nil"/>
              <w:left w:val="nil"/>
              <w:bottom w:val="nil"/>
              <w:right w:val="nil"/>
            </w:tcBorders>
            <w:noWrap/>
            <w:vAlign w:val="center"/>
            <w:hideMark/>
          </w:tcPr>
          <w:p w14:paraId="5D8E9A23"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211</w:t>
            </w:r>
          </w:p>
        </w:tc>
        <w:tc>
          <w:tcPr>
            <w:tcW w:w="629" w:type="pct"/>
            <w:tcBorders>
              <w:top w:val="nil"/>
              <w:left w:val="nil"/>
              <w:bottom w:val="nil"/>
              <w:right w:val="nil"/>
            </w:tcBorders>
            <w:noWrap/>
            <w:vAlign w:val="center"/>
            <w:hideMark/>
          </w:tcPr>
          <w:p w14:paraId="42BC212F"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39</w:t>
            </w:r>
          </w:p>
        </w:tc>
        <w:tc>
          <w:tcPr>
            <w:tcW w:w="470" w:type="pct"/>
            <w:tcBorders>
              <w:top w:val="nil"/>
              <w:left w:val="nil"/>
              <w:bottom w:val="nil"/>
              <w:right w:val="nil"/>
            </w:tcBorders>
            <w:noWrap/>
            <w:vAlign w:val="center"/>
            <w:hideMark/>
          </w:tcPr>
          <w:p w14:paraId="4651D434"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14</w:t>
            </w:r>
          </w:p>
        </w:tc>
        <w:tc>
          <w:tcPr>
            <w:tcW w:w="628" w:type="pct"/>
            <w:tcBorders>
              <w:top w:val="nil"/>
              <w:left w:val="nil"/>
              <w:bottom w:val="nil"/>
              <w:right w:val="nil"/>
            </w:tcBorders>
            <w:noWrap/>
            <w:vAlign w:val="center"/>
            <w:hideMark/>
          </w:tcPr>
          <w:p w14:paraId="4C469759"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nil"/>
              <w:right w:val="nil"/>
            </w:tcBorders>
            <w:noWrap/>
            <w:vAlign w:val="center"/>
            <w:hideMark/>
          </w:tcPr>
          <w:p w14:paraId="4B28FD9C"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nil"/>
              <w:right w:val="nil"/>
            </w:tcBorders>
            <w:noWrap/>
            <w:vAlign w:val="center"/>
            <w:hideMark/>
          </w:tcPr>
          <w:p w14:paraId="7E962010"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nil"/>
              <w:right w:val="nil"/>
            </w:tcBorders>
            <w:noWrap/>
            <w:vAlign w:val="center"/>
            <w:hideMark/>
          </w:tcPr>
          <w:p w14:paraId="6058F036"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r>
      <w:tr w:rsidR="0022281D" w:rsidRPr="00E03673" w14:paraId="3BF321D8" w14:textId="77777777" w:rsidTr="00AC0D6B">
        <w:trPr>
          <w:trHeight w:val="300"/>
        </w:trPr>
        <w:tc>
          <w:tcPr>
            <w:tcW w:w="1256" w:type="pct"/>
            <w:tcBorders>
              <w:top w:val="nil"/>
              <w:left w:val="nil"/>
              <w:bottom w:val="nil"/>
              <w:right w:val="nil"/>
            </w:tcBorders>
            <w:noWrap/>
            <w:vAlign w:val="center"/>
            <w:hideMark/>
          </w:tcPr>
          <w:p w14:paraId="6C1CDBD4"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r w:rsidRPr="00E03673">
              <w:rPr>
                <w:rFonts w:ascii="Arial" w:eastAsia="Times New Roman" w:hAnsi="Arial" w:cs="Arial"/>
                <w:i/>
                <w:iCs/>
                <w:color w:val="000000"/>
                <w:sz w:val="18"/>
                <w:szCs w:val="18"/>
                <w:lang w:eastAsia="en-NZ"/>
              </w:rPr>
              <w:t>Ceratitis capitata</w:t>
            </w:r>
          </w:p>
        </w:tc>
        <w:tc>
          <w:tcPr>
            <w:tcW w:w="551" w:type="pct"/>
            <w:tcBorders>
              <w:top w:val="nil"/>
              <w:left w:val="nil"/>
              <w:bottom w:val="nil"/>
              <w:right w:val="nil"/>
            </w:tcBorders>
            <w:noWrap/>
            <w:vAlign w:val="center"/>
            <w:hideMark/>
          </w:tcPr>
          <w:p w14:paraId="2A2A4EAD"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64</w:t>
            </w:r>
          </w:p>
        </w:tc>
        <w:tc>
          <w:tcPr>
            <w:tcW w:w="629" w:type="pct"/>
            <w:tcBorders>
              <w:top w:val="nil"/>
              <w:left w:val="nil"/>
              <w:bottom w:val="nil"/>
              <w:right w:val="nil"/>
            </w:tcBorders>
            <w:noWrap/>
            <w:vAlign w:val="center"/>
            <w:hideMark/>
          </w:tcPr>
          <w:p w14:paraId="341903A9"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12</w:t>
            </w:r>
          </w:p>
        </w:tc>
        <w:tc>
          <w:tcPr>
            <w:tcW w:w="470" w:type="pct"/>
            <w:tcBorders>
              <w:top w:val="nil"/>
              <w:left w:val="nil"/>
              <w:bottom w:val="nil"/>
              <w:right w:val="nil"/>
            </w:tcBorders>
            <w:noWrap/>
            <w:vAlign w:val="center"/>
            <w:hideMark/>
          </w:tcPr>
          <w:p w14:paraId="3EAE48CE"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4</w:t>
            </w:r>
          </w:p>
        </w:tc>
        <w:tc>
          <w:tcPr>
            <w:tcW w:w="628" w:type="pct"/>
            <w:tcBorders>
              <w:top w:val="nil"/>
              <w:left w:val="nil"/>
              <w:bottom w:val="nil"/>
              <w:right w:val="nil"/>
            </w:tcBorders>
            <w:noWrap/>
            <w:vAlign w:val="center"/>
            <w:hideMark/>
          </w:tcPr>
          <w:p w14:paraId="3F2BDB95"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nil"/>
              <w:right w:val="nil"/>
            </w:tcBorders>
            <w:noWrap/>
            <w:vAlign w:val="center"/>
            <w:hideMark/>
          </w:tcPr>
          <w:p w14:paraId="1093A751"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nil"/>
              <w:right w:val="nil"/>
            </w:tcBorders>
            <w:noWrap/>
            <w:vAlign w:val="center"/>
            <w:hideMark/>
          </w:tcPr>
          <w:p w14:paraId="0B868D25"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nil"/>
              <w:right w:val="nil"/>
            </w:tcBorders>
            <w:noWrap/>
            <w:vAlign w:val="center"/>
            <w:hideMark/>
          </w:tcPr>
          <w:p w14:paraId="43E17931"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r>
      <w:tr w:rsidR="0022281D" w:rsidRPr="00E03673" w14:paraId="7EF7347B" w14:textId="77777777" w:rsidTr="00AC0D6B">
        <w:trPr>
          <w:trHeight w:val="300"/>
        </w:trPr>
        <w:tc>
          <w:tcPr>
            <w:tcW w:w="1256" w:type="pct"/>
            <w:tcBorders>
              <w:top w:val="nil"/>
              <w:left w:val="nil"/>
              <w:bottom w:val="nil"/>
              <w:right w:val="nil"/>
            </w:tcBorders>
            <w:noWrap/>
            <w:vAlign w:val="center"/>
            <w:hideMark/>
          </w:tcPr>
          <w:p w14:paraId="79663B86"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r w:rsidRPr="00E03673">
              <w:rPr>
                <w:rFonts w:ascii="Arial" w:eastAsia="Times New Roman" w:hAnsi="Arial" w:cs="Arial"/>
                <w:i/>
                <w:iCs/>
                <w:color w:val="000000"/>
                <w:sz w:val="18"/>
                <w:szCs w:val="18"/>
                <w:lang w:eastAsia="en-NZ"/>
              </w:rPr>
              <w:t xml:space="preserve">Ceratitis </w:t>
            </w:r>
            <w:proofErr w:type="spellStart"/>
            <w:r w:rsidRPr="00E03673">
              <w:rPr>
                <w:rFonts w:ascii="Arial" w:eastAsia="Times New Roman" w:hAnsi="Arial" w:cs="Arial"/>
                <w:i/>
                <w:iCs/>
                <w:color w:val="000000"/>
                <w:sz w:val="18"/>
                <w:szCs w:val="18"/>
                <w:lang w:eastAsia="en-NZ"/>
              </w:rPr>
              <w:t>cosyra</w:t>
            </w:r>
            <w:proofErr w:type="spellEnd"/>
          </w:p>
        </w:tc>
        <w:tc>
          <w:tcPr>
            <w:tcW w:w="551" w:type="pct"/>
            <w:tcBorders>
              <w:top w:val="nil"/>
              <w:left w:val="nil"/>
              <w:bottom w:val="nil"/>
              <w:right w:val="nil"/>
            </w:tcBorders>
            <w:noWrap/>
            <w:vAlign w:val="center"/>
            <w:hideMark/>
          </w:tcPr>
          <w:p w14:paraId="62067EA3"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249</w:t>
            </w:r>
          </w:p>
        </w:tc>
        <w:tc>
          <w:tcPr>
            <w:tcW w:w="629" w:type="pct"/>
            <w:tcBorders>
              <w:top w:val="nil"/>
              <w:left w:val="nil"/>
              <w:bottom w:val="nil"/>
              <w:right w:val="nil"/>
            </w:tcBorders>
            <w:noWrap/>
            <w:vAlign w:val="center"/>
            <w:hideMark/>
          </w:tcPr>
          <w:p w14:paraId="2E350FE7"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46</w:t>
            </w:r>
          </w:p>
        </w:tc>
        <w:tc>
          <w:tcPr>
            <w:tcW w:w="470" w:type="pct"/>
            <w:tcBorders>
              <w:top w:val="nil"/>
              <w:left w:val="nil"/>
              <w:bottom w:val="nil"/>
              <w:right w:val="nil"/>
            </w:tcBorders>
            <w:noWrap/>
            <w:vAlign w:val="center"/>
            <w:hideMark/>
          </w:tcPr>
          <w:p w14:paraId="44AFDED8"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17</w:t>
            </w:r>
          </w:p>
        </w:tc>
        <w:tc>
          <w:tcPr>
            <w:tcW w:w="628" w:type="pct"/>
            <w:tcBorders>
              <w:top w:val="nil"/>
              <w:left w:val="nil"/>
              <w:bottom w:val="nil"/>
              <w:right w:val="nil"/>
            </w:tcBorders>
            <w:noWrap/>
            <w:vAlign w:val="center"/>
            <w:hideMark/>
          </w:tcPr>
          <w:p w14:paraId="2A04DAB6"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nil"/>
              <w:right w:val="nil"/>
            </w:tcBorders>
            <w:noWrap/>
            <w:vAlign w:val="center"/>
            <w:hideMark/>
          </w:tcPr>
          <w:p w14:paraId="17475495"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nil"/>
              <w:right w:val="nil"/>
            </w:tcBorders>
            <w:noWrap/>
            <w:vAlign w:val="center"/>
            <w:hideMark/>
          </w:tcPr>
          <w:p w14:paraId="26849127"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nil"/>
              <w:right w:val="nil"/>
            </w:tcBorders>
            <w:noWrap/>
            <w:vAlign w:val="center"/>
            <w:hideMark/>
          </w:tcPr>
          <w:p w14:paraId="46C14169"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r>
      <w:tr w:rsidR="0022281D" w:rsidRPr="00E03673" w14:paraId="5B4BED3B" w14:textId="77777777" w:rsidTr="00AC0D6B">
        <w:trPr>
          <w:trHeight w:val="300"/>
        </w:trPr>
        <w:tc>
          <w:tcPr>
            <w:tcW w:w="1256" w:type="pct"/>
            <w:tcBorders>
              <w:top w:val="nil"/>
              <w:left w:val="nil"/>
              <w:bottom w:val="nil"/>
              <w:right w:val="nil"/>
            </w:tcBorders>
            <w:noWrap/>
            <w:vAlign w:val="center"/>
            <w:hideMark/>
          </w:tcPr>
          <w:p w14:paraId="6CA53CA1"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proofErr w:type="spellStart"/>
            <w:r w:rsidRPr="00E03673">
              <w:rPr>
                <w:rFonts w:ascii="Arial" w:eastAsia="Times New Roman" w:hAnsi="Arial" w:cs="Arial"/>
                <w:i/>
                <w:iCs/>
                <w:color w:val="000000"/>
                <w:sz w:val="18"/>
                <w:szCs w:val="18"/>
                <w:lang w:eastAsia="en-NZ"/>
              </w:rPr>
              <w:t>Coelotrypes</w:t>
            </w:r>
            <w:proofErr w:type="spellEnd"/>
            <w:r w:rsidRPr="00E03673">
              <w:rPr>
                <w:rFonts w:ascii="Arial" w:eastAsia="Times New Roman" w:hAnsi="Arial" w:cs="Arial"/>
                <w:i/>
                <w:iCs/>
                <w:color w:val="000000"/>
                <w:sz w:val="18"/>
                <w:szCs w:val="18"/>
                <w:lang w:eastAsia="en-NZ"/>
              </w:rPr>
              <w:t xml:space="preserve"> </w:t>
            </w:r>
            <w:proofErr w:type="spellStart"/>
            <w:r w:rsidRPr="00E03673">
              <w:rPr>
                <w:rFonts w:ascii="Arial" w:eastAsia="Times New Roman" w:hAnsi="Arial" w:cs="Arial"/>
                <w:i/>
                <w:iCs/>
                <w:color w:val="000000"/>
                <w:sz w:val="18"/>
                <w:szCs w:val="18"/>
                <w:lang w:eastAsia="en-NZ"/>
              </w:rPr>
              <w:t>punctilabris</w:t>
            </w:r>
            <w:proofErr w:type="spellEnd"/>
          </w:p>
        </w:tc>
        <w:tc>
          <w:tcPr>
            <w:tcW w:w="551" w:type="pct"/>
            <w:tcBorders>
              <w:top w:val="nil"/>
              <w:left w:val="nil"/>
              <w:bottom w:val="nil"/>
              <w:right w:val="nil"/>
            </w:tcBorders>
            <w:noWrap/>
            <w:vAlign w:val="center"/>
            <w:hideMark/>
          </w:tcPr>
          <w:p w14:paraId="1A13E6B3"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70</w:t>
            </w:r>
          </w:p>
        </w:tc>
        <w:tc>
          <w:tcPr>
            <w:tcW w:w="629" w:type="pct"/>
            <w:tcBorders>
              <w:top w:val="nil"/>
              <w:left w:val="nil"/>
              <w:bottom w:val="nil"/>
              <w:right w:val="nil"/>
            </w:tcBorders>
            <w:noWrap/>
            <w:vAlign w:val="center"/>
            <w:hideMark/>
          </w:tcPr>
          <w:p w14:paraId="08861E66"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13</w:t>
            </w:r>
          </w:p>
        </w:tc>
        <w:tc>
          <w:tcPr>
            <w:tcW w:w="470" w:type="pct"/>
            <w:tcBorders>
              <w:top w:val="nil"/>
              <w:left w:val="nil"/>
              <w:bottom w:val="nil"/>
              <w:right w:val="nil"/>
            </w:tcBorders>
            <w:noWrap/>
            <w:vAlign w:val="center"/>
            <w:hideMark/>
          </w:tcPr>
          <w:p w14:paraId="1C48D977"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5</w:t>
            </w:r>
          </w:p>
        </w:tc>
        <w:tc>
          <w:tcPr>
            <w:tcW w:w="628" w:type="pct"/>
            <w:tcBorders>
              <w:top w:val="nil"/>
              <w:left w:val="nil"/>
              <w:bottom w:val="nil"/>
              <w:right w:val="nil"/>
            </w:tcBorders>
            <w:noWrap/>
            <w:vAlign w:val="center"/>
            <w:hideMark/>
          </w:tcPr>
          <w:p w14:paraId="31CB7CBA"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nil"/>
              <w:right w:val="nil"/>
            </w:tcBorders>
            <w:noWrap/>
            <w:vAlign w:val="center"/>
            <w:hideMark/>
          </w:tcPr>
          <w:p w14:paraId="667CC4E2"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nil"/>
              <w:right w:val="nil"/>
            </w:tcBorders>
            <w:noWrap/>
            <w:vAlign w:val="center"/>
            <w:hideMark/>
          </w:tcPr>
          <w:p w14:paraId="5B99FFB8"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nil"/>
              <w:right w:val="nil"/>
            </w:tcBorders>
            <w:noWrap/>
            <w:vAlign w:val="center"/>
            <w:hideMark/>
          </w:tcPr>
          <w:p w14:paraId="3DF42C15"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r>
      <w:tr w:rsidR="0022281D" w:rsidRPr="00E03673" w14:paraId="692E7375" w14:textId="77777777" w:rsidTr="00AC0D6B">
        <w:trPr>
          <w:trHeight w:val="300"/>
        </w:trPr>
        <w:tc>
          <w:tcPr>
            <w:tcW w:w="1256" w:type="pct"/>
            <w:tcBorders>
              <w:top w:val="nil"/>
              <w:left w:val="nil"/>
              <w:bottom w:val="nil"/>
              <w:right w:val="nil"/>
            </w:tcBorders>
            <w:noWrap/>
            <w:vAlign w:val="center"/>
            <w:hideMark/>
          </w:tcPr>
          <w:p w14:paraId="0AD8D4D7"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r w:rsidRPr="00E03673">
              <w:rPr>
                <w:rFonts w:ascii="Arial" w:eastAsia="Times New Roman" w:hAnsi="Arial" w:cs="Arial"/>
                <w:i/>
                <w:iCs/>
                <w:color w:val="000000"/>
                <w:sz w:val="18"/>
                <w:szCs w:val="18"/>
                <w:lang w:eastAsia="en-NZ"/>
              </w:rPr>
              <w:t xml:space="preserve">Dacus </w:t>
            </w:r>
            <w:proofErr w:type="spellStart"/>
            <w:r w:rsidRPr="00E03673">
              <w:rPr>
                <w:rFonts w:ascii="Arial" w:eastAsia="Times New Roman" w:hAnsi="Arial" w:cs="Arial"/>
                <w:i/>
                <w:iCs/>
                <w:color w:val="000000"/>
                <w:sz w:val="18"/>
                <w:szCs w:val="18"/>
                <w:lang w:eastAsia="en-NZ"/>
              </w:rPr>
              <w:t>solomonensis</w:t>
            </w:r>
            <w:proofErr w:type="spellEnd"/>
          </w:p>
        </w:tc>
        <w:tc>
          <w:tcPr>
            <w:tcW w:w="551" w:type="pct"/>
            <w:tcBorders>
              <w:top w:val="nil"/>
              <w:left w:val="nil"/>
              <w:bottom w:val="nil"/>
              <w:right w:val="nil"/>
            </w:tcBorders>
            <w:noWrap/>
            <w:vAlign w:val="center"/>
            <w:hideMark/>
          </w:tcPr>
          <w:p w14:paraId="3B69FEDE"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44</w:t>
            </w:r>
          </w:p>
        </w:tc>
        <w:tc>
          <w:tcPr>
            <w:tcW w:w="629" w:type="pct"/>
            <w:tcBorders>
              <w:top w:val="nil"/>
              <w:left w:val="nil"/>
              <w:bottom w:val="nil"/>
              <w:right w:val="nil"/>
            </w:tcBorders>
            <w:noWrap/>
            <w:vAlign w:val="center"/>
            <w:hideMark/>
          </w:tcPr>
          <w:p w14:paraId="6C635E6A"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8</w:t>
            </w:r>
          </w:p>
        </w:tc>
        <w:tc>
          <w:tcPr>
            <w:tcW w:w="470" w:type="pct"/>
            <w:tcBorders>
              <w:top w:val="nil"/>
              <w:left w:val="nil"/>
              <w:bottom w:val="nil"/>
              <w:right w:val="nil"/>
            </w:tcBorders>
            <w:noWrap/>
            <w:vAlign w:val="center"/>
            <w:hideMark/>
          </w:tcPr>
          <w:p w14:paraId="3B2A0B8F"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4</w:t>
            </w:r>
          </w:p>
        </w:tc>
        <w:tc>
          <w:tcPr>
            <w:tcW w:w="628" w:type="pct"/>
            <w:tcBorders>
              <w:top w:val="nil"/>
              <w:left w:val="nil"/>
              <w:bottom w:val="nil"/>
              <w:right w:val="nil"/>
            </w:tcBorders>
            <w:noWrap/>
            <w:vAlign w:val="center"/>
            <w:hideMark/>
          </w:tcPr>
          <w:p w14:paraId="570A3AF3"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nil"/>
              <w:right w:val="nil"/>
            </w:tcBorders>
            <w:noWrap/>
            <w:vAlign w:val="center"/>
            <w:hideMark/>
          </w:tcPr>
          <w:p w14:paraId="3E84597D"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nil"/>
              <w:right w:val="nil"/>
            </w:tcBorders>
            <w:noWrap/>
            <w:vAlign w:val="center"/>
            <w:hideMark/>
          </w:tcPr>
          <w:p w14:paraId="7669E8BF"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nil"/>
              <w:right w:val="nil"/>
            </w:tcBorders>
            <w:noWrap/>
            <w:vAlign w:val="center"/>
            <w:hideMark/>
          </w:tcPr>
          <w:p w14:paraId="5812ED82"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r>
      <w:tr w:rsidR="0022281D" w:rsidRPr="00E03673" w14:paraId="48094D9D" w14:textId="77777777" w:rsidTr="00AC0D6B">
        <w:trPr>
          <w:trHeight w:val="300"/>
        </w:trPr>
        <w:tc>
          <w:tcPr>
            <w:tcW w:w="1256" w:type="pct"/>
            <w:tcBorders>
              <w:top w:val="nil"/>
              <w:left w:val="nil"/>
              <w:bottom w:val="nil"/>
              <w:right w:val="nil"/>
            </w:tcBorders>
            <w:noWrap/>
            <w:vAlign w:val="center"/>
            <w:hideMark/>
          </w:tcPr>
          <w:p w14:paraId="36104A89"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r w:rsidRPr="00E03673">
              <w:rPr>
                <w:rFonts w:ascii="Arial" w:eastAsia="Times New Roman" w:hAnsi="Arial" w:cs="Arial"/>
                <w:i/>
                <w:iCs/>
                <w:color w:val="000000"/>
                <w:sz w:val="18"/>
                <w:szCs w:val="18"/>
                <w:lang w:eastAsia="en-NZ"/>
              </w:rPr>
              <w:t xml:space="preserve">Dacus </w:t>
            </w:r>
            <w:proofErr w:type="spellStart"/>
            <w:r w:rsidRPr="00E03673">
              <w:rPr>
                <w:rFonts w:ascii="Arial" w:eastAsia="Times New Roman" w:hAnsi="Arial" w:cs="Arial"/>
                <w:i/>
                <w:iCs/>
                <w:color w:val="000000"/>
                <w:sz w:val="18"/>
                <w:szCs w:val="18"/>
                <w:lang w:eastAsia="en-NZ"/>
              </w:rPr>
              <w:t>vertebratus</w:t>
            </w:r>
            <w:proofErr w:type="spellEnd"/>
          </w:p>
        </w:tc>
        <w:tc>
          <w:tcPr>
            <w:tcW w:w="551" w:type="pct"/>
            <w:tcBorders>
              <w:top w:val="nil"/>
              <w:left w:val="nil"/>
              <w:bottom w:val="nil"/>
              <w:right w:val="nil"/>
            </w:tcBorders>
            <w:noWrap/>
            <w:vAlign w:val="center"/>
            <w:hideMark/>
          </w:tcPr>
          <w:p w14:paraId="2A084D5A"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185</w:t>
            </w:r>
          </w:p>
        </w:tc>
        <w:tc>
          <w:tcPr>
            <w:tcW w:w="629" w:type="pct"/>
            <w:tcBorders>
              <w:top w:val="nil"/>
              <w:left w:val="nil"/>
              <w:bottom w:val="nil"/>
              <w:right w:val="nil"/>
            </w:tcBorders>
            <w:noWrap/>
            <w:vAlign w:val="center"/>
            <w:hideMark/>
          </w:tcPr>
          <w:p w14:paraId="1B8C3889"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34</w:t>
            </w:r>
          </w:p>
        </w:tc>
        <w:tc>
          <w:tcPr>
            <w:tcW w:w="470" w:type="pct"/>
            <w:tcBorders>
              <w:top w:val="nil"/>
              <w:left w:val="nil"/>
              <w:bottom w:val="nil"/>
              <w:right w:val="nil"/>
            </w:tcBorders>
            <w:noWrap/>
            <w:vAlign w:val="center"/>
            <w:hideMark/>
          </w:tcPr>
          <w:p w14:paraId="6D619424"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13</w:t>
            </w:r>
          </w:p>
        </w:tc>
        <w:tc>
          <w:tcPr>
            <w:tcW w:w="628" w:type="pct"/>
            <w:tcBorders>
              <w:top w:val="nil"/>
              <w:left w:val="nil"/>
              <w:bottom w:val="nil"/>
              <w:right w:val="nil"/>
            </w:tcBorders>
            <w:noWrap/>
            <w:vAlign w:val="center"/>
            <w:hideMark/>
          </w:tcPr>
          <w:p w14:paraId="537D2801"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nil"/>
              <w:right w:val="nil"/>
            </w:tcBorders>
            <w:noWrap/>
            <w:vAlign w:val="center"/>
            <w:hideMark/>
          </w:tcPr>
          <w:p w14:paraId="0374A32E"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nil"/>
              <w:right w:val="nil"/>
            </w:tcBorders>
            <w:noWrap/>
            <w:vAlign w:val="center"/>
            <w:hideMark/>
          </w:tcPr>
          <w:p w14:paraId="2CA4D602"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nil"/>
              <w:right w:val="nil"/>
            </w:tcBorders>
            <w:noWrap/>
            <w:vAlign w:val="center"/>
            <w:hideMark/>
          </w:tcPr>
          <w:p w14:paraId="4AB2CA57"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r>
      <w:tr w:rsidR="0022281D" w:rsidRPr="00E03673" w14:paraId="13DCFD2A" w14:textId="77777777" w:rsidTr="00AC0D6B">
        <w:trPr>
          <w:trHeight w:val="300"/>
        </w:trPr>
        <w:tc>
          <w:tcPr>
            <w:tcW w:w="1256" w:type="pct"/>
            <w:tcBorders>
              <w:top w:val="nil"/>
              <w:left w:val="nil"/>
              <w:bottom w:val="nil"/>
              <w:right w:val="nil"/>
            </w:tcBorders>
            <w:noWrap/>
            <w:vAlign w:val="center"/>
            <w:hideMark/>
          </w:tcPr>
          <w:p w14:paraId="27F349FE" w14:textId="77777777" w:rsidR="0022281D" w:rsidRPr="0053637D" w:rsidRDefault="0022281D" w:rsidP="00AC0D6B">
            <w:pPr>
              <w:spacing w:after="0" w:line="480" w:lineRule="auto"/>
              <w:jc w:val="both"/>
              <w:rPr>
                <w:rFonts w:ascii="Arial" w:eastAsia="Times New Roman" w:hAnsi="Arial" w:cs="Arial"/>
                <w:color w:val="000000"/>
                <w:sz w:val="18"/>
                <w:szCs w:val="18"/>
                <w:lang w:eastAsia="en-NZ"/>
              </w:rPr>
            </w:pPr>
            <w:r w:rsidRPr="0053637D">
              <w:rPr>
                <w:rFonts w:ascii="Arial" w:eastAsia="Times New Roman" w:hAnsi="Arial" w:cs="Arial"/>
                <w:color w:val="000000"/>
                <w:sz w:val="18"/>
                <w:szCs w:val="18"/>
                <w:lang w:eastAsia="en-NZ"/>
              </w:rPr>
              <w:t>Diptera</w:t>
            </w:r>
          </w:p>
        </w:tc>
        <w:tc>
          <w:tcPr>
            <w:tcW w:w="551" w:type="pct"/>
            <w:tcBorders>
              <w:top w:val="nil"/>
              <w:left w:val="nil"/>
              <w:bottom w:val="nil"/>
              <w:right w:val="nil"/>
            </w:tcBorders>
            <w:noWrap/>
            <w:vAlign w:val="center"/>
            <w:hideMark/>
          </w:tcPr>
          <w:p w14:paraId="3B6A5377"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912</w:t>
            </w:r>
          </w:p>
        </w:tc>
        <w:tc>
          <w:tcPr>
            <w:tcW w:w="629" w:type="pct"/>
            <w:tcBorders>
              <w:top w:val="nil"/>
              <w:left w:val="nil"/>
              <w:bottom w:val="nil"/>
              <w:right w:val="nil"/>
            </w:tcBorders>
            <w:noWrap/>
            <w:vAlign w:val="center"/>
            <w:hideMark/>
          </w:tcPr>
          <w:p w14:paraId="7910CCED"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171</w:t>
            </w:r>
          </w:p>
        </w:tc>
        <w:tc>
          <w:tcPr>
            <w:tcW w:w="470" w:type="pct"/>
            <w:tcBorders>
              <w:top w:val="nil"/>
              <w:left w:val="nil"/>
              <w:bottom w:val="nil"/>
              <w:right w:val="nil"/>
            </w:tcBorders>
            <w:noWrap/>
            <w:vAlign w:val="center"/>
            <w:hideMark/>
          </w:tcPr>
          <w:p w14:paraId="149291FE"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57</w:t>
            </w:r>
          </w:p>
        </w:tc>
        <w:tc>
          <w:tcPr>
            <w:tcW w:w="628" w:type="pct"/>
            <w:tcBorders>
              <w:top w:val="nil"/>
              <w:left w:val="nil"/>
              <w:bottom w:val="nil"/>
              <w:right w:val="nil"/>
            </w:tcBorders>
            <w:noWrap/>
            <w:vAlign w:val="center"/>
            <w:hideMark/>
          </w:tcPr>
          <w:p w14:paraId="55F77458"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nil"/>
              <w:right w:val="nil"/>
            </w:tcBorders>
            <w:noWrap/>
            <w:vAlign w:val="center"/>
            <w:hideMark/>
          </w:tcPr>
          <w:p w14:paraId="11374138"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nil"/>
              <w:right w:val="nil"/>
            </w:tcBorders>
            <w:noWrap/>
            <w:vAlign w:val="center"/>
            <w:hideMark/>
          </w:tcPr>
          <w:p w14:paraId="0FCDAE61"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nil"/>
              <w:right w:val="nil"/>
            </w:tcBorders>
            <w:noWrap/>
            <w:vAlign w:val="center"/>
            <w:hideMark/>
          </w:tcPr>
          <w:p w14:paraId="60A77915"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r>
      <w:tr w:rsidR="0022281D" w:rsidRPr="00E03673" w14:paraId="48174591" w14:textId="77777777" w:rsidTr="00AC0D6B">
        <w:trPr>
          <w:trHeight w:val="300"/>
        </w:trPr>
        <w:tc>
          <w:tcPr>
            <w:tcW w:w="1256" w:type="pct"/>
            <w:tcBorders>
              <w:top w:val="nil"/>
              <w:left w:val="nil"/>
              <w:bottom w:val="nil"/>
              <w:right w:val="nil"/>
            </w:tcBorders>
            <w:noWrap/>
            <w:vAlign w:val="center"/>
            <w:hideMark/>
          </w:tcPr>
          <w:p w14:paraId="1FE8E244"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proofErr w:type="spellStart"/>
            <w:r w:rsidRPr="00E03673">
              <w:rPr>
                <w:rFonts w:ascii="Arial" w:eastAsia="Times New Roman" w:hAnsi="Arial" w:cs="Arial"/>
                <w:i/>
                <w:iCs/>
                <w:color w:val="000000"/>
                <w:sz w:val="18"/>
                <w:szCs w:val="18"/>
                <w:lang w:eastAsia="en-NZ"/>
              </w:rPr>
              <w:t>Dirioxa</w:t>
            </w:r>
            <w:proofErr w:type="spellEnd"/>
            <w:r w:rsidRPr="00E03673">
              <w:rPr>
                <w:rFonts w:ascii="Arial" w:eastAsia="Times New Roman" w:hAnsi="Arial" w:cs="Arial"/>
                <w:i/>
                <w:iCs/>
                <w:color w:val="000000"/>
                <w:sz w:val="18"/>
                <w:szCs w:val="18"/>
                <w:lang w:eastAsia="en-NZ"/>
              </w:rPr>
              <w:t xml:space="preserve"> </w:t>
            </w:r>
            <w:proofErr w:type="spellStart"/>
            <w:r w:rsidRPr="00E03673">
              <w:rPr>
                <w:rFonts w:ascii="Arial" w:eastAsia="Times New Roman" w:hAnsi="Arial" w:cs="Arial"/>
                <w:i/>
                <w:iCs/>
                <w:color w:val="000000"/>
                <w:sz w:val="18"/>
                <w:szCs w:val="18"/>
                <w:lang w:eastAsia="en-NZ"/>
              </w:rPr>
              <w:t>pornia</w:t>
            </w:r>
            <w:proofErr w:type="spellEnd"/>
          </w:p>
        </w:tc>
        <w:tc>
          <w:tcPr>
            <w:tcW w:w="551" w:type="pct"/>
            <w:tcBorders>
              <w:top w:val="nil"/>
              <w:left w:val="nil"/>
              <w:bottom w:val="nil"/>
              <w:right w:val="nil"/>
            </w:tcBorders>
            <w:noWrap/>
            <w:vAlign w:val="center"/>
            <w:hideMark/>
          </w:tcPr>
          <w:p w14:paraId="443D1269"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76</w:t>
            </w:r>
          </w:p>
        </w:tc>
        <w:tc>
          <w:tcPr>
            <w:tcW w:w="629" w:type="pct"/>
            <w:tcBorders>
              <w:top w:val="nil"/>
              <w:left w:val="nil"/>
              <w:bottom w:val="nil"/>
              <w:right w:val="nil"/>
            </w:tcBorders>
            <w:noWrap/>
            <w:vAlign w:val="center"/>
            <w:hideMark/>
          </w:tcPr>
          <w:p w14:paraId="75F81976"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14</w:t>
            </w:r>
          </w:p>
        </w:tc>
        <w:tc>
          <w:tcPr>
            <w:tcW w:w="470" w:type="pct"/>
            <w:tcBorders>
              <w:top w:val="nil"/>
              <w:left w:val="nil"/>
              <w:bottom w:val="nil"/>
              <w:right w:val="nil"/>
            </w:tcBorders>
            <w:noWrap/>
            <w:vAlign w:val="center"/>
            <w:hideMark/>
          </w:tcPr>
          <w:p w14:paraId="49F5C378"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6</w:t>
            </w:r>
          </w:p>
        </w:tc>
        <w:tc>
          <w:tcPr>
            <w:tcW w:w="628" w:type="pct"/>
            <w:tcBorders>
              <w:top w:val="nil"/>
              <w:left w:val="nil"/>
              <w:bottom w:val="nil"/>
              <w:right w:val="nil"/>
            </w:tcBorders>
            <w:noWrap/>
            <w:vAlign w:val="center"/>
            <w:hideMark/>
          </w:tcPr>
          <w:p w14:paraId="7458B951"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nil"/>
              <w:right w:val="nil"/>
            </w:tcBorders>
            <w:noWrap/>
            <w:vAlign w:val="center"/>
            <w:hideMark/>
          </w:tcPr>
          <w:p w14:paraId="0ACA59C1"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nil"/>
              <w:right w:val="nil"/>
            </w:tcBorders>
            <w:noWrap/>
            <w:vAlign w:val="center"/>
            <w:hideMark/>
          </w:tcPr>
          <w:p w14:paraId="0FE20860"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nil"/>
              <w:right w:val="nil"/>
            </w:tcBorders>
            <w:noWrap/>
            <w:vAlign w:val="center"/>
            <w:hideMark/>
          </w:tcPr>
          <w:p w14:paraId="6D67F462"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r>
      <w:tr w:rsidR="0022281D" w:rsidRPr="00E03673" w14:paraId="08D9B3BC" w14:textId="77777777" w:rsidTr="00AC0D6B">
        <w:trPr>
          <w:trHeight w:val="300"/>
        </w:trPr>
        <w:tc>
          <w:tcPr>
            <w:tcW w:w="1256" w:type="pct"/>
            <w:tcBorders>
              <w:top w:val="nil"/>
              <w:left w:val="nil"/>
              <w:bottom w:val="nil"/>
              <w:right w:val="nil"/>
            </w:tcBorders>
            <w:noWrap/>
            <w:vAlign w:val="center"/>
            <w:hideMark/>
          </w:tcPr>
          <w:p w14:paraId="3FD4B028" w14:textId="77777777" w:rsidR="0022281D" w:rsidRPr="0053637D" w:rsidRDefault="0022281D" w:rsidP="00AC0D6B">
            <w:pPr>
              <w:spacing w:after="0" w:line="480" w:lineRule="auto"/>
              <w:jc w:val="both"/>
              <w:rPr>
                <w:rFonts w:ascii="Arial" w:eastAsia="Times New Roman" w:hAnsi="Arial" w:cs="Arial"/>
                <w:color w:val="000000"/>
                <w:sz w:val="18"/>
                <w:szCs w:val="18"/>
                <w:lang w:eastAsia="en-NZ"/>
              </w:rPr>
            </w:pPr>
            <w:r w:rsidRPr="0053637D">
              <w:rPr>
                <w:rFonts w:ascii="Arial" w:eastAsia="Times New Roman" w:hAnsi="Arial" w:cs="Arial"/>
                <w:color w:val="000000"/>
                <w:sz w:val="18"/>
                <w:szCs w:val="18"/>
                <w:lang w:eastAsia="en-NZ"/>
              </w:rPr>
              <w:t>Hymenoptera</w:t>
            </w:r>
          </w:p>
        </w:tc>
        <w:tc>
          <w:tcPr>
            <w:tcW w:w="551" w:type="pct"/>
            <w:tcBorders>
              <w:top w:val="nil"/>
              <w:left w:val="nil"/>
              <w:bottom w:val="nil"/>
              <w:right w:val="nil"/>
            </w:tcBorders>
            <w:noWrap/>
            <w:vAlign w:val="center"/>
            <w:hideMark/>
          </w:tcPr>
          <w:p w14:paraId="5D76B842"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912</w:t>
            </w:r>
          </w:p>
        </w:tc>
        <w:tc>
          <w:tcPr>
            <w:tcW w:w="629" w:type="pct"/>
            <w:tcBorders>
              <w:top w:val="nil"/>
              <w:left w:val="nil"/>
              <w:bottom w:val="nil"/>
              <w:right w:val="nil"/>
            </w:tcBorders>
            <w:noWrap/>
            <w:vAlign w:val="center"/>
            <w:hideMark/>
          </w:tcPr>
          <w:p w14:paraId="2E87B1FD"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171</w:t>
            </w:r>
          </w:p>
        </w:tc>
        <w:tc>
          <w:tcPr>
            <w:tcW w:w="470" w:type="pct"/>
            <w:tcBorders>
              <w:top w:val="nil"/>
              <w:left w:val="nil"/>
              <w:bottom w:val="nil"/>
              <w:right w:val="nil"/>
            </w:tcBorders>
            <w:noWrap/>
            <w:vAlign w:val="center"/>
            <w:hideMark/>
          </w:tcPr>
          <w:p w14:paraId="26C413F9"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57</w:t>
            </w:r>
          </w:p>
        </w:tc>
        <w:tc>
          <w:tcPr>
            <w:tcW w:w="628" w:type="pct"/>
            <w:tcBorders>
              <w:top w:val="nil"/>
              <w:left w:val="nil"/>
              <w:bottom w:val="nil"/>
              <w:right w:val="nil"/>
            </w:tcBorders>
            <w:noWrap/>
            <w:vAlign w:val="center"/>
            <w:hideMark/>
          </w:tcPr>
          <w:p w14:paraId="4B3F01DC"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nil"/>
              <w:right w:val="nil"/>
            </w:tcBorders>
            <w:noWrap/>
            <w:vAlign w:val="center"/>
            <w:hideMark/>
          </w:tcPr>
          <w:p w14:paraId="4B373CEC"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nil"/>
              <w:right w:val="nil"/>
            </w:tcBorders>
            <w:noWrap/>
            <w:vAlign w:val="center"/>
            <w:hideMark/>
          </w:tcPr>
          <w:p w14:paraId="21290812"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nil"/>
              <w:right w:val="nil"/>
            </w:tcBorders>
            <w:noWrap/>
            <w:vAlign w:val="center"/>
            <w:hideMark/>
          </w:tcPr>
          <w:p w14:paraId="3E276851"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r>
      <w:tr w:rsidR="0022281D" w:rsidRPr="00E03673" w14:paraId="17971FA3" w14:textId="77777777" w:rsidTr="00AC0D6B">
        <w:trPr>
          <w:trHeight w:val="300"/>
        </w:trPr>
        <w:tc>
          <w:tcPr>
            <w:tcW w:w="1256" w:type="pct"/>
            <w:tcBorders>
              <w:top w:val="nil"/>
              <w:left w:val="nil"/>
              <w:bottom w:val="nil"/>
              <w:right w:val="nil"/>
            </w:tcBorders>
            <w:noWrap/>
            <w:vAlign w:val="center"/>
            <w:hideMark/>
          </w:tcPr>
          <w:p w14:paraId="22D0F1A4"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proofErr w:type="spellStart"/>
            <w:r w:rsidRPr="00E03673">
              <w:rPr>
                <w:rFonts w:ascii="Arial" w:eastAsia="Times New Roman" w:hAnsi="Arial" w:cs="Arial"/>
                <w:i/>
                <w:iCs/>
                <w:color w:val="000000"/>
                <w:sz w:val="18"/>
                <w:szCs w:val="18"/>
                <w:lang w:eastAsia="en-NZ"/>
              </w:rPr>
              <w:t>Procecidochares</w:t>
            </w:r>
            <w:proofErr w:type="spellEnd"/>
            <w:r w:rsidRPr="00E03673">
              <w:rPr>
                <w:rFonts w:ascii="Arial" w:eastAsia="Times New Roman" w:hAnsi="Arial" w:cs="Arial"/>
                <w:i/>
                <w:iCs/>
                <w:color w:val="000000"/>
                <w:sz w:val="18"/>
                <w:szCs w:val="18"/>
                <w:lang w:eastAsia="en-NZ"/>
              </w:rPr>
              <w:t xml:space="preserve"> </w:t>
            </w:r>
            <w:proofErr w:type="spellStart"/>
            <w:r w:rsidRPr="00E03673">
              <w:rPr>
                <w:rFonts w:ascii="Arial" w:eastAsia="Times New Roman" w:hAnsi="Arial" w:cs="Arial"/>
                <w:i/>
                <w:iCs/>
                <w:color w:val="000000"/>
                <w:sz w:val="18"/>
                <w:szCs w:val="18"/>
                <w:lang w:eastAsia="en-NZ"/>
              </w:rPr>
              <w:t>alani</w:t>
            </w:r>
            <w:proofErr w:type="spellEnd"/>
          </w:p>
        </w:tc>
        <w:tc>
          <w:tcPr>
            <w:tcW w:w="551" w:type="pct"/>
            <w:tcBorders>
              <w:top w:val="nil"/>
              <w:left w:val="nil"/>
              <w:bottom w:val="nil"/>
              <w:right w:val="nil"/>
            </w:tcBorders>
            <w:noWrap/>
            <w:vAlign w:val="center"/>
            <w:hideMark/>
          </w:tcPr>
          <w:p w14:paraId="44D2D8D9"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32</w:t>
            </w:r>
          </w:p>
        </w:tc>
        <w:tc>
          <w:tcPr>
            <w:tcW w:w="629" w:type="pct"/>
            <w:tcBorders>
              <w:top w:val="nil"/>
              <w:left w:val="nil"/>
              <w:bottom w:val="nil"/>
              <w:right w:val="nil"/>
            </w:tcBorders>
            <w:noWrap/>
            <w:vAlign w:val="center"/>
            <w:hideMark/>
          </w:tcPr>
          <w:p w14:paraId="67D5E67B"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6</w:t>
            </w:r>
          </w:p>
        </w:tc>
        <w:tc>
          <w:tcPr>
            <w:tcW w:w="470" w:type="pct"/>
            <w:tcBorders>
              <w:top w:val="nil"/>
              <w:left w:val="nil"/>
              <w:bottom w:val="nil"/>
              <w:right w:val="nil"/>
            </w:tcBorders>
            <w:noWrap/>
            <w:vAlign w:val="center"/>
            <w:hideMark/>
          </w:tcPr>
          <w:p w14:paraId="13F7DADF"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2</w:t>
            </w:r>
          </w:p>
        </w:tc>
        <w:tc>
          <w:tcPr>
            <w:tcW w:w="628" w:type="pct"/>
            <w:tcBorders>
              <w:top w:val="nil"/>
              <w:left w:val="nil"/>
              <w:bottom w:val="nil"/>
              <w:right w:val="nil"/>
            </w:tcBorders>
            <w:noWrap/>
            <w:vAlign w:val="center"/>
            <w:hideMark/>
          </w:tcPr>
          <w:p w14:paraId="26945CDA"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nil"/>
              <w:right w:val="nil"/>
            </w:tcBorders>
            <w:noWrap/>
            <w:vAlign w:val="center"/>
            <w:hideMark/>
          </w:tcPr>
          <w:p w14:paraId="24BAE7BF"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nil"/>
              <w:right w:val="nil"/>
            </w:tcBorders>
            <w:noWrap/>
            <w:vAlign w:val="center"/>
            <w:hideMark/>
          </w:tcPr>
          <w:p w14:paraId="315947FB"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nil"/>
              <w:right w:val="nil"/>
            </w:tcBorders>
            <w:noWrap/>
            <w:vAlign w:val="center"/>
            <w:hideMark/>
          </w:tcPr>
          <w:p w14:paraId="492B277F"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r>
      <w:tr w:rsidR="0022281D" w:rsidRPr="00E03673" w14:paraId="379BFD20" w14:textId="77777777" w:rsidTr="00AC0D6B">
        <w:trPr>
          <w:trHeight w:val="300"/>
        </w:trPr>
        <w:tc>
          <w:tcPr>
            <w:tcW w:w="1256" w:type="pct"/>
            <w:tcBorders>
              <w:top w:val="nil"/>
              <w:left w:val="nil"/>
              <w:bottom w:val="nil"/>
              <w:right w:val="nil"/>
            </w:tcBorders>
            <w:noWrap/>
            <w:vAlign w:val="center"/>
            <w:hideMark/>
          </w:tcPr>
          <w:p w14:paraId="1BA5644B"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proofErr w:type="spellStart"/>
            <w:r w:rsidRPr="00E03673">
              <w:rPr>
                <w:rFonts w:ascii="Arial" w:eastAsia="Times New Roman" w:hAnsi="Arial" w:cs="Arial"/>
                <w:i/>
                <w:iCs/>
                <w:color w:val="000000"/>
                <w:sz w:val="18"/>
                <w:szCs w:val="18"/>
                <w:lang w:eastAsia="en-NZ"/>
              </w:rPr>
              <w:t>Procecidochares</w:t>
            </w:r>
            <w:proofErr w:type="spellEnd"/>
            <w:r w:rsidRPr="00E03673">
              <w:rPr>
                <w:rFonts w:ascii="Arial" w:eastAsia="Times New Roman" w:hAnsi="Arial" w:cs="Arial"/>
                <w:i/>
                <w:iCs/>
                <w:color w:val="000000"/>
                <w:sz w:val="18"/>
                <w:szCs w:val="18"/>
                <w:lang w:eastAsia="en-NZ"/>
              </w:rPr>
              <w:t xml:space="preserve"> utilis</w:t>
            </w:r>
          </w:p>
        </w:tc>
        <w:tc>
          <w:tcPr>
            <w:tcW w:w="551" w:type="pct"/>
            <w:tcBorders>
              <w:top w:val="nil"/>
              <w:left w:val="nil"/>
              <w:bottom w:val="nil"/>
              <w:right w:val="nil"/>
            </w:tcBorders>
            <w:noWrap/>
            <w:vAlign w:val="center"/>
            <w:hideMark/>
          </w:tcPr>
          <w:p w14:paraId="33054DF0"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41</w:t>
            </w:r>
          </w:p>
        </w:tc>
        <w:tc>
          <w:tcPr>
            <w:tcW w:w="629" w:type="pct"/>
            <w:tcBorders>
              <w:top w:val="nil"/>
              <w:left w:val="nil"/>
              <w:bottom w:val="nil"/>
              <w:right w:val="nil"/>
            </w:tcBorders>
            <w:noWrap/>
            <w:vAlign w:val="center"/>
            <w:hideMark/>
          </w:tcPr>
          <w:p w14:paraId="6D8BCEF8"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7</w:t>
            </w:r>
          </w:p>
        </w:tc>
        <w:tc>
          <w:tcPr>
            <w:tcW w:w="470" w:type="pct"/>
            <w:tcBorders>
              <w:top w:val="nil"/>
              <w:left w:val="nil"/>
              <w:bottom w:val="nil"/>
              <w:right w:val="nil"/>
            </w:tcBorders>
            <w:noWrap/>
            <w:vAlign w:val="center"/>
            <w:hideMark/>
          </w:tcPr>
          <w:p w14:paraId="278FF7AE"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4</w:t>
            </w:r>
          </w:p>
        </w:tc>
        <w:tc>
          <w:tcPr>
            <w:tcW w:w="628" w:type="pct"/>
            <w:tcBorders>
              <w:top w:val="nil"/>
              <w:left w:val="nil"/>
              <w:bottom w:val="nil"/>
              <w:right w:val="nil"/>
            </w:tcBorders>
            <w:noWrap/>
            <w:vAlign w:val="center"/>
            <w:hideMark/>
          </w:tcPr>
          <w:p w14:paraId="591DA427"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nil"/>
              <w:right w:val="nil"/>
            </w:tcBorders>
            <w:noWrap/>
            <w:vAlign w:val="center"/>
            <w:hideMark/>
          </w:tcPr>
          <w:p w14:paraId="612F531E"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nil"/>
              <w:right w:val="nil"/>
            </w:tcBorders>
            <w:noWrap/>
            <w:vAlign w:val="center"/>
            <w:hideMark/>
          </w:tcPr>
          <w:p w14:paraId="6F9495C4"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nil"/>
              <w:right w:val="nil"/>
            </w:tcBorders>
            <w:noWrap/>
            <w:vAlign w:val="center"/>
            <w:hideMark/>
          </w:tcPr>
          <w:p w14:paraId="32426150"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r>
      <w:tr w:rsidR="0022281D" w:rsidRPr="00E03673" w14:paraId="1E64241A" w14:textId="77777777" w:rsidTr="00AC0D6B">
        <w:trPr>
          <w:trHeight w:val="300"/>
        </w:trPr>
        <w:tc>
          <w:tcPr>
            <w:tcW w:w="1256" w:type="pct"/>
            <w:tcBorders>
              <w:top w:val="nil"/>
              <w:left w:val="nil"/>
              <w:bottom w:val="nil"/>
              <w:right w:val="nil"/>
            </w:tcBorders>
            <w:noWrap/>
            <w:vAlign w:val="center"/>
            <w:hideMark/>
          </w:tcPr>
          <w:p w14:paraId="764A7DE7"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proofErr w:type="spellStart"/>
            <w:r w:rsidRPr="00E03673">
              <w:rPr>
                <w:rFonts w:ascii="Arial" w:eastAsia="Times New Roman" w:hAnsi="Arial" w:cs="Arial"/>
                <w:i/>
                <w:iCs/>
                <w:color w:val="000000"/>
                <w:sz w:val="18"/>
                <w:szCs w:val="18"/>
                <w:lang w:eastAsia="en-NZ"/>
              </w:rPr>
              <w:t>Sphenella</w:t>
            </w:r>
            <w:proofErr w:type="spellEnd"/>
            <w:r w:rsidRPr="00E03673">
              <w:rPr>
                <w:rFonts w:ascii="Arial" w:eastAsia="Times New Roman" w:hAnsi="Arial" w:cs="Arial"/>
                <w:i/>
                <w:iCs/>
                <w:color w:val="000000"/>
                <w:sz w:val="18"/>
                <w:szCs w:val="18"/>
                <w:lang w:eastAsia="en-NZ"/>
              </w:rPr>
              <w:t xml:space="preserve"> </w:t>
            </w:r>
            <w:proofErr w:type="spellStart"/>
            <w:r w:rsidRPr="00E03673">
              <w:rPr>
                <w:rFonts w:ascii="Arial" w:eastAsia="Times New Roman" w:hAnsi="Arial" w:cs="Arial"/>
                <w:i/>
                <w:iCs/>
                <w:color w:val="000000"/>
                <w:sz w:val="18"/>
                <w:szCs w:val="18"/>
                <w:lang w:eastAsia="en-NZ"/>
              </w:rPr>
              <w:t>fascigera</w:t>
            </w:r>
            <w:proofErr w:type="spellEnd"/>
          </w:p>
        </w:tc>
        <w:tc>
          <w:tcPr>
            <w:tcW w:w="551" w:type="pct"/>
            <w:tcBorders>
              <w:top w:val="nil"/>
              <w:left w:val="nil"/>
              <w:bottom w:val="nil"/>
              <w:right w:val="nil"/>
            </w:tcBorders>
            <w:noWrap/>
            <w:vAlign w:val="center"/>
            <w:hideMark/>
          </w:tcPr>
          <w:p w14:paraId="22CCF97C"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44</w:t>
            </w:r>
          </w:p>
        </w:tc>
        <w:tc>
          <w:tcPr>
            <w:tcW w:w="629" w:type="pct"/>
            <w:tcBorders>
              <w:top w:val="nil"/>
              <w:left w:val="nil"/>
              <w:bottom w:val="nil"/>
              <w:right w:val="nil"/>
            </w:tcBorders>
            <w:noWrap/>
            <w:vAlign w:val="center"/>
            <w:hideMark/>
          </w:tcPr>
          <w:p w14:paraId="2C8BD98C"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8</w:t>
            </w:r>
          </w:p>
        </w:tc>
        <w:tc>
          <w:tcPr>
            <w:tcW w:w="470" w:type="pct"/>
            <w:tcBorders>
              <w:top w:val="nil"/>
              <w:left w:val="nil"/>
              <w:bottom w:val="nil"/>
              <w:right w:val="nil"/>
            </w:tcBorders>
            <w:noWrap/>
            <w:vAlign w:val="center"/>
            <w:hideMark/>
          </w:tcPr>
          <w:p w14:paraId="0C259EFD"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4</w:t>
            </w:r>
          </w:p>
        </w:tc>
        <w:tc>
          <w:tcPr>
            <w:tcW w:w="628" w:type="pct"/>
            <w:tcBorders>
              <w:top w:val="nil"/>
              <w:left w:val="nil"/>
              <w:bottom w:val="nil"/>
              <w:right w:val="nil"/>
            </w:tcBorders>
            <w:noWrap/>
            <w:vAlign w:val="center"/>
            <w:hideMark/>
          </w:tcPr>
          <w:p w14:paraId="1A50FC32"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0.75</w:t>
            </w:r>
          </w:p>
        </w:tc>
        <w:tc>
          <w:tcPr>
            <w:tcW w:w="549" w:type="pct"/>
            <w:tcBorders>
              <w:top w:val="nil"/>
              <w:left w:val="nil"/>
              <w:bottom w:val="nil"/>
              <w:right w:val="nil"/>
            </w:tcBorders>
            <w:noWrap/>
            <w:vAlign w:val="center"/>
            <w:hideMark/>
          </w:tcPr>
          <w:p w14:paraId="2FE7CB0E"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nil"/>
              <w:right w:val="nil"/>
            </w:tcBorders>
            <w:noWrap/>
            <w:vAlign w:val="center"/>
            <w:hideMark/>
          </w:tcPr>
          <w:p w14:paraId="6A659719"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0.75</w:t>
            </w:r>
          </w:p>
        </w:tc>
        <w:tc>
          <w:tcPr>
            <w:tcW w:w="458" w:type="pct"/>
            <w:tcBorders>
              <w:top w:val="nil"/>
              <w:left w:val="nil"/>
              <w:bottom w:val="nil"/>
              <w:right w:val="nil"/>
            </w:tcBorders>
            <w:noWrap/>
            <w:vAlign w:val="center"/>
            <w:hideMark/>
          </w:tcPr>
          <w:p w14:paraId="56629111"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0.86</w:t>
            </w:r>
          </w:p>
        </w:tc>
      </w:tr>
      <w:tr w:rsidR="0022281D" w:rsidRPr="00E03673" w14:paraId="2AD6564D" w14:textId="77777777" w:rsidTr="00AC0D6B">
        <w:trPr>
          <w:trHeight w:val="300"/>
        </w:trPr>
        <w:tc>
          <w:tcPr>
            <w:tcW w:w="1256" w:type="pct"/>
            <w:tcBorders>
              <w:top w:val="nil"/>
              <w:left w:val="nil"/>
              <w:bottom w:val="nil"/>
              <w:right w:val="nil"/>
            </w:tcBorders>
            <w:noWrap/>
            <w:vAlign w:val="center"/>
            <w:hideMark/>
          </w:tcPr>
          <w:p w14:paraId="02C9B4A5"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proofErr w:type="spellStart"/>
            <w:r w:rsidRPr="00E03673">
              <w:rPr>
                <w:rFonts w:ascii="Arial" w:eastAsia="Times New Roman" w:hAnsi="Arial" w:cs="Arial"/>
                <w:i/>
                <w:iCs/>
                <w:color w:val="000000"/>
                <w:sz w:val="18"/>
                <w:szCs w:val="18"/>
                <w:lang w:eastAsia="en-NZ"/>
              </w:rPr>
              <w:t>Sphenella</w:t>
            </w:r>
            <w:proofErr w:type="spellEnd"/>
            <w:r w:rsidRPr="00E03673">
              <w:rPr>
                <w:rFonts w:ascii="Arial" w:eastAsia="Times New Roman" w:hAnsi="Arial" w:cs="Arial"/>
                <w:i/>
                <w:iCs/>
                <w:color w:val="000000"/>
                <w:sz w:val="18"/>
                <w:szCs w:val="18"/>
                <w:lang w:eastAsia="en-NZ"/>
              </w:rPr>
              <w:t xml:space="preserve"> ruficeps</w:t>
            </w:r>
          </w:p>
        </w:tc>
        <w:tc>
          <w:tcPr>
            <w:tcW w:w="551" w:type="pct"/>
            <w:tcBorders>
              <w:top w:val="nil"/>
              <w:left w:val="nil"/>
              <w:bottom w:val="nil"/>
              <w:right w:val="nil"/>
            </w:tcBorders>
            <w:noWrap/>
            <w:vAlign w:val="center"/>
            <w:hideMark/>
          </w:tcPr>
          <w:p w14:paraId="0F23BE17"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51</w:t>
            </w:r>
          </w:p>
        </w:tc>
        <w:tc>
          <w:tcPr>
            <w:tcW w:w="629" w:type="pct"/>
            <w:tcBorders>
              <w:top w:val="nil"/>
              <w:left w:val="nil"/>
              <w:bottom w:val="nil"/>
              <w:right w:val="nil"/>
            </w:tcBorders>
            <w:noWrap/>
            <w:vAlign w:val="center"/>
            <w:hideMark/>
          </w:tcPr>
          <w:p w14:paraId="694028E9"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9</w:t>
            </w:r>
          </w:p>
        </w:tc>
        <w:tc>
          <w:tcPr>
            <w:tcW w:w="470" w:type="pct"/>
            <w:tcBorders>
              <w:top w:val="nil"/>
              <w:left w:val="nil"/>
              <w:bottom w:val="nil"/>
              <w:right w:val="nil"/>
            </w:tcBorders>
            <w:noWrap/>
            <w:vAlign w:val="center"/>
            <w:hideMark/>
          </w:tcPr>
          <w:p w14:paraId="5D6E5819"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4</w:t>
            </w:r>
          </w:p>
        </w:tc>
        <w:tc>
          <w:tcPr>
            <w:tcW w:w="628" w:type="pct"/>
            <w:tcBorders>
              <w:top w:val="nil"/>
              <w:left w:val="nil"/>
              <w:bottom w:val="nil"/>
              <w:right w:val="nil"/>
            </w:tcBorders>
            <w:noWrap/>
            <w:vAlign w:val="center"/>
            <w:hideMark/>
          </w:tcPr>
          <w:p w14:paraId="6D368EAC"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nil"/>
              <w:right w:val="nil"/>
            </w:tcBorders>
            <w:noWrap/>
            <w:vAlign w:val="center"/>
            <w:hideMark/>
          </w:tcPr>
          <w:p w14:paraId="610C4349"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0.80</w:t>
            </w:r>
          </w:p>
        </w:tc>
        <w:tc>
          <w:tcPr>
            <w:tcW w:w="459" w:type="pct"/>
            <w:tcBorders>
              <w:top w:val="nil"/>
              <w:left w:val="nil"/>
              <w:bottom w:val="nil"/>
              <w:right w:val="nil"/>
            </w:tcBorders>
            <w:noWrap/>
            <w:vAlign w:val="center"/>
            <w:hideMark/>
          </w:tcPr>
          <w:p w14:paraId="2E7E2974"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nil"/>
              <w:right w:val="nil"/>
            </w:tcBorders>
            <w:noWrap/>
            <w:vAlign w:val="center"/>
            <w:hideMark/>
          </w:tcPr>
          <w:p w14:paraId="39090A21"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0.89</w:t>
            </w:r>
          </w:p>
        </w:tc>
      </w:tr>
      <w:tr w:rsidR="0022281D" w:rsidRPr="00E03673" w14:paraId="349FC811" w14:textId="77777777" w:rsidTr="00AC0D6B">
        <w:trPr>
          <w:trHeight w:val="300"/>
        </w:trPr>
        <w:tc>
          <w:tcPr>
            <w:tcW w:w="1256" w:type="pct"/>
            <w:tcBorders>
              <w:top w:val="nil"/>
              <w:left w:val="nil"/>
              <w:bottom w:val="nil"/>
              <w:right w:val="nil"/>
            </w:tcBorders>
            <w:noWrap/>
            <w:vAlign w:val="center"/>
            <w:hideMark/>
          </w:tcPr>
          <w:p w14:paraId="7BB9984B"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proofErr w:type="spellStart"/>
            <w:r w:rsidRPr="00E03673">
              <w:rPr>
                <w:rFonts w:ascii="Arial" w:eastAsia="Times New Roman" w:hAnsi="Arial" w:cs="Arial"/>
                <w:i/>
                <w:iCs/>
                <w:color w:val="000000"/>
                <w:sz w:val="18"/>
                <w:szCs w:val="18"/>
                <w:lang w:eastAsia="en-NZ"/>
              </w:rPr>
              <w:t>Trupanea</w:t>
            </w:r>
            <w:proofErr w:type="spellEnd"/>
            <w:r w:rsidRPr="00E03673">
              <w:rPr>
                <w:rFonts w:ascii="Arial" w:eastAsia="Times New Roman" w:hAnsi="Arial" w:cs="Arial"/>
                <w:i/>
                <w:iCs/>
                <w:color w:val="000000"/>
                <w:sz w:val="18"/>
                <w:szCs w:val="18"/>
                <w:lang w:eastAsia="en-NZ"/>
              </w:rPr>
              <w:t xml:space="preserve"> </w:t>
            </w:r>
            <w:proofErr w:type="spellStart"/>
            <w:r w:rsidRPr="00E03673">
              <w:rPr>
                <w:rFonts w:ascii="Arial" w:eastAsia="Times New Roman" w:hAnsi="Arial" w:cs="Arial"/>
                <w:i/>
                <w:iCs/>
                <w:color w:val="000000"/>
                <w:sz w:val="18"/>
                <w:szCs w:val="18"/>
                <w:lang w:eastAsia="en-NZ"/>
              </w:rPr>
              <w:t>fenwicki</w:t>
            </w:r>
            <w:proofErr w:type="spellEnd"/>
          </w:p>
        </w:tc>
        <w:tc>
          <w:tcPr>
            <w:tcW w:w="551" w:type="pct"/>
            <w:tcBorders>
              <w:top w:val="nil"/>
              <w:left w:val="nil"/>
              <w:bottom w:val="nil"/>
              <w:right w:val="nil"/>
            </w:tcBorders>
            <w:noWrap/>
            <w:vAlign w:val="center"/>
            <w:hideMark/>
          </w:tcPr>
          <w:p w14:paraId="1A146AA9"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41</w:t>
            </w:r>
          </w:p>
        </w:tc>
        <w:tc>
          <w:tcPr>
            <w:tcW w:w="629" w:type="pct"/>
            <w:tcBorders>
              <w:top w:val="nil"/>
              <w:left w:val="nil"/>
              <w:bottom w:val="nil"/>
              <w:right w:val="nil"/>
            </w:tcBorders>
            <w:noWrap/>
            <w:vAlign w:val="center"/>
            <w:hideMark/>
          </w:tcPr>
          <w:p w14:paraId="1C4CA126"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7</w:t>
            </w:r>
          </w:p>
        </w:tc>
        <w:tc>
          <w:tcPr>
            <w:tcW w:w="470" w:type="pct"/>
            <w:tcBorders>
              <w:top w:val="nil"/>
              <w:left w:val="nil"/>
              <w:bottom w:val="nil"/>
              <w:right w:val="nil"/>
            </w:tcBorders>
            <w:noWrap/>
            <w:vAlign w:val="center"/>
            <w:hideMark/>
          </w:tcPr>
          <w:p w14:paraId="42CEFAC8"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4</w:t>
            </w:r>
          </w:p>
        </w:tc>
        <w:tc>
          <w:tcPr>
            <w:tcW w:w="628" w:type="pct"/>
            <w:tcBorders>
              <w:top w:val="nil"/>
              <w:left w:val="nil"/>
              <w:bottom w:val="nil"/>
              <w:right w:val="nil"/>
            </w:tcBorders>
            <w:noWrap/>
            <w:vAlign w:val="center"/>
            <w:hideMark/>
          </w:tcPr>
          <w:p w14:paraId="1977AB8B"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nil"/>
              <w:right w:val="nil"/>
            </w:tcBorders>
            <w:noWrap/>
            <w:vAlign w:val="center"/>
            <w:hideMark/>
          </w:tcPr>
          <w:p w14:paraId="1EFCA1A7"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nil"/>
              <w:right w:val="nil"/>
            </w:tcBorders>
            <w:noWrap/>
            <w:vAlign w:val="center"/>
            <w:hideMark/>
          </w:tcPr>
          <w:p w14:paraId="5CD2594F"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nil"/>
              <w:right w:val="nil"/>
            </w:tcBorders>
            <w:noWrap/>
            <w:vAlign w:val="center"/>
            <w:hideMark/>
          </w:tcPr>
          <w:p w14:paraId="0CB91D25"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r>
      <w:tr w:rsidR="0022281D" w:rsidRPr="00E03673" w14:paraId="3EC66BAB" w14:textId="77777777" w:rsidTr="00AC0D6B">
        <w:trPr>
          <w:trHeight w:val="300"/>
        </w:trPr>
        <w:tc>
          <w:tcPr>
            <w:tcW w:w="1256" w:type="pct"/>
            <w:tcBorders>
              <w:top w:val="nil"/>
              <w:left w:val="nil"/>
              <w:bottom w:val="nil"/>
              <w:right w:val="nil"/>
            </w:tcBorders>
            <w:noWrap/>
            <w:vAlign w:val="center"/>
            <w:hideMark/>
          </w:tcPr>
          <w:p w14:paraId="70CB13C8"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proofErr w:type="spellStart"/>
            <w:r w:rsidRPr="00E03673">
              <w:rPr>
                <w:rFonts w:ascii="Arial" w:eastAsia="Times New Roman" w:hAnsi="Arial" w:cs="Arial"/>
                <w:i/>
                <w:iCs/>
                <w:color w:val="000000"/>
                <w:sz w:val="18"/>
                <w:szCs w:val="18"/>
                <w:lang w:eastAsia="en-NZ"/>
              </w:rPr>
              <w:t>Trupanea</w:t>
            </w:r>
            <w:proofErr w:type="spellEnd"/>
            <w:r w:rsidRPr="00E03673">
              <w:rPr>
                <w:rFonts w:ascii="Arial" w:eastAsia="Times New Roman" w:hAnsi="Arial" w:cs="Arial"/>
                <w:i/>
                <w:iCs/>
                <w:color w:val="000000"/>
                <w:sz w:val="18"/>
                <w:szCs w:val="18"/>
                <w:lang w:eastAsia="en-NZ"/>
              </w:rPr>
              <w:t xml:space="preserve"> longipennis</w:t>
            </w:r>
          </w:p>
        </w:tc>
        <w:tc>
          <w:tcPr>
            <w:tcW w:w="551" w:type="pct"/>
            <w:tcBorders>
              <w:top w:val="nil"/>
              <w:left w:val="nil"/>
              <w:bottom w:val="nil"/>
              <w:right w:val="nil"/>
            </w:tcBorders>
            <w:noWrap/>
            <w:vAlign w:val="center"/>
            <w:hideMark/>
          </w:tcPr>
          <w:p w14:paraId="39C2D72B"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38</w:t>
            </w:r>
          </w:p>
        </w:tc>
        <w:tc>
          <w:tcPr>
            <w:tcW w:w="629" w:type="pct"/>
            <w:tcBorders>
              <w:top w:val="nil"/>
              <w:left w:val="nil"/>
              <w:bottom w:val="nil"/>
              <w:right w:val="nil"/>
            </w:tcBorders>
            <w:noWrap/>
            <w:vAlign w:val="center"/>
            <w:hideMark/>
          </w:tcPr>
          <w:p w14:paraId="02C55BAD"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7</w:t>
            </w:r>
          </w:p>
        </w:tc>
        <w:tc>
          <w:tcPr>
            <w:tcW w:w="470" w:type="pct"/>
            <w:tcBorders>
              <w:top w:val="nil"/>
              <w:left w:val="nil"/>
              <w:bottom w:val="nil"/>
              <w:right w:val="nil"/>
            </w:tcBorders>
            <w:noWrap/>
            <w:vAlign w:val="center"/>
            <w:hideMark/>
          </w:tcPr>
          <w:p w14:paraId="685AA129"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3</w:t>
            </w:r>
          </w:p>
        </w:tc>
        <w:tc>
          <w:tcPr>
            <w:tcW w:w="628" w:type="pct"/>
            <w:tcBorders>
              <w:top w:val="nil"/>
              <w:left w:val="nil"/>
              <w:bottom w:val="nil"/>
              <w:right w:val="nil"/>
            </w:tcBorders>
            <w:noWrap/>
            <w:vAlign w:val="center"/>
            <w:hideMark/>
          </w:tcPr>
          <w:p w14:paraId="77E58D44"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nil"/>
              <w:right w:val="nil"/>
            </w:tcBorders>
            <w:noWrap/>
            <w:vAlign w:val="center"/>
            <w:hideMark/>
          </w:tcPr>
          <w:p w14:paraId="3C6965B6"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nil"/>
              <w:right w:val="nil"/>
            </w:tcBorders>
            <w:noWrap/>
            <w:vAlign w:val="center"/>
            <w:hideMark/>
          </w:tcPr>
          <w:p w14:paraId="326FC245"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nil"/>
              <w:right w:val="nil"/>
            </w:tcBorders>
            <w:noWrap/>
            <w:vAlign w:val="center"/>
            <w:hideMark/>
          </w:tcPr>
          <w:p w14:paraId="047CB207"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r>
      <w:tr w:rsidR="0022281D" w:rsidRPr="00E03673" w14:paraId="2CDF7775" w14:textId="77777777" w:rsidTr="00AC0D6B">
        <w:trPr>
          <w:trHeight w:val="300"/>
        </w:trPr>
        <w:tc>
          <w:tcPr>
            <w:tcW w:w="1256" w:type="pct"/>
            <w:tcBorders>
              <w:top w:val="nil"/>
              <w:left w:val="nil"/>
              <w:bottom w:val="nil"/>
              <w:right w:val="nil"/>
            </w:tcBorders>
            <w:noWrap/>
            <w:vAlign w:val="center"/>
            <w:hideMark/>
          </w:tcPr>
          <w:p w14:paraId="5D1D50A4"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proofErr w:type="spellStart"/>
            <w:r w:rsidRPr="00E03673">
              <w:rPr>
                <w:rFonts w:ascii="Arial" w:eastAsia="Times New Roman" w:hAnsi="Arial" w:cs="Arial"/>
                <w:i/>
                <w:iCs/>
                <w:color w:val="000000"/>
                <w:sz w:val="18"/>
                <w:szCs w:val="18"/>
                <w:lang w:eastAsia="en-NZ"/>
              </w:rPr>
              <w:t>Urophora</w:t>
            </w:r>
            <w:proofErr w:type="spellEnd"/>
            <w:r w:rsidRPr="00E03673">
              <w:rPr>
                <w:rFonts w:ascii="Arial" w:eastAsia="Times New Roman" w:hAnsi="Arial" w:cs="Arial"/>
                <w:i/>
                <w:iCs/>
                <w:color w:val="000000"/>
                <w:sz w:val="18"/>
                <w:szCs w:val="18"/>
                <w:lang w:eastAsia="en-NZ"/>
              </w:rPr>
              <w:t xml:space="preserve"> </w:t>
            </w:r>
            <w:proofErr w:type="spellStart"/>
            <w:r w:rsidRPr="00E03673">
              <w:rPr>
                <w:rFonts w:ascii="Arial" w:eastAsia="Times New Roman" w:hAnsi="Arial" w:cs="Arial"/>
                <w:i/>
                <w:iCs/>
                <w:color w:val="000000"/>
                <w:sz w:val="18"/>
                <w:szCs w:val="18"/>
                <w:lang w:eastAsia="en-NZ"/>
              </w:rPr>
              <w:t>cardui</w:t>
            </w:r>
            <w:proofErr w:type="spellEnd"/>
          </w:p>
        </w:tc>
        <w:tc>
          <w:tcPr>
            <w:tcW w:w="551" w:type="pct"/>
            <w:tcBorders>
              <w:top w:val="nil"/>
              <w:left w:val="nil"/>
              <w:bottom w:val="nil"/>
              <w:right w:val="nil"/>
            </w:tcBorders>
            <w:noWrap/>
            <w:vAlign w:val="center"/>
            <w:hideMark/>
          </w:tcPr>
          <w:p w14:paraId="48AB9565"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32</w:t>
            </w:r>
          </w:p>
        </w:tc>
        <w:tc>
          <w:tcPr>
            <w:tcW w:w="629" w:type="pct"/>
            <w:tcBorders>
              <w:top w:val="nil"/>
              <w:left w:val="nil"/>
              <w:bottom w:val="nil"/>
              <w:right w:val="nil"/>
            </w:tcBorders>
            <w:noWrap/>
            <w:vAlign w:val="center"/>
            <w:hideMark/>
          </w:tcPr>
          <w:p w14:paraId="798F1A28"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6</w:t>
            </w:r>
          </w:p>
        </w:tc>
        <w:tc>
          <w:tcPr>
            <w:tcW w:w="470" w:type="pct"/>
            <w:tcBorders>
              <w:top w:val="nil"/>
              <w:left w:val="nil"/>
              <w:bottom w:val="nil"/>
              <w:right w:val="nil"/>
            </w:tcBorders>
            <w:noWrap/>
            <w:vAlign w:val="center"/>
            <w:hideMark/>
          </w:tcPr>
          <w:p w14:paraId="01EB61E7"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2</w:t>
            </w:r>
          </w:p>
        </w:tc>
        <w:tc>
          <w:tcPr>
            <w:tcW w:w="628" w:type="pct"/>
            <w:tcBorders>
              <w:top w:val="nil"/>
              <w:left w:val="nil"/>
              <w:bottom w:val="nil"/>
              <w:right w:val="nil"/>
            </w:tcBorders>
            <w:noWrap/>
            <w:vAlign w:val="center"/>
            <w:hideMark/>
          </w:tcPr>
          <w:p w14:paraId="3E1787A7"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nil"/>
              <w:right w:val="nil"/>
            </w:tcBorders>
            <w:noWrap/>
            <w:vAlign w:val="center"/>
            <w:hideMark/>
          </w:tcPr>
          <w:p w14:paraId="27BBD602"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nil"/>
              <w:right w:val="nil"/>
            </w:tcBorders>
            <w:noWrap/>
            <w:vAlign w:val="center"/>
            <w:hideMark/>
          </w:tcPr>
          <w:p w14:paraId="6C0DC804"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nil"/>
              <w:right w:val="nil"/>
            </w:tcBorders>
            <w:noWrap/>
            <w:vAlign w:val="center"/>
            <w:hideMark/>
          </w:tcPr>
          <w:p w14:paraId="67BF319E"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r>
      <w:tr w:rsidR="0022281D" w:rsidRPr="00E03673" w14:paraId="78E39BB7" w14:textId="77777777" w:rsidTr="00AC0D6B">
        <w:trPr>
          <w:trHeight w:val="300"/>
        </w:trPr>
        <w:tc>
          <w:tcPr>
            <w:tcW w:w="1256" w:type="pct"/>
            <w:tcBorders>
              <w:top w:val="nil"/>
              <w:left w:val="nil"/>
              <w:bottom w:val="nil"/>
              <w:right w:val="nil"/>
            </w:tcBorders>
            <w:noWrap/>
            <w:vAlign w:val="center"/>
            <w:hideMark/>
          </w:tcPr>
          <w:p w14:paraId="13F67D0D"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proofErr w:type="spellStart"/>
            <w:r w:rsidRPr="00E03673">
              <w:rPr>
                <w:rFonts w:ascii="Arial" w:eastAsia="Times New Roman" w:hAnsi="Arial" w:cs="Arial"/>
                <w:i/>
                <w:iCs/>
                <w:color w:val="000000"/>
                <w:sz w:val="18"/>
                <w:szCs w:val="18"/>
                <w:lang w:eastAsia="en-NZ"/>
              </w:rPr>
              <w:t>Urophora</w:t>
            </w:r>
            <w:proofErr w:type="spellEnd"/>
            <w:r w:rsidRPr="00E03673">
              <w:rPr>
                <w:rFonts w:ascii="Arial" w:eastAsia="Times New Roman" w:hAnsi="Arial" w:cs="Arial"/>
                <w:i/>
                <w:iCs/>
                <w:color w:val="000000"/>
                <w:sz w:val="18"/>
                <w:szCs w:val="18"/>
                <w:lang w:eastAsia="en-NZ"/>
              </w:rPr>
              <w:t xml:space="preserve"> </w:t>
            </w:r>
            <w:proofErr w:type="spellStart"/>
            <w:r w:rsidRPr="00E03673">
              <w:rPr>
                <w:rFonts w:ascii="Arial" w:eastAsia="Times New Roman" w:hAnsi="Arial" w:cs="Arial"/>
                <w:i/>
                <w:iCs/>
                <w:color w:val="000000"/>
                <w:sz w:val="18"/>
                <w:szCs w:val="18"/>
                <w:lang w:eastAsia="en-NZ"/>
              </w:rPr>
              <w:t>stylata</w:t>
            </w:r>
            <w:proofErr w:type="spellEnd"/>
          </w:p>
        </w:tc>
        <w:tc>
          <w:tcPr>
            <w:tcW w:w="551" w:type="pct"/>
            <w:tcBorders>
              <w:top w:val="nil"/>
              <w:left w:val="nil"/>
              <w:bottom w:val="nil"/>
              <w:right w:val="nil"/>
            </w:tcBorders>
            <w:noWrap/>
            <w:vAlign w:val="center"/>
            <w:hideMark/>
          </w:tcPr>
          <w:p w14:paraId="72282261"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32</w:t>
            </w:r>
          </w:p>
        </w:tc>
        <w:tc>
          <w:tcPr>
            <w:tcW w:w="629" w:type="pct"/>
            <w:tcBorders>
              <w:top w:val="nil"/>
              <w:left w:val="nil"/>
              <w:bottom w:val="nil"/>
              <w:right w:val="nil"/>
            </w:tcBorders>
            <w:noWrap/>
            <w:vAlign w:val="center"/>
            <w:hideMark/>
          </w:tcPr>
          <w:p w14:paraId="08BBC818"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6</w:t>
            </w:r>
          </w:p>
        </w:tc>
        <w:tc>
          <w:tcPr>
            <w:tcW w:w="470" w:type="pct"/>
            <w:tcBorders>
              <w:top w:val="nil"/>
              <w:left w:val="nil"/>
              <w:bottom w:val="nil"/>
              <w:right w:val="nil"/>
            </w:tcBorders>
            <w:noWrap/>
            <w:vAlign w:val="center"/>
            <w:hideMark/>
          </w:tcPr>
          <w:p w14:paraId="26F80714"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2</w:t>
            </w:r>
          </w:p>
        </w:tc>
        <w:tc>
          <w:tcPr>
            <w:tcW w:w="628" w:type="pct"/>
            <w:tcBorders>
              <w:top w:val="nil"/>
              <w:left w:val="nil"/>
              <w:bottom w:val="nil"/>
              <w:right w:val="nil"/>
            </w:tcBorders>
            <w:noWrap/>
            <w:vAlign w:val="center"/>
            <w:hideMark/>
          </w:tcPr>
          <w:p w14:paraId="14345340"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nil"/>
              <w:right w:val="nil"/>
            </w:tcBorders>
            <w:noWrap/>
            <w:vAlign w:val="center"/>
            <w:hideMark/>
          </w:tcPr>
          <w:p w14:paraId="366A6E94"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nil"/>
              <w:right w:val="nil"/>
            </w:tcBorders>
            <w:noWrap/>
            <w:vAlign w:val="center"/>
            <w:hideMark/>
          </w:tcPr>
          <w:p w14:paraId="2C2103AD"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nil"/>
              <w:right w:val="nil"/>
            </w:tcBorders>
            <w:noWrap/>
            <w:vAlign w:val="center"/>
            <w:hideMark/>
          </w:tcPr>
          <w:p w14:paraId="0996CA82"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r>
      <w:tr w:rsidR="0022281D" w:rsidRPr="00E03673" w14:paraId="0EC193C9" w14:textId="77777777" w:rsidTr="00AC0D6B">
        <w:trPr>
          <w:trHeight w:val="315"/>
        </w:trPr>
        <w:tc>
          <w:tcPr>
            <w:tcW w:w="1256" w:type="pct"/>
            <w:tcBorders>
              <w:top w:val="nil"/>
              <w:left w:val="nil"/>
              <w:bottom w:val="single" w:sz="8" w:space="0" w:color="auto"/>
              <w:right w:val="nil"/>
            </w:tcBorders>
            <w:noWrap/>
            <w:vAlign w:val="center"/>
            <w:hideMark/>
          </w:tcPr>
          <w:p w14:paraId="4ED9A80D" w14:textId="77777777" w:rsidR="0022281D" w:rsidRPr="00E03673" w:rsidRDefault="0022281D" w:rsidP="00AC0D6B">
            <w:pPr>
              <w:spacing w:after="0" w:line="480" w:lineRule="auto"/>
              <w:jc w:val="both"/>
              <w:rPr>
                <w:rFonts w:ascii="Arial" w:eastAsia="Times New Roman" w:hAnsi="Arial" w:cs="Arial"/>
                <w:i/>
                <w:iCs/>
                <w:color w:val="000000"/>
                <w:sz w:val="18"/>
                <w:szCs w:val="18"/>
                <w:lang w:eastAsia="en-NZ"/>
              </w:rPr>
            </w:pPr>
            <w:proofErr w:type="spellStart"/>
            <w:r w:rsidRPr="00E03673">
              <w:rPr>
                <w:rFonts w:ascii="Arial" w:eastAsia="Times New Roman" w:hAnsi="Arial" w:cs="Arial"/>
                <w:i/>
                <w:iCs/>
                <w:color w:val="000000"/>
                <w:sz w:val="18"/>
                <w:szCs w:val="18"/>
                <w:lang w:eastAsia="en-NZ"/>
              </w:rPr>
              <w:t>Zeugodacus</w:t>
            </w:r>
            <w:proofErr w:type="spellEnd"/>
            <w:r w:rsidRPr="00E03673">
              <w:rPr>
                <w:rFonts w:ascii="Arial" w:eastAsia="Times New Roman" w:hAnsi="Arial" w:cs="Arial"/>
                <w:i/>
                <w:iCs/>
                <w:color w:val="000000"/>
                <w:sz w:val="18"/>
                <w:szCs w:val="18"/>
                <w:lang w:eastAsia="en-NZ"/>
              </w:rPr>
              <w:t xml:space="preserve"> </w:t>
            </w:r>
            <w:proofErr w:type="spellStart"/>
            <w:r w:rsidRPr="00E03673">
              <w:rPr>
                <w:rFonts w:ascii="Arial" w:eastAsia="Times New Roman" w:hAnsi="Arial" w:cs="Arial"/>
                <w:i/>
                <w:iCs/>
                <w:color w:val="000000"/>
                <w:sz w:val="18"/>
                <w:szCs w:val="18"/>
                <w:lang w:eastAsia="en-NZ"/>
              </w:rPr>
              <w:t>cucurbitae</w:t>
            </w:r>
            <w:proofErr w:type="spellEnd"/>
          </w:p>
        </w:tc>
        <w:tc>
          <w:tcPr>
            <w:tcW w:w="551" w:type="pct"/>
            <w:tcBorders>
              <w:top w:val="nil"/>
              <w:left w:val="nil"/>
              <w:bottom w:val="single" w:sz="8" w:space="0" w:color="auto"/>
              <w:right w:val="nil"/>
            </w:tcBorders>
            <w:noWrap/>
            <w:vAlign w:val="center"/>
            <w:hideMark/>
          </w:tcPr>
          <w:p w14:paraId="0F10DC35"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233</w:t>
            </w:r>
          </w:p>
        </w:tc>
        <w:tc>
          <w:tcPr>
            <w:tcW w:w="629" w:type="pct"/>
            <w:tcBorders>
              <w:top w:val="nil"/>
              <w:left w:val="nil"/>
              <w:bottom w:val="single" w:sz="8" w:space="0" w:color="auto"/>
              <w:right w:val="nil"/>
            </w:tcBorders>
            <w:noWrap/>
            <w:vAlign w:val="center"/>
            <w:hideMark/>
          </w:tcPr>
          <w:p w14:paraId="14DC9CCC"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43</w:t>
            </w:r>
          </w:p>
        </w:tc>
        <w:tc>
          <w:tcPr>
            <w:tcW w:w="470" w:type="pct"/>
            <w:tcBorders>
              <w:top w:val="nil"/>
              <w:left w:val="nil"/>
              <w:bottom w:val="single" w:sz="8" w:space="0" w:color="auto"/>
              <w:right w:val="nil"/>
            </w:tcBorders>
            <w:noWrap/>
            <w:vAlign w:val="center"/>
            <w:hideMark/>
          </w:tcPr>
          <w:p w14:paraId="6E77F2C8"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16</w:t>
            </w:r>
          </w:p>
        </w:tc>
        <w:tc>
          <w:tcPr>
            <w:tcW w:w="628" w:type="pct"/>
            <w:tcBorders>
              <w:top w:val="nil"/>
              <w:left w:val="nil"/>
              <w:bottom w:val="single" w:sz="8" w:space="0" w:color="auto"/>
              <w:right w:val="nil"/>
            </w:tcBorders>
            <w:noWrap/>
            <w:vAlign w:val="center"/>
            <w:hideMark/>
          </w:tcPr>
          <w:p w14:paraId="0AA9D719"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549" w:type="pct"/>
            <w:tcBorders>
              <w:top w:val="nil"/>
              <w:left w:val="nil"/>
              <w:bottom w:val="single" w:sz="8" w:space="0" w:color="auto"/>
              <w:right w:val="nil"/>
            </w:tcBorders>
            <w:noWrap/>
            <w:vAlign w:val="center"/>
            <w:hideMark/>
          </w:tcPr>
          <w:p w14:paraId="30AD980D"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9" w:type="pct"/>
            <w:tcBorders>
              <w:top w:val="nil"/>
              <w:left w:val="nil"/>
              <w:bottom w:val="single" w:sz="8" w:space="0" w:color="auto"/>
              <w:right w:val="nil"/>
            </w:tcBorders>
            <w:noWrap/>
            <w:vAlign w:val="center"/>
            <w:hideMark/>
          </w:tcPr>
          <w:p w14:paraId="0EAEE685"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c>
          <w:tcPr>
            <w:tcW w:w="458" w:type="pct"/>
            <w:tcBorders>
              <w:top w:val="nil"/>
              <w:left w:val="nil"/>
              <w:bottom w:val="single" w:sz="8" w:space="0" w:color="auto"/>
              <w:right w:val="nil"/>
            </w:tcBorders>
            <w:noWrap/>
            <w:vAlign w:val="center"/>
            <w:hideMark/>
          </w:tcPr>
          <w:p w14:paraId="66CE2DD8" w14:textId="77777777" w:rsidR="0022281D" w:rsidRPr="00E03673" w:rsidRDefault="0022281D" w:rsidP="00AC0D6B">
            <w:pPr>
              <w:spacing w:after="0" w:line="480" w:lineRule="auto"/>
              <w:jc w:val="both"/>
              <w:rPr>
                <w:rFonts w:ascii="Arial" w:eastAsia="Times New Roman" w:hAnsi="Arial" w:cs="Arial"/>
                <w:color w:val="000000"/>
                <w:sz w:val="18"/>
                <w:szCs w:val="18"/>
                <w:lang w:eastAsia="en-NZ"/>
              </w:rPr>
            </w:pPr>
            <w:r w:rsidRPr="00E03673">
              <w:rPr>
                <w:rFonts w:ascii="Arial" w:eastAsia="Times New Roman" w:hAnsi="Arial" w:cs="Arial"/>
                <w:color w:val="000000"/>
                <w:sz w:val="18"/>
                <w:szCs w:val="18"/>
                <w:lang w:eastAsia="en-NZ"/>
              </w:rPr>
              <w:t>1.00</w:t>
            </w:r>
          </w:p>
        </w:tc>
      </w:tr>
    </w:tbl>
    <w:p w14:paraId="334F311B" w14:textId="77777777" w:rsidR="0022281D" w:rsidRDefault="0022281D" w:rsidP="0022281D">
      <w:pPr>
        <w:spacing w:after="0" w:line="480" w:lineRule="auto"/>
        <w:jc w:val="both"/>
        <w:rPr>
          <w:rFonts w:ascii="Arial" w:hAnsi="Arial" w:cs="Arial"/>
          <w:sz w:val="20"/>
          <w:szCs w:val="20"/>
        </w:rPr>
      </w:pPr>
    </w:p>
    <w:p w14:paraId="4FA3CF02" w14:textId="77777777" w:rsidR="0022281D" w:rsidRDefault="0022281D" w:rsidP="00172BF7">
      <w:pPr>
        <w:spacing w:after="0" w:line="480" w:lineRule="auto"/>
        <w:jc w:val="both"/>
        <w:rPr>
          <w:rFonts w:ascii="Arial" w:hAnsi="Arial" w:cs="Arial"/>
          <w:sz w:val="20"/>
          <w:szCs w:val="20"/>
        </w:rPr>
      </w:pPr>
    </w:p>
    <w:p w14:paraId="4D3707BE" w14:textId="77777777" w:rsidR="0022281D" w:rsidRPr="001C4ED6" w:rsidRDefault="0022281D" w:rsidP="00172BF7">
      <w:pPr>
        <w:spacing w:after="0" w:line="480" w:lineRule="auto"/>
        <w:jc w:val="both"/>
        <w:rPr>
          <w:rFonts w:ascii="Arial" w:hAnsi="Arial" w:cs="Arial"/>
          <w:sz w:val="20"/>
          <w:szCs w:val="20"/>
        </w:rPr>
      </w:pPr>
    </w:p>
    <w:p w14:paraId="1789026B" w14:textId="534CE20F" w:rsidR="00E24D9E" w:rsidRDefault="00E24D9E" w:rsidP="00172BF7">
      <w:pPr>
        <w:spacing w:after="0" w:line="480" w:lineRule="auto"/>
        <w:rPr>
          <w:rFonts w:ascii="Arial" w:hAnsi="Arial" w:cs="Arial"/>
          <w:b/>
          <w:bCs/>
          <w:sz w:val="20"/>
          <w:szCs w:val="20"/>
        </w:rPr>
      </w:pPr>
      <w:r>
        <w:rPr>
          <w:rFonts w:ascii="Arial" w:hAnsi="Arial" w:cs="Arial"/>
          <w:b/>
          <w:bCs/>
          <w:sz w:val="20"/>
          <w:szCs w:val="20"/>
        </w:rPr>
        <w:br w:type="page"/>
      </w:r>
    </w:p>
    <w:p w14:paraId="478940C6" w14:textId="77777777" w:rsidR="00EA2D14" w:rsidRDefault="00EA2D14" w:rsidP="00172BF7">
      <w:pPr>
        <w:spacing w:after="0" w:line="480" w:lineRule="auto"/>
        <w:jc w:val="both"/>
        <w:rPr>
          <w:rFonts w:ascii="Arial" w:hAnsi="Arial" w:cs="Arial"/>
          <w:b/>
          <w:bCs/>
          <w:sz w:val="20"/>
          <w:szCs w:val="20"/>
        </w:rPr>
      </w:pPr>
    </w:p>
    <w:p w14:paraId="5BABA601" w14:textId="77777777" w:rsidR="00E24D9E" w:rsidRPr="00E317C9" w:rsidRDefault="00E24D9E" w:rsidP="00172BF7">
      <w:pPr>
        <w:spacing w:after="0" w:line="480" w:lineRule="auto"/>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69DED589" wp14:editId="24B2D438">
            <wp:extent cx="1846800" cy="1846800"/>
            <wp:effectExtent l="0" t="0" r="1270" b="1270"/>
            <wp:docPr id="899875385" name="Picture 1" descr="A close-up of a 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75385" name="Picture 1" descr="A close-up of a wing&#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6800" cy="1846800"/>
                    </a:xfrm>
                    <a:prstGeom prst="rect">
                      <a:avLst/>
                    </a:prstGeom>
                    <a:noFill/>
                    <a:ln>
                      <a:noFill/>
                    </a:ln>
                  </pic:spPr>
                </pic:pic>
              </a:graphicData>
            </a:graphic>
          </wp:inline>
        </w:drawing>
      </w:r>
      <w:r>
        <w:rPr>
          <w:rFonts w:ascii="Arial" w:hAnsi="Arial" w:cs="Arial"/>
          <w:noProof/>
          <w:color w:val="000000" w:themeColor="text1"/>
          <w:sz w:val="20"/>
          <w:szCs w:val="20"/>
        </w:rPr>
        <w:drawing>
          <wp:inline distT="0" distB="0" distL="0" distR="0" wp14:anchorId="7B842DF3" wp14:editId="18E3B9AB">
            <wp:extent cx="1816572" cy="1846800"/>
            <wp:effectExtent l="0" t="0" r="0" b="1270"/>
            <wp:docPr id="1843504170" name="Picture 2" descr="A close-up of a bu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04170" name="Picture 2" descr="A close-up of a bug&#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816572" cy="1846800"/>
                    </a:xfrm>
                    <a:prstGeom prst="rect">
                      <a:avLst/>
                    </a:prstGeom>
                    <a:noFill/>
                    <a:ln>
                      <a:noFill/>
                    </a:ln>
                  </pic:spPr>
                </pic:pic>
              </a:graphicData>
            </a:graphic>
          </wp:inline>
        </w:drawing>
      </w:r>
      <w:r>
        <w:rPr>
          <w:rFonts w:ascii="Arial" w:hAnsi="Arial" w:cs="Arial"/>
          <w:noProof/>
          <w:color w:val="000000" w:themeColor="text1"/>
          <w:sz w:val="20"/>
          <w:szCs w:val="20"/>
        </w:rPr>
        <w:drawing>
          <wp:inline distT="0" distB="0" distL="0" distR="0" wp14:anchorId="7356884B" wp14:editId="59B7A7C5">
            <wp:extent cx="1846800" cy="1846800"/>
            <wp:effectExtent l="0" t="0" r="1270" b="1270"/>
            <wp:docPr id="1095130138" name="Picture 3" descr="A transparent insect with yellow and brown sp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30138" name="Picture 3" descr="A transparent insect with yellow and brown spot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6800" cy="1846800"/>
                    </a:xfrm>
                    <a:prstGeom prst="rect">
                      <a:avLst/>
                    </a:prstGeom>
                    <a:noFill/>
                    <a:ln>
                      <a:noFill/>
                    </a:ln>
                  </pic:spPr>
                </pic:pic>
              </a:graphicData>
            </a:graphic>
          </wp:inline>
        </w:drawing>
      </w:r>
      <w:r>
        <w:rPr>
          <w:rFonts w:ascii="Arial" w:hAnsi="Arial" w:cs="Arial"/>
          <w:noProof/>
          <w:color w:val="000000" w:themeColor="text1"/>
          <w:sz w:val="20"/>
          <w:szCs w:val="20"/>
        </w:rPr>
        <w:drawing>
          <wp:inline distT="0" distB="0" distL="0" distR="0" wp14:anchorId="75AC1A96" wp14:editId="6684ED84">
            <wp:extent cx="1846800" cy="1846800"/>
            <wp:effectExtent l="0" t="0" r="1270" b="1270"/>
            <wp:docPr id="1479657545" name="Picture 9" descr="A close-up of a 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57545" name="Picture 9" descr="A close-up of a wing&#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6800" cy="1846800"/>
                    </a:xfrm>
                    <a:prstGeom prst="rect">
                      <a:avLst/>
                    </a:prstGeom>
                    <a:noFill/>
                    <a:ln>
                      <a:noFill/>
                    </a:ln>
                  </pic:spPr>
                </pic:pic>
              </a:graphicData>
            </a:graphic>
          </wp:inline>
        </w:drawing>
      </w:r>
      <w:r>
        <w:rPr>
          <w:rFonts w:ascii="Arial" w:hAnsi="Arial" w:cs="Arial"/>
          <w:noProof/>
          <w:color w:val="000000" w:themeColor="text1"/>
          <w:sz w:val="20"/>
          <w:szCs w:val="20"/>
        </w:rPr>
        <w:drawing>
          <wp:inline distT="0" distB="0" distL="0" distR="0" wp14:anchorId="1498D911" wp14:editId="7121CCB8">
            <wp:extent cx="1840178" cy="1846800"/>
            <wp:effectExtent l="0" t="0" r="8255" b="1270"/>
            <wp:docPr id="2006878940" name="Picture 10" descr="A close-up of a bug's 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78940" name="Picture 10" descr="A close-up of a bug's wing&#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840178" cy="1846800"/>
                    </a:xfrm>
                    <a:prstGeom prst="rect">
                      <a:avLst/>
                    </a:prstGeom>
                    <a:noFill/>
                    <a:ln>
                      <a:noFill/>
                    </a:ln>
                  </pic:spPr>
                </pic:pic>
              </a:graphicData>
            </a:graphic>
          </wp:inline>
        </w:drawing>
      </w:r>
      <w:r>
        <w:rPr>
          <w:rFonts w:ascii="Arial" w:hAnsi="Arial" w:cs="Arial"/>
          <w:noProof/>
          <w:color w:val="000000" w:themeColor="text1"/>
          <w:sz w:val="20"/>
          <w:szCs w:val="20"/>
        </w:rPr>
        <w:drawing>
          <wp:inline distT="0" distB="0" distL="0" distR="0" wp14:anchorId="1F3B3117" wp14:editId="38B7A083">
            <wp:extent cx="1846800" cy="1846800"/>
            <wp:effectExtent l="0" t="0" r="1270" b="1270"/>
            <wp:docPr id="2107084382" name="Picture 11" descr="A close-up of a bu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84382" name="Picture 11" descr="A close-up of a bug&#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6800" cy="1846800"/>
                    </a:xfrm>
                    <a:prstGeom prst="rect">
                      <a:avLst/>
                    </a:prstGeom>
                    <a:noFill/>
                    <a:ln>
                      <a:noFill/>
                    </a:ln>
                  </pic:spPr>
                </pic:pic>
              </a:graphicData>
            </a:graphic>
          </wp:inline>
        </w:drawing>
      </w:r>
    </w:p>
    <w:p w14:paraId="630C4C7A" w14:textId="77777777" w:rsidR="00E24D9E" w:rsidRDefault="00E24D9E" w:rsidP="00172BF7">
      <w:pPr>
        <w:spacing w:after="0" w:line="480" w:lineRule="auto"/>
        <w:jc w:val="both"/>
        <w:rPr>
          <w:rFonts w:ascii="Arial" w:hAnsi="Arial" w:cs="Arial"/>
          <w:color w:val="000000" w:themeColor="text1"/>
          <w:sz w:val="20"/>
          <w:szCs w:val="20"/>
        </w:rPr>
      </w:pPr>
      <w:r>
        <w:rPr>
          <w:rFonts w:ascii="Arial" w:hAnsi="Arial" w:cs="Arial"/>
          <w:b/>
          <w:bCs/>
          <w:color w:val="000000" w:themeColor="text1"/>
          <w:sz w:val="20"/>
          <w:szCs w:val="20"/>
        </w:rPr>
        <w:t xml:space="preserve">Figure 1. </w:t>
      </w:r>
      <w:r>
        <w:rPr>
          <w:rFonts w:ascii="Arial" w:hAnsi="Arial" w:cs="Arial"/>
          <w:color w:val="000000" w:themeColor="text1"/>
          <w:sz w:val="20"/>
          <w:szCs w:val="20"/>
        </w:rPr>
        <w:t>Examples of pre-</w:t>
      </w:r>
      <w:r w:rsidRPr="005F19BA">
        <w:rPr>
          <w:rFonts w:ascii="Arial" w:hAnsi="Arial" w:cs="Arial"/>
          <w:color w:val="000000" w:themeColor="text1"/>
          <w:sz w:val="20"/>
          <w:szCs w:val="20"/>
        </w:rPr>
        <w:t xml:space="preserve"> </w:t>
      </w:r>
      <w:r>
        <w:rPr>
          <w:rFonts w:ascii="Arial" w:hAnsi="Arial" w:cs="Arial"/>
          <w:color w:val="000000" w:themeColor="text1"/>
          <w:sz w:val="20"/>
          <w:szCs w:val="20"/>
        </w:rPr>
        <w:t xml:space="preserve">processed (top) and post-processed (bottom) wing images used in training; from left to right: </w:t>
      </w:r>
      <w:proofErr w:type="spellStart"/>
      <w:r>
        <w:rPr>
          <w:rFonts w:ascii="Arial" w:hAnsi="Arial" w:cs="Arial"/>
          <w:i/>
          <w:iCs/>
          <w:color w:val="000000" w:themeColor="text1"/>
          <w:sz w:val="20"/>
          <w:szCs w:val="20"/>
        </w:rPr>
        <w:t>Austrotephritis</w:t>
      </w:r>
      <w:proofErr w:type="spellEnd"/>
      <w:r>
        <w:rPr>
          <w:rFonts w:ascii="Arial" w:hAnsi="Arial" w:cs="Arial"/>
          <w:i/>
          <w:iCs/>
          <w:color w:val="000000" w:themeColor="text1"/>
          <w:sz w:val="20"/>
          <w:szCs w:val="20"/>
        </w:rPr>
        <w:t xml:space="preserve"> </w:t>
      </w:r>
      <w:proofErr w:type="spellStart"/>
      <w:r>
        <w:rPr>
          <w:rFonts w:ascii="Arial" w:hAnsi="Arial" w:cs="Arial"/>
          <w:i/>
          <w:iCs/>
          <w:color w:val="000000" w:themeColor="text1"/>
          <w:sz w:val="20"/>
          <w:szCs w:val="20"/>
        </w:rPr>
        <w:t>plebeia</w:t>
      </w:r>
      <w:proofErr w:type="spellEnd"/>
      <w:r>
        <w:rPr>
          <w:rFonts w:ascii="Arial" w:hAnsi="Arial" w:cs="Arial"/>
          <w:color w:val="000000" w:themeColor="text1"/>
          <w:sz w:val="20"/>
          <w:szCs w:val="20"/>
        </w:rPr>
        <w:t xml:space="preserve">, </w:t>
      </w:r>
      <w:proofErr w:type="spellStart"/>
      <w:r>
        <w:rPr>
          <w:rFonts w:ascii="Arial" w:hAnsi="Arial" w:cs="Arial"/>
          <w:i/>
          <w:iCs/>
          <w:color w:val="000000" w:themeColor="text1"/>
          <w:sz w:val="20"/>
          <w:szCs w:val="20"/>
        </w:rPr>
        <w:t>Bactrocera</w:t>
      </w:r>
      <w:proofErr w:type="spellEnd"/>
      <w:r>
        <w:rPr>
          <w:rFonts w:ascii="Arial" w:hAnsi="Arial" w:cs="Arial"/>
          <w:i/>
          <w:iCs/>
          <w:color w:val="000000" w:themeColor="text1"/>
          <w:sz w:val="20"/>
          <w:szCs w:val="20"/>
        </w:rPr>
        <w:t xml:space="preserve"> </w:t>
      </w:r>
      <w:proofErr w:type="spellStart"/>
      <w:r>
        <w:rPr>
          <w:rFonts w:ascii="Arial" w:hAnsi="Arial" w:cs="Arial"/>
          <w:i/>
          <w:iCs/>
          <w:color w:val="000000" w:themeColor="text1"/>
          <w:sz w:val="20"/>
          <w:szCs w:val="20"/>
        </w:rPr>
        <w:t>tryoni</w:t>
      </w:r>
      <w:proofErr w:type="spellEnd"/>
      <w:r>
        <w:rPr>
          <w:rFonts w:ascii="Arial" w:hAnsi="Arial" w:cs="Arial"/>
          <w:color w:val="000000" w:themeColor="text1"/>
          <w:sz w:val="20"/>
          <w:szCs w:val="20"/>
        </w:rPr>
        <w:t xml:space="preserve">, </w:t>
      </w:r>
      <w:r>
        <w:rPr>
          <w:rFonts w:ascii="Arial" w:hAnsi="Arial" w:cs="Arial"/>
          <w:i/>
          <w:iCs/>
          <w:color w:val="000000" w:themeColor="text1"/>
          <w:sz w:val="20"/>
          <w:szCs w:val="20"/>
        </w:rPr>
        <w:t>and Ceratitis capitata</w:t>
      </w:r>
      <w:r>
        <w:rPr>
          <w:rFonts w:ascii="Arial" w:hAnsi="Arial" w:cs="Arial"/>
          <w:color w:val="000000" w:themeColor="text1"/>
          <w:sz w:val="20"/>
          <w:szCs w:val="20"/>
        </w:rPr>
        <w:t>.</w:t>
      </w:r>
    </w:p>
    <w:p w14:paraId="225D9FB3" w14:textId="77777777" w:rsidR="00BD45D4" w:rsidRDefault="00BD45D4" w:rsidP="00172BF7">
      <w:pPr>
        <w:spacing w:after="0" w:line="480" w:lineRule="auto"/>
        <w:jc w:val="both"/>
        <w:rPr>
          <w:rFonts w:ascii="Arial" w:hAnsi="Arial" w:cs="Arial"/>
          <w:b/>
          <w:bCs/>
          <w:sz w:val="20"/>
          <w:szCs w:val="20"/>
        </w:rPr>
        <w:sectPr w:rsidR="00BD45D4" w:rsidSect="006E620E">
          <w:pgSz w:w="11906" w:h="16838"/>
          <w:pgMar w:top="1440" w:right="1440" w:bottom="1440" w:left="1440" w:header="708" w:footer="708" w:gutter="0"/>
          <w:cols w:space="708"/>
          <w:docGrid w:linePitch="360"/>
        </w:sectPr>
      </w:pPr>
    </w:p>
    <w:p w14:paraId="317C98ED" w14:textId="77777777" w:rsidR="00E24D9E" w:rsidRDefault="00E24D9E" w:rsidP="00172BF7">
      <w:pPr>
        <w:spacing w:after="0" w:line="480" w:lineRule="auto"/>
        <w:jc w:val="both"/>
        <w:rPr>
          <w:rFonts w:ascii="Arial" w:hAnsi="Arial" w:cs="Arial"/>
          <w:b/>
          <w:bCs/>
          <w:sz w:val="20"/>
          <w:szCs w:val="20"/>
        </w:rPr>
      </w:pPr>
    </w:p>
    <w:p w14:paraId="3E80923F" w14:textId="77777777" w:rsidR="00044006" w:rsidRDefault="00044006" w:rsidP="00172BF7">
      <w:pPr>
        <w:spacing w:after="0" w:line="480" w:lineRule="auto"/>
        <w:jc w:val="both"/>
        <w:rPr>
          <w:rFonts w:ascii="Arial" w:hAnsi="Arial" w:cs="Arial"/>
          <w:sz w:val="20"/>
          <w:szCs w:val="20"/>
        </w:rPr>
      </w:pPr>
      <w:r>
        <w:rPr>
          <w:rFonts w:ascii="Arial" w:hAnsi="Arial" w:cs="Arial"/>
          <w:noProof/>
          <w:sz w:val="20"/>
          <w:szCs w:val="20"/>
        </w:rPr>
        <w:drawing>
          <wp:inline distT="0" distB="0" distL="0" distR="0" wp14:anchorId="2FF6FE5A" wp14:editId="3E30A7A6">
            <wp:extent cx="8439150" cy="4947680"/>
            <wp:effectExtent l="0" t="0" r="0" b="5715"/>
            <wp:docPr id="581806963" name="Picture 1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06963" name="Picture 13" descr="A graph of a graph&#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90428" cy="4977743"/>
                    </a:xfrm>
                    <a:prstGeom prst="rect">
                      <a:avLst/>
                    </a:prstGeom>
                    <a:noFill/>
                  </pic:spPr>
                </pic:pic>
              </a:graphicData>
            </a:graphic>
          </wp:inline>
        </w:drawing>
      </w:r>
    </w:p>
    <w:p w14:paraId="6758955D" w14:textId="18A03666" w:rsidR="00BD45D4" w:rsidRPr="00BD45D4" w:rsidRDefault="00044006" w:rsidP="00172BF7">
      <w:pPr>
        <w:spacing w:after="0" w:line="480" w:lineRule="auto"/>
        <w:jc w:val="both"/>
        <w:rPr>
          <w:rFonts w:ascii="Arial" w:hAnsi="Arial" w:cs="Arial"/>
          <w:sz w:val="20"/>
          <w:szCs w:val="20"/>
        </w:rPr>
      </w:pPr>
      <w:r>
        <w:rPr>
          <w:rFonts w:ascii="Arial" w:hAnsi="Arial" w:cs="Arial"/>
          <w:b/>
          <w:bCs/>
          <w:sz w:val="20"/>
          <w:szCs w:val="20"/>
        </w:rPr>
        <w:t xml:space="preserve">Figure 2. </w:t>
      </w:r>
      <w:r>
        <w:rPr>
          <w:rFonts w:ascii="Arial" w:hAnsi="Arial" w:cs="Arial"/>
          <w:sz w:val="20"/>
          <w:szCs w:val="20"/>
        </w:rPr>
        <w:t>Confusion matrix of predicted species vs actual species for the classification task.</w:t>
      </w:r>
    </w:p>
    <w:p w14:paraId="7CC459AF" w14:textId="77777777" w:rsidR="00BD45D4" w:rsidRDefault="00BD45D4" w:rsidP="00172BF7">
      <w:pPr>
        <w:spacing w:after="0" w:line="480" w:lineRule="auto"/>
        <w:jc w:val="both"/>
        <w:rPr>
          <w:rFonts w:ascii="Arial" w:hAnsi="Arial" w:cs="Arial"/>
          <w:b/>
          <w:bCs/>
          <w:sz w:val="20"/>
          <w:szCs w:val="20"/>
        </w:rPr>
        <w:sectPr w:rsidR="00BD45D4" w:rsidSect="00BD45D4">
          <w:pgSz w:w="16838" w:h="11906" w:orient="landscape"/>
          <w:pgMar w:top="1440" w:right="1440" w:bottom="1440" w:left="1440" w:header="708" w:footer="708" w:gutter="0"/>
          <w:cols w:space="708"/>
          <w:docGrid w:linePitch="360"/>
        </w:sectPr>
      </w:pPr>
    </w:p>
    <w:p w14:paraId="69C6FC97" w14:textId="77777777" w:rsidR="00E24D9E" w:rsidRDefault="00E24D9E" w:rsidP="00172BF7">
      <w:pPr>
        <w:spacing w:after="0" w:line="480" w:lineRule="auto"/>
        <w:jc w:val="both"/>
        <w:rPr>
          <w:rFonts w:ascii="Arial" w:hAnsi="Arial" w:cs="Arial"/>
          <w:b/>
          <w:bCs/>
          <w:sz w:val="20"/>
          <w:szCs w:val="20"/>
        </w:rPr>
      </w:pPr>
    </w:p>
    <w:p w14:paraId="5714FD31" w14:textId="77777777" w:rsidR="00D3592D" w:rsidRDefault="00D3592D" w:rsidP="00172BF7">
      <w:pPr>
        <w:spacing w:after="0" w:line="480" w:lineRule="auto"/>
        <w:jc w:val="both"/>
        <w:rPr>
          <w:rFonts w:ascii="Arial" w:hAnsi="Arial" w:cs="Arial"/>
          <w:sz w:val="20"/>
          <w:szCs w:val="20"/>
        </w:rPr>
      </w:pPr>
    </w:p>
    <w:p w14:paraId="5B4229ED" w14:textId="77777777" w:rsidR="00D3592D" w:rsidRDefault="00D3592D" w:rsidP="00172BF7">
      <w:pPr>
        <w:spacing w:after="0" w:line="480" w:lineRule="auto"/>
        <w:jc w:val="both"/>
        <w:rPr>
          <w:rFonts w:ascii="Arial" w:hAnsi="Arial" w:cs="Arial"/>
          <w:i/>
          <w:iCs/>
          <w:noProof/>
          <w:sz w:val="20"/>
          <w:szCs w:val="20"/>
        </w:rPr>
      </w:pPr>
      <w:r>
        <w:rPr>
          <w:rFonts w:ascii="Arial" w:hAnsi="Arial" w:cs="Arial"/>
          <w:noProof/>
          <w:sz w:val="20"/>
          <w:szCs w:val="20"/>
        </w:rPr>
        <w:t>a</w:t>
      </w:r>
      <w:r>
        <w:rPr>
          <w:rFonts w:ascii="Arial" w:hAnsi="Arial" w:cs="Arial"/>
          <w:noProof/>
          <w:sz w:val="20"/>
          <w:szCs w:val="20"/>
        </w:rPr>
        <w:drawing>
          <wp:inline distT="0" distB="0" distL="0" distR="0" wp14:anchorId="08AFA9DE" wp14:editId="35647803">
            <wp:extent cx="1846800" cy="1846800"/>
            <wp:effectExtent l="0" t="0" r="1270" b="1270"/>
            <wp:docPr id="1528390467" name="Picture 4" descr="A close-up of a bug's 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90467" name="Picture 4" descr="A close-up of a bug's wing&#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6800" cy="1846800"/>
                    </a:xfrm>
                    <a:prstGeom prst="rect">
                      <a:avLst/>
                    </a:prstGeom>
                    <a:noFill/>
                    <a:ln>
                      <a:noFill/>
                    </a:ln>
                  </pic:spPr>
                </pic:pic>
              </a:graphicData>
            </a:graphic>
          </wp:inline>
        </w:drawing>
      </w:r>
      <w:r>
        <w:rPr>
          <w:rFonts w:ascii="Arial" w:hAnsi="Arial" w:cs="Arial"/>
          <w:noProof/>
          <w:sz w:val="20"/>
          <w:szCs w:val="20"/>
        </w:rPr>
        <w:drawing>
          <wp:inline distT="0" distB="0" distL="0" distR="0" wp14:anchorId="66AA01C5" wp14:editId="6A5CE7EC">
            <wp:extent cx="1846800" cy="1846800"/>
            <wp:effectExtent l="0" t="0" r="1270" b="1270"/>
            <wp:docPr id="719820577" name="Picture 5" descr="A close-up of a 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20577" name="Picture 5" descr="A close-up of a wing&#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6800" cy="1846800"/>
                    </a:xfrm>
                    <a:prstGeom prst="rect">
                      <a:avLst/>
                    </a:prstGeom>
                    <a:noFill/>
                    <a:ln>
                      <a:noFill/>
                    </a:ln>
                  </pic:spPr>
                </pic:pic>
              </a:graphicData>
            </a:graphic>
          </wp:inline>
        </w:drawing>
      </w:r>
    </w:p>
    <w:p w14:paraId="144F3CDF" w14:textId="77777777" w:rsidR="00D3592D" w:rsidRDefault="00D3592D" w:rsidP="00172BF7">
      <w:pPr>
        <w:spacing w:after="0" w:line="480" w:lineRule="auto"/>
        <w:jc w:val="both"/>
        <w:rPr>
          <w:rFonts w:ascii="Arial" w:hAnsi="Arial" w:cs="Arial"/>
          <w:sz w:val="20"/>
          <w:szCs w:val="20"/>
        </w:rPr>
      </w:pPr>
      <w:r>
        <w:rPr>
          <w:rFonts w:ascii="Arial" w:hAnsi="Arial" w:cs="Arial"/>
          <w:sz w:val="20"/>
          <w:szCs w:val="20"/>
        </w:rPr>
        <w:t>b</w:t>
      </w:r>
      <w:r>
        <w:rPr>
          <w:rFonts w:ascii="Arial" w:hAnsi="Arial" w:cs="Arial"/>
          <w:i/>
          <w:iCs/>
          <w:noProof/>
          <w:sz w:val="20"/>
          <w:szCs w:val="20"/>
        </w:rPr>
        <w:drawing>
          <wp:inline distT="0" distB="0" distL="0" distR="0" wp14:anchorId="22230453" wp14:editId="093A4AF7">
            <wp:extent cx="1846800" cy="1846800"/>
            <wp:effectExtent l="0" t="0" r="1270" b="1270"/>
            <wp:docPr id="1020749771" name="Picture 7" descr="A close-up of a 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49771" name="Picture 7" descr="A close-up of a wing&#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6800" cy="1846800"/>
                    </a:xfrm>
                    <a:prstGeom prst="rect">
                      <a:avLst/>
                    </a:prstGeom>
                    <a:noFill/>
                    <a:ln>
                      <a:noFill/>
                    </a:ln>
                  </pic:spPr>
                </pic:pic>
              </a:graphicData>
            </a:graphic>
          </wp:inline>
        </w:drawing>
      </w:r>
      <w:r>
        <w:rPr>
          <w:rFonts w:ascii="Arial" w:hAnsi="Arial" w:cs="Arial"/>
          <w:i/>
          <w:iCs/>
          <w:noProof/>
          <w:sz w:val="20"/>
          <w:szCs w:val="20"/>
        </w:rPr>
        <w:drawing>
          <wp:inline distT="0" distB="0" distL="0" distR="0" wp14:anchorId="5454D15B" wp14:editId="54F065C7">
            <wp:extent cx="1846800" cy="1846800"/>
            <wp:effectExtent l="0" t="0" r="1270" b="1270"/>
            <wp:docPr id="815080294" name="Picture 6" descr="A close-up of a bug's 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80294" name="Picture 6" descr="A close-up of a bug's wing&#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6800" cy="1846800"/>
                    </a:xfrm>
                    <a:prstGeom prst="rect">
                      <a:avLst/>
                    </a:prstGeom>
                    <a:noFill/>
                    <a:ln>
                      <a:noFill/>
                    </a:ln>
                  </pic:spPr>
                </pic:pic>
              </a:graphicData>
            </a:graphic>
          </wp:inline>
        </w:drawing>
      </w:r>
    </w:p>
    <w:p w14:paraId="3EDEED56" w14:textId="77777777" w:rsidR="00D3592D" w:rsidRDefault="00D3592D" w:rsidP="00172BF7">
      <w:pPr>
        <w:spacing w:after="0" w:line="480" w:lineRule="auto"/>
        <w:jc w:val="both"/>
        <w:rPr>
          <w:rFonts w:ascii="Arial" w:hAnsi="Arial" w:cs="Arial"/>
          <w:sz w:val="20"/>
          <w:szCs w:val="20"/>
        </w:rPr>
      </w:pPr>
      <w:r>
        <w:rPr>
          <w:rFonts w:ascii="Arial" w:hAnsi="Arial" w:cs="Arial"/>
          <w:sz w:val="20"/>
          <w:szCs w:val="20"/>
        </w:rPr>
        <w:t>c</w:t>
      </w:r>
      <w:r>
        <w:rPr>
          <w:rFonts w:ascii="Arial" w:hAnsi="Arial" w:cs="Arial"/>
          <w:noProof/>
          <w:sz w:val="20"/>
          <w:szCs w:val="20"/>
        </w:rPr>
        <w:drawing>
          <wp:inline distT="0" distB="0" distL="0" distR="0" wp14:anchorId="257D5557" wp14:editId="1C5A8D5F">
            <wp:extent cx="1846800" cy="1846800"/>
            <wp:effectExtent l="0" t="0" r="1270" b="1270"/>
            <wp:docPr id="1685147439" name="Picture 8" descr="A close-up of a bu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47439" name="Picture 8" descr="A close-up of a bug&#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6800" cy="1846800"/>
                    </a:xfrm>
                    <a:prstGeom prst="rect">
                      <a:avLst/>
                    </a:prstGeom>
                    <a:noFill/>
                    <a:ln>
                      <a:noFill/>
                    </a:ln>
                  </pic:spPr>
                </pic:pic>
              </a:graphicData>
            </a:graphic>
          </wp:inline>
        </w:drawing>
      </w:r>
      <w:r>
        <w:rPr>
          <w:rFonts w:ascii="Arial" w:hAnsi="Arial" w:cs="Arial"/>
          <w:noProof/>
          <w:sz w:val="20"/>
          <w:szCs w:val="20"/>
        </w:rPr>
        <w:drawing>
          <wp:inline distT="0" distB="0" distL="0" distR="0" wp14:anchorId="2CC7C1F1" wp14:editId="58EE2C5C">
            <wp:extent cx="1846800" cy="1846800"/>
            <wp:effectExtent l="0" t="0" r="1270" b="1270"/>
            <wp:docPr id="1691717712" name="Picture 9" descr="A close-up of a 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17712" name="Picture 9" descr="A close-up of a wing&#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46800" cy="1846800"/>
                    </a:xfrm>
                    <a:prstGeom prst="rect">
                      <a:avLst/>
                    </a:prstGeom>
                    <a:noFill/>
                    <a:ln>
                      <a:noFill/>
                    </a:ln>
                  </pic:spPr>
                </pic:pic>
              </a:graphicData>
            </a:graphic>
          </wp:inline>
        </w:drawing>
      </w:r>
    </w:p>
    <w:p w14:paraId="0943CA2C" w14:textId="4228E80A" w:rsidR="00D3592D" w:rsidRPr="0079727F" w:rsidRDefault="00D3592D" w:rsidP="00172BF7">
      <w:pPr>
        <w:spacing w:after="0" w:line="480" w:lineRule="auto"/>
        <w:jc w:val="both"/>
        <w:rPr>
          <w:rFonts w:ascii="Arial" w:hAnsi="Arial" w:cs="Arial"/>
          <w:sz w:val="20"/>
          <w:szCs w:val="20"/>
        </w:rPr>
      </w:pPr>
      <w:r>
        <w:rPr>
          <w:rFonts w:ascii="Arial" w:hAnsi="Arial" w:cs="Arial"/>
          <w:b/>
          <w:bCs/>
          <w:sz w:val="20"/>
          <w:szCs w:val="20"/>
        </w:rPr>
        <w:t>Figure 3.</w:t>
      </w:r>
      <w:r>
        <w:rPr>
          <w:rFonts w:ascii="Arial" w:hAnsi="Arial" w:cs="Arial"/>
          <w:sz w:val="20"/>
          <w:szCs w:val="20"/>
        </w:rPr>
        <w:t xml:space="preserve"> Examples of misclassified images (left) from the test split compared to the predicted species</w:t>
      </w:r>
      <w:r w:rsidR="00613B9E">
        <w:rPr>
          <w:rFonts w:ascii="Arial" w:hAnsi="Arial" w:cs="Arial"/>
          <w:sz w:val="20"/>
          <w:szCs w:val="20"/>
        </w:rPr>
        <w:t xml:space="preserve"> (right)</w:t>
      </w:r>
      <w:r>
        <w:rPr>
          <w:rFonts w:ascii="Arial" w:hAnsi="Arial" w:cs="Arial"/>
          <w:sz w:val="20"/>
          <w:szCs w:val="20"/>
        </w:rPr>
        <w:t xml:space="preserve">. (a) Actual species </w:t>
      </w:r>
      <w:r>
        <w:rPr>
          <w:rFonts w:ascii="Arial" w:hAnsi="Arial" w:cs="Arial"/>
          <w:i/>
          <w:iCs/>
          <w:sz w:val="20"/>
          <w:szCs w:val="20"/>
        </w:rPr>
        <w:t xml:space="preserve">B. </w:t>
      </w:r>
      <w:proofErr w:type="spellStart"/>
      <w:r>
        <w:rPr>
          <w:rFonts w:ascii="Arial" w:hAnsi="Arial" w:cs="Arial"/>
          <w:i/>
          <w:iCs/>
          <w:sz w:val="20"/>
          <w:szCs w:val="20"/>
        </w:rPr>
        <w:t>minuta</w:t>
      </w:r>
      <w:proofErr w:type="spellEnd"/>
      <w:r>
        <w:rPr>
          <w:rFonts w:ascii="Arial" w:hAnsi="Arial" w:cs="Arial"/>
          <w:sz w:val="20"/>
          <w:szCs w:val="20"/>
        </w:rPr>
        <w:t xml:space="preserve">, predicted species </w:t>
      </w:r>
      <w:r>
        <w:rPr>
          <w:rFonts w:ascii="Arial" w:hAnsi="Arial" w:cs="Arial"/>
          <w:i/>
          <w:iCs/>
          <w:sz w:val="20"/>
          <w:szCs w:val="20"/>
        </w:rPr>
        <w:t xml:space="preserve">B. </w:t>
      </w:r>
      <w:proofErr w:type="spellStart"/>
      <w:r>
        <w:rPr>
          <w:rFonts w:ascii="Arial" w:hAnsi="Arial" w:cs="Arial"/>
          <w:i/>
          <w:iCs/>
          <w:sz w:val="20"/>
          <w:szCs w:val="20"/>
        </w:rPr>
        <w:t>passiflorae</w:t>
      </w:r>
      <w:proofErr w:type="spellEnd"/>
      <w:r>
        <w:rPr>
          <w:rFonts w:ascii="Arial" w:hAnsi="Arial" w:cs="Arial"/>
          <w:sz w:val="20"/>
          <w:szCs w:val="20"/>
        </w:rPr>
        <w:t xml:space="preserve">. (b) Actual species </w:t>
      </w:r>
      <w:r>
        <w:rPr>
          <w:rFonts w:ascii="Arial" w:hAnsi="Arial" w:cs="Arial"/>
          <w:i/>
          <w:iCs/>
          <w:sz w:val="20"/>
          <w:szCs w:val="20"/>
        </w:rPr>
        <w:t>B. latifrons</w:t>
      </w:r>
      <w:r>
        <w:rPr>
          <w:rFonts w:ascii="Arial" w:hAnsi="Arial" w:cs="Arial"/>
          <w:sz w:val="20"/>
          <w:szCs w:val="20"/>
        </w:rPr>
        <w:t xml:space="preserve"> predicted species </w:t>
      </w:r>
      <w:r>
        <w:rPr>
          <w:rFonts w:ascii="Arial" w:hAnsi="Arial" w:cs="Arial"/>
          <w:i/>
          <w:iCs/>
          <w:sz w:val="20"/>
          <w:szCs w:val="20"/>
        </w:rPr>
        <w:t>B. dorsalis</w:t>
      </w:r>
      <w:r>
        <w:rPr>
          <w:rFonts w:ascii="Arial" w:hAnsi="Arial" w:cs="Arial"/>
          <w:sz w:val="20"/>
          <w:szCs w:val="20"/>
        </w:rPr>
        <w:t xml:space="preserve">. (c) Actual species </w:t>
      </w:r>
      <w:r>
        <w:rPr>
          <w:rFonts w:ascii="Arial" w:hAnsi="Arial" w:cs="Arial"/>
          <w:i/>
          <w:iCs/>
          <w:sz w:val="20"/>
          <w:szCs w:val="20"/>
        </w:rPr>
        <w:t xml:space="preserve">S. </w:t>
      </w:r>
      <w:proofErr w:type="spellStart"/>
      <w:r w:rsidRPr="00B86845">
        <w:rPr>
          <w:rFonts w:ascii="Arial" w:hAnsi="Arial" w:cs="Arial"/>
          <w:i/>
          <w:iCs/>
          <w:sz w:val="20"/>
          <w:szCs w:val="20"/>
        </w:rPr>
        <w:t>fascigera</w:t>
      </w:r>
      <w:proofErr w:type="spellEnd"/>
      <w:r>
        <w:rPr>
          <w:rFonts w:ascii="Arial" w:hAnsi="Arial" w:cs="Arial"/>
          <w:sz w:val="20"/>
          <w:szCs w:val="20"/>
        </w:rPr>
        <w:t xml:space="preserve">, predicted species </w:t>
      </w:r>
      <w:r>
        <w:rPr>
          <w:rFonts w:ascii="Arial" w:hAnsi="Arial" w:cs="Arial"/>
          <w:i/>
          <w:iCs/>
          <w:sz w:val="20"/>
          <w:szCs w:val="20"/>
        </w:rPr>
        <w:t xml:space="preserve">S. </w:t>
      </w:r>
      <w:proofErr w:type="spellStart"/>
      <w:r w:rsidRPr="00B72585">
        <w:rPr>
          <w:rFonts w:ascii="Arial" w:hAnsi="Arial" w:cs="Arial"/>
          <w:i/>
          <w:iCs/>
          <w:sz w:val="20"/>
          <w:szCs w:val="20"/>
        </w:rPr>
        <w:t>ruificeps</w:t>
      </w:r>
      <w:proofErr w:type="spellEnd"/>
      <w:r>
        <w:rPr>
          <w:rFonts w:ascii="Arial" w:hAnsi="Arial" w:cs="Arial"/>
          <w:sz w:val="20"/>
          <w:szCs w:val="20"/>
        </w:rPr>
        <w:t>.</w:t>
      </w:r>
    </w:p>
    <w:p w14:paraId="38B01B52" w14:textId="77777777" w:rsidR="00D3592D" w:rsidRDefault="00D3592D" w:rsidP="00172BF7">
      <w:pPr>
        <w:spacing w:after="0" w:line="480" w:lineRule="auto"/>
        <w:jc w:val="both"/>
        <w:rPr>
          <w:rFonts w:ascii="Arial" w:hAnsi="Arial" w:cs="Arial"/>
          <w:b/>
          <w:bCs/>
          <w:sz w:val="20"/>
          <w:szCs w:val="20"/>
        </w:rPr>
      </w:pPr>
    </w:p>
    <w:p w14:paraId="7CFFC4E0" w14:textId="0FAF8F8E" w:rsidR="00EA28FE" w:rsidRDefault="00EA28FE" w:rsidP="00172BF7">
      <w:pPr>
        <w:spacing w:after="0" w:line="480" w:lineRule="auto"/>
        <w:rPr>
          <w:rFonts w:ascii="Arial" w:hAnsi="Arial" w:cs="Arial"/>
          <w:b/>
          <w:bCs/>
          <w:sz w:val="20"/>
          <w:szCs w:val="20"/>
        </w:rPr>
      </w:pPr>
      <w:r>
        <w:rPr>
          <w:rFonts w:ascii="Arial" w:hAnsi="Arial" w:cs="Arial"/>
          <w:b/>
          <w:bCs/>
          <w:sz w:val="20"/>
          <w:szCs w:val="20"/>
        </w:rPr>
        <w:br w:type="page"/>
      </w:r>
    </w:p>
    <w:p w14:paraId="5D22EA3D" w14:textId="77777777" w:rsidR="00EA2D14" w:rsidRDefault="00EA2D14" w:rsidP="00172BF7">
      <w:pPr>
        <w:spacing w:after="0" w:line="480" w:lineRule="auto"/>
        <w:jc w:val="both"/>
        <w:rPr>
          <w:rFonts w:ascii="Arial" w:hAnsi="Arial" w:cs="Arial"/>
          <w:b/>
          <w:bCs/>
          <w:sz w:val="20"/>
          <w:szCs w:val="20"/>
        </w:rPr>
      </w:pPr>
    </w:p>
    <w:p w14:paraId="40D46792" w14:textId="77777777" w:rsidR="00EA28FE" w:rsidRDefault="00EA28FE" w:rsidP="00172BF7">
      <w:pPr>
        <w:spacing w:after="0" w:line="480" w:lineRule="auto"/>
        <w:jc w:val="both"/>
        <w:rPr>
          <w:rFonts w:ascii="Arial" w:hAnsi="Arial" w:cs="Arial"/>
          <w:sz w:val="20"/>
          <w:szCs w:val="20"/>
        </w:rPr>
      </w:pPr>
      <w:r>
        <w:rPr>
          <w:rFonts w:ascii="Arial" w:hAnsi="Arial" w:cs="Arial"/>
          <w:noProof/>
          <w:sz w:val="20"/>
          <w:szCs w:val="20"/>
        </w:rPr>
        <w:drawing>
          <wp:inline distT="0" distB="0" distL="0" distR="0" wp14:anchorId="3006C597" wp14:editId="066A53F4">
            <wp:extent cx="5447280" cy="3351038"/>
            <wp:effectExtent l="0" t="0" r="1270" b="1905"/>
            <wp:docPr id="1264249464" name="Picture 3" descr="A graph of a graph with red and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249464" name="Picture 3" descr="A graph of a graph with red and blue bars&#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44726" cy="3410985"/>
                    </a:xfrm>
                    <a:prstGeom prst="rect">
                      <a:avLst/>
                    </a:prstGeom>
                    <a:noFill/>
                  </pic:spPr>
                </pic:pic>
              </a:graphicData>
            </a:graphic>
          </wp:inline>
        </w:drawing>
      </w:r>
    </w:p>
    <w:p w14:paraId="2F9631F1" w14:textId="745B5A14" w:rsidR="00EA28FE" w:rsidRDefault="00EA28FE" w:rsidP="00172BF7">
      <w:pPr>
        <w:spacing w:after="0" w:line="480" w:lineRule="auto"/>
        <w:jc w:val="both"/>
        <w:rPr>
          <w:rFonts w:ascii="Arial" w:hAnsi="Arial" w:cs="Arial"/>
          <w:sz w:val="20"/>
          <w:szCs w:val="20"/>
        </w:rPr>
      </w:pPr>
      <w:r>
        <w:rPr>
          <w:rFonts w:ascii="Arial" w:hAnsi="Arial" w:cs="Arial"/>
          <w:b/>
          <w:bCs/>
          <w:sz w:val="20"/>
          <w:szCs w:val="20"/>
        </w:rPr>
        <w:t xml:space="preserve">Figure 4. </w:t>
      </w:r>
      <w:r w:rsidRPr="00F44CBA">
        <w:rPr>
          <w:rFonts w:ascii="Arial" w:hAnsi="Arial" w:cs="Arial"/>
          <w:sz w:val="20"/>
          <w:szCs w:val="20"/>
        </w:rPr>
        <w:t>Confidence distribution by prediction correctness</w:t>
      </w:r>
      <w:r w:rsidR="00E773C5">
        <w:rPr>
          <w:rFonts w:ascii="Arial" w:hAnsi="Arial" w:cs="Arial"/>
          <w:sz w:val="20"/>
          <w:szCs w:val="20"/>
        </w:rPr>
        <w:t>; Incorrect (red), Correct (blue)</w:t>
      </w:r>
      <w:r>
        <w:rPr>
          <w:rFonts w:ascii="Arial" w:hAnsi="Arial" w:cs="Arial"/>
          <w:sz w:val="20"/>
          <w:szCs w:val="20"/>
        </w:rPr>
        <w:t>.</w:t>
      </w:r>
    </w:p>
    <w:p w14:paraId="35EC2F03" w14:textId="77777777" w:rsidR="00EA28FE" w:rsidRDefault="00EA28FE" w:rsidP="00172BF7">
      <w:pPr>
        <w:spacing w:after="0" w:line="480" w:lineRule="auto"/>
        <w:jc w:val="both"/>
        <w:rPr>
          <w:rFonts w:ascii="Arial" w:hAnsi="Arial" w:cs="Arial"/>
          <w:b/>
          <w:bCs/>
          <w:sz w:val="20"/>
          <w:szCs w:val="20"/>
        </w:rPr>
      </w:pPr>
    </w:p>
    <w:p w14:paraId="3EE37A61" w14:textId="77777777" w:rsidR="00E24D9E" w:rsidRDefault="00E24D9E" w:rsidP="00172BF7">
      <w:pPr>
        <w:spacing w:after="0" w:line="480" w:lineRule="auto"/>
        <w:rPr>
          <w:rFonts w:ascii="Arial" w:hAnsi="Arial" w:cs="Arial"/>
          <w:b/>
          <w:bCs/>
          <w:sz w:val="20"/>
          <w:szCs w:val="20"/>
        </w:rPr>
      </w:pPr>
      <w:r>
        <w:rPr>
          <w:rFonts w:ascii="Arial" w:hAnsi="Arial" w:cs="Arial"/>
          <w:b/>
          <w:bCs/>
          <w:sz w:val="20"/>
          <w:szCs w:val="20"/>
        </w:rPr>
        <w:br w:type="page"/>
      </w:r>
    </w:p>
    <w:p w14:paraId="783D1B86" w14:textId="77958A31" w:rsidR="00F44CBA" w:rsidRDefault="00F44CBA" w:rsidP="00172BF7">
      <w:pPr>
        <w:spacing w:after="0" w:line="480" w:lineRule="auto"/>
        <w:jc w:val="both"/>
        <w:rPr>
          <w:rFonts w:ascii="Arial" w:hAnsi="Arial" w:cs="Arial"/>
          <w:sz w:val="20"/>
          <w:szCs w:val="20"/>
        </w:rPr>
      </w:pPr>
      <w:r>
        <w:rPr>
          <w:rFonts w:ascii="Arial" w:hAnsi="Arial" w:cs="Arial"/>
          <w:b/>
          <w:bCs/>
          <w:sz w:val="20"/>
          <w:szCs w:val="20"/>
        </w:rPr>
        <w:lastRenderedPageBreak/>
        <w:t>Supplementary material</w:t>
      </w:r>
    </w:p>
    <w:p w14:paraId="2CFDE684" w14:textId="77777777" w:rsidR="00DB639E" w:rsidRDefault="00DB639E" w:rsidP="00172BF7">
      <w:pPr>
        <w:spacing w:after="0" w:line="480" w:lineRule="auto"/>
        <w:rPr>
          <w:rFonts w:ascii="Arial" w:hAnsi="Arial" w:cs="Arial"/>
          <w:b/>
          <w:bCs/>
          <w:sz w:val="20"/>
          <w:szCs w:val="20"/>
        </w:rPr>
      </w:pPr>
    </w:p>
    <w:p w14:paraId="1DFD4413" w14:textId="77777777" w:rsidR="00A73996" w:rsidRDefault="00486D27" w:rsidP="00486D27">
      <w:pPr>
        <w:spacing w:after="0" w:line="480" w:lineRule="auto"/>
        <w:rPr>
          <w:rFonts w:ascii="Arial" w:hAnsi="Arial" w:cs="Arial"/>
          <w:sz w:val="20"/>
          <w:szCs w:val="20"/>
        </w:rPr>
      </w:pPr>
      <w:r w:rsidRPr="00486D27">
        <w:rPr>
          <w:rFonts w:ascii="Arial" w:hAnsi="Arial" w:cs="Arial"/>
          <w:sz w:val="20"/>
          <w:szCs w:val="20"/>
        </w:rPr>
        <w:t xml:space="preserve">A deep learning classification pipeline for identifying economically important </w:t>
      </w:r>
      <w:proofErr w:type="spellStart"/>
      <w:r w:rsidRPr="00486D27">
        <w:rPr>
          <w:rFonts w:ascii="Arial" w:hAnsi="Arial" w:cs="Arial"/>
          <w:sz w:val="20"/>
          <w:szCs w:val="20"/>
        </w:rPr>
        <w:t>tephritid</w:t>
      </w:r>
      <w:proofErr w:type="spellEnd"/>
      <w:r w:rsidRPr="00486D27">
        <w:rPr>
          <w:rFonts w:ascii="Arial" w:hAnsi="Arial" w:cs="Arial"/>
          <w:sz w:val="20"/>
          <w:szCs w:val="20"/>
        </w:rPr>
        <w:t xml:space="preserve"> fruit flies</w:t>
      </w:r>
      <w:r w:rsidR="00887B5C">
        <w:rPr>
          <w:rFonts w:ascii="Arial" w:hAnsi="Arial" w:cs="Arial"/>
          <w:sz w:val="20"/>
          <w:szCs w:val="20"/>
        </w:rPr>
        <w:t xml:space="preserve">. </w:t>
      </w:r>
    </w:p>
    <w:p w14:paraId="7C92663E" w14:textId="77777777" w:rsidR="0093671A" w:rsidRDefault="0093671A" w:rsidP="00486D27">
      <w:pPr>
        <w:spacing w:after="0" w:line="480" w:lineRule="auto"/>
        <w:rPr>
          <w:rFonts w:ascii="Arial" w:hAnsi="Arial" w:cs="Arial"/>
          <w:sz w:val="20"/>
          <w:szCs w:val="20"/>
        </w:rPr>
      </w:pPr>
    </w:p>
    <w:p w14:paraId="5995D91A" w14:textId="09B37840" w:rsidR="00A73996" w:rsidRDefault="00A73996" w:rsidP="00486D27">
      <w:pPr>
        <w:spacing w:after="0" w:line="480" w:lineRule="auto"/>
        <w:rPr>
          <w:rFonts w:ascii="Arial" w:hAnsi="Arial" w:cs="Arial"/>
          <w:sz w:val="20"/>
          <w:szCs w:val="20"/>
        </w:rPr>
      </w:pPr>
      <w:r>
        <w:rPr>
          <w:rFonts w:ascii="Arial" w:hAnsi="Arial" w:cs="Arial"/>
          <w:sz w:val="20"/>
          <w:szCs w:val="20"/>
        </w:rPr>
        <w:t>Journal of Pest Science</w:t>
      </w:r>
    </w:p>
    <w:p w14:paraId="3D52E25A" w14:textId="77777777" w:rsidR="0093671A" w:rsidRDefault="0093671A" w:rsidP="00486D27">
      <w:pPr>
        <w:spacing w:after="0" w:line="480" w:lineRule="auto"/>
        <w:rPr>
          <w:rFonts w:ascii="Arial" w:hAnsi="Arial" w:cs="Arial"/>
          <w:sz w:val="20"/>
          <w:szCs w:val="20"/>
        </w:rPr>
      </w:pPr>
    </w:p>
    <w:p w14:paraId="7D1CDCFD" w14:textId="77777777" w:rsidR="0093671A" w:rsidRPr="00E317C9" w:rsidRDefault="0093671A" w:rsidP="0093671A">
      <w:pPr>
        <w:pStyle w:val="NoSpacing"/>
        <w:spacing w:line="480" w:lineRule="auto"/>
        <w:jc w:val="both"/>
        <w:rPr>
          <w:rFonts w:ascii="Arial" w:hAnsi="Arial" w:cs="Arial"/>
          <w:color w:val="000000" w:themeColor="text1"/>
          <w:sz w:val="20"/>
          <w:szCs w:val="20"/>
          <w:lang w:val="en-US"/>
        </w:rPr>
      </w:pPr>
      <w:r w:rsidRPr="00E317C9">
        <w:rPr>
          <w:rFonts w:ascii="Arial" w:hAnsi="Arial" w:cs="Arial"/>
          <w:color w:val="000000" w:themeColor="text1"/>
          <w:sz w:val="20"/>
          <w:szCs w:val="20"/>
        </w:rPr>
        <w:t>Darren F Ward</w:t>
      </w:r>
      <w:r w:rsidRPr="00E317C9">
        <w:rPr>
          <w:rFonts w:ascii="Arial" w:hAnsi="Arial" w:cs="Arial"/>
          <w:color w:val="000000" w:themeColor="text1"/>
          <w:sz w:val="20"/>
          <w:szCs w:val="20"/>
          <w:vertAlign w:val="superscript"/>
          <w:lang w:val="en-US"/>
        </w:rPr>
        <w:t>1,2</w:t>
      </w:r>
      <w:r w:rsidRPr="00E317C9">
        <w:rPr>
          <w:rFonts w:ascii="Arial" w:hAnsi="Arial" w:cs="Arial"/>
          <w:color w:val="000000" w:themeColor="text1"/>
          <w:sz w:val="20"/>
          <w:szCs w:val="20"/>
          <w:lang w:val="en-US"/>
        </w:rPr>
        <w:t xml:space="preserve">, </w:t>
      </w:r>
      <w:r w:rsidRPr="00377EB8">
        <w:rPr>
          <w:rFonts w:ascii="Arial" w:hAnsi="Arial" w:cs="Arial"/>
          <w:color w:val="000000" w:themeColor="text1"/>
          <w:sz w:val="20"/>
          <w:szCs w:val="20"/>
          <w:lang w:val="en-US"/>
        </w:rPr>
        <w:t>Diana</w:t>
      </w:r>
      <w:r w:rsidRPr="00E317C9">
        <w:rPr>
          <w:rFonts w:ascii="Arial" w:hAnsi="Arial" w:cs="Arial"/>
          <w:color w:val="000000" w:themeColor="text1"/>
          <w:sz w:val="20"/>
          <w:szCs w:val="20"/>
          <w:lang w:val="en-US"/>
        </w:rPr>
        <w:t xml:space="preserve"> P</w:t>
      </w:r>
      <w:r>
        <w:rPr>
          <w:rFonts w:ascii="Arial" w:hAnsi="Arial" w:cs="Arial"/>
          <w:color w:val="000000" w:themeColor="text1"/>
          <w:sz w:val="20"/>
          <w:szCs w:val="20"/>
          <w:lang w:val="en-US"/>
        </w:rPr>
        <w:t>é</w:t>
      </w:r>
      <w:r w:rsidRPr="00E317C9">
        <w:rPr>
          <w:rFonts w:ascii="Arial" w:hAnsi="Arial" w:cs="Arial"/>
          <w:color w:val="000000" w:themeColor="text1"/>
          <w:sz w:val="20"/>
          <w:szCs w:val="20"/>
          <w:lang w:val="en-US"/>
        </w:rPr>
        <w:t>rez-Staples</w:t>
      </w:r>
      <w:r>
        <w:rPr>
          <w:rFonts w:ascii="Arial" w:hAnsi="Arial" w:cs="Arial"/>
          <w:color w:val="000000" w:themeColor="text1"/>
          <w:sz w:val="20"/>
          <w:szCs w:val="20"/>
          <w:vertAlign w:val="superscript"/>
          <w:lang w:val="en-US"/>
        </w:rPr>
        <w:t>3</w:t>
      </w:r>
      <w:r w:rsidRPr="00377EB8">
        <w:rPr>
          <w:rFonts w:ascii="Arial" w:hAnsi="Arial" w:cs="Arial"/>
          <w:color w:val="000000" w:themeColor="text1"/>
          <w:sz w:val="20"/>
          <w:szCs w:val="20"/>
          <w:lang w:val="en-US"/>
        </w:rPr>
        <w:t xml:space="preserve">, </w:t>
      </w:r>
      <w:r w:rsidRPr="00E317C9">
        <w:rPr>
          <w:rFonts w:ascii="Arial" w:hAnsi="Arial" w:cs="Arial"/>
          <w:color w:val="000000" w:themeColor="text1"/>
          <w:sz w:val="20"/>
          <w:szCs w:val="20"/>
          <w:lang w:val="en-US"/>
        </w:rPr>
        <w:t>Chris</w:t>
      </w:r>
      <w:r>
        <w:rPr>
          <w:rFonts w:ascii="Arial" w:hAnsi="Arial" w:cs="Arial"/>
          <w:color w:val="000000" w:themeColor="text1"/>
          <w:sz w:val="20"/>
          <w:szCs w:val="20"/>
          <w:lang w:val="en-US"/>
        </w:rPr>
        <w:t>topher W.</w:t>
      </w:r>
      <w:r w:rsidRPr="00E317C9">
        <w:rPr>
          <w:rFonts w:ascii="Arial" w:hAnsi="Arial" w:cs="Arial"/>
          <w:color w:val="000000" w:themeColor="text1"/>
          <w:sz w:val="20"/>
          <w:szCs w:val="20"/>
          <w:lang w:val="en-US"/>
        </w:rPr>
        <w:t xml:space="preserve"> Weldon</w:t>
      </w:r>
      <w:r>
        <w:rPr>
          <w:rFonts w:ascii="Arial" w:hAnsi="Arial" w:cs="Arial"/>
          <w:color w:val="000000" w:themeColor="text1"/>
          <w:sz w:val="20"/>
          <w:szCs w:val="20"/>
          <w:vertAlign w:val="superscript"/>
          <w:lang w:val="en-US"/>
        </w:rPr>
        <w:t>4</w:t>
      </w:r>
      <w:r w:rsidRPr="00E317C9">
        <w:rPr>
          <w:rFonts w:ascii="Arial" w:hAnsi="Arial" w:cs="Arial"/>
          <w:color w:val="000000" w:themeColor="text1"/>
          <w:sz w:val="20"/>
          <w:szCs w:val="20"/>
          <w:lang w:val="en-US"/>
        </w:rPr>
        <w:t>, Vijendra Samy</w:t>
      </w:r>
      <w:r w:rsidRPr="00E317C9">
        <w:rPr>
          <w:rFonts w:ascii="Arial" w:hAnsi="Arial" w:cs="Arial"/>
          <w:color w:val="000000" w:themeColor="text1"/>
          <w:sz w:val="20"/>
          <w:szCs w:val="20"/>
          <w:vertAlign w:val="superscript"/>
          <w:lang w:val="en-US"/>
        </w:rPr>
        <w:t>2</w:t>
      </w:r>
      <w:r>
        <w:rPr>
          <w:rFonts w:ascii="Arial" w:hAnsi="Arial" w:cs="Arial"/>
          <w:color w:val="000000" w:themeColor="text1"/>
          <w:sz w:val="20"/>
          <w:szCs w:val="20"/>
          <w:vertAlign w:val="superscript"/>
          <w:lang w:val="en-US"/>
        </w:rPr>
        <w:t>,5</w:t>
      </w:r>
      <w:r w:rsidRPr="00377EB8">
        <w:rPr>
          <w:rFonts w:ascii="Arial" w:hAnsi="Arial" w:cs="Arial"/>
          <w:color w:val="000000" w:themeColor="text1"/>
          <w:sz w:val="20"/>
          <w:szCs w:val="20"/>
          <w:lang w:val="en-US"/>
        </w:rPr>
        <w:t xml:space="preserve">, </w:t>
      </w:r>
      <w:r w:rsidRPr="00E317C9">
        <w:rPr>
          <w:rFonts w:ascii="Arial" w:hAnsi="Arial" w:cs="Arial"/>
          <w:color w:val="000000" w:themeColor="text1"/>
          <w:sz w:val="20"/>
          <w:szCs w:val="20"/>
          <w:lang w:val="en-US"/>
        </w:rPr>
        <w:t>Daniel Bentall</w:t>
      </w:r>
      <w:r>
        <w:rPr>
          <w:rFonts w:ascii="Arial" w:hAnsi="Arial" w:cs="Arial"/>
          <w:color w:val="000000" w:themeColor="text1"/>
          <w:sz w:val="20"/>
          <w:szCs w:val="20"/>
          <w:vertAlign w:val="superscript"/>
          <w:lang w:val="en-US"/>
        </w:rPr>
        <w:t>6</w:t>
      </w:r>
      <w:r w:rsidRPr="00E317C9">
        <w:rPr>
          <w:rFonts w:ascii="Arial" w:hAnsi="Arial" w:cs="Arial"/>
          <w:color w:val="000000" w:themeColor="text1"/>
          <w:sz w:val="20"/>
          <w:szCs w:val="20"/>
          <w:lang w:val="en-US"/>
        </w:rPr>
        <w:t>, Brent Martin</w:t>
      </w:r>
      <w:r>
        <w:rPr>
          <w:rFonts w:ascii="Arial" w:hAnsi="Arial" w:cs="Arial"/>
          <w:color w:val="000000" w:themeColor="text1"/>
          <w:sz w:val="20"/>
          <w:szCs w:val="20"/>
          <w:vertAlign w:val="superscript"/>
          <w:lang w:val="en-US"/>
        </w:rPr>
        <w:t>7</w:t>
      </w:r>
      <w:r>
        <w:rPr>
          <w:rFonts w:ascii="Arial" w:hAnsi="Arial" w:cs="Arial"/>
          <w:color w:val="000000" w:themeColor="text1"/>
          <w:sz w:val="20"/>
          <w:szCs w:val="20"/>
          <w:lang w:val="en-US"/>
        </w:rPr>
        <w:t>,</w:t>
      </w:r>
      <w:r w:rsidRPr="00E317C9">
        <w:rPr>
          <w:rFonts w:ascii="Arial" w:hAnsi="Arial" w:cs="Arial"/>
          <w:color w:val="000000" w:themeColor="text1"/>
          <w:sz w:val="20"/>
          <w:szCs w:val="20"/>
          <w:lang w:val="en-US"/>
        </w:rPr>
        <w:t xml:space="preserve"> Katarina Taskova</w:t>
      </w:r>
      <w:r>
        <w:rPr>
          <w:rFonts w:ascii="Arial" w:hAnsi="Arial" w:cs="Arial"/>
          <w:color w:val="000000" w:themeColor="text1"/>
          <w:sz w:val="20"/>
          <w:szCs w:val="20"/>
          <w:vertAlign w:val="superscript"/>
          <w:lang w:val="en-US"/>
        </w:rPr>
        <w:t>8</w:t>
      </w:r>
      <w:r w:rsidRPr="00E317C9">
        <w:rPr>
          <w:rFonts w:ascii="Arial" w:hAnsi="Arial" w:cs="Arial"/>
          <w:color w:val="000000" w:themeColor="text1"/>
          <w:sz w:val="20"/>
          <w:szCs w:val="20"/>
          <w:lang w:val="en-US"/>
        </w:rPr>
        <w:t xml:space="preserve">, </w:t>
      </w:r>
      <w:r w:rsidRPr="00E317C9">
        <w:rPr>
          <w:rFonts w:ascii="Arial" w:hAnsi="Arial" w:cs="Arial"/>
          <w:color w:val="000000" w:themeColor="text1"/>
          <w:sz w:val="20"/>
          <w:szCs w:val="20"/>
        </w:rPr>
        <w:t>Aaron M. T. Harmer</w:t>
      </w:r>
      <w:r w:rsidRPr="00E317C9">
        <w:rPr>
          <w:rFonts w:ascii="Arial" w:hAnsi="Arial" w:cs="Arial"/>
          <w:color w:val="000000" w:themeColor="text1"/>
          <w:sz w:val="20"/>
          <w:szCs w:val="20"/>
          <w:vertAlign w:val="superscript"/>
          <w:lang w:val="en-US"/>
        </w:rPr>
        <w:t>1</w:t>
      </w:r>
    </w:p>
    <w:p w14:paraId="5756C03B" w14:textId="77777777" w:rsidR="0093671A" w:rsidRPr="00E317C9" w:rsidRDefault="0093671A" w:rsidP="0093671A">
      <w:pPr>
        <w:spacing w:after="0" w:line="480" w:lineRule="auto"/>
        <w:jc w:val="both"/>
        <w:rPr>
          <w:rFonts w:ascii="Arial" w:hAnsi="Arial" w:cs="Arial"/>
          <w:color w:val="000000" w:themeColor="text1"/>
          <w:sz w:val="20"/>
          <w:szCs w:val="20"/>
        </w:rPr>
      </w:pPr>
    </w:p>
    <w:p w14:paraId="36198E0C" w14:textId="77777777" w:rsidR="0093671A" w:rsidRPr="00E317C9" w:rsidRDefault="0093671A" w:rsidP="0093671A">
      <w:pPr>
        <w:pStyle w:val="NoSpacing"/>
        <w:spacing w:line="480" w:lineRule="auto"/>
        <w:jc w:val="both"/>
        <w:rPr>
          <w:rFonts w:ascii="Arial" w:hAnsi="Arial" w:cs="Arial"/>
          <w:color w:val="000000" w:themeColor="text1"/>
          <w:sz w:val="20"/>
          <w:szCs w:val="20"/>
          <w:lang w:val="en-US"/>
        </w:rPr>
      </w:pPr>
      <w:r w:rsidRPr="00E317C9">
        <w:rPr>
          <w:rFonts w:ascii="Arial" w:hAnsi="Arial" w:cs="Arial"/>
          <w:color w:val="000000" w:themeColor="text1"/>
          <w:sz w:val="20"/>
          <w:szCs w:val="20"/>
          <w:vertAlign w:val="superscript"/>
          <w:lang w:val="en-US"/>
        </w:rPr>
        <w:t>1</w:t>
      </w:r>
      <w:r w:rsidRPr="00B42520">
        <w:rPr>
          <w:rFonts w:ascii="Arial" w:hAnsi="Arial" w:cs="Arial"/>
          <w:color w:val="000000" w:themeColor="text1"/>
          <w:sz w:val="20"/>
          <w:szCs w:val="20"/>
          <w:lang w:val="en-US"/>
        </w:rPr>
        <w:t>Bioeconomy Science Institute</w:t>
      </w:r>
      <w:r>
        <w:rPr>
          <w:rFonts w:ascii="Arial" w:hAnsi="Arial" w:cs="Arial"/>
          <w:color w:val="000000" w:themeColor="text1"/>
          <w:sz w:val="20"/>
          <w:szCs w:val="20"/>
          <w:lang w:val="en-US"/>
        </w:rPr>
        <w:t>,</w:t>
      </w:r>
      <w:r w:rsidRPr="00B42520">
        <w:rPr>
          <w:rFonts w:ascii="Arial" w:hAnsi="Arial" w:cs="Arial"/>
          <w:color w:val="000000" w:themeColor="text1"/>
          <w:sz w:val="20"/>
          <w:szCs w:val="20"/>
          <w:lang w:val="en-US"/>
        </w:rPr>
        <w:t xml:space="preserve"> </w:t>
      </w:r>
      <w:r w:rsidRPr="00E317C9">
        <w:rPr>
          <w:rFonts w:ascii="Arial" w:hAnsi="Arial" w:cs="Arial"/>
          <w:color w:val="000000" w:themeColor="text1"/>
          <w:sz w:val="20"/>
          <w:szCs w:val="20"/>
          <w:lang w:val="en-US"/>
        </w:rPr>
        <w:t>Private Bag 92170</w:t>
      </w:r>
      <w:r>
        <w:rPr>
          <w:rFonts w:ascii="Arial" w:hAnsi="Arial" w:cs="Arial"/>
          <w:color w:val="000000" w:themeColor="text1"/>
          <w:sz w:val="20"/>
          <w:szCs w:val="20"/>
          <w:lang w:val="en-US"/>
        </w:rPr>
        <w:t xml:space="preserve"> </w:t>
      </w:r>
      <w:r w:rsidRPr="00E317C9">
        <w:rPr>
          <w:rFonts w:ascii="Arial" w:hAnsi="Arial" w:cs="Arial"/>
          <w:color w:val="000000" w:themeColor="text1"/>
          <w:sz w:val="20"/>
          <w:szCs w:val="20"/>
          <w:lang w:val="en-US"/>
        </w:rPr>
        <w:t>Auckland</w:t>
      </w:r>
      <w:r>
        <w:rPr>
          <w:rFonts w:ascii="Arial" w:hAnsi="Arial" w:cs="Arial"/>
          <w:color w:val="000000" w:themeColor="text1"/>
          <w:sz w:val="20"/>
          <w:szCs w:val="20"/>
          <w:lang w:val="en-US"/>
        </w:rPr>
        <w:t xml:space="preserve"> </w:t>
      </w:r>
      <w:r w:rsidRPr="00B42520">
        <w:rPr>
          <w:rFonts w:ascii="Arial" w:hAnsi="Arial" w:cs="Arial"/>
          <w:color w:val="000000" w:themeColor="text1"/>
          <w:sz w:val="20"/>
          <w:szCs w:val="20"/>
          <w:lang w:val="en-US"/>
        </w:rPr>
        <w:t>1142</w:t>
      </w:r>
      <w:r w:rsidRPr="00E317C9">
        <w:rPr>
          <w:rFonts w:ascii="Arial" w:hAnsi="Arial" w:cs="Arial"/>
          <w:color w:val="000000" w:themeColor="text1"/>
          <w:sz w:val="20"/>
          <w:szCs w:val="20"/>
          <w:lang w:val="en-US"/>
        </w:rPr>
        <w:t>, New Zealand</w:t>
      </w:r>
    </w:p>
    <w:p w14:paraId="0D6B2A72" w14:textId="77777777" w:rsidR="0093671A" w:rsidRPr="00E317C9" w:rsidRDefault="0093671A" w:rsidP="0093671A">
      <w:pPr>
        <w:pStyle w:val="NoSpacing"/>
        <w:spacing w:line="480" w:lineRule="auto"/>
        <w:jc w:val="both"/>
        <w:rPr>
          <w:rFonts w:ascii="Arial" w:hAnsi="Arial" w:cs="Arial"/>
          <w:color w:val="000000" w:themeColor="text1"/>
          <w:sz w:val="20"/>
          <w:szCs w:val="20"/>
          <w:lang w:val="en-US"/>
        </w:rPr>
      </w:pPr>
      <w:r w:rsidRPr="00E317C9">
        <w:rPr>
          <w:rFonts w:ascii="Arial" w:hAnsi="Arial" w:cs="Arial"/>
          <w:color w:val="000000" w:themeColor="text1"/>
          <w:sz w:val="20"/>
          <w:szCs w:val="20"/>
          <w:vertAlign w:val="superscript"/>
          <w:lang w:val="en-US"/>
        </w:rPr>
        <w:t>2</w:t>
      </w:r>
      <w:r w:rsidRPr="00E317C9">
        <w:rPr>
          <w:rFonts w:ascii="Arial" w:hAnsi="Arial" w:cs="Arial"/>
          <w:color w:val="000000" w:themeColor="text1"/>
          <w:sz w:val="20"/>
          <w:szCs w:val="20"/>
          <w:lang w:val="en-US"/>
        </w:rPr>
        <w:t>School of Biological Sciences, University of Auckland, Private Bag 92019, Auckland, New Zealand</w:t>
      </w:r>
    </w:p>
    <w:p w14:paraId="634800D9" w14:textId="77777777" w:rsidR="0093671A" w:rsidRPr="00E317C9" w:rsidRDefault="0093671A" w:rsidP="0093671A">
      <w:pPr>
        <w:pStyle w:val="NoSpacing"/>
        <w:spacing w:line="480" w:lineRule="auto"/>
        <w:jc w:val="both"/>
        <w:rPr>
          <w:rFonts w:ascii="Arial" w:hAnsi="Arial" w:cs="Arial"/>
          <w:color w:val="000000" w:themeColor="text1"/>
          <w:sz w:val="20"/>
          <w:szCs w:val="20"/>
          <w:lang w:val="en-US"/>
        </w:rPr>
      </w:pPr>
      <w:r>
        <w:rPr>
          <w:rFonts w:ascii="Arial" w:hAnsi="Arial" w:cs="Arial"/>
          <w:color w:val="000000" w:themeColor="text1"/>
          <w:sz w:val="20"/>
          <w:szCs w:val="20"/>
          <w:vertAlign w:val="superscript"/>
          <w:lang w:val="en-US"/>
        </w:rPr>
        <w:t>3</w:t>
      </w:r>
      <w:r w:rsidRPr="00E317C9">
        <w:rPr>
          <w:rFonts w:ascii="Arial" w:hAnsi="Arial" w:cs="Arial"/>
          <w:color w:val="000000" w:themeColor="text1"/>
          <w:sz w:val="20"/>
          <w:szCs w:val="20"/>
          <w:lang w:val="en-US"/>
        </w:rPr>
        <w:t>Institute of Biotechnology and Applied Ecology</w:t>
      </w:r>
      <w:r>
        <w:rPr>
          <w:rFonts w:ascii="Arial" w:hAnsi="Arial" w:cs="Arial"/>
          <w:color w:val="000000" w:themeColor="text1"/>
          <w:sz w:val="20"/>
          <w:szCs w:val="20"/>
          <w:lang w:val="en-US"/>
        </w:rPr>
        <w:t xml:space="preserve"> (INBIOTECA)</w:t>
      </w:r>
      <w:r w:rsidRPr="00E317C9">
        <w:rPr>
          <w:rFonts w:ascii="Arial" w:hAnsi="Arial" w:cs="Arial"/>
          <w:color w:val="000000" w:themeColor="text1"/>
          <w:sz w:val="20"/>
          <w:szCs w:val="20"/>
          <w:lang w:val="en-US"/>
        </w:rPr>
        <w:t xml:space="preserve">, Universidad </w:t>
      </w:r>
      <w:proofErr w:type="spellStart"/>
      <w:r w:rsidRPr="00E317C9">
        <w:rPr>
          <w:rFonts w:ascii="Arial" w:hAnsi="Arial" w:cs="Arial"/>
          <w:color w:val="000000" w:themeColor="text1"/>
          <w:sz w:val="20"/>
          <w:szCs w:val="20"/>
          <w:lang w:val="en-US"/>
        </w:rPr>
        <w:t>Veracruzana</w:t>
      </w:r>
      <w:proofErr w:type="spellEnd"/>
      <w:r w:rsidRPr="00E317C9">
        <w:rPr>
          <w:rFonts w:ascii="Arial" w:hAnsi="Arial" w:cs="Arial"/>
          <w:color w:val="000000" w:themeColor="text1"/>
          <w:sz w:val="20"/>
          <w:szCs w:val="20"/>
          <w:lang w:val="en-US"/>
        </w:rPr>
        <w:t xml:space="preserve">, </w:t>
      </w:r>
      <w:proofErr w:type="spellStart"/>
      <w:r>
        <w:rPr>
          <w:rFonts w:ascii="Arial" w:hAnsi="Arial" w:cs="Arial"/>
          <w:color w:val="000000" w:themeColor="text1"/>
          <w:sz w:val="20"/>
          <w:szCs w:val="20"/>
          <w:lang w:val="en-US"/>
        </w:rPr>
        <w:t>Xalapa</w:t>
      </w:r>
      <w:proofErr w:type="spellEnd"/>
      <w:r>
        <w:rPr>
          <w:rFonts w:ascii="Arial" w:hAnsi="Arial" w:cs="Arial"/>
          <w:color w:val="000000" w:themeColor="text1"/>
          <w:sz w:val="20"/>
          <w:szCs w:val="20"/>
          <w:lang w:val="en-US"/>
        </w:rPr>
        <w:t xml:space="preserve">, Veracruz, </w:t>
      </w:r>
      <w:r w:rsidRPr="00E317C9">
        <w:rPr>
          <w:rFonts w:ascii="Arial" w:hAnsi="Arial" w:cs="Arial"/>
          <w:color w:val="000000" w:themeColor="text1"/>
          <w:sz w:val="20"/>
          <w:szCs w:val="20"/>
          <w:lang w:val="en-US"/>
        </w:rPr>
        <w:t>Mexico</w:t>
      </w:r>
    </w:p>
    <w:p w14:paraId="5C556FD4" w14:textId="77777777" w:rsidR="0093671A" w:rsidRPr="00EA4805" w:rsidRDefault="0093671A" w:rsidP="0093671A">
      <w:pPr>
        <w:pStyle w:val="NoSpacing"/>
        <w:spacing w:line="480" w:lineRule="auto"/>
        <w:jc w:val="both"/>
        <w:rPr>
          <w:rFonts w:ascii="Arial" w:hAnsi="Arial" w:cs="Arial"/>
          <w:sz w:val="20"/>
          <w:szCs w:val="20"/>
          <w:lang w:val="en-US"/>
        </w:rPr>
      </w:pPr>
      <w:r>
        <w:rPr>
          <w:rFonts w:ascii="Arial" w:hAnsi="Arial" w:cs="Arial"/>
          <w:color w:val="000000" w:themeColor="text1"/>
          <w:sz w:val="20"/>
          <w:szCs w:val="20"/>
          <w:vertAlign w:val="superscript"/>
          <w:lang w:val="en-US"/>
        </w:rPr>
        <w:t>4</w:t>
      </w:r>
      <w:r>
        <w:rPr>
          <w:rFonts w:ascii="Arial" w:hAnsi="Arial" w:cs="Arial"/>
          <w:color w:val="000000" w:themeColor="text1"/>
          <w:sz w:val="20"/>
          <w:szCs w:val="20"/>
          <w:lang w:val="en-US"/>
        </w:rPr>
        <w:t>Department of Zoology and Entomology</w:t>
      </w:r>
      <w:r w:rsidRPr="00EA4805">
        <w:rPr>
          <w:rFonts w:ascii="Arial" w:hAnsi="Arial" w:cs="Arial"/>
          <w:sz w:val="20"/>
          <w:szCs w:val="20"/>
          <w:lang w:val="en-US"/>
        </w:rPr>
        <w:t xml:space="preserve">, University of Pretoria, </w:t>
      </w:r>
      <w:r>
        <w:rPr>
          <w:rFonts w:ascii="Arial" w:hAnsi="Arial" w:cs="Arial"/>
          <w:sz w:val="20"/>
          <w:szCs w:val="20"/>
          <w:lang w:val="en-US"/>
        </w:rPr>
        <w:t xml:space="preserve">Private Bag X20, Hatfield 0028, Pretoria, </w:t>
      </w:r>
      <w:r w:rsidRPr="00EA4805">
        <w:rPr>
          <w:rFonts w:ascii="Arial" w:hAnsi="Arial" w:cs="Arial"/>
          <w:sz w:val="20"/>
          <w:szCs w:val="20"/>
          <w:lang w:val="en-US"/>
        </w:rPr>
        <w:t>South Africa</w:t>
      </w:r>
    </w:p>
    <w:p w14:paraId="54B0008A" w14:textId="77777777" w:rsidR="0093671A" w:rsidRPr="00EA4805" w:rsidRDefault="0093671A" w:rsidP="0093671A">
      <w:pPr>
        <w:pStyle w:val="NoSpacing"/>
        <w:spacing w:line="480" w:lineRule="auto"/>
        <w:jc w:val="both"/>
        <w:rPr>
          <w:rFonts w:ascii="Arial" w:hAnsi="Arial" w:cs="Arial"/>
          <w:sz w:val="20"/>
          <w:szCs w:val="20"/>
          <w:lang w:val="en-US"/>
        </w:rPr>
      </w:pPr>
      <w:r w:rsidRPr="00EA4805">
        <w:rPr>
          <w:rFonts w:ascii="Arial" w:hAnsi="Arial" w:cs="Arial"/>
          <w:sz w:val="20"/>
          <w:szCs w:val="20"/>
          <w:vertAlign w:val="superscript"/>
          <w:lang w:val="en-US"/>
        </w:rPr>
        <w:t>5</w:t>
      </w:r>
      <w:r w:rsidRPr="00EA4805">
        <w:rPr>
          <w:rFonts w:ascii="Arial" w:hAnsi="Arial" w:cs="Arial"/>
          <w:sz w:val="20"/>
          <w:szCs w:val="20"/>
          <w:lang w:val="en-US"/>
        </w:rPr>
        <w:t>Ministry of Agriculture</w:t>
      </w:r>
      <w:r>
        <w:rPr>
          <w:rFonts w:ascii="Arial" w:hAnsi="Arial" w:cs="Arial"/>
          <w:sz w:val="20"/>
          <w:szCs w:val="20"/>
          <w:lang w:val="en-US"/>
        </w:rPr>
        <w:t xml:space="preserve"> and Waterways,</w:t>
      </w:r>
      <w:r w:rsidRPr="00AF5946">
        <w:t xml:space="preserve"> </w:t>
      </w:r>
      <w:r w:rsidRPr="00AF5946">
        <w:rPr>
          <w:rFonts w:ascii="Arial" w:hAnsi="Arial" w:cs="Arial"/>
          <w:sz w:val="20"/>
          <w:szCs w:val="20"/>
          <w:lang w:val="en-US"/>
        </w:rPr>
        <w:t>PO Box 351, Suva, Fiji</w:t>
      </w:r>
    </w:p>
    <w:p w14:paraId="7F1196E1" w14:textId="77777777" w:rsidR="0093671A" w:rsidRPr="00B42520" w:rsidRDefault="0093671A" w:rsidP="0093671A">
      <w:pPr>
        <w:pStyle w:val="NoSpacing"/>
        <w:spacing w:line="480" w:lineRule="auto"/>
        <w:jc w:val="both"/>
        <w:rPr>
          <w:rFonts w:ascii="Arial" w:hAnsi="Arial" w:cs="Arial"/>
          <w:sz w:val="20"/>
          <w:szCs w:val="20"/>
          <w:lang w:val="en-US"/>
        </w:rPr>
      </w:pPr>
      <w:r w:rsidRPr="00EA4805">
        <w:rPr>
          <w:rFonts w:ascii="Arial" w:hAnsi="Arial" w:cs="Arial"/>
          <w:sz w:val="20"/>
          <w:szCs w:val="20"/>
          <w:vertAlign w:val="superscript"/>
          <w:lang w:val="en-US"/>
        </w:rPr>
        <w:t>6</w:t>
      </w:r>
      <w:r w:rsidRPr="00B42520">
        <w:rPr>
          <w:rFonts w:ascii="Arial" w:hAnsi="Arial" w:cs="Arial"/>
          <w:color w:val="000000" w:themeColor="text1"/>
          <w:sz w:val="20"/>
          <w:szCs w:val="20"/>
          <w:lang w:val="en-US"/>
        </w:rPr>
        <w:t>Bioeconomy Science Institute</w:t>
      </w:r>
      <w:r>
        <w:rPr>
          <w:rFonts w:ascii="Arial" w:hAnsi="Arial" w:cs="Arial"/>
          <w:color w:val="000000" w:themeColor="text1"/>
          <w:sz w:val="20"/>
          <w:szCs w:val="20"/>
          <w:lang w:val="en-US"/>
        </w:rPr>
        <w:t>,</w:t>
      </w:r>
      <w:r w:rsidRPr="00B42520">
        <w:rPr>
          <w:rFonts w:ascii="Arial" w:hAnsi="Arial" w:cs="Arial"/>
          <w:color w:val="000000" w:themeColor="text1"/>
          <w:sz w:val="20"/>
          <w:szCs w:val="20"/>
          <w:lang w:val="en-US"/>
        </w:rPr>
        <w:t xml:space="preserve"> </w:t>
      </w:r>
      <w:r w:rsidRPr="00AF5946">
        <w:rPr>
          <w:rFonts w:ascii="Arial" w:hAnsi="Arial" w:cs="Arial"/>
          <w:sz w:val="20"/>
          <w:szCs w:val="20"/>
          <w:lang w:val="en-US"/>
        </w:rPr>
        <w:t>Private Bag 4704, Christchurch 8140</w:t>
      </w:r>
      <w:r>
        <w:rPr>
          <w:rFonts w:ascii="Arial" w:hAnsi="Arial" w:cs="Arial"/>
          <w:sz w:val="20"/>
          <w:szCs w:val="20"/>
          <w:lang w:val="en-US"/>
        </w:rPr>
        <w:t>,</w:t>
      </w:r>
      <w:r w:rsidRPr="00AF5946">
        <w:rPr>
          <w:rFonts w:ascii="Arial" w:hAnsi="Arial" w:cs="Arial"/>
          <w:sz w:val="20"/>
          <w:szCs w:val="20"/>
          <w:lang w:val="en-US"/>
        </w:rPr>
        <w:t xml:space="preserve"> </w:t>
      </w:r>
      <w:r w:rsidRPr="00B42520">
        <w:rPr>
          <w:rFonts w:ascii="Arial" w:hAnsi="Arial" w:cs="Arial"/>
          <w:sz w:val="20"/>
          <w:szCs w:val="20"/>
          <w:lang w:val="en-US"/>
        </w:rPr>
        <w:t>New Zealand</w:t>
      </w:r>
    </w:p>
    <w:p w14:paraId="60D63364" w14:textId="77777777" w:rsidR="0093671A" w:rsidRPr="00B42520" w:rsidRDefault="0093671A" w:rsidP="0093671A">
      <w:pPr>
        <w:pStyle w:val="NoSpacing"/>
        <w:spacing w:line="480" w:lineRule="auto"/>
        <w:jc w:val="both"/>
        <w:rPr>
          <w:rFonts w:ascii="Arial" w:hAnsi="Arial" w:cs="Arial"/>
          <w:color w:val="000000" w:themeColor="text1"/>
          <w:sz w:val="20"/>
          <w:szCs w:val="20"/>
          <w:lang w:val="en-US"/>
        </w:rPr>
      </w:pPr>
      <w:r w:rsidRPr="00EA4805">
        <w:rPr>
          <w:rFonts w:ascii="Arial" w:hAnsi="Arial" w:cs="Arial"/>
          <w:sz w:val="20"/>
          <w:szCs w:val="20"/>
          <w:vertAlign w:val="superscript"/>
          <w:lang w:val="en-US"/>
        </w:rPr>
        <w:t>7</w:t>
      </w:r>
      <w:r w:rsidRPr="00B42520">
        <w:rPr>
          <w:rFonts w:ascii="Arial" w:hAnsi="Arial" w:cs="Arial"/>
          <w:color w:val="000000" w:themeColor="text1"/>
          <w:sz w:val="20"/>
          <w:szCs w:val="20"/>
          <w:lang w:val="en-US"/>
        </w:rPr>
        <w:t>Bioeconomy Science Institute</w:t>
      </w:r>
      <w:r>
        <w:rPr>
          <w:rFonts w:ascii="Arial" w:hAnsi="Arial" w:cs="Arial"/>
          <w:color w:val="000000" w:themeColor="text1"/>
          <w:sz w:val="20"/>
          <w:szCs w:val="20"/>
          <w:lang w:val="en-US"/>
        </w:rPr>
        <w:t>,</w:t>
      </w:r>
      <w:r w:rsidRPr="00B42520">
        <w:rPr>
          <w:rFonts w:ascii="Arial" w:hAnsi="Arial" w:cs="Arial"/>
          <w:color w:val="000000" w:themeColor="text1"/>
          <w:sz w:val="20"/>
          <w:szCs w:val="20"/>
          <w:lang w:val="en-US"/>
        </w:rPr>
        <w:t xml:space="preserve"> PO Box 69040</w:t>
      </w:r>
      <w:r>
        <w:rPr>
          <w:rFonts w:ascii="Arial" w:hAnsi="Arial" w:cs="Arial"/>
          <w:color w:val="000000" w:themeColor="text1"/>
          <w:sz w:val="20"/>
          <w:szCs w:val="20"/>
          <w:lang w:val="en-US"/>
        </w:rPr>
        <w:t xml:space="preserve"> </w:t>
      </w:r>
      <w:r w:rsidRPr="00B42520">
        <w:rPr>
          <w:rFonts w:ascii="Arial" w:hAnsi="Arial" w:cs="Arial"/>
          <w:color w:val="000000" w:themeColor="text1"/>
          <w:sz w:val="20"/>
          <w:szCs w:val="20"/>
          <w:lang w:val="en-US"/>
        </w:rPr>
        <w:t>Lincoln 7640</w:t>
      </w:r>
      <w:r w:rsidRPr="00E317C9">
        <w:rPr>
          <w:rFonts w:ascii="Arial" w:hAnsi="Arial" w:cs="Arial"/>
          <w:color w:val="000000" w:themeColor="text1"/>
          <w:sz w:val="20"/>
          <w:szCs w:val="20"/>
          <w:lang w:val="en-US"/>
        </w:rPr>
        <w:t>, New Zealand</w:t>
      </w:r>
    </w:p>
    <w:p w14:paraId="147E74B3" w14:textId="77777777" w:rsidR="0093671A" w:rsidRDefault="0093671A" w:rsidP="0093671A">
      <w:pPr>
        <w:pStyle w:val="NoSpacing"/>
        <w:spacing w:line="480" w:lineRule="auto"/>
        <w:jc w:val="both"/>
        <w:rPr>
          <w:rFonts w:ascii="Arial" w:hAnsi="Arial" w:cs="Arial"/>
          <w:color w:val="000000" w:themeColor="text1"/>
          <w:sz w:val="20"/>
          <w:szCs w:val="20"/>
          <w:lang w:val="en-US"/>
        </w:rPr>
      </w:pPr>
      <w:r>
        <w:rPr>
          <w:rFonts w:ascii="Arial" w:hAnsi="Arial" w:cs="Arial"/>
          <w:color w:val="000000" w:themeColor="text1"/>
          <w:sz w:val="20"/>
          <w:szCs w:val="20"/>
          <w:vertAlign w:val="superscript"/>
          <w:lang w:val="en-US"/>
        </w:rPr>
        <w:t>8</w:t>
      </w:r>
      <w:r w:rsidRPr="00E317C9">
        <w:rPr>
          <w:rFonts w:ascii="Arial" w:hAnsi="Arial" w:cs="Arial"/>
          <w:color w:val="000000" w:themeColor="text1"/>
          <w:sz w:val="20"/>
          <w:szCs w:val="20"/>
          <w:lang w:val="en-US"/>
        </w:rPr>
        <w:t>School of Computer Sciences, University of Auckland, Private Bag 92019, Auckland, New Zealand</w:t>
      </w:r>
    </w:p>
    <w:p w14:paraId="0D4084B9" w14:textId="77777777" w:rsidR="0093671A" w:rsidRDefault="0093671A" w:rsidP="00DB639E">
      <w:pPr>
        <w:pStyle w:val="NoSpacing"/>
        <w:spacing w:line="480" w:lineRule="auto"/>
        <w:jc w:val="both"/>
        <w:rPr>
          <w:rFonts w:ascii="Arial" w:hAnsi="Arial" w:cs="Arial"/>
          <w:color w:val="000000" w:themeColor="text1"/>
          <w:sz w:val="20"/>
          <w:szCs w:val="20"/>
          <w:lang w:val="en-US"/>
        </w:rPr>
      </w:pPr>
    </w:p>
    <w:p w14:paraId="3B2DCB56" w14:textId="7206E307" w:rsidR="00DB639E" w:rsidRDefault="00DB639E" w:rsidP="00DB639E">
      <w:pPr>
        <w:pStyle w:val="NoSpacing"/>
        <w:spacing w:line="480" w:lineRule="auto"/>
        <w:jc w:val="both"/>
        <w:rPr>
          <w:rFonts w:ascii="Arial" w:hAnsi="Arial" w:cs="Arial"/>
          <w:color w:val="000000" w:themeColor="text1"/>
          <w:sz w:val="20"/>
          <w:szCs w:val="20"/>
        </w:rPr>
      </w:pPr>
      <w:r>
        <w:rPr>
          <w:rFonts w:ascii="Arial" w:hAnsi="Arial" w:cs="Arial"/>
          <w:color w:val="000000" w:themeColor="text1"/>
          <w:sz w:val="20"/>
          <w:szCs w:val="20"/>
          <w:lang w:val="en-US"/>
        </w:rPr>
        <w:t xml:space="preserve">Corresponding author. </w:t>
      </w:r>
      <w:r w:rsidRPr="00E317C9">
        <w:rPr>
          <w:rFonts w:ascii="Arial" w:hAnsi="Arial" w:cs="Arial"/>
          <w:color w:val="000000" w:themeColor="text1"/>
          <w:sz w:val="20"/>
          <w:szCs w:val="20"/>
        </w:rPr>
        <w:t>Darren Ward</w:t>
      </w:r>
      <w:r>
        <w:rPr>
          <w:rFonts w:ascii="Arial" w:hAnsi="Arial" w:cs="Arial"/>
          <w:color w:val="000000" w:themeColor="text1"/>
          <w:sz w:val="20"/>
          <w:szCs w:val="20"/>
        </w:rPr>
        <w:t xml:space="preserve"> </w:t>
      </w:r>
      <w:hyperlink r:id="rId38" w:history="1">
        <w:r w:rsidRPr="0035364E">
          <w:rPr>
            <w:rStyle w:val="Hyperlink"/>
            <w:rFonts w:ascii="Arial" w:hAnsi="Arial" w:cs="Arial"/>
            <w:sz w:val="20"/>
            <w:szCs w:val="20"/>
          </w:rPr>
          <w:t>wardda@landcareresearch.co.nz</w:t>
        </w:r>
      </w:hyperlink>
    </w:p>
    <w:p w14:paraId="7D1574C6" w14:textId="77777777" w:rsidR="00DB639E" w:rsidRPr="00486D27" w:rsidRDefault="00DB639E" w:rsidP="00486D27">
      <w:pPr>
        <w:spacing w:after="0" w:line="480" w:lineRule="auto"/>
        <w:rPr>
          <w:rFonts w:ascii="Arial" w:hAnsi="Arial" w:cs="Arial"/>
          <w:sz w:val="20"/>
          <w:szCs w:val="20"/>
        </w:rPr>
      </w:pPr>
    </w:p>
    <w:p w14:paraId="2AAC0C96" w14:textId="77777777" w:rsidR="00486D27" w:rsidRDefault="00486D27" w:rsidP="00172BF7">
      <w:pPr>
        <w:spacing w:after="0" w:line="480" w:lineRule="auto"/>
        <w:rPr>
          <w:rFonts w:ascii="Arial" w:hAnsi="Arial" w:cs="Arial"/>
          <w:b/>
          <w:bCs/>
          <w:sz w:val="20"/>
          <w:szCs w:val="20"/>
        </w:rPr>
      </w:pPr>
    </w:p>
    <w:p w14:paraId="7ED4616A" w14:textId="77777777" w:rsidR="0093671A" w:rsidRDefault="0093671A">
      <w:pPr>
        <w:rPr>
          <w:rFonts w:ascii="Arial" w:hAnsi="Arial" w:cs="Arial"/>
          <w:b/>
          <w:bCs/>
          <w:sz w:val="20"/>
          <w:szCs w:val="20"/>
        </w:rPr>
      </w:pPr>
      <w:r>
        <w:rPr>
          <w:rFonts w:ascii="Arial" w:hAnsi="Arial" w:cs="Arial"/>
          <w:b/>
          <w:bCs/>
          <w:sz w:val="20"/>
          <w:szCs w:val="20"/>
        </w:rPr>
        <w:lastRenderedPageBreak/>
        <w:br w:type="page"/>
      </w:r>
    </w:p>
    <w:p w14:paraId="0F197B36" w14:textId="7F306660" w:rsidR="001E43CD" w:rsidRDefault="0059149F" w:rsidP="00172BF7">
      <w:pPr>
        <w:spacing w:after="0" w:line="480" w:lineRule="auto"/>
        <w:jc w:val="both"/>
        <w:rPr>
          <w:rFonts w:ascii="Arial" w:hAnsi="Arial" w:cs="Arial"/>
          <w:sz w:val="20"/>
          <w:szCs w:val="20"/>
        </w:rPr>
      </w:pPr>
      <w:r>
        <w:rPr>
          <w:rFonts w:ascii="Arial" w:hAnsi="Arial" w:cs="Arial"/>
          <w:b/>
          <w:bCs/>
          <w:sz w:val="20"/>
          <w:szCs w:val="20"/>
        </w:rPr>
        <w:t xml:space="preserve">Supplementary </w:t>
      </w:r>
      <w:r w:rsidR="001E43CD" w:rsidRPr="001E43CD">
        <w:rPr>
          <w:rFonts w:ascii="Arial" w:hAnsi="Arial" w:cs="Arial"/>
          <w:b/>
          <w:bCs/>
          <w:sz w:val="20"/>
          <w:szCs w:val="20"/>
        </w:rPr>
        <w:t xml:space="preserve">Table </w:t>
      </w:r>
      <w:r w:rsidR="00486D27">
        <w:rPr>
          <w:rFonts w:ascii="Arial" w:hAnsi="Arial" w:cs="Arial"/>
          <w:b/>
          <w:bCs/>
          <w:sz w:val="20"/>
          <w:szCs w:val="20"/>
        </w:rPr>
        <w:t>1</w:t>
      </w:r>
      <w:r w:rsidR="001E43CD" w:rsidRPr="001E43CD">
        <w:rPr>
          <w:rFonts w:ascii="Arial" w:hAnsi="Arial" w:cs="Arial"/>
          <w:sz w:val="20"/>
          <w:szCs w:val="20"/>
        </w:rPr>
        <w:t>: Training configuration for each model stage</w:t>
      </w:r>
      <w:r w:rsidR="00E31D68">
        <w:rPr>
          <w:rFonts w:ascii="Arial" w:hAnsi="Arial" w:cs="Arial"/>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1275"/>
        <w:gridCol w:w="1134"/>
        <w:gridCol w:w="725"/>
        <w:gridCol w:w="907"/>
        <w:gridCol w:w="1047"/>
        <w:gridCol w:w="916"/>
        <w:gridCol w:w="760"/>
        <w:gridCol w:w="985"/>
      </w:tblGrid>
      <w:tr w:rsidR="001E43CD" w:rsidRPr="001E43CD" w14:paraId="78A12D69" w14:textId="77777777" w:rsidTr="007C4ED1">
        <w:tc>
          <w:tcPr>
            <w:tcW w:w="1277" w:type="dxa"/>
            <w:tcBorders>
              <w:top w:val="single" w:sz="8" w:space="0" w:color="auto"/>
              <w:bottom w:val="single" w:sz="8" w:space="0" w:color="auto"/>
            </w:tcBorders>
          </w:tcPr>
          <w:p w14:paraId="4C81417A" w14:textId="427378BF" w:rsidR="001E43CD" w:rsidRPr="001E43CD" w:rsidRDefault="001E43CD" w:rsidP="00172BF7">
            <w:pPr>
              <w:spacing w:line="480" w:lineRule="auto"/>
              <w:jc w:val="both"/>
              <w:rPr>
                <w:rFonts w:ascii="Arial" w:hAnsi="Arial" w:cs="Arial"/>
                <w:b/>
                <w:bCs/>
                <w:sz w:val="18"/>
                <w:szCs w:val="18"/>
              </w:rPr>
            </w:pPr>
            <w:r w:rsidRPr="001E43CD">
              <w:rPr>
                <w:rFonts w:ascii="Arial" w:hAnsi="Arial" w:cs="Arial"/>
                <w:b/>
                <w:bCs/>
                <w:sz w:val="18"/>
                <w:szCs w:val="18"/>
              </w:rPr>
              <w:t xml:space="preserve">Stage    </w:t>
            </w:r>
          </w:p>
        </w:tc>
        <w:tc>
          <w:tcPr>
            <w:tcW w:w="1275" w:type="dxa"/>
            <w:tcBorders>
              <w:top w:val="single" w:sz="8" w:space="0" w:color="auto"/>
              <w:bottom w:val="single" w:sz="8" w:space="0" w:color="auto"/>
            </w:tcBorders>
          </w:tcPr>
          <w:p w14:paraId="15B9D38B" w14:textId="2D4F8ED4" w:rsidR="001E43CD" w:rsidRPr="001E43CD" w:rsidRDefault="001E43CD" w:rsidP="00172BF7">
            <w:pPr>
              <w:spacing w:line="480" w:lineRule="auto"/>
              <w:jc w:val="both"/>
              <w:rPr>
                <w:rFonts w:ascii="Arial" w:hAnsi="Arial" w:cs="Arial"/>
                <w:b/>
                <w:bCs/>
                <w:sz w:val="18"/>
                <w:szCs w:val="18"/>
              </w:rPr>
            </w:pPr>
            <w:r w:rsidRPr="001E43CD">
              <w:rPr>
                <w:rFonts w:ascii="Arial" w:hAnsi="Arial" w:cs="Arial"/>
                <w:b/>
                <w:bCs/>
                <w:sz w:val="18"/>
                <w:szCs w:val="18"/>
              </w:rPr>
              <w:t>Model</w:t>
            </w:r>
          </w:p>
        </w:tc>
        <w:tc>
          <w:tcPr>
            <w:tcW w:w="1134" w:type="dxa"/>
            <w:tcBorders>
              <w:top w:val="single" w:sz="8" w:space="0" w:color="auto"/>
              <w:bottom w:val="single" w:sz="8" w:space="0" w:color="auto"/>
            </w:tcBorders>
          </w:tcPr>
          <w:p w14:paraId="14F53665" w14:textId="53EB5118" w:rsidR="001E43CD" w:rsidRPr="001E43CD" w:rsidRDefault="001E43CD" w:rsidP="00172BF7">
            <w:pPr>
              <w:spacing w:line="480" w:lineRule="auto"/>
              <w:jc w:val="both"/>
              <w:rPr>
                <w:rFonts w:ascii="Arial" w:hAnsi="Arial" w:cs="Arial"/>
                <w:b/>
                <w:bCs/>
                <w:sz w:val="18"/>
                <w:szCs w:val="18"/>
              </w:rPr>
            </w:pPr>
            <w:r w:rsidRPr="001E43CD">
              <w:rPr>
                <w:rFonts w:ascii="Arial" w:hAnsi="Arial" w:cs="Arial"/>
                <w:b/>
                <w:bCs/>
                <w:sz w:val="18"/>
                <w:szCs w:val="18"/>
              </w:rPr>
              <w:t>Epochs</w:t>
            </w:r>
          </w:p>
        </w:tc>
        <w:tc>
          <w:tcPr>
            <w:tcW w:w="725" w:type="dxa"/>
            <w:tcBorders>
              <w:top w:val="single" w:sz="8" w:space="0" w:color="auto"/>
              <w:bottom w:val="single" w:sz="8" w:space="0" w:color="auto"/>
            </w:tcBorders>
          </w:tcPr>
          <w:p w14:paraId="1E346B54" w14:textId="06EDADC1" w:rsidR="001E43CD" w:rsidRPr="001E43CD" w:rsidRDefault="001E43CD" w:rsidP="00172BF7">
            <w:pPr>
              <w:spacing w:line="480" w:lineRule="auto"/>
              <w:jc w:val="both"/>
              <w:rPr>
                <w:rFonts w:ascii="Arial" w:hAnsi="Arial" w:cs="Arial"/>
                <w:b/>
                <w:bCs/>
                <w:sz w:val="18"/>
                <w:szCs w:val="18"/>
              </w:rPr>
            </w:pPr>
            <w:r w:rsidRPr="001E43CD">
              <w:rPr>
                <w:rFonts w:ascii="Arial" w:hAnsi="Arial" w:cs="Arial"/>
                <w:b/>
                <w:bCs/>
                <w:sz w:val="18"/>
                <w:szCs w:val="18"/>
              </w:rPr>
              <w:t>Batch</w:t>
            </w:r>
            <w:r>
              <w:rPr>
                <w:rFonts w:ascii="Arial" w:hAnsi="Arial" w:cs="Arial"/>
                <w:b/>
                <w:bCs/>
                <w:sz w:val="18"/>
                <w:szCs w:val="18"/>
              </w:rPr>
              <w:t xml:space="preserve"> s</w:t>
            </w:r>
            <w:r w:rsidRPr="001E43CD">
              <w:rPr>
                <w:rFonts w:ascii="Arial" w:hAnsi="Arial" w:cs="Arial"/>
                <w:b/>
                <w:bCs/>
                <w:sz w:val="18"/>
                <w:szCs w:val="18"/>
              </w:rPr>
              <w:t>ize</w:t>
            </w:r>
          </w:p>
        </w:tc>
        <w:tc>
          <w:tcPr>
            <w:tcW w:w="907" w:type="dxa"/>
            <w:tcBorders>
              <w:top w:val="single" w:sz="8" w:space="0" w:color="auto"/>
              <w:bottom w:val="single" w:sz="8" w:space="0" w:color="auto"/>
            </w:tcBorders>
          </w:tcPr>
          <w:p w14:paraId="5C06368D" w14:textId="50609D48" w:rsidR="001E43CD" w:rsidRPr="001E43CD" w:rsidRDefault="001E43CD" w:rsidP="00172BF7">
            <w:pPr>
              <w:spacing w:line="480" w:lineRule="auto"/>
              <w:jc w:val="both"/>
              <w:rPr>
                <w:rFonts w:ascii="Arial" w:hAnsi="Arial" w:cs="Arial"/>
                <w:b/>
                <w:bCs/>
                <w:sz w:val="18"/>
                <w:szCs w:val="18"/>
              </w:rPr>
            </w:pPr>
            <w:r w:rsidRPr="001E43CD">
              <w:rPr>
                <w:rFonts w:ascii="Arial" w:hAnsi="Arial" w:cs="Arial"/>
                <w:b/>
                <w:bCs/>
                <w:sz w:val="18"/>
                <w:szCs w:val="18"/>
              </w:rPr>
              <w:t>Image</w:t>
            </w:r>
            <w:r>
              <w:rPr>
                <w:rFonts w:ascii="Arial" w:hAnsi="Arial" w:cs="Arial"/>
                <w:b/>
                <w:bCs/>
                <w:sz w:val="18"/>
                <w:szCs w:val="18"/>
              </w:rPr>
              <w:t xml:space="preserve"> s</w:t>
            </w:r>
            <w:r w:rsidRPr="001E43CD">
              <w:rPr>
                <w:rFonts w:ascii="Arial" w:hAnsi="Arial" w:cs="Arial"/>
                <w:b/>
                <w:bCs/>
                <w:sz w:val="18"/>
                <w:szCs w:val="18"/>
              </w:rPr>
              <w:t>ize</w:t>
            </w:r>
          </w:p>
        </w:tc>
        <w:tc>
          <w:tcPr>
            <w:tcW w:w="1047" w:type="dxa"/>
            <w:tcBorders>
              <w:top w:val="single" w:sz="8" w:space="0" w:color="auto"/>
              <w:bottom w:val="single" w:sz="8" w:space="0" w:color="auto"/>
            </w:tcBorders>
          </w:tcPr>
          <w:p w14:paraId="54DB3C26" w14:textId="41A25D25" w:rsidR="001E43CD" w:rsidRPr="001E43CD" w:rsidRDefault="001E43CD" w:rsidP="00172BF7">
            <w:pPr>
              <w:spacing w:line="480" w:lineRule="auto"/>
              <w:jc w:val="both"/>
              <w:rPr>
                <w:rFonts w:ascii="Arial" w:hAnsi="Arial" w:cs="Arial"/>
                <w:b/>
                <w:bCs/>
                <w:sz w:val="18"/>
                <w:szCs w:val="18"/>
              </w:rPr>
            </w:pPr>
            <w:r w:rsidRPr="001E43CD">
              <w:rPr>
                <w:rFonts w:ascii="Arial" w:hAnsi="Arial" w:cs="Arial"/>
                <w:b/>
                <w:bCs/>
                <w:sz w:val="18"/>
                <w:szCs w:val="18"/>
              </w:rPr>
              <w:t>Optimizer</w:t>
            </w:r>
          </w:p>
        </w:tc>
        <w:tc>
          <w:tcPr>
            <w:tcW w:w="916" w:type="dxa"/>
            <w:tcBorders>
              <w:top w:val="single" w:sz="8" w:space="0" w:color="auto"/>
              <w:bottom w:val="single" w:sz="8" w:space="0" w:color="auto"/>
            </w:tcBorders>
          </w:tcPr>
          <w:p w14:paraId="215D8553" w14:textId="064A8918" w:rsidR="001E43CD" w:rsidRPr="001E43CD" w:rsidRDefault="001E43CD" w:rsidP="00172BF7">
            <w:pPr>
              <w:spacing w:line="480" w:lineRule="auto"/>
              <w:jc w:val="both"/>
              <w:rPr>
                <w:rFonts w:ascii="Arial" w:hAnsi="Arial" w:cs="Arial"/>
                <w:b/>
                <w:bCs/>
                <w:sz w:val="18"/>
                <w:szCs w:val="18"/>
              </w:rPr>
            </w:pPr>
            <w:r w:rsidRPr="001E43CD">
              <w:rPr>
                <w:rFonts w:ascii="Arial" w:hAnsi="Arial" w:cs="Arial"/>
                <w:b/>
                <w:bCs/>
                <w:sz w:val="18"/>
                <w:szCs w:val="18"/>
              </w:rPr>
              <w:t>Dropout</w:t>
            </w:r>
          </w:p>
        </w:tc>
        <w:tc>
          <w:tcPr>
            <w:tcW w:w="760" w:type="dxa"/>
            <w:tcBorders>
              <w:top w:val="single" w:sz="8" w:space="0" w:color="auto"/>
              <w:bottom w:val="single" w:sz="8" w:space="0" w:color="auto"/>
            </w:tcBorders>
          </w:tcPr>
          <w:p w14:paraId="7567B289" w14:textId="5DC6F107" w:rsidR="001E43CD" w:rsidRPr="001E43CD" w:rsidRDefault="001E43CD" w:rsidP="00172BF7">
            <w:pPr>
              <w:spacing w:line="480" w:lineRule="auto"/>
              <w:jc w:val="both"/>
              <w:rPr>
                <w:rFonts w:ascii="Arial" w:hAnsi="Arial" w:cs="Arial"/>
                <w:b/>
                <w:bCs/>
                <w:sz w:val="18"/>
                <w:szCs w:val="18"/>
              </w:rPr>
            </w:pPr>
            <w:r w:rsidRPr="001E43CD">
              <w:rPr>
                <w:rFonts w:ascii="Arial" w:hAnsi="Arial" w:cs="Arial"/>
                <w:b/>
                <w:bCs/>
                <w:sz w:val="18"/>
                <w:szCs w:val="18"/>
              </w:rPr>
              <w:t>Single</w:t>
            </w:r>
            <w:r>
              <w:rPr>
                <w:rFonts w:ascii="Arial" w:hAnsi="Arial" w:cs="Arial"/>
                <w:b/>
                <w:bCs/>
                <w:sz w:val="18"/>
                <w:szCs w:val="18"/>
              </w:rPr>
              <w:t xml:space="preserve"> c</w:t>
            </w:r>
            <w:r w:rsidRPr="001E43CD">
              <w:rPr>
                <w:rFonts w:ascii="Arial" w:hAnsi="Arial" w:cs="Arial"/>
                <w:b/>
                <w:bCs/>
                <w:sz w:val="18"/>
                <w:szCs w:val="18"/>
              </w:rPr>
              <w:t>lass</w:t>
            </w:r>
          </w:p>
        </w:tc>
        <w:tc>
          <w:tcPr>
            <w:tcW w:w="985" w:type="dxa"/>
            <w:tcBorders>
              <w:top w:val="single" w:sz="8" w:space="0" w:color="auto"/>
              <w:bottom w:val="single" w:sz="8" w:space="0" w:color="auto"/>
            </w:tcBorders>
          </w:tcPr>
          <w:p w14:paraId="26392084" w14:textId="6D05F858" w:rsidR="001E43CD" w:rsidRPr="001E43CD" w:rsidRDefault="001E43CD" w:rsidP="00172BF7">
            <w:pPr>
              <w:spacing w:line="480" w:lineRule="auto"/>
              <w:jc w:val="both"/>
              <w:rPr>
                <w:rFonts w:ascii="Arial" w:hAnsi="Arial" w:cs="Arial"/>
                <w:b/>
                <w:bCs/>
                <w:sz w:val="18"/>
                <w:szCs w:val="18"/>
              </w:rPr>
            </w:pPr>
            <w:r w:rsidRPr="001E43CD">
              <w:rPr>
                <w:rFonts w:ascii="Arial" w:hAnsi="Arial" w:cs="Arial"/>
                <w:b/>
                <w:bCs/>
                <w:sz w:val="18"/>
                <w:szCs w:val="18"/>
              </w:rPr>
              <w:t>Learning</w:t>
            </w:r>
            <w:r>
              <w:rPr>
                <w:rFonts w:ascii="Arial" w:hAnsi="Arial" w:cs="Arial"/>
                <w:b/>
                <w:bCs/>
                <w:sz w:val="18"/>
                <w:szCs w:val="18"/>
              </w:rPr>
              <w:t xml:space="preserve"> r</w:t>
            </w:r>
            <w:r w:rsidRPr="001E43CD">
              <w:rPr>
                <w:rFonts w:ascii="Arial" w:hAnsi="Arial" w:cs="Arial"/>
                <w:b/>
                <w:bCs/>
                <w:sz w:val="18"/>
                <w:szCs w:val="18"/>
              </w:rPr>
              <w:t>ate</w:t>
            </w:r>
          </w:p>
        </w:tc>
      </w:tr>
      <w:tr w:rsidR="001E43CD" w:rsidRPr="001E43CD" w14:paraId="4CCF46E9" w14:textId="77777777" w:rsidTr="007C4ED1">
        <w:tc>
          <w:tcPr>
            <w:tcW w:w="1277" w:type="dxa"/>
            <w:tcBorders>
              <w:top w:val="single" w:sz="8" w:space="0" w:color="auto"/>
            </w:tcBorders>
          </w:tcPr>
          <w:p w14:paraId="5A57FD98" w14:textId="16884BBE" w:rsidR="001E43CD" w:rsidRPr="001E43CD" w:rsidRDefault="001E43CD" w:rsidP="00172BF7">
            <w:pPr>
              <w:spacing w:line="480" w:lineRule="auto"/>
              <w:jc w:val="both"/>
              <w:rPr>
                <w:rFonts w:ascii="Arial" w:hAnsi="Arial" w:cs="Arial"/>
                <w:sz w:val="18"/>
                <w:szCs w:val="18"/>
              </w:rPr>
            </w:pPr>
            <w:r w:rsidRPr="001E43CD">
              <w:rPr>
                <w:rFonts w:ascii="Arial" w:hAnsi="Arial" w:cs="Arial"/>
                <w:sz w:val="18"/>
                <w:szCs w:val="18"/>
              </w:rPr>
              <w:t xml:space="preserve">Detection      </w:t>
            </w:r>
          </w:p>
        </w:tc>
        <w:tc>
          <w:tcPr>
            <w:tcW w:w="1275" w:type="dxa"/>
            <w:tcBorders>
              <w:top w:val="single" w:sz="8" w:space="0" w:color="auto"/>
            </w:tcBorders>
          </w:tcPr>
          <w:p w14:paraId="7CA89226" w14:textId="70A75DD3" w:rsidR="001E43CD" w:rsidRPr="001E43CD" w:rsidRDefault="001E43CD" w:rsidP="00172BF7">
            <w:pPr>
              <w:spacing w:line="480" w:lineRule="auto"/>
              <w:jc w:val="both"/>
              <w:rPr>
                <w:rFonts w:ascii="Arial" w:hAnsi="Arial" w:cs="Arial"/>
                <w:sz w:val="18"/>
                <w:szCs w:val="18"/>
              </w:rPr>
            </w:pPr>
            <w:r w:rsidRPr="001E43CD">
              <w:rPr>
                <w:rFonts w:ascii="Arial" w:hAnsi="Arial" w:cs="Arial"/>
                <w:sz w:val="18"/>
                <w:szCs w:val="18"/>
              </w:rPr>
              <w:t>YOLOv11n</w:t>
            </w:r>
          </w:p>
        </w:tc>
        <w:tc>
          <w:tcPr>
            <w:tcW w:w="1134" w:type="dxa"/>
            <w:tcBorders>
              <w:top w:val="single" w:sz="8" w:space="0" w:color="auto"/>
            </w:tcBorders>
          </w:tcPr>
          <w:p w14:paraId="69FBA527" w14:textId="2DB01C62" w:rsidR="001E43CD" w:rsidRPr="001E43CD" w:rsidRDefault="001E43CD" w:rsidP="00172BF7">
            <w:pPr>
              <w:spacing w:line="480" w:lineRule="auto"/>
              <w:jc w:val="both"/>
              <w:rPr>
                <w:rFonts w:ascii="Arial" w:hAnsi="Arial" w:cs="Arial"/>
                <w:sz w:val="18"/>
                <w:szCs w:val="18"/>
              </w:rPr>
            </w:pPr>
            <w:r w:rsidRPr="001E43CD">
              <w:rPr>
                <w:rFonts w:ascii="Arial" w:hAnsi="Arial" w:cs="Arial"/>
                <w:sz w:val="18"/>
                <w:szCs w:val="18"/>
              </w:rPr>
              <w:t>30</w:t>
            </w:r>
          </w:p>
        </w:tc>
        <w:tc>
          <w:tcPr>
            <w:tcW w:w="725" w:type="dxa"/>
            <w:tcBorders>
              <w:top w:val="single" w:sz="8" w:space="0" w:color="auto"/>
            </w:tcBorders>
          </w:tcPr>
          <w:p w14:paraId="75FBB1FD" w14:textId="1013CE00" w:rsidR="001E43CD" w:rsidRPr="001E43CD" w:rsidRDefault="001E43CD" w:rsidP="00172BF7">
            <w:pPr>
              <w:spacing w:line="480" w:lineRule="auto"/>
              <w:jc w:val="both"/>
              <w:rPr>
                <w:rFonts w:ascii="Arial" w:hAnsi="Arial" w:cs="Arial"/>
                <w:sz w:val="18"/>
                <w:szCs w:val="18"/>
              </w:rPr>
            </w:pPr>
            <w:r w:rsidRPr="001E43CD">
              <w:rPr>
                <w:rFonts w:ascii="Arial" w:hAnsi="Arial" w:cs="Arial"/>
                <w:sz w:val="18"/>
                <w:szCs w:val="18"/>
              </w:rPr>
              <w:t>64</w:t>
            </w:r>
          </w:p>
        </w:tc>
        <w:tc>
          <w:tcPr>
            <w:tcW w:w="907" w:type="dxa"/>
            <w:tcBorders>
              <w:top w:val="single" w:sz="8" w:space="0" w:color="auto"/>
            </w:tcBorders>
          </w:tcPr>
          <w:p w14:paraId="53E83B88" w14:textId="49DC2A27" w:rsidR="001E43CD" w:rsidRPr="001E43CD" w:rsidRDefault="001E43CD" w:rsidP="00172BF7">
            <w:pPr>
              <w:spacing w:line="480" w:lineRule="auto"/>
              <w:jc w:val="both"/>
              <w:rPr>
                <w:rFonts w:ascii="Arial" w:hAnsi="Arial" w:cs="Arial"/>
                <w:sz w:val="18"/>
                <w:szCs w:val="18"/>
              </w:rPr>
            </w:pPr>
            <w:r w:rsidRPr="001E43CD">
              <w:rPr>
                <w:rFonts w:ascii="Arial" w:hAnsi="Arial" w:cs="Arial"/>
                <w:sz w:val="18"/>
                <w:szCs w:val="18"/>
              </w:rPr>
              <w:t>640x640</w:t>
            </w:r>
          </w:p>
        </w:tc>
        <w:tc>
          <w:tcPr>
            <w:tcW w:w="1047" w:type="dxa"/>
            <w:tcBorders>
              <w:top w:val="single" w:sz="8" w:space="0" w:color="auto"/>
            </w:tcBorders>
          </w:tcPr>
          <w:p w14:paraId="7021C006" w14:textId="1B57879B" w:rsidR="001E43CD" w:rsidRPr="001E43CD" w:rsidRDefault="001E43CD" w:rsidP="00172BF7">
            <w:pPr>
              <w:spacing w:line="480" w:lineRule="auto"/>
              <w:jc w:val="both"/>
              <w:rPr>
                <w:rFonts w:ascii="Arial" w:hAnsi="Arial" w:cs="Arial"/>
                <w:sz w:val="18"/>
                <w:szCs w:val="18"/>
              </w:rPr>
            </w:pPr>
            <w:proofErr w:type="spellStart"/>
            <w:r w:rsidRPr="001E43CD">
              <w:rPr>
                <w:rFonts w:ascii="Arial" w:hAnsi="Arial" w:cs="Arial"/>
                <w:sz w:val="18"/>
                <w:szCs w:val="18"/>
              </w:rPr>
              <w:t>AdamW</w:t>
            </w:r>
            <w:proofErr w:type="spellEnd"/>
          </w:p>
        </w:tc>
        <w:tc>
          <w:tcPr>
            <w:tcW w:w="916" w:type="dxa"/>
            <w:tcBorders>
              <w:top w:val="single" w:sz="8" w:space="0" w:color="auto"/>
            </w:tcBorders>
          </w:tcPr>
          <w:p w14:paraId="285907AD" w14:textId="6CD49E81" w:rsidR="001E43CD" w:rsidRPr="001E43CD" w:rsidRDefault="001E43CD" w:rsidP="00172BF7">
            <w:pPr>
              <w:spacing w:line="480" w:lineRule="auto"/>
              <w:jc w:val="both"/>
              <w:rPr>
                <w:rFonts w:ascii="Arial" w:hAnsi="Arial" w:cs="Arial"/>
                <w:sz w:val="18"/>
                <w:szCs w:val="18"/>
              </w:rPr>
            </w:pPr>
            <w:r w:rsidRPr="001E43CD">
              <w:rPr>
                <w:rFonts w:ascii="Arial" w:hAnsi="Arial" w:cs="Arial"/>
                <w:sz w:val="18"/>
                <w:szCs w:val="18"/>
              </w:rPr>
              <w:t>NA</w:t>
            </w:r>
          </w:p>
        </w:tc>
        <w:tc>
          <w:tcPr>
            <w:tcW w:w="760" w:type="dxa"/>
            <w:tcBorders>
              <w:top w:val="single" w:sz="8" w:space="0" w:color="auto"/>
            </w:tcBorders>
          </w:tcPr>
          <w:p w14:paraId="0F40BDBB" w14:textId="18F42EB0" w:rsidR="001E43CD" w:rsidRPr="001E43CD" w:rsidRDefault="001E43CD" w:rsidP="00172BF7">
            <w:pPr>
              <w:spacing w:line="480" w:lineRule="auto"/>
              <w:jc w:val="both"/>
              <w:rPr>
                <w:rFonts w:ascii="Arial" w:hAnsi="Arial" w:cs="Arial"/>
                <w:sz w:val="18"/>
                <w:szCs w:val="18"/>
              </w:rPr>
            </w:pPr>
            <w:r w:rsidRPr="001E43CD">
              <w:rPr>
                <w:rFonts w:ascii="Arial" w:hAnsi="Arial" w:cs="Arial"/>
                <w:sz w:val="18"/>
                <w:szCs w:val="18"/>
              </w:rPr>
              <w:t>Yes</w:t>
            </w:r>
          </w:p>
        </w:tc>
        <w:tc>
          <w:tcPr>
            <w:tcW w:w="985" w:type="dxa"/>
            <w:tcBorders>
              <w:top w:val="single" w:sz="8" w:space="0" w:color="auto"/>
            </w:tcBorders>
          </w:tcPr>
          <w:p w14:paraId="41BB62EF" w14:textId="16382F3F" w:rsidR="001E43CD" w:rsidRPr="001E43CD" w:rsidRDefault="001E43CD" w:rsidP="00172BF7">
            <w:pPr>
              <w:spacing w:line="480" w:lineRule="auto"/>
              <w:jc w:val="both"/>
              <w:rPr>
                <w:rFonts w:ascii="Arial" w:hAnsi="Arial" w:cs="Arial"/>
                <w:sz w:val="18"/>
                <w:szCs w:val="18"/>
              </w:rPr>
            </w:pPr>
            <w:r w:rsidRPr="001E43CD">
              <w:rPr>
                <w:rFonts w:ascii="Arial" w:hAnsi="Arial" w:cs="Arial"/>
                <w:sz w:val="18"/>
                <w:szCs w:val="18"/>
              </w:rPr>
              <w:t>0.002</w:t>
            </w:r>
          </w:p>
        </w:tc>
      </w:tr>
      <w:tr w:rsidR="001E43CD" w:rsidRPr="001E43CD" w14:paraId="6E515CC6" w14:textId="77777777" w:rsidTr="007C4ED1">
        <w:tc>
          <w:tcPr>
            <w:tcW w:w="1277" w:type="dxa"/>
            <w:tcBorders>
              <w:bottom w:val="single" w:sz="8" w:space="0" w:color="auto"/>
            </w:tcBorders>
          </w:tcPr>
          <w:p w14:paraId="46E03B8D" w14:textId="3F3B71FB" w:rsidR="001E43CD" w:rsidRPr="001E43CD" w:rsidRDefault="001E43CD" w:rsidP="00172BF7">
            <w:pPr>
              <w:spacing w:line="480" w:lineRule="auto"/>
              <w:jc w:val="both"/>
              <w:rPr>
                <w:rFonts w:ascii="Arial" w:hAnsi="Arial" w:cs="Arial"/>
                <w:sz w:val="18"/>
                <w:szCs w:val="18"/>
              </w:rPr>
            </w:pPr>
            <w:r w:rsidRPr="001E43CD">
              <w:rPr>
                <w:rFonts w:ascii="Arial" w:hAnsi="Arial" w:cs="Arial"/>
                <w:sz w:val="18"/>
                <w:szCs w:val="18"/>
              </w:rPr>
              <w:t>Classification</w:t>
            </w:r>
          </w:p>
        </w:tc>
        <w:tc>
          <w:tcPr>
            <w:tcW w:w="1275" w:type="dxa"/>
            <w:tcBorders>
              <w:bottom w:val="single" w:sz="8" w:space="0" w:color="auto"/>
            </w:tcBorders>
          </w:tcPr>
          <w:p w14:paraId="23596113" w14:textId="42380243" w:rsidR="001E43CD" w:rsidRPr="001E43CD" w:rsidRDefault="001E43CD" w:rsidP="00172BF7">
            <w:pPr>
              <w:spacing w:line="480" w:lineRule="auto"/>
              <w:jc w:val="both"/>
              <w:rPr>
                <w:rFonts w:ascii="Arial" w:hAnsi="Arial" w:cs="Arial"/>
                <w:sz w:val="18"/>
                <w:szCs w:val="18"/>
              </w:rPr>
            </w:pPr>
            <w:r w:rsidRPr="001E43CD">
              <w:rPr>
                <w:rFonts w:ascii="Arial" w:hAnsi="Arial" w:cs="Arial"/>
                <w:sz w:val="18"/>
                <w:szCs w:val="18"/>
              </w:rPr>
              <w:t>YOLOv11n-cls</w:t>
            </w:r>
          </w:p>
        </w:tc>
        <w:tc>
          <w:tcPr>
            <w:tcW w:w="1134" w:type="dxa"/>
            <w:tcBorders>
              <w:bottom w:val="single" w:sz="8" w:space="0" w:color="auto"/>
            </w:tcBorders>
          </w:tcPr>
          <w:p w14:paraId="36EDC901" w14:textId="525B023D" w:rsidR="001E43CD" w:rsidRPr="001E43CD" w:rsidRDefault="001E43CD" w:rsidP="00172BF7">
            <w:pPr>
              <w:spacing w:line="480" w:lineRule="auto"/>
              <w:jc w:val="both"/>
              <w:rPr>
                <w:rFonts w:ascii="Arial" w:hAnsi="Arial" w:cs="Arial"/>
                <w:sz w:val="18"/>
                <w:szCs w:val="18"/>
              </w:rPr>
            </w:pPr>
            <w:r w:rsidRPr="001E43CD">
              <w:rPr>
                <w:rFonts w:ascii="Arial" w:hAnsi="Arial" w:cs="Arial"/>
                <w:sz w:val="18"/>
                <w:szCs w:val="18"/>
              </w:rPr>
              <w:t>30</w:t>
            </w:r>
          </w:p>
        </w:tc>
        <w:tc>
          <w:tcPr>
            <w:tcW w:w="725" w:type="dxa"/>
            <w:tcBorders>
              <w:bottom w:val="single" w:sz="8" w:space="0" w:color="auto"/>
            </w:tcBorders>
          </w:tcPr>
          <w:p w14:paraId="5B45008E" w14:textId="41F0DEFE" w:rsidR="001E43CD" w:rsidRPr="001E43CD" w:rsidRDefault="001E43CD" w:rsidP="00172BF7">
            <w:pPr>
              <w:spacing w:line="480" w:lineRule="auto"/>
              <w:jc w:val="both"/>
              <w:rPr>
                <w:rFonts w:ascii="Arial" w:hAnsi="Arial" w:cs="Arial"/>
                <w:sz w:val="18"/>
                <w:szCs w:val="18"/>
              </w:rPr>
            </w:pPr>
            <w:r w:rsidRPr="001E43CD">
              <w:rPr>
                <w:rFonts w:ascii="Arial" w:hAnsi="Arial" w:cs="Arial"/>
                <w:sz w:val="18"/>
                <w:szCs w:val="18"/>
              </w:rPr>
              <w:t>92</w:t>
            </w:r>
          </w:p>
        </w:tc>
        <w:tc>
          <w:tcPr>
            <w:tcW w:w="907" w:type="dxa"/>
            <w:tcBorders>
              <w:bottom w:val="single" w:sz="8" w:space="0" w:color="auto"/>
            </w:tcBorders>
          </w:tcPr>
          <w:p w14:paraId="01333596" w14:textId="72591FFB" w:rsidR="001E43CD" w:rsidRPr="001E43CD" w:rsidRDefault="001E43CD" w:rsidP="00172BF7">
            <w:pPr>
              <w:spacing w:line="480" w:lineRule="auto"/>
              <w:jc w:val="both"/>
              <w:rPr>
                <w:rFonts w:ascii="Arial" w:hAnsi="Arial" w:cs="Arial"/>
                <w:sz w:val="18"/>
                <w:szCs w:val="18"/>
              </w:rPr>
            </w:pPr>
            <w:r w:rsidRPr="001E43CD">
              <w:rPr>
                <w:rFonts w:ascii="Arial" w:hAnsi="Arial" w:cs="Arial"/>
                <w:sz w:val="18"/>
                <w:szCs w:val="18"/>
              </w:rPr>
              <w:t>640x640</w:t>
            </w:r>
          </w:p>
        </w:tc>
        <w:tc>
          <w:tcPr>
            <w:tcW w:w="1047" w:type="dxa"/>
            <w:tcBorders>
              <w:bottom w:val="single" w:sz="8" w:space="0" w:color="auto"/>
            </w:tcBorders>
          </w:tcPr>
          <w:p w14:paraId="33C85825" w14:textId="6C5B7350" w:rsidR="001E43CD" w:rsidRPr="001E43CD" w:rsidRDefault="001E43CD" w:rsidP="00172BF7">
            <w:pPr>
              <w:spacing w:line="480" w:lineRule="auto"/>
              <w:jc w:val="both"/>
              <w:rPr>
                <w:rFonts w:ascii="Arial" w:hAnsi="Arial" w:cs="Arial"/>
                <w:sz w:val="18"/>
                <w:szCs w:val="18"/>
              </w:rPr>
            </w:pPr>
            <w:proofErr w:type="spellStart"/>
            <w:r w:rsidRPr="001E43CD">
              <w:rPr>
                <w:rFonts w:ascii="Arial" w:hAnsi="Arial" w:cs="Arial"/>
                <w:sz w:val="18"/>
                <w:szCs w:val="18"/>
              </w:rPr>
              <w:t>AdamW</w:t>
            </w:r>
            <w:proofErr w:type="spellEnd"/>
          </w:p>
        </w:tc>
        <w:tc>
          <w:tcPr>
            <w:tcW w:w="916" w:type="dxa"/>
            <w:tcBorders>
              <w:bottom w:val="single" w:sz="8" w:space="0" w:color="auto"/>
            </w:tcBorders>
          </w:tcPr>
          <w:p w14:paraId="5A736174" w14:textId="1822E062" w:rsidR="001E43CD" w:rsidRPr="001E43CD" w:rsidRDefault="001E43CD" w:rsidP="00172BF7">
            <w:pPr>
              <w:spacing w:line="480" w:lineRule="auto"/>
              <w:jc w:val="both"/>
              <w:rPr>
                <w:rFonts w:ascii="Arial" w:hAnsi="Arial" w:cs="Arial"/>
                <w:sz w:val="18"/>
                <w:szCs w:val="18"/>
              </w:rPr>
            </w:pPr>
            <w:r w:rsidRPr="001E43CD">
              <w:rPr>
                <w:rFonts w:ascii="Arial" w:hAnsi="Arial" w:cs="Arial"/>
                <w:sz w:val="18"/>
                <w:szCs w:val="18"/>
              </w:rPr>
              <w:t>0.2</w:t>
            </w:r>
          </w:p>
        </w:tc>
        <w:tc>
          <w:tcPr>
            <w:tcW w:w="760" w:type="dxa"/>
            <w:tcBorders>
              <w:bottom w:val="single" w:sz="8" w:space="0" w:color="auto"/>
            </w:tcBorders>
          </w:tcPr>
          <w:p w14:paraId="249B617C" w14:textId="76D14207" w:rsidR="001E43CD" w:rsidRPr="001E43CD" w:rsidRDefault="001E43CD" w:rsidP="00172BF7">
            <w:pPr>
              <w:spacing w:line="480" w:lineRule="auto"/>
              <w:jc w:val="both"/>
              <w:rPr>
                <w:rFonts w:ascii="Arial" w:hAnsi="Arial" w:cs="Arial"/>
                <w:sz w:val="18"/>
                <w:szCs w:val="18"/>
              </w:rPr>
            </w:pPr>
            <w:r w:rsidRPr="001E43CD">
              <w:rPr>
                <w:rFonts w:ascii="Arial" w:hAnsi="Arial" w:cs="Arial"/>
                <w:sz w:val="18"/>
                <w:szCs w:val="18"/>
              </w:rPr>
              <w:t>No</w:t>
            </w:r>
          </w:p>
        </w:tc>
        <w:tc>
          <w:tcPr>
            <w:tcW w:w="985" w:type="dxa"/>
            <w:tcBorders>
              <w:bottom w:val="single" w:sz="8" w:space="0" w:color="auto"/>
            </w:tcBorders>
          </w:tcPr>
          <w:p w14:paraId="77F7890B" w14:textId="30DFC977" w:rsidR="001E43CD" w:rsidRPr="001E43CD" w:rsidRDefault="001E43CD" w:rsidP="00172BF7">
            <w:pPr>
              <w:spacing w:line="480" w:lineRule="auto"/>
              <w:jc w:val="both"/>
              <w:rPr>
                <w:rFonts w:ascii="Arial" w:hAnsi="Arial" w:cs="Arial"/>
                <w:sz w:val="18"/>
                <w:szCs w:val="18"/>
              </w:rPr>
            </w:pPr>
            <w:r w:rsidRPr="001E43CD">
              <w:rPr>
                <w:rFonts w:ascii="Arial" w:hAnsi="Arial" w:cs="Arial"/>
                <w:sz w:val="18"/>
                <w:szCs w:val="18"/>
              </w:rPr>
              <w:t>0.001</w:t>
            </w:r>
          </w:p>
        </w:tc>
      </w:tr>
    </w:tbl>
    <w:p w14:paraId="2BAED756" w14:textId="77777777" w:rsidR="00E31D68" w:rsidRDefault="00E31D68" w:rsidP="00172BF7">
      <w:pPr>
        <w:spacing w:after="0" w:line="480" w:lineRule="auto"/>
        <w:jc w:val="both"/>
        <w:rPr>
          <w:rFonts w:ascii="Arial" w:hAnsi="Arial" w:cs="Arial"/>
          <w:sz w:val="20"/>
          <w:szCs w:val="20"/>
        </w:rPr>
      </w:pPr>
    </w:p>
    <w:p w14:paraId="0CEFCC88" w14:textId="733FF6A1" w:rsidR="00E24D9E" w:rsidRDefault="00E24D9E" w:rsidP="00172BF7">
      <w:pPr>
        <w:spacing w:after="0" w:line="480" w:lineRule="auto"/>
        <w:rPr>
          <w:rFonts w:ascii="Arial" w:hAnsi="Arial" w:cs="Arial"/>
          <w:sz w:val="20"/>
          <w:szCs w:val="20"/>
        </w:rPr>
      </w:pPr>
      <w:r>
        <w:rPr>
          <w:rFonts w:ascii="Arial" w:hAnsi="Arial" w:cs="Arial"/>
          <w:sz w:val="20"/>
          <w:szCs w:val="20"/>
        </w:rPr>
        <w:br w:type="page"/>
      </w:r>
    </w:p>
    <w:p w14:paraId="77E5855B" w14:textId="77777777" w:rsidR="00E31D68" w:rsidRPr="001E43CD" w:rsidRDefault="00E31D68" w:rsidP="00172BF7">
      <w:pPr>
        <w:spacing w:after="0" w:line="480" w:lineRule="auto"/>
        <w:jc w:val="both"/>
        <w:rPr>
          <w:rFonts w:ascii="Arial" w:hAnsi="Arial" w:cs="Arial"/>
          <w:sz w:val="20"/>
          <w:szCs w:val="20"/>
        </w:rPr>
      </w:pPr>
    </w:p>
    <w:p w14:paraId="2989D227" w14:textId="2F8FF548" w:rsidR="00F44CBA" w:rsidRDefault="00F44CBA" w:rsidP="00172BF7">
      <w:pPr>
        <w:spacing w:after="0" w:line="480" w:lineRule="auto"/>
        <w:jc w:val="both"/>
        <w:rPr>
          <w:rFonts w:ascii="Arial" w:hAnsi="Arial" w:cs="Arial"/>
          <w:b/>
          <w:bCs/>
          <w:sz w:val="20"/>
          <w:szCs w:val="20"/>
        </w:rPr>
      </w:pPr>
      <w:r>
        <w:rPr>
          <w:rFonts w:ascii="Arial" w:hAnsi="Arial" w:cs="Arial"/>
          <w:b/>
          <w:bCs/>
          <w:noProof/>
          <w:sz w:val="20"/>
          <w:szCs w:val="20"/>
        </w:rPr>
        <w:drawing>
          <wp:inline distT="0" distB="0" distL="0" distR="0" wp14:anchorId="08C29B46" wp14:editId="55306BA0">
            <wp:extent cx="5194065" cy="3195265"/>
            <wp:effectExtent l="0" t="0" r="6985" b="5715"/>
            <wp:docPr id="9827911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9990" cy="3205062"/>
                    </a:xfrm>
                    <a:prstGeom prst="rect">
                      <a:avLst/>
                    </a:prstGeom>
                    <a:noFill/>
                  </pic:spPr>
                </pic:pic>
              </a:graphicData>
            </a:graphic>
          </wp:inline>
        </w:drawing>
      </w:r>
    </w:p>
    <w:p w14:paraId="7D5F4DC7" w14:textId="1FAF70F7" w:rsidR="00623B6C" w:rsidRDefault="00623B6C" w:rsidP="00172BF7">
      <w:pPr>
        <w:spacing w:after="0" w:line="480" w:lineRule="auto"/>
        <w:jc w:val="both"/>
        <w:rPr>
          <w:rFonts w:ascii="Arial" w:hAnsi="Arial" w:cs="Arial"/>
          <w:b/>
          <w:bCs/>
          <w:sz w:val="20"/>
          <w:szCs w:val="20"/>
        </w:rPr>
      </w:pPr>
      <w:r>
        <w:rPr>
          <w:rFonts w:ascii="Arial" w:hAnsi="Arial" w:cs="Arial"/>
          <w:b/>
          <w:bCs/>
          <w:noProof/>
          <w:sz w:val="20"/>
          <w:szCs w:val="20"/>
        </w:rPr>
        <w:drawing>
          <wp:inline distT="0" distB="0" distL="0" distR="0" wp14:anchorId="53174990" wp14:editId="49E54DBC">
            <wp:extent cx="5136543" cy="3159878"/>
            <wp:effectExtent l="0" t="0" r="6985" b="2540"/>
            <wp:docPr id="21418885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76349" cy="3184366"/>
                    </a:xfrm>
                    <a:prstGeom prst="rect">
                      <a:avLst/>
                    </a:prstGeom>
                    <a:noFill/>
                  </pic:spPr>
                </pic:pic>
              </a:graphicData>
            </a:graphic>
          </wp:inline>
        </w:drawing>
      </w:r>
    </w:p>
    <w:p w14:paraId="3B95064F" w14:textId="02422C0F" w:rsidR="00B90D91" w:rsidRPr="00E31D68" w:rsidRDefault="00B90D91" w:rsidP="00172BF7">
      <w:pPr>
        <w:spacing w:after="0" w:line="480" w:lineRule="auto"/>
        <w:jc w:val="both"/>
        <w:rPr>
          <w:rFonts w:ascii="Arial" w:hAnsi="Arial" w:cs="Arial"/>
          <w:sz w:val="20"/>
          <w:szCs w:val="20"/>
        </w:rPr>
      </w:pPr>
      <w:r>
        <w:rPr>
          <w:rFonts w:ascii="Arial" w:hAnsi="Arial" w:cs="Arial"/>
          <w:b/>
          <w:bCs/>
          <w:sz w:val="20"/>
          <w:szCs w:val="20"/>
        </w:rPr>
        <w:t xml:space="preserve">Supplementary Figure 1. </w:t>
      </w:r>
      <w:r w:rsidRPr="00B90D91">
        <w:rPr>
          <w:rFonts w:ascii="Arial" w:hAnsi="Arial" w:cs="Arial"/>
          <w:sz w:val="20"/>
          <w:szCs w:val="20"/>
        </w:rPr>
        <w:t xml:space="preserve">Training </w:t>
      </w:r>
      <w:r>
        <w:rPr>
          <w:rFonts w:ascii="Arial" w:hAnsi="Arial" w:cs="Arial"/>
          <w:sz w:val="20"/>
          <w:szCs w:val="20"/>
        </w:rPr>
        <w:t>and validation curves</w:t>
      </w:r>
      <w:r>
        <w:rPr>
          <w:rFonts w:ascii="Arial" w:hAnsi="Arial" w:cs="Arial"/>
          <w:sz w:val="20"/>
          <w:szCs w:val="20"/>
        </w:rPr>
        <w:t xml:space="preserve"> for</w:t>
      </w:r>
      <w:r w:rsidRPr="00B90D91">
        <w:rPr>
          <w:rFonts w:ascii="Arial" w:hAnsi="Arial" w:cs="Arial"/>
          <w:sz w:val="20"/>
          <w:szCs w:val="20"/>
        </w:rPr>
        <w:t xml:space="preserve"> </w:t>
      </w:r>
      <w:r>
        <w:rPr>
          <w:rFonts w:ascii="Arial" w:hAnsi="Arial" w:cs="Arial"/>
          <w:sz w:val="20"/>
          <w:szCs w:val="20"/>
        </w:rPr>
        <w:t>the d</w:t>
      </w:r>
      <w:r>
        <w:rPr>
          <w:rFonts w:ascii="Arial" w:hAnsi="Arial" w:cs="Arial"/>
          <w:sz w:val="20"/>
          <w:szCs w:val="20"/>
        </w:rPr>
        <w:t>etection</w:t>
      </w:r>
      <w:r>
        <w:rPr>
          <w:rFonts w:ascii="Arial" w:hAnsi="Arial" w:cs="Arial"/>
          <w:sz w:val="20"/>
          <w:szCs w:val="20"/>
        </w:rPr>
        <w:t xml:space="preserve"> model (top) and the classification model (bottom).</w:t>
      </w:r>
    </w:p>
    <w:p w14:paraId="30C9710F" w14:textId="77777777" w:rsidR="0022281D" w:rsidRDefault="0022281D" w:rsidP="0022281D">
      <w:pPr>
        <w:spacing w:after="0" w:line="480" w:lineRule="auto"/>
        <w:jc w:val="both"/>
        <w:rPr>
          <w:rFonts w:ascii="Arial" w:hAnsi="Arial" w:cs="Arial"/>
          <w:b/>
          <w:bCs/>
          <w:sz w:val="20"/>
          <w:szCs w:val="20"/>
        </w:rPr>
      </w:pPr>
    </w:p>
    <w:p w14:paraId="1AAC4127" w14:textId="77777777" w:rsidR="00486D27" w:rsidRDefault="00486D27" w:rsidP="0022281D">
      <w:pPr>
        <w:spacing w:after="0" w:line="480" w:lineRule="auto"/>
        <w:jc w:val="both"/>
        <w:rPr>
          <w:rFonts w:ascii="Arial" w:hAnsi="Arial" w:cs="Arial"/>
          <w:b/>
          <w:bCs/>
          <w:sz w:val="20"/>
          <w:szCs w:val="20"/>
        </w:rPr>
        <w:sectPr w:rsidR="00486D27" w:rsidSect="0022281D">
          <w:pgSz w:w="11906" w:h="16838"/>
          <w:pgMar w:top="1440" w:right="1440" w:bottom="1440" w:left="1440" w:header="708" w:footer="708" w:gutter="0"/>
          <w:cols w:space="708"/>
          <w:docGrid w:linePitch="360"/>
        </w:sectPr>
      </w:pPr>
    </w:p>
    <w:p w14:paraId="5D4C34A1" w14:textId="77777777" w:rsidR="0022281D" w:rsidRDefault="0022281D" w:rsidP="0022281D">
      <w:pPr>
        <w:spacing w:after="0" w:line="480" w:lineRule="auto"/>
        <w:jc w:val="both"/>
        <w:rPr>
          <w:rFonts w:ascii="Arial" w:hAnsi="Arial" w:cs="Arial"/>
          <w:b/>
          <w:bCs/>
          <w:sz w:val="20"/>
          <w:szCs w:val="20"/>
        </w:rPr>
      </w:pPr>
    </w:p>
    <w:p w14:paraId="4F8BFEEC" w14:textId="77777777" w:rsidR="0022281D" w:rsidRDefault="0022281D" w:rsidP="0022281D">
      <w:pPr>
        <w:spacing w:after="0" w:line="480" w:lineRule="auto"/>
        <w:jc w:val="both"/>
        <w:rPr>
          <w:rFonts w:ascii="Arial" w:hAnsi="Arial" w:cs="Arial"/>
          <w:sz w:val="20"/>
          <w:szCs w:val="20"/>
        </w:rPr>
      </w:pPr>
      <w:r>
        <w:rPr>
          <w:rFonts w:ascii="Arial" w:hAnsi="Arial" w:cs="Arial"/>
          <w:noProof/>
          <w:sz w:val="20"/>
          <w:szCs w:val="20"/>
        </w:rPr>
        <w:drawing>
          <wp:inline distT="0" distB="0" distL="0" distR="0" wp14:anchorId="6FC692DD" wp14:editId="2FFD0905">
            <wp:extent cx="8439150" cy="4947680"/>
            <wp:effectExtent l="0" t="0" r="0" b="5715"/>
            <wp:docPr id="1922209138" name="Picture 1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06963" name="Picture 13" descr="A graph of a graph&#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90428" cy="4977743"/>
                    </a:xfrm>
                    <a:prstGeom prst="rect">
                      <a:avLst/>
                    </a:prstGeom>
                    <a:noFill/>
                  </pic:spPr>
                </pic:pic>
              </a:graphicData>
            </a:graphic>
          </wp:inline>
        </w:drawing>
      </w:r>
    </w:p>
    <w:p w14:paraId="741C0F43" w14:textId="26DE24E7" w:rsidR="0022281D" w:rsidRPr="00486D27" w:rsidRDefault="00486D27" w:rsidP="0022281D">
      <w:pPr>
        <w:spacing w:after="0" w:line="480" w:lineRule="auto"/>
        <w:jc w:val="both"/>
        <w:rPr>
          <w:rFonts w:ascii="Arial" w:hAnsi="Arial" w:cs="Arial"/>
          <w:sz w:val="20"/>
          <w:szCs w:val="20"/>
        </w:rPr>
        <w:sectPr w:rsidR="0022281D" w:rsidRPr="00486D27" w:rsidSect="0022281D">
          <w:pgSz w:w="16838" w:h="11906" w:orient="landscape"/>
          <w:pgMar w:top="1440" w:right="1440" w:bottom="1440" w:left="1440" w:header="708" w:footer="708" w:gutter="0"/>
          <w:cols w:space="708"/>
          <w:docGrid w:linePitch="360"/>
        </w:sectPr>
      </w:pPr>
      <w:r>
        <w:rPr>
          <w:rFonts w:ascii="Arial" w:hAnsi="Arial" w:cs="Arial"/>
          <w:b/>
          <w:bCs/>
          <w:sz w:val="20"/>
          <w:szCs w:val="20"/>
        </w:rPr>
        <w:t xml:space="preserve">Supplementary Figure </w:t>
      </w:r>
      <w:r>
        <w:rPr>
          <w:rFonts w:ascii="Arial" w:hAnsi="Arial" w:cs="Arial"/>
          <w:b/>
          <w:bCs/>
          <w:sz w:val="20"/>
          <w:szCs w:val="20"/>
        </w:rPr>
        <w:t>2</w:t>
      </w:r>
      <w:r w:rsidR="0022281D">
        <w:rPr>
          <w:rFonts w:ascii="Arial" w:hAnsi="Arial" w:cs="Arial"/>
          <w:b/>
          <w:bCs/>
          <w:sz w:val="20"/>
          <w:szCs w:val="20"/>
        </w:rPr>
        <w:t xml:space="preserve">. </w:t>
      </w:r>
      <w:r w:rsidR="0022281D">
        <w:rPr>
          <w:rFonts w:ascii="Arial" w:hAnsi="Arial" w:cs="Arial"/>
          <w:sz w:val="20"/>
          <w:szCs w:val="20"/>
        </w:rPr>
        <w:t>Confusion matrix of predicted species vs actual species for the classification task.</w:t>
      </w:r>
    </w:p>
    <w:p w14:paraId="746AADA8" w14:textId="77777777" w:rsidR="00B90D91" w:rsidRPr="00E31D68" w:rsidRDefault="00B90D91" w:rsidP="00172BF7">
      <w:pPr>
        <w:spacing w:after="0" w:line="480" w:lineRule="auto"/>
        <w:jc w:val="both"/>
        <w:rPr>
          <w:rFonts w:ascii="Arial" w:hAnsi="Arial" w:cs="Arial"/>
          <w:sz w:val="20"/>
          <w:szCs w:val="20"/>
        </w:rPr>
      </w:pPr>
    </w:p>
    <w:sectPr w:rsidR="00B90D91" w:rsidRPr="00E31D68" w:rsidSect="00BD45D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Katerina Taskova" w:date="2025-09-30T18:49:00Z" w:initials="KT">
    <w:p w14:paraId="0A95B927" w14:textId="7AFDEF6C" w:rsidR="00524B71" w:rsidRDefault="0093671A">
      <w:r>
        <w:annotationRef/>
      </w:r>
      <w:r w:rsidRPr="7F8D8B21">
        <w:t>would be nice to add example image before after preprocessing; However, not clear if the gray-scaling or contrast stretching have any parameters that have been set based on looking at the whole dateset (before spiting to train/val/test); any preprocessing method needs to see info only from train/val ..</w:t>
      </w:r>
    </w:p>
    <w:p w14:paraId="3C34C751" w14:textId="553574F8" w:rsidR="00524B71" w:rsidRDefault="00524B71"/>
  </w:comment>
  <w:comment w:id="9" w:author="Aaron Harmer" w:date="2025-10-06T11:20:00Z" w:initials="AH">
    <w:p w14:paraId="68BB7A6A" w14:textId="77777777" w:rsidR="006B57DA" w:rsidRDefault="0040290A" w:rsidP="006B57DA">
      <w:pPr>
        <w:pStyle w:val="CommentText"/>
      </w:pPr>
      <w:r>
        <w:rPr>
          <w:rStyle w:val="CommentReference"/>
        </w:rPr>
        <w:annotationRef/>
      </w:r>
      <w:r w:rsidR="006B57DA">
        <w:t>Not really following this. From everything I’ve read/been told, test images should be processed the same way as training images.</w:t>
      </w:r>
    </w:p>
    <w:p w14:paraId="591BA431" w14:textId="77777777" w:rsidR="006B57DA" w:rsidRDefault="006B57DA" w:rsidP="006B57DA">
      <w:pPr>
        <w:pStyle w:val="CommentText"/>
      </w:pPr>
      <w:r>
        <w:t>I added preprocessed images for comparison.</w:t>
      </w:r>
    </w:p>
  </w:comment>
  <w:comment w:id="10" w:author="Katerina Taskova" w:date="2025-09-30T18:55:00Z" w:initials="KT">
    <w:p w14:paraId="765C9217" w14:textId="65D37A2E" w:rsidR="00524B71" w:rsidRDefault="0093671A">
      <w:r>
        <w:annotationRef/>
      </w:r>
      <w:r w:rsidRPr="00FBC235">
        <w:t>not clear what this means; I would use  the standard in ML which is "model development dataset" (that is used to develop the model including creating the train/val/test ) and then have another section for new unseen test dataset that has been obtained after the model has been developed (emulating the deployment stage when new data are coming). Reading the abstract I got that understanding three is a second test set .</w:t>
      </w:r>
    </w:p>
    <w:p w14:paraId="1BE32F50" w14:textId="7B5CB834" w:rsidR="00524B71" w:rsidRDefault="00524B71"/>
  </w:comment>
  <w:comment w:id="11" w:author="Aaron Harmer" w:date="2025-10-06T11:40:00Z" w:initials="AH">
    <w:p w14:paraId="31BF67DB" w14:textId="77777777" w:rsidR="00180301" w:rsidRDefault="00180301" w:rsidP="00180301">
      <w:pPr>
        <w:pStyle w:val="CommentText"/>
      </w:pPr>
      <w:r>
        <w:rPr>
          <w:rStyle w:val="CommentReference"/>
        </w:rPr>
        <w:annotationRef/>
      </w:r>
      <w:r>
        <w:t>Added sentence to clarify this is the stage 2 part of the pipeline.</w:t>
      </w:r>
    </w:p>
  </w:comment>
  <w:comment w:id="12" w:author="Katerina Taskova" w:date="2025-09-30T18:59:00Z" w:initials="KT">
    <w:p w14:paraId="2751823D" w14:textId="4E0A7F8B" w:rsidR="00524B71" w:rsidRDefault="0093671A">
      <w:r>
        <w:annotationRef/>
      </w:r>
      <w:r w:rsidRPr="40681877">
        <w:t xml:space="preserve">Not clear why this is not applied for all classes that have less sample than the over-represented classes ;  if the training loss is focal loss then class imbalance is less of a problem; but if cross entropy is used then upsampling will make for minor classess. </w:t>
      </w:r>
    </w:p>
  </w:comment>
  <w:comment w:id="13" w:author="Aaron Harmer" w:date="2025-10-06T11:41:00Z" w:initials="AH">
    <w:p w14:paraId="123B4BC1" w14:textId="77777777" w:rsidR="008D01D6" w:rsidRDefault="008D01D6" w:rsidP="008D01D6">
      <w:pPr>
        <w:pStyle w:val="CommentText"/>
      </w:pPr>
      <w:r>
        <w:rPr>
          <w:rStyle w:val="CommentReference"/>
        </w:rPr>
        <w:annotationRef/>
      </w:r>
      <w:r>
        <w:t>This isn’t clear to me but augmentations were applied to all classes. Focal loss wasn’t a problem.</w:t>
      </w:r>
    </w:p>
  </w:comment>
  <w:comment w:id="14" w:author="Katerina Taskova" w:date="2025-09-30T19:03:00Z" w:initials="KT">
    <w:p w14:paraId="31AB1112" w14:textId="549568EC" w:rsidR="00524B71" w:rsidRDefault="0093671A">
      <w:r>
        <w:annotationRef/>
      </w:r>
      <w:r w:rsidRPr="0EA7932C">
        <w:t xml:space="preserve">Not clear: implying that  there are many test sets; but only one test set is mentioned above; </w:t>
      </w:r>
    </w:p>
    <w:p w14:paraId="396A109E" w14:textId="0DB4DA71" w:rsidR="00524B71" w:rsidRDefault="00524B71"/>
  </w:comment>
  <w:comment w:id="15" w:author="Aaron Harmer" w:date="2025-10-06T11:43:00Z" w:initials="AH">
    <w:p w14:paraId="5EEAFC50" w14:textId="77777777" w:rsidR="002F68C0" w:rsidRDefault="002F68C0" w:rsidP="002F68C0">
      <w:pPr>
        <w:pStyle w:val="CommentText"/>
      </w:pPr>
      <w:r>
        <w:rPr>
          <w:rStyle w:val="CommentReference"/>
        </w:rPr>
        <w:annotationRef/>
      </w:r>
      <w:r>
        <w:t>Not sure how to rephrase this to make it clearer. There are two datasets each with its own test split.</w:t>
      </w:r>
    </w:p>
  </w:comment>
  <w:comment w:id="16" w:author="Darren Ward" w:date="2025-10-08T09:06:00Z" w:initials="DW">
    <w:p w14:paraId="4ECD6267" w14:textId="77777777" w:rsidR="001A6962" w:rsidRDefault="001A6962" w:rsidP="001A6962">
      <w:pPr>
        <w:pStyle w:val="CommentText"/>
      </w:pPr>
      <w:r>
        <w:rPr>
          <w:rStyle w:val="CommentReference"/>
        </w:rPr>
        <w:annotationRef/>
      </w:r>
      <w:r>
        <w:t>Bring in table with sp list and put confusion mztrix into suppl- its too msall to read!</w:t>
      </w:r>
    </w:p>
    <w:p w14:paraId="3844EB6D" w14:textId="77777777" w:rsidR="001A6962" w:rsidRDefault="001A6962" w:rsidP="001A6962">
      <w:pPr>
        <w:pStyle w:val="CommentText"/>
      </w:pPr>
    </w:p>
    <w:p w14:paraId="1376F8E4" w14:textId="77777777" w:rsidR="001A6962" w:rsidRDefault="001A6962" w:rsidP="001A6962">
      <w:pPr>
        <w:pStyle w:val="CommentText"/>
      </w:pPr>
      <w:r>
        <w:t>Then have to RE_DO fig numbers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C34C751" w15:done="0"/>
  <w15:commentEx w15:paraId="591BA431" w15:paraIdParent="3C34C751" w15:done="0"/>
  <w15:commentEx w15:paraId="1BE32F50" w15:done="0"/>
  <w15:commentEx w15:paraId="31BF67DB" w15:paraIdParent="1BE32F50" w15:done="0"/>
  <w15:commentEx w15:paraId="2751823D" w15:done="0"/>
  <w15:commentEx w15:paraId="123B4BC1" w15:paraIdParent="2751823D" w15:done="0"/>
  <w15:commentEx w15:paraId="396A109E" w15:done="0"/>
  <w15:commentEx w15:paraId="5EEAFC50" w15:paraIdParent="396A109E" w15:done="0"/>
  <w15:commentEx w15:paraId="1376F8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ED34D25" w16cex:dateUtc="2025-09-30T16:49:00Z"/>
  <w16cex:commentExtensible w16cex:durableId="508A1D7D" w16cex:dateUtc="2025-10-05T22:20:00Z"/>
  <w16cex:commentExtensible w16cex:durableId="10182AE8" w16cex:dateUtc="2025-09-30T16:55:00Z"/>
  <w16cex:commentExtensible w16cex:durableId="76EBF65E" w16cex:dateUtc="2025-10-05T22:40:00Z"/>
  <w16cex:commentExtensible w16cex:durableId="4B843A19" w16cex:dateUtc="2025-09-30T16:59:00Z"/>
  <w16cex:commentExtensible w16cex:durableId="78A2271E" w16cex:dateUtc="2025-10-05T22:41:00Z"/>
  <w16cex:commentExtensible w16cex:durableId="29384C0C" w16cex:dateUtc="2025-09-30T17:03:00Z"/>
  <w16cex:commentExtensible w16cex:durableId="3A6CE78A" w16cex:dateUtc="2025-10-05T22:43:00Z"/>
  <w16cex:commentExtensible w16cex:durableId="04391571" w16cex:dateUtc="2025-10-07T20: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C34C751" w16cid:durableId="2ED34D25"/>
  <w16cid:commentId w16cid:paraId="591BA431" w16cid:durableId="508A1D7D"/>
  <w16cid:commentId w16cid:paraId="1BE32F50" w16cid:durableId="10182AE8"/>
  <w16cid:commentId w16cid:paraId="31BF67DB" w16cid:durableId="76EBF65E"/>
  <w16cid:commentId w16cid:paraId="2751823D" w16cid:durableId="4B843A19"/>
  <w16cid:commentId w16cid:paraId="123B4BC1" w16cid:durableId="78A2271E"/>
  <w16cid:commentId w16cid:paraId="396A109E" w16cid:durableId="29384C0C"/>
  <w16cid:commentId w16cid:paraId="5EEAFC50" w16cid:durableId="3A6CE78A"/>
  <w16cid:commentId w16cid:paraId="1376F8E4" w16cid:durableId="043915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A1394" w14:textId="77777777" w:rsidR="00B71574" w:rsidRDefault="00B71574" w:rsidP="00B71574">
      <w:pPr>
        <w:spacing w:after="0" w:line="240" w:lineRule="auto"/>
      </w:pPr>
      <w:r>
        <w:separator/>
      </w:r>
    </w:p>
  </w:endnote>
  <w:endnote w:type="continuationSeparator" w:id="0">
    <w:p w14:paraId="67FF679D" w14:textId="77777777" w:rsidR="00B71574" w:rsidRDefault="00B71574" w:rsidP="00B71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4600983"/>
      <w:docPartObj>
        <w:docPartGallery w:val="Page Numbers (Bottom of Page)"/>
        <w:docPartUnique/>
      </w:docPartObj>
    </w:sdtPr>
    <w:sdtEndPr>
      <w:rPr>
        <w:noProof/>
      </w:rPr>
    </w:sdtEndPr>
    <w:sdtContent>
      <w:p w14:paraId="1F859AA6" w14:textId="52B441ED" w:rsidR="001A5EED" w:rsidRDefault="001A5E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5D4F89" w14:textId="77777777" w:rsidR="00B71574" w:rsidRDefault="00B71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E6EDE" w14:textId="77777777" w:rsidR="00B71574" w:rsidRDefault="00B71574" w:rsidP="00B71574">
      <w:pPr>
        <w:spacing w:after="0" w:line="240" w:lineRule="auto"/>
      </w:pPr>
      <w:r>
        <w:separator/>
      </w:r>
    </w:p>
  </w:footnote>
  <w:footnote w:type="continuationSeparator" w:id="0">
    <w:p w14:paraId="3E61F285" w14:textId="77777777" w:rsidR="00B71574" w:rsidRDefault="00B71574" w:rsidP="00B715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02A6C"/>
    <w:multiLevelType w:val="multilevel"/>
    <w:tmpl w:val="33E6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F830FF"/>
    <w:multiLevelType w:val="hybridMultilevel"/>
    <w:tmpl w:val="B5AC003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514538404">
    <w:abstractNumId w:val="1"/>
  </w:num>
  <w:num w:numId="2" w16cid:durableId="7019968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erina Taskova">
    <w15:presenceInfo w15:providerId="AD" w15:userId="S::ktas367@uoa.auckland.ac.nz::8f631ef7-b836-4207-a1f3-0f13f6425514"/>
  </w15:person>
  <w15:person w15:author="Aaron Harmer">
    <w15:presenceInfo w15:providerId="AD" w15:userId="S::HarmerA@landcareresearch.co.nz::6d213f6c-fbe7-44b2-8efb-ad3b65a3a15f"/>
  </w15:person>
  <w15:person w15:author="Darren Ward">
    <w15:presenceInfo w15:providerId="AD" w15:userId="S::WardDA@landcareresearch.co.nz::9feb3755-b3a0-4f1e-9397-eb18071855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7C9"/>
    <w:rsid w:val="000070F8"/>
    <w:rsid w:val="00011D1E"/>
    <w:rsid w:val="000325A3"/>
    <w:rsid w:val="000375C6"/>
    <w:rsid w:val="00042BCB"/>
    <w:rsid w:val="00044006"/>
    <w:rsid w:val="00054A95"/>
    <w:rsid w:val="0006464E"/>
    <w:rsid w:val="00081E46"/>
    <w:rsid w:val="00092408"/>
    <w:rsid w:val="00094300"/>
    <w:rsid w:val="000A5F49"/>
    <w:rsid w:val="000C1C87"/>
    <w:rsid w:val="00154AF0"/>
    <w:rsid w:val="00165331"/>
    <w:rsid w:val="00171317"/>
    <w:rsid w:val="00172BF7"/>
    <w:rsid w:val="00173827"/>
    <w:rsid w:val="00180301"/>
    <w:rsid w:val="00183B9C"/>
    <w:rsid w:val="00187AAF"/>
    <w:rsid w:val="00195A27"/>
    <w:rsid w:val="001A4A8E"/>
    <w:rsid w:val="001A5EED"/>
    <w:rsid w:val="001A6962"/>
    <w:rsid w:val="001C0235"/>
    <w:rsid w:val="001C3767"/>
    <w:rsid w:val="001C4ED6"/>
    <w:rsid w:val="001E32E7"/>
    <w:rsid w:val="001E3D24"/>
    <w:rsid w:val="001E43CD"/>
    <w:rsid w:val="001E4C1B"/>
    <w:rsid w:val="001F0E5D"/>
    <w:rsid w:val="00204450"/>
    <w:rsid w:val="00212CF9"/>
    <w:rsid w:val="00214F5E"/>
    <w:rsid w:val="0022281D"/>
    <w:rsid w:val="00240A15"/>
    <w:rsid w:val="00243C1B"/>
    <w:rsid w:val="00257AE8"/>
    <w:rsid w:val="0028017B"/>
    <w:rsid w:val="00297917"/>
    <w:rsid w:val="002C41E4"/>
    <w:rsid w:val="002C45ED"/>
    <w:rsid w:val="002C4B56"/>
    <w:rsid w:val="002F0410"/>
    <w:rsid w:val="002F68C0"/>
    <w:rsid w:val="00312BAE"/>
    <w:rsid w:val="00315EBF"/>
    <w:rsid w:val="003175C9"/>
    <w:rsid w:val="00324C94"/>
    <w:rsid w:val="003771D4"/>
    <w:rsid w:val="00377EB8"/>
    <w:rsid w:val="00391299"/>
    <w:rsid w:val="003A24A6"/>
    <w:rsid w:val="003B2924"/>
    <w:rsid w:val="003C366B"/>
    <w:rsid w:val="003C4006"/>
    <w:rsid w:val="003C56DA"/>
    <w:rsid w:val="003C5716"/>
    <w:rsid w:val="003C6D05"/>
    <w:rsid w:val="003F0862"/>
    <w:rsid w:val="003F6AFE"/>
    <w:rsid w:val="0040290A"/>
    <w:rsid w:val="004272AC"/>
    <w:rsid w:val="00433CC0"/>
    <w:rsid w:val="00437662"/>
    <w:rsid w:val="00437ECE"/>
    <w:rsid w:val="004430D0"/>
    <w:rsid w:val="004437F7"/>
    <w:rsid w:val="00450CCC"/>
    <w:rsid w:val="00461AE4"/>
    <w:rsid w:val="00486D27"/>
    <w:rsid w:val="00491944"/>
    <w:rsid w:val="004A06A6"/>
    <w:rsid w:val="004E5368"/>
    <w:rsid w:val="0051705C"/>
    <w:rsid w:val="00524B71"/>
    <w:rsid w:val="0053443A"/>
    <w:rsid w:val="0053637D"/>
    <w:rsid w:val="00570B8E"/>
    <w:rsid w:val="00581364"/>
    <w:rsid w:val="0059149F"/>
    <w:rsid w:val="005A0F02"/>
    <w:rsid w:val="005A1438"/>
    <w:rsid w:val="005A3FD5"/>
    <w:rsid w:val="005B29DF"/>
    <w:rsid w:val="005D1751"/>
    <w:rsid w:val="005D632A"/>
    <w:rsid w:val="005F01A7"/>
    <w:rsid w:val="005F19BA"/>
    <w:rsid w:val="00613B9E"/>
    <w:rsid w:val="006148B5"/>
    <w:rsid w:val="00623B6C"/>
    <w:rsid w:val="00642870"/>
    <w:rsid w:val="006537BE"/>
    <w:rsid w:val="00667D2D"/>
    <w:rsid w:val="006716F8"/>
    <w:rsid w:val="00690706"/>
    <w:rsid w:val="006B1715"/>
    <w:rsid w:val="006B57DA"/>
    <w:rsid w:val="006C7EE0"/>
    <w:rsid w:val="006E620E"/>
    <w:rsid w:val="006F2765"/>
    <w:rsid w:val="006F397F"/>
    <w:rsid w:val="007358E2"/>
    <w:rsid w:val="00782818"/>
    <w:rsid w:val="00790AEB"/>
    <w:rsid w:val="00795636"/>
    <w:rsid w:val="0079727F"/>
    <w:rsid w:val="007A3329"/>
    <w:rsid w:val="007B7D2A"/>
    <w:rsid w:val="007C0681"/>
    <w:rsid w:val="007C4ED1"/>
    <w:rsid w:val="00812B44"/>
    <w:rsid w:val="00866C05"/>
    <w:rsid w:val="00886CF1"/>
    <w:rsid w:val="00887B5C"/>
    <w:rsid w:val="008B106E"/>
    <w:rsid w:val="008B76C6"/>
    <w:rsid w:val="008D01D6"/>
    <w:rsid w:val="008E0D8C"/>
    <w:rsid w:val="008E6982"/>
    <w:rsid w:val="0091082E"/>
    <w:rsid w:val="0093671A"/>
    <w:rsid w:val="009727B7"/>
    <w:rsid w:val="00984FCC"/>
    <w:rsid w:val="00996280"/>
    <w:rsid w:val="009A0C07"/>
    <w:rsid w:val="009B3D11"/>
    <w:rsid w:val="009F5C25"/>
    <w:rsid w:val="009F727B"/>
    <w:rsid w:val="00A01071"/>
    <w:rsid w:val="00A1630F"/>
    <w:rsid w:val="00A20450"/>
    <w:rsid w:val="00A34DF7"/>
    <w:rsid w:val="00A356CC"/>
    <w:rsid w:val="00A73996"/>
    <w:rsid w:val="00A94348"/>
    <w:rsid w:val="00AB634B"/>
    <w:rsid w:val="00AB72EB"/>
    <w:rsid w:val="00AF5946"/>
    <w:rsid w:val="00B00B55"/>
    <w:rsid w:val="00B02B2B"/>
    <w:rsid w:val="00B1033C"/>
    <w:rsid w:val="00B42520"/>
    <w:rsid w:val="00B71574"/>
    <w:rsid w:val="00B72585"/>
    <w:rsid w:val="00B8638E"/>
    <w:rsid w:val="00B86845"/>
    <w:rsid w:val="00B90D91"/>
    <w:rsid w:val="00B955BE"/>
    <w:rsid w:val="00BC47DF"/>
    <w:rsid w:val="00BD45D4"/>
    <w:rsid w:val="00BD5B57"/>
    <w:rsid w:val="00C23C30"/>
    <w:rsid w:val="00C34A34"/>
    <w:rsid w:val="00C54364"/>
    <w:rsid w:val="00C7078C"/>
    <w:rsid w:val="00C76846"/>
    <w:rsid w:val="00C85619"/>
    <w:rsid w:val="00C86659"/>
    <w:rsid w:val="00CA5A73"/>
    <w:rsid w:val="00CD42D8"/>
    <w:rsid w:val="00CD45EB"/>
    <w:rsid w:val="00D01AB0"/>
    <w:rsid w:val="00D31133"/>
    <w:rsid w:val="00D32E4A"/>
    <w:rsid w:val="00D3592D"/>
    <w:rsid w:val="00D3731F"/>
    <w:rsid w:val="00D75CDD"/>
    <w:rsid w:val="00D80AC0"/>
    <w:rsid w:val="00D84E83"/>
    <w:rsid w:val="00D94553"/>
    <w:rsid w:val="00DA2D1E"/>
    <w:rsid w:val="00DB0941"/>
    <w:rsid w:val="00DB3DFC"/>
    <w:rsid w:val="00DB41FD"/>
    <w:rsid w:val="00DB639E"/>
    <w:rsid w:val="00DC458A"/>
    <w:rsid w:val="00DE10BC"/>
    <w:rsid w:val="00DE1594"/>
    <w:rsid w:val="00DE25B3"/>
    <w:rsid w:val="00E02C3F"/>
    <w:rsid w:val="00E03673"/>
    <w:rsid w:val="00E16789"/>
    <w:rsid w:val="00E24D9E"/>
    <w:rsid w:val="00E317C9"/>
    <w:rsid w:val="00E31D68"/>
    <w:rsid w:val="00E34288"/>
    <w:rsid w:val="00E572BD"/>
    <w:rsid w:val="00E773C5"/>
    <w:rsid w:val="00E87CC6"/>
    <w:rsid w:val="00E9070F"/>
    <w:rsid w:val="00E9650C"/>
    <w:rsid w:val="00EA28FE"/>
    <w:rsid w:val="00EA2D14"/>
    <w:rsid w:val="00EA4805"/>
    <w:rsid w:val="00EB0788"/>
    <w:rsid w:val="00EB1914"/>
    <w:rsid w:val="00ED765D"/>
    <w:rsid w:val="00EE338F"/>
    <w:rsid w:val="00EF6AEC"/>
    <w:rsid w:val="00EF7A10"/>
    <w:rsid w:val="00F376DF"/>
    <w:rsid w:val="00F44CBA"/>
    <w:rsid w:val="00F50525"/>
    <w:rsid w:val="00F57749"/>
    <w:rsid w:val="00F60FA7"/>
    <w:rsid w:val="00F72BE4"/>
    <w:rsid w:val="00FA6765"/>
    <w:rsid w:val="00FB415E"/>
    <w:rsid w:val="00FD10D0"/>
    <w:rsid w:val="00FD4982"/>
    <w:rsid w:val="00FE077B"/>
    <w:rsid w:val="00FF53A2"/>
    <w:rsid w:val="0245A3E2"/>
    <w:rsid w:val="0266788C"/>
    <w:rsid w:val="0CC46338"/>
    <w:rsid w:val="10C96DD0"/>
    <w:rsid w:val="14F2E829"/>
    <w:rsid w:val="17E5DEC9"/>
    <w:rsid w:val="1B1E92A3"/>
    <w:rsid w:val="280262EC"/>
    <w:rsid w:val="2DFC408C"/>
    <w:rsid w:val="30AC30D2"/>
    <w:rsid w:val="38D6585D"/>
    <w:rsid w:val="4113057A"/>
    <w:rsid w:val="48FF07E5"/>
    <w:rsid w:val="591C9807"/>
    <w:rsid w:val="5B9BA2DE"/>
    <w:rsid w:val="68BFA9EC"/>
    <w:rsid w:val="70524BE2"/>
    <w:rsid w:val="75937172"/>
    <w:rsid w:val="782A64FE"/>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5421F"/>
  <w15:chartTrackingRefBased/>
  <w15:docId w15:val="{6B2F35C5-D7BF-4074-B36D-C299ACA0E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7C9"/>
    <w:rPr>
      <w:kern w:val="0"/>
      <w14:ligatures w14:val="none"/>
    </w:rPr>
  </w:style>
  <w:style w:type="paragraph" w:styleId="Heading1">
    <w:name w:val="heading 1"/>
    <w:basedOn w:val="Normal"/>
    <w:next w:val="Normal"/>
    <w:link w:val="Heading1Char"/>
    <w:uiPriority w:val="9"/>
    <w:qFormat/>
    <w:rsid w:val="00E317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317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317C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317C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17C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17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17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17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17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17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17C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17C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17C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17C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17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17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17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17C9"/>
    <w:rPr>
      <w:rFonts w:eastAsiaTheme="majorEastAsia" w:cstheme="majorBidi"/>
      <w:color w:val="272727" w:themeColor="text1" w:themeTint="D8"/>
    </w:rPr>
  </w:style>
  <w:style w:type="paragraph" w:styleId="Title">
    <w:name w:val="Title"/>
    <w:basedOn w:val="Normal"/>
    <w:next w:val="Normal"/>
    <w:link w:val="TitleChar"/>
    <w:uiPriority w:val="10"/>
    <w:qFormat/>
    <w:rsid w:val="00E317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17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17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17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17C9"/>
    <w:pPr>
      <w:spacing w:before="160"/>
      <w:jc w:val="center"/>
    </w:pPr>
    <w:rPr>
      <w:i/>
      <w:iCs/>
      <w:color w:val="404040" w:themeColor="text1" w:themeTint="BF"/>
    </w:rPr>
  </w:style>
  <w:style w:type="character" w:customStyle="1" w:styleId="QuoteChar">
    <w:name w:val="Quote Char"/>
    <w:basedOn w:val="DefaultParagraphFont"/>
    <w:link w:val="Quote"/>
    <w:uiPriority w:val="29"/>
    <w:rsid w:val="00E317C9"/>
    <w:rPr>
      <w:i/>
      <w:iCs/>
      <w:color w:val="404040" w:themeColor="text1" w:themeTint="BF"/>
    </w:rPr>
  </w:style>
  <w:style w:type="paragraph" w:styleId="ListParagraph">
    <w:name w:val="List Paragraph"/>
    <w:basedOn w:val="Normal"/>
    <w:uiPriority w:val="34"/>
    <w:qFormat/>
    <w:rsid w:val="00E317C9"/>
    <w:pPr>
      <w:ind w:left="720"/>
      <w:contextualSpacing/>
    </w:pPr>
  </w:style>
  <w:style w:type="character" w:styleId="IntenseEmphasis">
    <w:name w:val="Intense Emphasis"/>
    <w:basedOn w:val="DefaultParagraphFont"/>
    <w:uiPriority w:val="21"/>
    <w:qFormat/>
    <w:rsid w:val="00E317C9"/>
    <w:rPr>
      <w:i/>
      <w:iCs/>
      <w:color w:val="0F4761" w:themeColor="accent1" w:themeShade="BF"/>
    </w:rPr>
  </w:style>
  <w:style w:type="paragraph" w:styleId="IntenseQuote">
    <w:name w:val="Intense Quote"/>
    <w:basedOn w:val="Normal"/>
    <w:next w:val="Normal"/>
    <w:link w:val="IntenseQuoteChar"/>
    <w:uiPriority w:val="30"/>
    <w:qFormat/>
    <w:rsid w:val="00E317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17C9"/>
    <w:rPr>
      <w:i/>
      <w:iCs/>
      <w:color w:val="0F4761" w:themeColor="accent1" w:themeShade="BF"/>
    </w:rPr>
  </w:style>
  <w:style w:type="character" w:styleId="IntenseReference">
    <w:name w:val="Intense Reference"/>
    <w:basedOn w:val="DefaultParagraphFont"/>
    <w:uiPriority w:val="32"/>
    <w:qFormat/>
    <w:rsid w:val="00E317C9"/>
    <w:rPr>
      <w:b/>
      <w:bCs/>
      <w:smallCaps/>
      <w:color w:val="0F4761" w:themeColor="accent1" w:themeShade="BF"/>
      <w:spacing w:val="5"/>
    </w:rPr>
  </w:style>
  <w:style w:type="character" w:styleId="CommentReference">
    <w:name w:val="annotation reference"/>
    <w:basedOn w:val="DefaultParagraphFont"/>
    <w:uiPriority w:val="99"/>
    <w:semiHidden/>
    <w:unhideWhenUsed/>
    <w:rsid w:val="00E317C9"/>
    <w:rPr>
      <w:sz w:val="16"/>
      <w:szCs w:val="16"/>
    </w:rPr>
  </w:style>
  <w:style w:type="paragraph" w:styleId="CommentText">
    <w:name w:val="annotation text"/>
    <w:basedOn w:val="Normal"/>
    <w:link w:val="CommentTextChar"/>
    <w:uiPriority w:val="99"/>
    <w:unhideWhenUsed/>
    <w:rsid w:val="00E317C9"/>
    <w:pPr>
      <w:spacing w:line="240" w:lineRule="auto"/>
    </w:pPr>
    <w:rPr>
      <w:sz w:val="20"/>
      <w:szCs w:val="20"/>
    </w:rPr>
  </w:style>
  <w:style w:type="character" w:customStyle="1" w:styleId="CommentTextChar">
    <w:name w:val="Comment Text Char"/>
    <w:basedOn w:val="DefaultParagraphFont"/>
    <w:link w:val="CommentText"/>
    <w:uiPriority w:val="99"/>
    <w:rsid w:val="00E317C9"/>
    <w:rPr>
      <w:kern w:val="0"/>
      <w:sz w:val="20"/>
      <w:szCs w:val="20"/>
      <w14:ligatures w14:val="none"/>
    </w:rPr>
  </w:style>
  <w:style w:type="paragraph" w:styleId="NoSpacing">
    <w:name w:val="No Spacing"/>
    <w:link w:val="NoSpacingChar"/>
    <w:uiPriority w:val="1"/>
    <w:qFormat/>
    <w:rsid w:val="00E317C9"/>
    <w:pPr>
      <w:spacing w:after="0" w:line="240" w:lineRule="auto"/>
    </w:pPr>
    <w:rPr>
      <w:kern w:val="0"/>
      <w:sz w:val="24"/>
      <w:szCs w:val="24"/>
      <w:lang w:val="en-GB"/>
      <w14:ligatures w14:val="none"/>
    </w:rPr>
  </w:style>
  <w:style w:type="character" w:customStyle="1" w:styleId="NoSpacingChar">
    <w:name w:val="No Spacing Char"/>
    <w:basedOn w:val="DefaultParagraphFont"/>
    <w:link w:val="NoSpacing"/>
    <w:uiPriority w:val="1"/>
    <w:rsid w:val="00E317C9"/>
    <w:rPr>
      <w:kern w:val="0"/>
      <w:sz w:val="24"/>
      <w:szCs w:val="24"/>
      <w:lang w:val="en-GB"/>
      <w14:ligatures w14:val="none"/>
    </w:rPr>
  </w:style>
  <w:style w:type="paragraph" w:styleId="CommentSubject">
    <w:name w:val="annotation subject"/>
    <w:basedOn w:val="CommentText"/>
    <w:next w:val="CommentText"/>
    <w:link w:val="CommentSubjectChar"/>
    <w:uiPriority w:val="99"/>
    <w:semiHidden/>
    <w:unhideWhenUsed/>
    <w:rsid w:val="00E317C9"/>
    <w:rPr>
      <w:b/>
      <w:bCs/>
    </w:rPr>
  </w:style>
  <w:style w:type="character" w:customStyle="1" w:styleId="CommentSubjectChar">
    <w:name w:val="Comment Subject Char"/>
    <w:basedOn w:val="CommentTextChar"/>
    <w:link w:val="CommentSubject"/>
    <w:uiPriority w:val="99"/>
    <w:semiHidden/>
    <w:rsid w:val="00E317C9"/>
    <w:rPr>
      <w:b/>
      <w:bCs/>
      <w:kern w:val="0"/>
      <w:sz w:val="20"/>
      <w:szCs w:val="20"/>
      <w14:ligatures w14:val="none"/>
    </w:rPr>
  </w:style>
  <w:style w:type="character" w:styleId="Hyperlink">
    <w:name w:val="Hyperlink"/>
    <w:basedOn w:val="DefaultParagraphFont"/>
    <w:uiPriority w:val="99"/>
    <w:unhideWhenUsed/>
    <w:rsid w:val="00812B44"/>
    <w:rPr>
      <w:color w:val="467886" w:themeColor="hyperlink"/>
      <w:u w:val="single"/>
    </w:rPr>
  </w:style>
  <w:style w:type="character" w:styleId="UnresolvedMention">
    <w:name w:val="Unresolved Mention"/>
    <w:basedOn w:val="DefaultParagraphFont"/>
    <w:uiPriority w:val="99"/>
    <w:semiHidden/>
    <w:unhideWhenUsed/>
    <w:rsid w:val="00812B44"/>
    <w:rPr>
      <w:color w:val="605E5C"/>
      <w:shd w:val="clear" w:color="auto" w:fill="E1DFDD"/>
    </w:rPr>
  </w:style>
  <w:style w:type="table" w:styleId="TableGrid">
    <w:name w:val="Table Grid"/>
    <w:basedOn w:val="TableNormal"/>
    <w:uiPriority w:val="39"/>
    <w:rsid w:val="001E4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A3329"/>
    <w:pPr>
      <w:spacing w:after="0" w:line="240" w:lineRule="auto"/>
    </w:pPr>
    <w:rPr>
      <w:kern w:val="0"/>
      <w14:ligatures w14:val="none"/>
    </w:rPr>
  </w:style>
  <w:style w:type="character" w:customStyle="1" w:styleId="apple-converted-space">
    <w:name w:val="apple-converted-space"/>
    <w:basedOn w:val="DefaultParagraphFont"/>
    <w:rsid w:val="00297917"/>
  </w:style>
  <w:style w:type="paragraph" w:styleId="Header">
    <w:name w:val="header"/>
    <w:basedOn w:val="Normal"/>
    <w:link w:val="HeaderChar"/>
    <w:uiPriority w:val="99"/>
    <w:unhideWhenUsed/>
    <w:rsid w:val="00B715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1574"/>
    <w:rPr>
      <w:kern w:val="0"/>
      <w14:ligatures w14:val="none"/>
    </w:rPr>
  </w:style>
  <w:style w:type="paragraph" w:styleId="Footer">
    <w:name w:val="footer"/>
    <w:basedOn w:val="Normal"/>
    <w:link w:val="FooterChar"/>
    <w:uiPriority w:val="99"/>
    <w:unhideWhenUsed/>
    <w:rsid w:val="00B715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1574"/>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80206">
      <w:bodyDiv w:val="1"/>
      <w:marLeft w:val="0"/>
      <w:marRight w:val="0"/>
      <w:marTop w:val="0"/>
      <w:marBottom w:val="0"/>
      <w:divBdr>
        <w:top w:val="none" w:sz="0" w:space="0" w:color="auto"/>
        <w:left w:val="none" w:sz="0" w:space="0" w:color="auto"/>
        <w:bottom w:val="none" w:sz="0" w:space="0" w:color="auto"/>
        <w:right w:val="none" w:sz="0" w:space="0" w:color="auto"/>
      </w:divBdr>
    </w:div>
    <w:div w:id="237178368">
      <w:bodyDiv w:val="1"/>
      <w:marLeft w:val="0"/>
      <w:marRight w:val="0"/>
      <w:marTop w:val="0"/>
      <w:marBottom w:val="0"/>
      <w:divBdr>
        <w:top w:val="none" w:sz="0" w:space="0" w:color="auto"/>
        <w:left w:val="none" w:sz="0" w:space="0" w:color="auto"/>
        <w:bottom w:val="none" w:sz="0" w:space="0" w:color="auto"/>
        <w:right w:val="none" w:sz="0" w:space="0" w:color="auto"/>
      </w:divBdr>
    </w:div>
    <w:div w:id="463810937">
      <w:bodyDiv w:val="1"/>
      <w:marLeft w:val="0"/>
      <w:marRight w:val="0"/>
      <w:marTop w:val="0"/>
      <w:marBottom w:val="0"/>
      <w:divBdr>
        <w:top w:val="none" w:sz="0" w:space="0" w:color="auto"/>
        <w:left w:val="none" w:sz="0" w:space="0" w:color="auto"/>
        <w:bottom w:val="none" w:sz="0" w:space="0" w:color="auto"/>
        <w:right w:val="none" w:sz="0" w:space="0" w:color="auto"/>
      </w:divBdr>
    </w:div>
    <w:div w:id="471291438">
      <w:bodyDiv w:val="1"/>
      <w:marLeft w:val="0"/>
      <w:marRight w:val="0"/>
      <w:marTop w:val="0"/>
      <w:marBottom w:val="0"/>
      <w:divBdr>
        <w:top w:val="none" w:sz="0" w:space="0" w:color="auto"/>
        <w:left w:val="none" w:sz="0" w:space="0" w:color="auto"/>
        <w:bottom w:val="none" w:sz="0" w:space="0" w:color="auto"/>
        <w:right w:val="none" w:sz="0" w:space="0" w:color="auto"/>
      </w:divBdr>
    </w:div>
    <w:div w:id="616254270">
      <w:bodyDiv w:val="1"/>
      <w:marLeft w:val="0"/>
      <w:marRight w:val="0"/>
      <w:marTop w:val="0"/>
      <w:marBottom w:val="0"/>
      <w:divBdr>
        <w:top w:val="none" w:sz="0" w:space="0" w:color="auto"/>
        <w:left w:val="none" w:sz="0" w:space="0" w:color="auto"/>
        <w:bottom w:val="none" w:sz="0" w:space="0" w:color="auto"/>
        <w:right w:val="none" w:sz="0" w:space="0" w:color="auto"/>
      </w:divBdr>
    </w:div>
    <w:div w:id="775440387">
      <w:bodyDiv w:val="1"/>
      <w:marLeft w:val="0"/>
      <w:marRight w:val="0"/>
      <w:marTop w:val="0"/>
      <w:marBottom w:val="0"/>
      <w:divBdr>
        <w:top w:val="none" w:sz="0" w:space="0" w:color="auto"/>
        <w:left w:val="none" w:sz="0" w:space="0" w:color="auto"/>
        <w:bottom w:val="none" w:sz="0" w:space="0" w:color="auto"/>
        <w:right w:val="none" w:sz="0" w:space="0" w:color="auto"/>
      </w:divBdr>
    </w:div>
    <w:div w:id="1131049822">
      <w:bodyDiv w:val="1"/>
      <w:marLeft w:val="0"/>
      <w:marRight w:val="0"/>
      <w:marTop w:val="0"/>
      <w:marBottom w:val="0"/>
      <w:divBdr>
        <w:top w:val="none" w:sz="0" w:space="0" w:color="auto"/>
        <w:left w:val="none" w:sz="0" w:space="0" w:color="auto"/>
        <w:bottom w:val="none" w:sz="0" w:space="0" w:color="auto"/>
        <w:right w:val="none" w:sz="0" w:space="0" w:color="auto"/>
      </w:divBdr>
    </w:div>
    <w:div w:id="1364138833">
      <w:bodyDiv w:val="1"/>
      <w:marLeft w:val="0"/>
      <w:marRight w:val="0"/>
      <w:marTop w:val="0"/>
      <w:marBottom w:val="0"/>
      <w:divBdr>
        <w:top w:val="none" w:sz="0" w:space="0" w:color="auto"/>
        <w:left w:val="none" w:sz="0" w:space="0" w:color="auto"/>
        <w:bottom w:val="none" w:sz="0" w:space="0" w:color="auto"/>
        <w:right w:val="none" w:sz="0" w:space="0" w:color="auto"/>
      </w:divBdr>
    </w:div>
    <w:div w:id="1472167563">
      <w:bodyDiv w:val="1"/>
      <w:marLeft w:val="0"/>
      <w:marRight w:val="0"/>
      <w:marTop w:val="0"/>
      <w:marBottom w:val="0"/>
      <w:divBdr>
        <w:top w:val="none" w:sz="0" w:space="0" w:color="auto"/>
        <w:left w:val="none" w:sz="0" w:space="0" w:color="auto"/>
        <w:bottom w:val="none" w:sz="0" w:space="0" w:color="auto"/>
        <w:right w:val="none" w:sz="0" w:space="0" w:color="auto"/>
      </w:divBdr>
    </w:div>
    <w:div w:id="1536429516">
      <w:bodyDiv w:val="1"/>
      <w:marLeft w:val="0"/>
      <w:marRight w:val="0"/>
      <w:marTop w:val="0"/>
      <w:marBottom w:val="0"/>
      <w:divBdr>
        <w:top w:val="none" w:sz="0" w:space="0" w:color="auto"/>
        <w:left w:val="none" w:sz="0" w:space="0" w:color="auto"/>
        <w:bottom w:val="none" w:sz="0" w:space="0" w:color="auto"/>
        <w:right w:val="none" w:sz="0" w:space="0" w:color="auto"/>
      </w:divBdr>
    </w:div>
    <w:div w:id="1614164288">
      <w:bodyDiv w:val="1"/>
      <w:marLeft w:val="0"/>
      <w:marRight w:val="0"/>
      <w:marTop w:val="0"/>
      <w:marBottom w:val="0"/>
      <w:divBdr>
        <w:top w:val="none" w:sz="0" w:space="0" w:color="auto"/>
        <w:left w:val="none" w:sz="0" w:space="0" w:color="auto"/>
        <w:bottom w:val="none" w:sz="0" w:space="0" w:color="auto"/>
        <w:right w:val="none" w:sz="0" w:space="0" w:color="auto"/>
      </w:divBdr>
    </w:div>
    <w:div w:id="1657608817">
      <w:bodyDiv w:val="1"/>
      <w:marLeft w:val="0"/>
      <w:marRight w:val="0"/>
      <w:marTop w:val="0"/>
      <w:marBottom w:val="0"/>
      <w:divBdr>
        <w:top w:val="none" w:sz="0" w:space="0" w:color="auto"/>
        <w:left w:val="none" w:sz="0" w:space="0" w:color="auto"/>
        <w:bottom w:val="none" w:sz="0" w:space="0" w:color="auto"/>
        <w:right w:val="none" w:sz="0" w:space="0" w:color="auto"/>
      </w:divBdr>
    </w:div>
    <w:div w:id="1701592616">
      <w:bodyDiv w:val="1"/>
      <w:marLeft w:val="0"/>
      <w:marRight w:val="0"/>
      <w:marTop w:val="0"/>
      <w:marBottom w:val="0"/>
      <w:divBdr>
        <w:top w:val="none" w:sz="0" w:space="0" w:color="auto"/>
        <w:left w:val="none" w:sz="0" w:space="0" w:color="auto"/>
        <w:bottom w:val="none" w:sz="0" w:space="0" w:color="auto"/>
        <w:right w:val="none" w:sz="0" w:space="0" w:color="auto"/>
      </w:divBdr>
    </w:div>
    <w:div w:id="1814366600">
      <w:bodyDiv w:val="1"/>
      <w:marLeft w:val="0"/>
      <w:marRight w:val="0"/>
      <w:marTop w:val="0"/>
      <w:marBottom w:val="0"/>
      <w:divBdr>
        <w:top w:val="none" w:sz="0" w:space="0" w:color="auto"/>
        <w:left w:val="none" w:sz="0" w:space="0" w:color="auto"/>
        <w:bottom w:val="none" w:sz="0" w:space="0" w:color="auto"/>
        <w:right w:val="none" w:sz="0" w:space="0" w:color="auto"/>
      </w:divBdr>
    </w:div>
    <w:div w:id="1925646977">
      <w:bodyDiv w:val="1"/>
      <w:marLeft w:val="0"/>
      <w:marRight w:val="0"/>
      <w:marTop w:val="0"/>
      <w:marBottom w:val="0"/>
      <w:divBdr>
        <w:top w:val="none" w:sz="0" w:space="0" w:color="auto"/>
        <w:left w:val="none" w:sz="0" w:space="0" w:color="auto"/>
        <w:bottom w:val="none" w:sz="0" w:space="0" w:color="auto"/>
        <w:right w:val="none" w:sz="0" w:space="0" w:color="auto"/>
      </w:divBdr>
    </w:div>
    <w:div w:id="1936860905">
      <w:bodyDiv w:val="1"/>
      <w:marLeft w:val="0"/>
      <w:marRight w:val="0"/>
      <w:marTop w:val="0"/>
      <w:marBottom w:val="0"/>
      <w:divBdr>
        <w:top w:val="none" w:sz="0" w:space="0" w:color="auto"/>
        <w:left w:val="none" w:sz="0" w:space="0" w:color="auto"/>
        <w:bottom w:val="none" w:sz="0" w:space="0" w:color="auto"/>
        <w:right w:val="none" w:sz="0" w:space="0" w:color="auto"/>
      </w:divBdr>
    </w:div>
    <w:div w:id="205835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11/jen.12286" TargetMode="External"/><Relationship Id="rId18" Type="http://schemas.openxmlformats.org/officeDocument/2006/relationships/hyperlink" Target="https://github.com/ultralytics/ultralytics" TargetMode="External"/><Relationship Id="rId26" Type="http://schemas.openxmlformats.org/officeDocument/2006/relationships/image" Target="media/image3.jpeg"/><Relationship Id="rId39" Type="http://schemas.openxmlformats.org/officeDocument/2006/relationships/image" Target="media/image15.png"/><Relationship Id="rId21" Type="http://schemas.openxmlformats.org/officeDocument/2006/relationships/hyperlink" Target="https://doi.org/10.1016/j.dib.2022.108366" TargetMode="External"/><Relationship Id="rId34" Type="http://schemas.openxmlformats.org/officeDocument/2006/relationships/image" Target="media/image11.jpeg"/><Relationship Id="rId42" Type="http://schemas.microsoft.com/office/2011/relationships/people" Target="people.xml"/><Relationship Id="rId7" Type="http://schemas.openxmlformats.org/officeDocument/2006/relationships/hyperlink" Target="mailto:wardda@landcareresearch.co.nz" TargetMode="External"/><Relationship Id="rId2" Type="http://schemas.openxmlformats.org/officeDocument/2006/relationships/styles" Target="styles.xml"/><Relationship Id="rId16" Type="http://schemas.openxmlformats.org/officeDocument/2006/relationships/hyperlink" Target="https://doi.org/10.3390/insects14020196" TargetMode="External"/><Relationship Id="rId20" Type="http://schemas.openxmlformats.org/officeDocument/2006/relationships/hyperlink" Target="https://doi.org/10.1093/aesa/sav101" TargetMode="External"/><Relationship Id="rId29" Type="http://schemas.openxmlformats.org/officeDocument/2006/relationships/image" Target="media/image6.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4.png"/><Relationship Id="rId40"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hyperlink" Target="https://doi.org/10.1079/9781780640358.0000" TargetMode="External"/><Relationship Id="rId23" Type="http://schemas.openxmlformats.org/officeDocument/2006/relationships/hyperlink" Target="https://github.com/aharmer/tephritID" TargetMode="External"/><Relationship Id="rId28" Type="http://schemas.openxmlformats.org/officeDocument/2006/relationships/image" Target="media/image5.jpeg"/><Relationship Id="rId36" Type="http://schemas.openxmlformats.org/officeDocument/2006/relationships/image" Target="media/image13.jpeg"/><Relationship Id="rId10" Type="http://schemas.microsoft.com/office/2011/relationships/commentsExtended" Target="commentsExtended.xml"/><Relationship Id="rId19" Type="http://schemas.openxmlformats.org/officeDocument/2006/relationships/hyperlink" Target="https://doi.org/10.1093/jee/toad228" TargetMode="Externa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yperlink" Target="https://doi.org/10.1111/eea.13157" TargetMode="External"/><Relationship Id="rId22" Type="http://schemas.openxmlformats.org/officeDocument/2006/relationships/hyperlink" Target="https://doi.org/10.1002/ps.4487" TargetMode="Externa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ettings" Target="settings.xml"/><Relationship Id="rId12" Type="http://schemas.microsoft.com/office/2018/08/relationships/commentsExtensible" Target="commentsExtensible.xml"/><Relationship Id="rId17" Type="http://schemas.openxmlformats.org/officeDocument/2006/relationships/hyperlink" Target="https://doi.org/10.1007/978-1-4020-6059-5_63"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hyperlink" Target="mailto:wardda@landcareresearch.co.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4351</Words>
  <Characters>25982</Characters>
  <Application>Microsoft Office Word</Application>
  <DocSecurity>0</DocSecurity>
  <Lines>764</Lines>
  <Paragraphs>489</Paragraphs>
  <ScaleCrop>false</ScaleCrop>
  <HeadingPairs>
    <vt:vector size="2" baseType="variant">
      <vt:variant>
        <vt:lpstr>Title</vt:lpstr>
      </vt:variant>
      <vt:variant>
        <vt:i4>1</vt:i4>
      </vt:variant>
    </vt:vector>
  </HeadingPairs>
  <TitlesOfParts>
    <vt:vector size="1" baseType="lpstr">
      <vt:lpstr/>
    </vt:vector>
  </TitlesOfParts>
  <Company>Landcare Research NZ Ltd</Company>
  <LinksUpToDate>false</LinksUpToDate>
  <CharactersWithSpaces>29844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Harmer</dc:creator>
  <cp:keywords/>
  <dc:description/>
  <cp:lastModifiedBy>Darren Ward</cp:lastModifiedBy>
  <cp:revision>5</cp:revision>
  <dcterms:created xsi:type="dcterms:W3CDTF">2025-10-07T22:55:00Z</dcterms:created>
  <dcterms:modified xsi:type="dcterms:W3CDTF">2025-10-07T23:12:00Z</dcterms:modified>
</cp:coreProperties>
</file>