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08" w:rsidRPr="00CB003D" w:rsidRDefault="00CB003D" w:rsidP="00CB003D">
      <w:pPr>
        <w:rPr>
          <w:b/>
        </w:rPr>
      </w:pPr>
      <w:r w:rsidRPr="00CB003D">
        <w:rPr>
          <w:b/>
        </w:rPr>
        <w:t>Table 3. Logistic Regression Analysis of Factors Predicting Treatment Success</w:t>
      </w:r>
    </w:p>
    <w:p w:rsidR="00CB003D" w:rsidRDefault="00CB003D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1843"/>
        <w:gridCol w:w="1984"/>
        <w:gridCol w:w="1444"/>
      </w:tblGrid>
      <w:tr w:rsidR="00CB003D" w:rsidTr="00CB003D">
        <w:trPr>
          <w:trHeight w:val="260"/>
        </w:trPr>
        <w:tc>
          <w:tcPr>
            <w:tcW w:w="3085" w:type="dxa"/>
          </w:tcPr>
          <w:p w:rsidR="00CB003D" w:rsidRDefault="00CB003D" w:rsidP="00CB003D">
            <w:r>
              <w:t>Variable</w:t>
            </w:r>
          </w:p>
        </w:tc>
        <w:tc>
          <w:tcPr>
            <w:tcW w:w="1843" w:type="dxa"/>
          </w:tcPr>
          <w:p w:rsidR="00CB003D" w:rsidRPr="00CB003D" w:rsidRDefault="00CB003D" w:rsidP="00CB003D">
            <w:pPr>
              <w:rPr>
                <w:b/>
              </w:rPr>
            </w:pPr>
            <w:r w:rsidRPr="00CB003D">
              <w:rPr>
                <w:b/>
              </w:rPr>
              <w:t>OR</w:t>
            </w:r>
          </w:p>
        </w:tc>
        <w:tc>
          <w:tcPr>
            <w:tcW w:w="1984" w:type="dxa"/>
          </w:tcPr>
          <w:p w:rsidR="00CB003D" w:rsidRPr="00CB003D" w:rsidRDefault="00CB003D" w:rsidP="00CB003D">
            <w:pPr>
              <w:rPr>
                <w:b/>
              </w:rPr>
            </w:pPr>
            <w:r w:rsidRPr="00CB003D">
              <w:rPr>
                <w:b/>
              </w:rPr>
              <w:t>95% CI</w:t>
            </w:r>
          </w:p>
        </w:tc>
        <w:tc>
          <w:tcPr>
            <w:tcW w:w="1444" w:type="dxa"/>
          </w:tcPr>
          <w:p w:rsidR="00CB003D" w:rsidRPr="00CB003D" w:rsidRDefault="00CB003D" w:rsidP="00CB003D">
            <w:pPr>
              <w:rPr>
                <w:b/>
              </w:rPr>
            </w:pPr>
            <w:r w:rsidRPr="00CB003D">
              <w:rPr>
                <w:b/>
              </w:rPr>
              <w:t>p-value</w:t>
            </w:r>
          </w:p>
        </w:tc>
      </w:tr>
      <w:tr w:rsidR="00CB003D" w:rsidTr="00CB003D">
        <w:trPr>
          <w:trHeight w:val="781"/>
        </w:trPr>
        <w:tc>
          <w:tcPr>
            <w:tcW w:w="3085" w:type="dxa"/>
          </w:tcPr>
          <w:p w:rsidR="00CB003D" w:rsidRPr="00CB003D" w:rsidRDefault="00CB003D" w:rsidP="00CB003D">
            <w:pPr>
              <w:rPr>
                <w:b/>
              </w:rPr>
            </w:pPr>
            <w:r w:rsidRPr="00CB003D">
              <w:rPr>
                <w:b/>
              </w:rPr>
              <w:t>Maternal education level</w:t>
            </w:r>
          </w:p>
        </w:tc>
        <w:tc>
          <w:tcPr>
            <w:tcW w:w="1843" w:type="dxa"/>
          </w:tcPr>
          <w:p w:rsidR="00CB003D" w:rsidRDefault="00CB003D" w:rsidP="00CB003D">
            <w:r>
              <w:t>1.25</w:t>
            </w:r>
          </w:p>
        </w:tc>
        <w:tc>
          <w:tcPr>
            <w:tcW w:w="1984" w:type="dxa"/>
          </w:tcPr>
          <w:p w:rsidR="00CB003D" w:rsidRDefault="00CB003D" w:rsidP="00CB003D">
            <w:r>
              <w:t>1.01 – 1.53</w:t>
            </w:r>
          </w:p>
        </w:tc>
        <w:tc>
          <w:tcPr>
            <w:tcW w:w="1444" w:type="dxa"/>
          </w:tcPr>
          <w:p w:rsidR="00CB003D" w:rsidRDefault="00CB003D" w:rsidP="00CB003D">
            <w:r>
              <w:t>0.041*</w:t>
            </w:r>
          </w:p>
        </w:tc>
      </w:tr>
      <w:tr w:rsidR="00CB003D" w:rsidTr="00CB003D">
        <w:trPr>
          <w:trHeight w:val="781"/>
        </w:trPr>
        <w:tc>
          <w:tcPr>
            <w:tcW w:w="3085" w:type="dxa"/>
          </w:tcPr>
          <w:p w:rsidR="00CB003D" w:rsidRPr="00CB003D" w:rsidRDefault="00CB003D" w:rsidP="00CB003D">
            <w:pPr>
              <w:rPr>
                <w:b/>
              </w:rPr>
            </w:pPr>
            <w:r w:rsidRPr="00CB003D">
              <w:rPr>
                <w:b/>
              </w:rPr>
              <w:t>Paternal education level</w:t>
            </w:r>
          </w:p>
        </w:tc>
        <w:tc>
          <w:tcPr>
            <w:tcW w:w="1843" w:type="dxa"/>
          </w:tcPr>
          <w:p w:rsidR="00CB003D" w:rsidRDefault="00CB003D" w:rsidP="00CB003D">
            <w:r>
              <w:t>1.08</w:t>
            </w:r>
          </w:p>
        </w:tc>
        <w:tc>
          <w:tcPr>
            <w:tcW w:w="1984" w:type="dxa"/>
          </w:tcPr>
          <w:p w:rsidR="00CB003D" w:rsidRDefault="00CB003D" w:rsidP="00CB003D">
            <w:r>
              <w:t>0.93 – 1.24</w:t>
            </w:r>
          </w:p>
        </w:tc>
        <w:tc>
          <w:tcPr>
            <w:tcW w:w="1444" w:type="dxa"/>
          </w:tcPr>
          <w:p w:rsidR="00CB003D" w:rsidRDefault="00CB003D" w:rsidP="00CB003D">
            <w:r>
              <w:t>0.290</w:t>
            </w:r>
          </w:p>
        </w:tc>
      </w:tr>
      <w:tr w:rsidR="00CB003D" w:rsidTr="00CB003D">
        <w:trPr>
          <w:trHeight w:val="521"/>
        </w:trPr>
        <w:tc>
          <w:tcPr>
            <w:tcW w:w="3085" w:type="dxa"/>
          </w:tcPr>
          <w:p w:rsidR="00CB003D" w:rsidRPr="00CB003D" w:rsidRDefault="00CB003D" w:rsidP="00CB003D">
            <w:pPr>
              <w:rPr>
                <w:b/>
              </w:rPr>
            </w:pPr>
            <w:r w:rsidRPr="00CB003D">
              <w:rPr>
                <w:b/>
              </w:rPr>
              <w:t>Age (years)</w:t>
            </w:r>
          </w:p>
        </w:tc>
        <w:tc>
          <w:tcPr>
            <w:tcW w:w="1843" w:type="dxa"/>
          </w:tcPr>
          <w:p w:rsidR="00CB003D" w:rsidRDefault="00CB003D" w:rsidP="00CB003D">
            <w:r>
              <w:t>0.746</w:t>
            </w:r>
          </w:p>
        </w:tc>
        <w:tc>
          <w:tcPr>
            <w:tcW w:w="1984" w:type="dxa"/>
          </w:tcPr>
          <w:p w:rsidR="00CB003D" w:rsidRDefault="00CB003D" w:rsidP="00CB003D">
            <w:r>
              <w:t>0.515 – 1.080</w:t>
            </w:r>
          </w:p>
        </w:tc>
        <w:tc>
          <w:tcPr>
            <w:tcW w:w="1444" w:type="dxa"/>
          </w:tcPr>
          <w:p w:rsidR="00CB003D" w:rsidRDefault="00CB003D" w:rsidP="00CB003D">
            <w:r>
              <w:t>0.121</w:t>
            </w:r>
          </w:p>
        </w:tc>
      </w:tr>
      <w:tr w:rsidR="00CB003D" w:rsidTr="00CB003D">
        <w:trPr>
          <w:trHeight w:val="521"/>
        </w:trPr>
        <w:tc>
          <w:tcPr>
            <w:tcW w:w="3085" w:type="dxa"/>
          </w:tcPr>
          <w:p w:rsidR="00CB003D" w:rsidRPr="00CB003D" w:rsidRDefault="00CB003D" w:rsidP="00CB003D">
            <w:pPr>
              <w:rPr>
                <w:b/>
              </w:rPr>
            </w:pPr>
            <w:r w:rsidRPr="00CB003D">
              <w:rPr>
                <w:b/>
              </w:rPr>
              <w:t>Sex (male=1)</w:t>
            </w:r>
          </w:p>
        </w:tc>
        <w:tc>
          <w:tcPr>
            <w:tcW w:w="1843" w:type="dxa"/>
          </w:tcPr>
          <w:p w:rsidR="00CB003D" w:rsidRDefault="00CB003D" w:rsidP="00CB003D">
            <w:r>
              <w:t>0.172</w:t>
            </w:r>
          </w:p>
        </w:tc>
        <w:tc>
          <w:tcPr>
            <w:tcW w:w="1984" w:type="dxa"/>
          </w:tcPr>
          <w:p w:rsidR="00CB003D" w:rsidRDefault="00CB003D" w:rsidP="00CB003D">
            <w:r>
              <w:t>0.001 – 20.588</w:t>
            </w:r>
          </w:p>
        </w:tc>
        <w:tc>
          <w:tcPr>
            <w:tcW w:w="1444" w:type="dxa"/>
          </w:tcPr>
          <w:p w:rsidR="00CB003D" w:rsidRDefault="00CB003D" w:rsidP="00CB003D">
            <w:r>
              <w:t>0.471</w:t>
            </w:r>
          </w:p>
        </w:tc>
      </w:tr>
      <w:tr w:rsidR="00CB003D" w:rsidTr="00CB003D">
        <w:trPr>
          <w:trHeight w:val="536"/>
        </w:trPr>
        <w:tc>
          <w:tcPr>
            <w:tcW w:w="3085" w:type="dxa"/>
          </w:tcPr>
          <w:p w:rsidR="00CB003D" w:rsidRPr="00CB003D" w:rsidRDefault="00CB003D" w:rsidP="00CB003D">
            <w:pPr>
              <w:rPr>
                <w:b/>
              </w:rPr>
            </w:pPr>
            <w:r w:rsidRPr="00CB003D">
              <w:rPr>
                <w:b/>
              </w:rPr>
              <w:t>BMI</w:t>
            </w:r>
          </w:p>
        </w:tc>
        <w:tc>
          <w:tcPr>
            <w:tcW w:w="1843" w:type="dxa"/>
          </w:tcPr>
          <w:p w:rsidR="00CB003D" w:rsidRDefault="00CB003D" w:rsidP="00CB003D">
            <w:r>
              <w:t>1.179</w:t>
            </w:r>
          </w:p>
        </w:tc>
        <w:tc>
          <w:tcPr>
            <w:tcW w:w="1984" w:type="dxa"/>
          </w:tcPr>
          <w:p w:rsidR="00CB003D" w:rsidRDefault="00CB003D" w:rsidP="00CB003D">
            <w:r>
              <w:t>0.981 – 1.416</w:t>
            </w:r>
          </w:p>
        </w:tc>
        <w:tc>
          <w:tcPr>
            <w:tcW w:w="1444" w:type="dxa"/>
          </w:tcPr>
          <w:p w:rsidR="00CB003D" w:rsidRDefault="00CB003D" w:rsidP="00CB003D">
            <w:r>
              <w:t>0.080</w:t>
            </w:r>
          </w:p>
        </w:tc>
      </w:tr>
    </w:tbl>
    <w:p w:rsidR="00CB003D" w:rsidRDefault="00CB003D">
      <w:r>
        <w:t>OR = Odds Ratio; CI = Confidence Interval; BMI = Body Mass Index.</w:t>
      </w:r>
      <w:bookmarkStart w:id="0" w:name="_GoBack"/>
      <w:bookmarkEnd w:id="0"/>
    </w:p>
    <w:sectPr w:rsidR="00CB003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2308"/>
    <w:rsid w:val="00AA1D8D"/>
    <w:rsid w:val="00B47730"/>
    <w:rsid w:val="00CB003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A720864-50A7-4E43-BD41-FF9C18CC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164718-3777-4E85-90E8-8142EFE0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Osman Esen</cp:lastModifiedBy>
  <cp:revision>2</cp:revision>
  <dcterms:created xsi:type="dcterms:W3CDTF">2013-12-23T23:15:00Z</dcterms:created>
  <dcterms:modified xsi:type="dcterms:W3CDTF">2025-10-03T07:01:00Z</dcterms:modified>
  <cp:category/>
</cp:coreProperties>
</file>