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AE62" w14:textId="412E6E55" w:rsidR="00A116DF" w:rsidRDefault="00A116DF" w:rsidP="00A116DF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de-DE" w:bidi="en-US"/>
        </w:rPr>
      </w:pPr>
      <w:bookmarkStart w:id="0" w:name="_Hlk193766263"/>
      <w:bookmarkStart w:id="1" w:name="_Hlk132647047"/>
      <w:bookmarkStart w:id="2" w:name="_Hlk132304022"/>
      <w:r>
        <w:rPr>
          <w:rFonts w:asciiTheme="majorBidi" w:hAnsiTheme="majorBidi" w:cstheme="majorBidi"/>
          <w:b/>
          <w:bCs/>
          <w:sz w:val="28"/>
          <w:szCs w:val="28"/>
          <w:lang w:eastAsia="de-DE" w:bidi="en-US"/>
        </w:rPr>
        <w:t xml:space="preserve">Tile: </w:t>
      </w:r>
      <w:r w:rsidRPr="00576CC0">
        <w:rPr>
          <w:rFonts w:asciiTheme="majorBidi" w:hAnsiTheme="majorBidi" w:cstheme="majorBidi"/>
          <w:b/>
          <w:bCs/>
          <w:sz w:val="28"/>
          <w:szCs w:val="28"/>
          <w:lang w:eastAsia="de-DE" w:bidi="en-US"/>
        </w:rPr>
        <w:t>Deregulation of Stemness and Senescence</w:t>
      </w:r>
      <w:r w:rsidRPr="00576CC0">
        <w:rPr>
          <w:rFonts w:asciiTheme="majorBidi" w:hAnsiTheme="majorBidi" w:cstheme="majorBidi"/>
          <w:b/>
          <w:bCs/>
          <w:sz w:val="28"/>
          <w:szCs w:val="28"/>
          <w:lang w:eastAsia="de-DE" w:bidi="fa-IR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eastAsia="de-DE" w:bidi="fa-IR"/>
        </w:rPr>
        <w:t>G</w:t>
      </w:r>
      <w:r w:rsidRPr="00576CC0">
        <w:rPr>
          <w:rFonts w:asciiTheme="majorBidi" w:hAnsiTheme="majorBidi" w:cstheme="majorBidi"/>
          <w:b/>
          <w:bCs/>
          <w:sz w:val="28"/>
          <w:szCs w:val="28"/>
          <w:lang w:eastAsia="de-DE" w:bidi="fa-IR"/>
        </w:rPr>
        <w:t>enes</w:t>
      </w:r>
      <w:r w:rsidRPr="00576CC0">
        <w:rPr>
          <w:rFonts w:asciiTheme="majorBidi" w:hAnsiTheme="majorBidi" w:cstheme="majorBidi"/>
          <w:b/>
          <w:bCs/>
          <w:sz w:val="28"/>
          <w:szCs w:val="28"/>
          <w:lang w:eastAsia="de-DE" w:bidi="en-US"/>
        </w:rPr>
        <w:t xml:space="preserve"> in Bone Marrow Mesenchymal Stem Cells of Multiple Myeloma: Implications for Therapeutic Approaches</w:t>
      </w:r>
    </w:p>
    <w:bookmarkEnd w:id="0"/>
    <w:p w14:paraId="11AA9FE6" w14:textId="37067A1A" w:rsidR="00A116DF" w:rsidRPr="00A116DF" w:rsidRDefault="00573AD9" w:rsidP="00A116DF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J</w:t>
      </w:r>
      <w:r w:rsidR="00A116DF">
        <w:rPr>
          <w:rFonts w:asciiTheme="majorBidi" w:hAnsiTheme="majorBidi" w:cstheme="majorBidi"/>
          <w:b/>
          <w:bCs/>
        </w:rPr>
        <w:t xml:space="preserve">ournal Name: </w:t>
      </w:r>
      <w:r w:rsidR="00A116DF" w:rsidRPr="009B6E68">
        <w:rPr>
          <w:rFonts w:asciiTheme="majorBidi" w:hAnsiTheme="majorBidi" w:cstheme="majorBidi"/>
          <w:b/>
          <w:bCs/>
          <w:i/>
          <w:iCs/>
        </w:rPr>
        <w:t>Blood Research</w:t>
      </w:r>
    </w:p>
    <w:p w14:paraId="59C4FA2B" w14:textId="4884645D" w:rsidR="00A116DF" w:rsidRPr="00153C9E" w:rsidRDefault="00A116DF" w:rsidP="00A116DF">
      <w:pPr>
        <w:pStyle w:val="MDPI21heading1"/>
        <w:spacing w:before="0"/>
        <w:ind w:left="0"/>
        <w:jc w:val="both"/>
        <w:rPr>
          <w:rFonts w:asciiTheme="majorBidi" w:hAnsiTheme="majorBidi" w:cstheme="majorBidi"/>
          <w:lang w:eastAsia="zh-CN"/>
        </w:rPr>
      </w:pPr>
      <w:r w:rsidRPr="00153C9E">
        <w:rPr>
          <w:rFonts w:asciiTheme="majorBidi" w:hAnsiTheme="majorBidi" w:cstheme="majorBidi"/>
        </w:rPr>
        <w:t>Fatemeh Soleymani, Saeideh Kavousi</w:t>
      </w:r>
      <w:r w:rsidRPr="008359FE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153C9E">
        <w:rPr>
          <w:rFonts w:asciiTheme="majorBidi" w:hAnsiTheme="majorBidi" w:cstheme="majorBidi"/>
        </w:rPr>
        <w:t xml:space="preserve">Nastaran </w:t>
      </w:r>
      <w:r w:rsidR="00573AD9" w:rsidRPr="00153C9E">
        <w:rPr>
          <w:rFonts w:asciiTheme="majorBidi" w:hAnsiTheme="majorBidi" w:cstheme="majorBidi"/>
        </w:rPr>
        <w:t>Khodakarim</w:t>
      </w:r>
      <w:r w:rsidR="00573AD9">
        <w:rPr>
          <w:rFonts w:asciiTheme="majorBidi" w:hAnsiTheme="majorBidi" w:cstheme="majorBidi"/>
          <w:vertAlign w:val="superscript"/>
        </w:rPr>
        <w:t xml:space="preserve"> </w:t>
      </w:r>
      <w:r w:rsidR="00573AD9">
        <w:rPr>
          <w:rFonts w:asciiTheme="majorBidi" w:hAnsiTheme="majorBidi" w:cstheme="majorBidi" w:hint="cs"/>
          <w:snapToGrid/>
          <w:szCs w:val="20"/>
          <w:lang w:bidi="fa-IR"/>
        </w:rPr>
        <w:t>and</w:t>
      </w:r>
      <w:r>
        <w:rPr>
          <w:rFonts w:asciiTheme="majorBidi" w:hAnsiTheme="majorBidi" w:cstheme="majorBidi"/>
        </w:rPr>
        <w:t xml:space="preserve"> Mohammad Ahmadvand</w:t>
      </w:r>
      <w:r w:rsidRPr="00153C9E">
        <w:rPr>
          <w:rFonts w:asciiTheme="majorBidi" w:hAnsiTheme="majorBidi" w:cstheme="majorBidi"/>
        </w:rPr>
        <w:t xml:space="preserve"> </w:t>
      </w:r>
      <w:r w:rsidRPr="004C22CE">
        <w:rPr>
          <w:rFonts w:asciiTheme="majorBidi" w:hAnsiTheme="majorBidi" w:cstheme="majorBidi"/>
          <w:vertAlign w:val="superscript"/>
        </w:rPr>
        <w:t>*</w:t>
      </w:r>
    </w:p>
    <w:p w14:paraId="5CAB04E0" w14:textId="24C7C1AA" w:rsidR="00A116DF" w:rsidRDefault="00A116DF" w:rsidP="00A116DF">
      <w:pPr>
        <w:pStyle w:val="MDPI16affiliation"/>
        <w:bidi/>
        <w:ind w:left="2608" w:firstLine="0"/>
        <w:jc w:val="right"/>
      </w:pPr>
      <w:r>
        <w:rPr>
          <w:rFonts w:asciiTheme="majorBidi" w:hAnsiTheme="majorBidi" w:cstheme="majorBidi"/>
          <w:szCs w:val="16"/>
        </w:rPr>
        <w:t xml:space="preserve">* </w:t>
      </w:r>
      <w:r w:rsidRPr="005E6011">
        <w:rPr>
          <w:rFonts w:asciiTheme="majorBidi" w:hAnsiTheme="majorBidi" w:cstheme="majorBidi"/>
          <w:szCs w:val="16"/>
        </w:rPr>
        <w:t>Cell Therapy and Hematopoietic Stem Cell Transplantation Research Center, Research Institute for Oncology, Hematology and Cell Therapy, Tehran University of Medical Sciences, Tehran, Iran</w:t>
      </w:r>
      <w:r>
        <w:rPr>
          <w:rFonts w:asciiTheme="majorBidi" w:hAnsiTheme="majorBidi" w:cstheme="majorBidi"/>
          <w:szCs w:val="16"/>
        </w:rPr>
        <w:t xml:space="preserve"> </w:t>
      </w:r>
      <w:hyperlink r:id="rId5" w:history="1">
        <w:r w:rsidRPr="00A116DF">
          <w:rPr>
            <w:rStyle w:val="Hyperlink"/>
            <w:rFonts w:asciiTheme="majorBidi" w:hAnsiTheme="majorBidi" w:cstheme="majorBidi"/>
            <w:szCs w:val="16"/>
          </w:rPr>
          <w:t>mahmadvand@sina.tums.ac.ir</w:t>
        </w:r>
      </w:hyperlink>
      <w:r w:rsidRPr="00A116DF">
        <w:rPr>
          <w:rFonts w:asciiTheme="majorBidi" w:hAnsiTheme="majorBidi" w:cstheme="majorBidi"/>
          <w:szCs w:val="16"/>
        </w:rPr>
        <w:t xml:space="preserve"> </w:t>
      </w:r>
    </w:p>
    <w:p w14:paraId="59890BCE" w14:textId="77777777" w:rsidR="00A116DF" w:rsidRPr="00A116DF" w:rsidRDefault="00A116DF" w:rsidP="00A116DF">
      <w:pPr>
        <w:pStyle w:val="MDPI16affiliation"/>
        <w:bidi/>
        <w:ind w:left="2608" w:firstLine="0"/>
        <w:jc w:val="right"/>
        <w:rPr>
          <w:rFonts w:asciiTheme="majorBidi" w:hAnsiTheme="majorBidi" w:cstheme="majorBidi"/>
          <w:szCs w:val="16"/>
        </w:rPr>
      </w:pPr>
    </w:p>
    <w:bookmarkEnd w:id="1"/>
    <w:bookmarkEnd w:id="2"/>
    <w:p w14:paraId="38F94A5A" w14:textId="77777777" w:rsidR="00A116DF" w:rsidRDefault="00A116DF" w:rsidP="00A116DF">
      <w:pPr>
        <w:rPr>
          <w:rFonts w:asciiTheme="majorBidi" w:hAnsiTheme="majorBidi" w:cstheme="majorBidi"/>
          <w:b/>
          <w:bCs/>
          <w:szCs w:val="20"/>
        </w:rPr>
      </w:pPr>
      <w:r w:rsidRPr="006B649C">
        <w:rPr>
          <w:rFonts w:asciiTheme="majorBidi" w:hAnsiTheme="majorBidi" w:cstheme="majorBidi"/>
          <w:b/>
          <w:bCs/>
          <w:szCs w:val="20"/>
        </w:rPr>
        <w:t xml:space="preserve">Table </w:t>
      </w:r>
      <w:r>
        <w:rPr>
          <w:rFonts w:asciiTheme="majorBidi" w:hAnsiTheme="majorBidi" w:cstheme="majorBidi"/>
          <w:b/>
          <w:bCs/>
          <w:szCs w:val="20"/>
        </w:rPr>
        <w:t>S</w:t>
      </w:r>
      <w:r w:rsidRPr="006B649C">
        <w:rPr>
          <w:rFonts w:asciiTheme="majorBidi" w:hAnsiTheme="majorBidi" w:cstheme="majorBidi"/>
          <w:b/>
          <w:bCs/>
          <w:szCs w:val="20"/>
          <w:lang w:bidi="fa-IR"/>
        </w:rPr>
        <w:t xml:space="preserve">1 </w:t>
      </w:r>
      <w:r w:rsidRPr="006B649C">
        <w:rPr>
          <w:rFonts w:asciiTheme="majorBidi" w:hAnsiTheme="majorBidi" w:cstheme="majorBidi"/>
          <w:b/>
          <w:bCs/>
          <w:szCs w:val="20"/>
        </w:rPr>
        <w:t>Sequence of oligonucleotide primers used for qRT-PCR.</w:t>
      </w:r>
    </w:p>
    <w:tbl>
      <w:tblPr>
        <w:tblStyle w:val="GridTable4-Accent3"/>
        <w:tblpPr w:leftFromText="180" w:rightFromText="180" w:vertAnchor="page" w:horzAnchor="margin" w:tblpY="5013"/>
        <w:tblW w:w="9821" w:type="dxa"/>
        <w:tblLook w:val="04A0" w:firstRow="1" w:lastRow="0" w:firstColumn="1" w:lastColumn="0" w:noHBand="0" w:noVBand="1"/>
      </w:tblPr>
      <w:tblGrid>
        <w:gridCol w:w="1638"/>
        <w:gridCol w:w="3864"/>
        <w:gridCol w:w="4319"/>
      </w:tblGrid>
      <w:tr w:rsidR="008A1586" w:rsidRPr="006B649C" w14:paraId="0BC1B846" w14:textId="77777777" w:rsidTr="008A1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EBF5BF" w14:textId="77777777" w:rsidR="008A1586" w:rsidRPr="006B649C" w:rsidRDefault="008A1586" w:rsidP="008A1586">
            <w:pPr>
              <w:pStyle w:val="MDPI42tablebody"/>
              <w:spacing w:line="276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6B649C">
              <w:rPr>
                <w:rFonts w:asciiTheme="majorBidi" w:hAnsiTheme="majorBidi" w:cstheme="majorBidi"/>
                <w:i/>
                <w:iCs/>
              </w:rPr>
              <w:t>Target gene</w:t>
            </w:r>
          </w:p>
        </w:tc>
        <w:tc>
          <w:tcPr>
            <w:tcW w:w="0" w:type="auto"/>
            <w:hideMark/>
          </w:tcPr>
          <w:p w14:paraId="393F580F" w14:textId="77777777" w:rsidR="008A1586" w:rsidRPr="006B649C" w:rsidRDefault="008A1586" w:rsidP="008A1586">
            <w:pPr>
              <w:pStyle w:val="MDPI42tablebody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 w:rsidRPr="006B649C">
              <w:rPr>
                <w:rFonts w:asciiTheme="majorBidi" w:hAnsiTheme="majorBidi" w:cstheme="majorBidi"/>
                <w:i/>
                <w:iCs/>
              </w:rPr>
              <w:t>Forward sequence</w:t>
            </w:r>
          </w:p>
        </w:tc>
        <w:tc>
          <w:tcPr>
            <w:tcW w:w="0" w:type="auto"/>
            <w:hideMark/>
          </w:tcPr>
          <w:p w14:paraId="4E220FB7" w14:textId="77777777" w:rsidR="008A1586" w:rsidRPr="006B649C" w:rsidRDefault="008A1586" w:rsidP="008A1586">
            <w:pPr>
              <w:pStyle w:val="MDPI42tablebody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</w:rPr>
            </w:pPr>
            <w:r w:rsidRPr="006B649C">
              <w:rPr>
                <w:rFonts w:asciiTheme="majorBidi" w:hAnsiTheme="majorBidi" w:cstheme="majorBidi"/>
                <w:i/>
                <w:iCs/>
              </w:rPr>
              <w:t>Reverse sequence</w:t>
            </w:r>
          </w:p>
        </w:tc>
      </w:tr>
      <w:tr w:rsidR="008A1586" w:rsidRPr="006B649C" w14:paraId="5180D1A0" w14:textId="77777777" w:rsidTr="008A1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C71246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IL-6</w:t>
            </w:r>
          </w:p>
        </w:tc>
        <w:tc>
          <w:tcPr>
            <w:tcW w:w="0" w:type="auto"/>
            <w:hideMark/>
          </w:tcPr>
          <w:p w14:paraId="6D14CDC9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GTGTGAAAGCAGCAAAGAGGC</w:t>
            </w:r>
          </w:p>
        </w:tc>
        <w:tc>
          <w:tcPr>
            <w:tcW w:w="0" w:type="auto"/>
            <w:hideMark/>
          </w:tcPr>
          <w:p w14:paraId="5227875D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CCAGGCAAGTCTCCTCATTGAA</w:t>
            </w:r>
          </w:p>
        </w:tc>
      </w:tr>
      <w:tr w:rsidR="008A1586" w:rsidRPr="006B649C" w14:paraId="5AEC9E90" w14:textId="77777777" w:rsidTr="008A158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F6D4F8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IL-8</w:t>
            </w:r>
          </w:p>
        </w:tc>
        <w:tc>
          <w:tcPr>
            <w:tcW w:w="0" w:type="auto"/>
          </w:tcPr>
          <w:p w14:paraId="795512DE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CTCTGTGTGAAGGTGCAGTTTTG</w:t>
            </w:r>
          </w:p>
        </w:tc>
        <w:tc>
          <w:tcPr>
            <w:tcW w:w="0" w:type="auto"/>
          </w:tcPr>
          <w:p w14:paraId="4FC1DA9D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GGTCCACTCTCAATCACTCTCAG</w:t>
            </w:r>
          </w:p>
        </w:tc>
      </w:tr>
      <w:tr w:rsidR="008A1586" w:rsidRPr="006B649C" w14:paraId="60939522" w14:textId="77777777" w:rsidTr="008A1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8BD8DF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P21(CDKN1A)</w:t>
            </w:r>
          </w:p>
        </w:tc>
        <w:tc>
          <w:tcPr>
            <w:tcW w:w="0" w:type="auto"/>
          </w:tcPr>
          <w:p w14:paraId="0A0BC5B2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TCTACCACTCCAAACGCC</w:t>
            </w:r>
          </w:p>
        </w:tc>
        <w:tc>
          <w:tcPr>
            <w:tcW w:w="0" w:type="auto"/>
          </w:tcPr>
          <w:p w14:paraId="00ABF99C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CACAAACTGAGACTAAGGCAG</w:t>
            </w:r>
          </w:p>
        </w:tc>
      </w:tr>
      <w:tr w:rsidR="008A1586" w:rsidRPr="006B649C" w14:paraId="29517509" w14:textId="77777777" w:rsidTr="008A1586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CD33CA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P16</w:t>
            </w:r>
          </w:p>
        </w:tc>
        <w:tc>
          <w:tcPr>
            <w:tcW w:w="0" w:type="auto"/>
          </w:tcPr>
          <w:p w14:paraId="134883AF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ATGGAGCCTTCGGCTGACT</w:t>
            </w:r>
          </w:p>
        </w:tc>
        <w:tc>
          <w:tcPr>
            <w:tcW w:w="0" w:type="auto"/>
          </w:tcPr>
          <w:p w14:paraId="5FF085FF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GTAACTATTCGGTGCGTTGGG</w:t>
            </w:r>
          </w:p>
        </w:tc>
      </w:tr>
      <w:tr w:rsidR="008A1586" w:rsidRPr="006B649C" w14:paraId="38388C9C" w14:textId="77777777" w:rsidTr="008A1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03953D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OCT4B</w:t>
            </w:r>
          </w:p>
        </w:tc>
        <w:tc>
          <w:tcPr>
            <w:tcW w:w="0" w:type="auto"/>
          </w:tcPr>
          <w:p w14:paraId="65811D20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CAGGGAATGGGTGAATGAC</w:t>
            </w:r>
          </w:p>
        </w:tc>
        <w:tc>
          <w:tcPr>
            <w:tcW w:w="0" w:type="auto"/>
          </w:tcPr>
          <w:p w14:paraId="254737E8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AGGCAGAAGACTTGTAAGAAC</w:t>
            </w:r>
          </w:p>
        </w:tc>
      </w:tr>
      <w:tr w:rsidR="008A1586" w:rsidRPr="006B649C" w14:paraId="149E0B21" w14:textId="77777777" w:rsidTr="008A1586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770187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OCT4B1</w:t>
            </w:r>
          </w:p>
        </w:tc>
        <w:tc>
          <w:tcPr>
            <w:tcW w:w="0" w:type="auto"/>
          </w:tcPr>
          <w:p w14:paraId="2C829579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GGGTTCTATTTGGTGGGTTCC</w:t>
            </w:r>
          </w:p>
        </w:tc>
        <w:tc>
          <w:tcPr>
            <w:tcW w:w="0" w:type="auto"/>
          </w:tcPr>
          <w:p w14:paraId="28AD1F7F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TCCCTCTCCCTACTCCTCTTA</w:t>
            </w:r>
          </w:p>
        </w:tc>
      </w:tr>
      <w:tr w:rsidR="008A1586" w:rsidRPr="006B649C" w14:paraId="33CED67F" w14:textId="77777777" w:rsidTr="008A1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1DA91D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NANOG</w:t>
            </w:r>
          </w:p>
        </w:tc>
        <w:tc>
          <w:tcPr>
            <w:tcW w:w="0" w:type="auto"/>
          </w:tcPr>
          <w:p w14:paraId="22ED72E3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CCTCTATACTAACATGAGTGTGG</w:t>
            </w:r>
          </w:p>
        </w:tc>
        <w:tc>
          <w:tcPr>
            <w:tcW w:w="0" w:type="auto"/>
          </w:tcPr>
          <w:p w14:paraId="0A5D2E88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CATGGAGGAAGGAAGGAAGAGGAGA</w:t>
            </w:r>
          </w:p>
        </w:tc>
      </w:tr>
      <w:tr w:rsidR="008A1586" w:rsidRPr="006B649C" w14:paraId="206B4567" w14:textId="77777777" w:rsidTr="008A1586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079DBB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OCT4A</w:t>
            </w:r>
          </w:p>
        </w:tc>
        <w:tc>
          <w:tcPr>
            <w:tcW w:w="0" w:type="auto"/>
          </w:tcPr>
          <w:p w14:paraId="3C3ACF5F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CGCAAGCCCTCATTTCAC</w:t>
            </w:r>
          </w:p>
        </w:tc>
        <w:tc>
          <w:tcPr>
            <w:tcW w:w="0" w:type="auto"/>
          </w:tcPr>
          <w:p w14:paraId="37325172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CATCACCTCCACCACCTG</w:t>
            </w:r>
          </w:p>
        </w:tc>
      </w:tr>
      <w:tr w:rsidR="008A1586" w:rsidRPr="006B649C" w14:paraId="25182F39" w14:textId="77777777" w:rsidTr="008A1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5242BB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6B649C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GAPDH</w:t>
            </w:r>
          </w:p>
        </w:tc>
        <w:tc>
          <w:tcPr>
            <w:tcW w:w="0" w:type="auto"/>
          </w:tcPr>
          <w:p w14:paraId="44D6D042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ATGGAGAGTAGTACAACAGCCTC</w:t>
            </w:r>
          </w:p>
        </w:tc>
        <w:tc>
          <w:tcPr>
            <w:tcW w:w="0" w:type="auto"/>
          </w:tcPr>
          <w:p w14:paraId="00004308" w14:textId="77777777" w:rsidR="008A1586" w:rsidRPr="006B649C" w:rsidRDefault="008A1586" w:rsidP="008A1586">
            <w:pPr>
              <w:pStyle w:val="MDPI42tablebody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6B649C">
              <w:rPr>
                <w:rFonts w:asciiTheme="majorBidi" w:hAnsiTheme="majorBidi" w:cstheme="majorBidi"/>
              </w:rPr>
              <w:t>CATGAGTCCTTCCACGATACC</w:t>
            </w:r>
          </w:p>
        </w:tc>
      </w:tr>
    </w:tbl>
    <w:p w14:paraId="38FC1C19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lang w:val="en"/>
        </w:rPr>
      </w:pPr>
    </w:p>
    <w:p w14:paraId="184C7BEE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rtl/>
          <w:lang w:val="en"/>
        </w:rPr>
      </w:pPr>
    </w:p>
    <w:p w14:paraId="267FC4C6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lang w:val="en"/>
        </w:rPr>
      </w:pPr>
    </w:p>
    <w:p w14:paraId="77F75A0C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lang w:val="en"/>
        </w:rPr>
      </w:pPr>
    </w:p>
    <w:p w14:paraId="2492444B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lang w:val="en"/>
        </w:rPr>
      </w:pPr>
    </w:p>
    <w:p w14:paraId="72FE56EA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lang w:val="en"/>
        </w:rPr>
      </w:pPr>
    </w:p>
    <w:p w14:paraId="5612CA04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lang w:val="en"/>
        </w:rPr>
      </w:pPr>
    </w:p>
    <w:p w14:paraId="1B8FE626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lang w:val="en"/>
        </w:rPr>
      </w:pPr>
    </w:p>
    <w:p w14:paraId="283A2F8F" w14:textId="77777777" w:rsidR="00A116DF" w:rsidRDefault="00A116DF" w:rsidP="005F6EBA">
      <w:pPr>
        <w:rPr>
          <w:rFonts w:asciiTheme="majorBidi" w:hAnsiTheme="majorBidi" w:cstheme="majorBidi"/>
          <w:sz w:val="20"/>
          <w:szCs w:val="20"/>
          <w:lang w:val="en"/>
        </w:rPr>
      </w:pPr>
    </w:p>
    <w:p w14:paraId="375FDF8E" w14:textId="61F2AF66" w:rsidR="0066153A" w:rsidRDefault="0066153A" w:rsidP="008A1586"/>
    <w:sectPr w:rsidR="00661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0E51"/>
    <w:multiLevelType w:val="hybridMultilevel"/>
    <w:tmpl w:val="366E9490"/>
    <w:lvl w:ilvl="0" w:tplc="010A14BE">
      <w:start w:val="1"/>
      <w:numFmt w:val="decimal"/>
      <w:lvlText w:val="%1"/>
      <w:lvlJc w:val="left"/>
      <w:pPr>
        <w:ind w:left="162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num w:numId="1" w16cid:durableId="128800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dwd5vzofx5pceavpcvxw93zvp9zt95zwt9&quot;&gt;article library Copy-Converted Copy v2&lt;record-ids&gt;&lt;item&gt;103&lt;/item&gt;&lt;item&gt;104&lt;/item&gt;&lt;item&gt;105&lt;/item&gt;&lt;/record-ids&gt;&lt;/item&gt;&lt;/Libraries&gt;"/>
  </w:docVars>
  <w:rsids>
    <w:rsidRoot w:val="005F6EBA"/>
    <w:rsid w:val="000F68CC"/>
    <w:rsid w:val="002D38C6"/>
    <w:rsid w:val="003274B0"/>
    <w:rsid w:val="0034530A"/>
    <w:rsid w:val="003E5000"/>
    <w:rsid w:val="00403242"/>
    <w:rsid w:val="00573AD9"/>
    <w:rsid w:val="005C654D"/>
    <w:rsid w:val="005F6EBA"/>
    <w:rsid w:val="0066153A"/>
    <w:rsid w:val="00672EFF"/>
    <w:rsid w:val="007F6757"/>
    <w:rsid w:val="008A1586"/>
    <w:rsid w:val="00912A82"/>
    <w:rsid w:val="00962D03"/>
    <w:rsid w:val="009B6E68"/>
    <w:rsid w:val="00A116DF"/>
    <w:rsid w:val="00A1171D"/>
    <w:rsid w:val="00BB30A3"/>
    <w:rsid w:val="00BC6312"/>
    <w:rsid w:val="00E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9F26"/>
  <w15:chartTrackingRefBased/>
  <w15:docId w15:val="{E7DFB02A-7790-455A-B294-19FD0F96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E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E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E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E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EBA"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F6EB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F6EB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F6EB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F6EBA"/>
    <w:rPr>
      <w:rFonts w:ascii="Calibri" w:hAnsi="Calibri" w:cs="Calibri"/>
      <w:noProof/>
    </w:rPr>
  </w:style>
  <w:style w:type="paragraph" w:customStyle="1" w:styleId="MDPI42tablebody">
    <w:name w:val="MDPI_4.2_table_body"/>
    <w:qFormat/>
    <w:rsid w:val="005F6EB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table" w:styleId="GridTable4-Accent3">
    <w:name w:val="Grid Table 4 Accent 3"/>
    <w:basedOn w:val="TableNormal"/>
    <w:uiPriority w:val="49"/>
    <w:rsid w:val="005F6EBA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MDPI21heading1">
    <w:name w:val="MDPI_2.1_heading1"/>
    <w:qFormat/>
    <w:rsid w:val="00A116D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6affiliation">
    <w:name w:val="MDPI_1.6_affiliation"/>
    <w:qFormat/>
    <w:rsid w:val="00A116DF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character" w:styleId="Hyperlink">
    <w:name w:val="Hyperlink"/>
    <w:uiPriority w:val="99"/>
    <w:rsid w:val="00A11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madvand@sina.t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Roshana Sl</dc:creator>
  <cp:keywords/>
  <dc:description/>
  <cp:lastModifiedBy>Roshana Sl</cp:lastModifiedBy>
  <cp:revision>11</cp:revision>
  <dcterms:created xsi:type="dcterms:W3CDTF">2025-10-03T12:06:00Z</dcterms:created>
  <dcterms:modified xsi:type="dcterms:W3CDTF">2025-10-07T18:43:00Z</dcterms:modified>
</cp:coreProperties>
</file>