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3EA" w:rsidRDefault="007A03EA" w:rsidP="007A03EA">
      <w:p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Supplementary Material</w:t>
      </w:r>
    </w:p>
    <w:p w:rsidR="007A03EA" w:rsidRDefault="007A03EA" w:rsidP="007A03EA">
      <w:p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:rsidR="007A03EA" w:rsidRPr="00C20909" w:rsidRDefault="007A03EA" w:rsidP="007A03EA">
      <w:p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B254A9">
        <w:rPr>
          <w:rFonts w:ascii="Times New Roman" w:hAnsi="Times New Roman" w:cs="Times New Roman"/>
          <w:b/>
          <w:bCs/>
          <w:lang w:val="en-US"/>
        </w:rPr>
        <w:t>16S Long-Read Metabarcoding in Field Conditions Uncovers Compost-Driven Modulation of Rhizosphere Bacterial Communities During Red Bell Pepper Development</w:t>
      </w:r>
    </w:p>
    <w:p w:rsidR="007A03EA" w:rsidRDefault="007A03EA" w:rsidP="007A03EA">
      <w:p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:rsidR="007A03EA" w:rsidRPr="008F7EF6" w:rsidRDefault="007A03EA" w:rsidP="007A03EA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9B203C">
        <w:rPr>
          <w:rFonts w:ascii="Times New Roman" w:hAnsi="Times New Roman" w:cs="Times New Roman"/>
          <w:lang w:val="en-US"/>
        </w:rPr>
        <w:t>Mateo Córdoba-Agudelo</w:t>
      </w:r>
      <w:r w:rsidRPr="00826B1A">
        <w:rPr>
          <w:rFonts w:ascii="Times New Roman" w:hAnsi="Times New Roman" w:cs="Times New Roman"/>
          <w:vertAlign w:val="superscript"/>
          <w:lang w:val="en-US"/>
        </w:rPr>
        <w:t>1</w:t>
      </w:r>
      <w:r w:rsidRPr="009B203C">
        <w:rPr>
          <w:rFonts w:ascii="Times New Roman" w:hAnsi="Times New Roman" w:cs="Times New Roman"/>
          <w:lang w:val="en-US"/>
        </w:rPr>
        <w:t>, Maximilia</w:t>
      </w:r>
      <w:r>
        <w:rPr>
          <w:rFonts w:ascii="Times New Roman" w:hAnsi="Times New Roman" w:cs="Times New Roman"/>
          <w:lang w:val="en-US"/>
        </w:rPr>
        <w:t>n</w:t>
      </w:r>
      <w:r w:rsidRPr="009B203C">
        <w:rPr>
          <w:rFonts w:ascii="Times New Roman" w:hAnsi="Times New Roman" w:cs="Times New Roman"/>
          <w:lang w:val="en-US"/>
        </w:rPr>
        <w:t xml:space="preserve"> Schmidt</w:t>
      </w:r>
      <w:r>
        <w:rPr>
          <w:rFonts w:ascii="Times New Roman" w:hAnsi="Times New Roman" w:cs="Times New Roman"/>
          <w:vertAlign w:val="superscript"/>
          <w:lang w:val="en-US"/>
        </w:rPr>
        <w:t>2</w:t>
      </w:r>
      <w:r w:rsidRPr="009B203C">
        <w:rPr>
          <w:rFonts w:ascii="Times New Roman" w:hAnsi="Times New Roman" w:cs="Times New Roman"/>
          <w:lang w:val="en-US"/>
        </w:rPr>
        <w:t>, Maria Serwetnicka</w:t>
      </w:r>
      <w:r>
        <w:rPr>
          <w:rFonts w:ascii="Times New Roman" w:hAnsi="Times New Roman" w:cs="Times New Roman"/>
          <w:vertAlign w:val="superscript"/>
          <w:lang w:val="en-US"/>
        </w:rPr>
        <w:t>3</w:t>
      </w:r>
      <w:r w:rsidRPr="009B203C">
        <w:rPr>
          <w:rFonts w:ascii="Times New Roman" w:hAnsi="Times New Roman" w:cs="Times New Roman"/>
          <w:lang w:val="en-US"/>
        </w:rPr>
        <w:t>, Carolyn</w:t>
      </w:r>
      <w:r>
        <w:rPr>
          <w:rFonts w:ascii="Times New Roman" w:hAnsi="Times New Roman" w:cs="Times New Roman"/>
          <w:lang w:val="en-US"/>
        </w:rPr>
        <w:t>-Monika</w:t>
      </w:r>
      <w:r w:rsidRPr="009B203C">
        <w:rPr>
          <w:rFonts w:ascii="Times New Roman" w:hAnsi="Times New Roman" w:cs="Times New Roman"/>
          <w:lang w:val="en-US"/>
        </w:rPr>
        <w:t xml:space="preserve"> G</w:t>
      </w:r>
      <w:r>
        <w:rPr>
          <w:rFonts w:ascii="Times New Roman" w:hAnsi="Times New Roman" w:cs="Times New Roman"/>
          <w:lang w:val="en-US"/>
        </w:rPr>
        <w:t>ö</w:t>
      </w:r>
      <w:r w:rsidRPr="009B203C">
        <w:rPr>
          <w:rFonts w:ascii="Times New Roman" w:hAnsi="Times New Roman" w:cs="Times New Roman"/>
          <w:lang w:val="en-US"/>
        </w:rPr>
        <w:t>rres</w:t>
      </w:r>
      <w:r>
        <w:rPr>
          <w:rFonts w:ascii="Times New Roman" w:hAnsi="Times New Roman" w:cs="Times New Roman"/>
          <w:vertAlign w:val="superscript"/>
          <w:lang w:val="en-US"/>
        </w:rPr>
        <w:t>4</w:t>
      </w:r>
      <w:r w:rsidRPr="009B203C">
        <w:rPr>
          <w:rFonts w:ascii="Times New Roman" w:hAnsi="Times New Roman" w:cs="Times New Roman"/>
          <w:lang w:val="en-US"/>
        </w:rPr>
        <w:t>, Jana Zinkernagel</w:t>
      </w:r>
      <w:r>
        <w:rPr>
          <w:rFonts w:ascii="Times New Roman" w:hAnsi="Times New Roman" w:cs="Times New Roman"/>
          <w:vertAlign w:val="superscript"/>
          <w:lang w:val="en-US"/>
        </w:rPr>
        <w:t>3</w:t>
      </w:r>
      <w:r w:rsidRPr="009B203C">
        <w:rPr>
          <w:rFonts w:ascii="Times New Roman" w:hAnsi="Times New Roman" w:cs="Times New Roman"/>
          <w:lang w:val="en-US"/>
        </w:rPr>
        <w:t>, Davide Francioli</w:t>
      </w:r>
      <w:r w:rsidRPr="00826B1A">
        <w:rPr>
          <w:rFonts w:ascii="Times New Roman" w:hAnsi="Times New Roman" w:cs="Times New Roman"/>
          <w:vertAlign w:val="superscript"/>
          <w:lang w:val="en-US"/>
        </w:rPr>
        <w:t>1</w:t>
      </w:r>
      <w:r w:rsidRPr="008F7EF6">
        <w:rPr>
          <w:rFonts w:ascii="Times New Roman" w:hAnsi="Times New Roman" w:cs="Times New Roman"/>
          <w:vertAlign w:val="superscript"/>
          <w:lang w:val="en-US"/>
        </w:rPr>
        <w:t>#</w:t>
      </w:r>
    </w:p>
    <w:p w:rsidR="007A03EA" w:rsidRDefault="007A03EA" w:rsidP="007A03EA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7A03EA" w:rsidRDefault="007A03EA" w:rsidP="007A03EA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826B1A">
        <w:rPr>
          <w:rFonts w:ascii="Times New Roman" w:hAnsi="Times New Roman" w:cs="Times New Roman"/>
          <w:vertAlign w:val="superscript"/>
          <w:lang w:val="en-US"/>
        </w:rPr>
        <w:t>1</w:t>
      </w:r>
      <w:r w:rsidRPr="00AB2FEC">
        <w:rPr>
          <w:rFonts w:ascii="Times New Roman" w:hAnsi="Times New Roman" w:cs="Times New Roman"/>
          <w:lang w:val="en-US"/>
        </w:rPr>
        <w:t>Department of Soil Science and Plant Nutrition, Hochschule Geisenheim University, Geisenheim, Germany</w:t>
      </w:r>
    </w:p>
    <w:p w:rsidR="007A03EA" w:rsidRDefault="007A03EA" w:rsidP="007A03EA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7A03EA" w:rsidRDefault="007A03EA" w:rsidP="007A03EA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vertAlign w:val="superscript"/>
          <w:lang w:val="en-US"/>
        </w:rPr>
        <w:t>2</w:t>
      </w:r>
      <w:r w:rsidRPr="00AB2FEC">
        <w:rPr>
          <w:rFonts w:ascii="Times New Roman" w:hAnsi="Times New Roman" w:cs="Times New Roman"/>
          <w:lang w:val="en-US"/>
        </w:rPr>
        <w:t>Department of Plant Breeding, Hochschule Geisenheim University, Geisenheim, Germany</w:t>
      </w:r>
    </w:p>
    <w:p w:rsidR="007A03EA" w:rsidRDefault="007A03EA" w:rsidP="007A03EA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7A03EA" w:rsidRDefault="007A03EA" w:rsidP="007A03EA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vertAlign w:val="superscript"/>
          <w:lang w:val="en-US"/>
        </w:rPr>
        <w:t>3</w:t>
      </w:r>
      <w:r w:rsidRPr="00AB2FEC">
        <w:rPr>
          <w:rFonts w:ascii="Times New Roman" w:hAnsi="Times New Roman" w:cs="Times New Roman"/>
          <w:lang w:val="en-US"/>
        </w:rPr>
        <w:t xml:space="preserve">Department of </w:t>
      </w:r>
      <w:r w:rsidRPr="00BB7752">
        <w:rPr>
          <w:rFonts w:ascii="Times New Roman" w:hAnsi="Times New Roman" w:cs="Times New Roman"/>
          <w:lang w:val="en-US"/>
        </w:rPr>
        <w:t>Vegetable Crops,</w:t>
      </w:r>
      <w:r w:rsidRPr="00AB2FEC">
        <w:rPr>
          <w:rFonts w:ascii="Times New Roman" w:hAnsi="Times New Roman" w:cs="Times New Roman"/>
          <w:lang w:val="en-US"/>
        </w:rPr>
        <w:t xml:space="preserve"> Hochschule Geisenheim University, Geisenheim, Germany</w:t>
      </w:r>
    </w:p>
    <w:p w:rsidR="007A03EA" w:rsidRDefault="007A03EA" w:rsidP="007A03EA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7A03EA" w:rsidRDefault="007A03EA" w:rsidP="007A03EA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vertAlign w:val="superscript"/>
          <w:lang w:val="en-US"/>
        </w:rPr>
        <w:t>4</w:t>
      </w:r>
      <w:r w:rsidRPr="00AB2FEC">
        <w:rPr>
          <w:rFonts w:ascii="Times New Roman" w:hAnsi="Times New Roman" w:cs="Times New Roman"/>
          <w:lang w:val="en-US"/>
        </w:rPr>
        <w:t xml:space="preserve">Department of </w:t>
      </w:r>
      <w:r>
        <w:rPr>
          <w:rFonts w:ascii="Times New Roman" w:hAnsi="Times New Roman" w:cs="Times New Roman"/>
          <w:lang w:val="en-US"/>
        </w:rPr>
        <w:t>Applied Ecology</w:t>
      </w:r>
      <w:r w:rsidRPr="00AB2FEC">
        <w:rPr>
          <w:rFonts w:ascii="Times New Roman" w:hAnsi="Times New Roman" w:cs="Times New Roman"/>
          <w:lang w:val="en-US"/>
        </w:rPr>
        <w:t>, Hochschule Geisenheim University, Geisenheim, Germany</w:t>
      </w:r>
    </w:p>
    <w:p w:rsidR="007A03EA" w:rsidRDefault="007A03EA" w:rsidP="007A03EA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7A03EA" w:rsidRDefault="007A03EA" w:rsidP="007A03EA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7A03EA" w:rsidRDefault="007A03EA" w:rsidP="007A03EA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7A03EA" w:rsidRDefault="007A03EA" w:rsidP="007A03EA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8F7EF6">
        <w:rPr>
          <w:rFonts w:ascii="Times New Roman" w:hAnsi="Times New Roman" w:cs="Times New Roman"/>
          <w:b/>
          <w:lang w:val="en-US"/>
        </w:rPr>
        <w:t>#Corresponding author:</w:t>
      </w:r>
      <w:r>
        <w:rPr>
          <w:rFonts w:ascii="Times New Roman" w:hAnsi="Times New Roman" w:cs="Times New Roman"/>
          <w:lang w:val="en-US"/>
        </w:rPr>
        <w:t xml:space="preserve"> Davide Francioli   davide.francioli@hs-gm.de </w:t>
      </w:r>
    </w:p>
    <w:p w:rsidR="007A03EA" w:rsidRDefault="007A03EA" w:rsidP="007A03EA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7A03EA" w:rsidRDefault="007A03EA" w:rsidP="007A03EA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7A03EA" w:rsidRPr="008F7EF6" w:rsidRDefault="007A03EA" w:rsidP="007A03EA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1F59B8">
        <w:rPr>
          <w:rFonts w:ascii="Times New Roman" w:hAnsi="Times New Roman" w:cs="Times New Roman"/>
          <w:b/>
          <w:lang w:val="en-US"/>
        </w:rPr>
        <w:t>Keywords</w:t>
      </w:r>
      <w:r>
        <w:rPr>
          <w:rFonts w:ascii="Times New Roman" w:hAnsi="Times New Roman" w:cs="Times New Roman"/>
          <w:lang w:val="en-US"/>
        </w:rPr>
        <w:t xml:space="preserve">: </w:t>
      </w:r>
      <w:r w:rsidRPr="001F59B8">
        <w:rPr>
          <w:rFonts w:ascii="Times New Roman" w:hAnsi="Times New Roman" w:cs="Times New Roman"/>
          <w:lang w:val="en-US"/>
        </w:rPr>
        <w:t>Compost placement</w:t>
      </w:r>
      <w:r>
        <w:rPr>
          <w:rFonts w:ascii="Times New Roman" w:hAnsi="Times New Roman" w:cs="Times New Roman"/>
          <w:lang w:val="en-US"/>
        </w:rPr>
        <w:t xml:space="preserve">, </w:t>
      </w:r>
      <w:r w:rsidRPr="001F59B8">
        <w:rPr>
          <w:rFonts w:ascii="Times New Roman" w:hAnsi="Times New Roman" w:cs="Times New Roman"/>
          <w:lang w:val="en-US"/>
        </w:rPr>
        <w:t>Rhizosphere microbiome</w:t>
      </w:r>
      <w:r>
        <w:rPr>
          <w:rFonts w:ascii="Times New Roman" w:hAnsi="Times New Roman" w:cs="Times New Roman"/>
          <w:lang w:val="en-US"/>
        </w:rPr>
        <w:t xml:space="preserve">, </w:t>
      </w:r>
      <w:r w:rsidRPr="001F59B8">
        <w:rPr>
          <w:rFonts w:ascii="Times New Roman" w:hAnsi="Times New Roman" w:cs="Times New Roman"/>
          <w:lang w:val="en-US"/>
        </w:rPr>
        <w:t>Nanopore long-read sequencing</w:t>
      </w:r>
      <w:r>
        <w:rPr>
          <w:rFonts w:ascii="Times New Roman" w:hAnsi="Times New Roman" w:cs="Times New Roman"/>
          <w:lang w:val="en-US"/>
        </w:rPr>
        <w:t xml:space="preserve">, </w:t>
      </w:r>
      <w:r w:rsidRPr="001F59B8">
        <w:rPr>
          <w:rFonts w:ascii="Times New Roman" w:hAnsi="Times New Roman" w:cs="Times New Roman"/>
          <w:lang w:val="en-US"/>
        </w:rPr>
        <w:t>Nitrogen cycling</w:t>
      </w:r>
      <w:r>
        <w:rPr>
          <w:rFonts w:ascii="Times New Roman" w:hAnsi="Times New Roman" w:cs="Times New Roman"/>
          <w:lang w:val="en-US"/>
        </w:rPr>
        <w:t xml:space="preserve">, </w:t>
      </w:r>
      <w:r w:rsidRPr="001F59B8">
        <w:rPr>
          <w:rFonts w:ascii="Times New Roman" w:hAnsi="Times New Roman" w:cs="Times New Roman"/>
          <w:i/>
          <w:lang w:val="en-US"/>
        </w:rPr>
        <w:t>Capsicum annuum</w:t>
      </w:r>
    </w:p>
    <w:p w:rsidR="007A03EA" w:rsidRDefault="007A03EA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:rsidR="00E740EE" w:rsidRDefault="00E740EE">
      <w:pPr>
        <w:rPr>
          <w:lang w:val="en-US"/>
        </w:rPr>
      </w:pPr>
    </w:p>
    <w:p w:rsidR="007A03EA" w:rsidRDefault="007A03EA" w:rsidP="007A03EA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DB2CA7">
        <w:rPr>
          <w:rFonts w:ascii="Times New Roman" w:hAnsi="Times New Roman" w:cs="Times New Roman"/>
          <w:b/>
          <w:bCs/>
          <w:lang w:val="en-US"/>
        </w:rPr>
        <w:t>Figure S1.</w:t>
      </w:r>
      <w:r w:rsidRPr="00DB2CA7">
        <w:rPr>
          <w:rFonts w:ascii="Times New Roman" w:hAnsi="Times New Roman" w:cs="Times New Roman"/>
          <w:lang w:val="en-US"/>
        </w:rPr>
        <w:t xml:space="preserve"> Accumulation curve of </w:t>
      </w:r>
      <w:r w:rsidR="00BF479B" w:rsidRPr="00CA1C60">
        <w:rPr>
          <w:rFonts w:ascii="Times New Roman" w:hAnsi="Times New Roman" w:cs="Times New Roman"/>
          <w:lang w:val="en-US"/>
        </w:rPr>
        <w:t xml:space="preserve">Consensus Cluster Sequences </w:t>
      </w:r>
      <w:r w:rsidR="00BF479B">
        <w:rPr>
          <w:rFonts w:ascii="Times New Roman" w:hAnsi="Times New Roman" w:cs="Times New Roman"/>
          <w:lang w:val="en-US"/>
        </w:rPr>
        <w:t>(</w:t>
      </w:r>
      <w:r>
        <w:rPr>
          <w:rFonts w:ascii="Times New Roman" w:hAnsi="Times New Roman" w:cs="Times New Roman"/>
          <w:lang w:val="en-US"/>
        </w:rPr>
        <w:t>CSCs</w:t>
      </w:r>
      <w:r w:rsidR="00BF479B">
        <w:rPr>
          <w:rFonts w:ascii="Times New Roman" w:hAnsi="Times New Roman" w:cs="Times New Roman"/>
          <w:lang w:val="en-US"/>
        </w:rPr>
        <w:t>)</w:t>
      </w:r>
      <w:bookmarkStart w:id="0" w:name="_GoBack"/>
      <w:bookmarkEnd w:id="0"/>
      <w:r w:rsidRPr="00DB2CA7">
        <w:rPr>
          <w:rFonts w:ascii="Times New Roman" w:hAnsi="Times New Roman" w:cs="Times New Roman"/>
          <w:lang w:val="en-US"/>
        </w:rPr>
        <w:t xml:space="preserve"> across samples. The curve shows the cumulative richness as the sample</w:t>
      </w:r>
      <w:r>
        <w:rPr>
          <w:rFonts w:ascii="Times New Roman" w:hAnsi="Times New Roman" w:cs="Times New Roman"/>
          <w:lang w:val="en-US"/>
        </w:rPr>
        <w:t xml:space="preserve"> size</w:t>
      </w:r>
      <w:r w:rsidRPr="00DB2CA7">
        <w:rPr>
          <w:rFonts w:ascii="Times New Roman" w:hAnsi="Times New Roman" w:cs="Times New Roman"/>
          <w:lang w:val="en-US"/>
        </w:rPr>
        <w:t xml:space="preserve"> increases, with plateauing indicating sufficient coverage of the bacterial community.</w:t>
      </w:r>
    </w:p>
    <w:p w:rsidR="007A03EA" w:rsidRDefault="001E3D91">
      <w:pPr>
        <w:rPr>
          <w:lang w:val="en-US"/>
        </w:rPr>
      </w:pPr>
      <w:r>
        <w:rPr>
          <w:rFonts w:ascii="Times New Roman" w:hAnsi="Times New Roman" w:cs="Times New Roman"/>
          <w:b/>
          <w:bCs/>
          <w:noProof/>
          <w:lang w:val="en-US"/>
        </w:rPr>
        <w:drawing>
          <wp:inline distT="0" distB="0" distL="0" distR="0" wp14:anchorId="6E0E1D1C" wp14:editId="2E7FBAC7">
            <wp:extent cx="5611963" cy="3548270"/>
            <wp:effectExtent l="0" t="0" r="1905" b="0"/>
            <wp:docPr id="17550786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078687" name="Imagen 1755078687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83" b="3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548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03EA" w:rsidRDefault="007A03EA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:rsidR="00E52C9F" w:rsidRDefault="00E52C9F" w:rsidP="00E52C9F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9F6B8F">
        <w:rPr>
          <w:rFonts w:ascii="Times New Roman" w:hAnsi="Times New Roman" w:cs="Times New Roman"/>
          <w:b/>
          <w:sz w:val="22"/>
          <w:szCs w:val="22"/>
          <w:lang w:val="en-US"/>
        </w:rPr>
        <w:t>Table S1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. Chemical properties of the green compost used in the study. The compost was analyzed by </w:t>
      </w:r>
      <w:r w:rsidRPr="009F6B8F">
        <w:rPr>
          <w:rFonts w:ascii="Times New Roman" w:hAnsi="Times New Roman" w:cs="Times New Roman"/>
          <w:sz w:val="22"/>
          <w:szCs w:val="22"/>
          <w:lang w:val="en-US"/>
        </w:rPr>
        <w:t>PLANCO-TEC GmbH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Pr="009F6B8F">
        <w:rPr>
          <w:rFonts w:ascii="Times New Roman" w:hAnsi="Times New Roman" w:cs="Times New Roman"/>
          <w:sz w:val="22"/>
          <w:szCs w:val="22"/>
          <w:lang w:val="en-US"/>
        </w:rPr>
        <w:t>37249 Neu-</w:t>
      </w:r>
      <w:proofErr w:type="spellStart"/>
      <w:r w:rsidRPr="009F6B8F">
        <w:rPr>
          <w:rFonts w:ascii="Times New Roman" w:hAnsi="Times New Roman" w:cs="Times New Roman"/>
          <w:sz w:val="22"/>
          <w:szCs w:val="22"/>
          <w:lang w:val="en-US"/>
        </w:rPr>
        <w:t>Eichenberg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, Germany. </w:t>
      </w:r>
    </w:p>
    <w:tbl>
      <w:tblPr>
        <w:tblW w:w="62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840"/>
        <w:gridCol w:w="2400"/>
      </w:tblGrid>
      <w:tr w:rsidR="00E52C9F" w:rsidRPr="002550D2" w:rsidTr="009A301C">
        <w:trPr>
          <w:trHeight w:val="181"/>
        </w:trPr>
        <w:tc>
          <w:tcPr>
            <w:tcW w:w="384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proofErr w:type="spellStart"/>
            <w:r w:rsidRPr="002550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es-MX"/>
                <w14:ligatures w14:val="none"/>
              </w:rPr>
              <w:t>Fresh</w:t>
            </w:r>
            <w:proofErr w:type="spellEnd"/>
            <w:r w:rsidRPr="002550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es-MX"/>
                <w14:ligatures w14:val="none"/>
              </w:rPr>
              <w:t xml:space="preserve"> </w:t>
            </w:r>
            <w:proofErr w:type="spellStart"/>
            <w:r w:rsidRPr="002550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es-MX"/>
                <w14:ligatures w14:val="none"/>
              </w:rPr>
              <w:t>mass</w:t>
            </w:r>
            <w:proofErr w:type="spellEnd"/>
            <w:r w:rsidRPr="002550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es-MX"/>
                <w14:ligatures w14:val="none"/>
              </w:rPr>
              <w:t xml:space="preserve"> </w:t>
            </w:r>
            <w:proofErr w:type="spellStart"/>
            <w:r w:rsidRPr="002550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es-MX"/>
                <w14:ligatures w14:val="none"/>
              </w:rPr>
              <w:t>properties</w:t>
            </w:r>
            <w:proofErr w:type="spellEnd"/>
          </w:p>
        </w:tc>
        <w:tc>
          <w:tcPr>
            <w:tcW w:w="240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proofErr w:type="spellStart"/>
            <w:r w:rsidRPr="002550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es-MX"/>
                <w14:ligatures w14:val="none"/>
              </w:rPr>
              <w:t>Value</w:t>
            </w:r>
            <w:proofErr w:type="spellEnd"/>
          </w:p>
        </w:tc>
      </w:tr>
      <w:tr w:rsidR="00E52C9F" w:rsidRPr="002550D2" w:rsidTr="009A301C">
        <w:trPr>
          <w:trHeight w:val="181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proofErr w:type="gramStart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Total</w:t>
            </w:r>
            <w:proofErr w:type="gramEnd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 xml:space="preserve"> </w:t>
            </w:r>
            <w:proofErr w:type="spellStart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nitrogen</w:t>
            </w:r>
            <w:proofErr w:type="spellEnd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 xml:space="preserve"> 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8.8 kg/t</w:t>
            </w:r>
          </w:p>
        </w:tc>
      </w:tr>
      <w:tr w:rsidR="00E52C9F" w:rsidRPr="002550D2" w:rsidTr="009A301C">
        <w:trPr>
          <w:trHeight w:val="204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 xml:space="preserve">Soluble </w:t>
            </w:r>
            <w:proofErr w:type="spellStart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nitrogen</w:t>
            </w:r>
            <w:proofErr w:type="spellEnd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 xml:space="preserve"> in </w:t>
            </w:r>
            <w:proofErr w:type="spellStart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CaCl</w:t>
            </w:r>
            <w:proofErr w:type="spellEnd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position w:val="-6"/>
                <w:vertAlign w:val="subscript"/>
                <w:lang w:eastAsia="es-MX"/>
                <w14:ligatures w14:val="none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0.74 kg/t</w:t>
            </w:r>
          </w:p>
        </w:tc>
      </w:tr>
      <w:tr w:rsidR="00E52C9F" w:rsidRPr="002550D2" w:rsidTr="009A301C">
        <w:trPr>
          <w:trHeight w:val="181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proofErr w:type="spellStart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Organic</w:t>
            </w:r>
            <w:proofErr w:type="spellEnd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 xml:space="preserve"> </w:t>
            </w:r>
            <w:proofErr w:type="spellStart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Nitrogen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8.06 kg/t</w:t>
            </w:r>
          </w:p>
        </w:tc>
      </w:tr>
      <w:tr w:rsidR="00E52C9F" w:rsidRPr="002550D2" w:rsidTr="009A301C">
        <w:trPr>
          <w:trHeight w:val="204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proofErr w:type="gramStart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Total</w:t>
            </w:r>
            <w:proofErr w:type="gramEnd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 xml:space="preserve"> </w:t>
            </w:r>
            <w:proofErr w:type="spellStart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phosphate</w:t>
            </w:r>
            <w:proofErr w:type="spellEnd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 xml:space="preserve"> (P</w:t>
            </w:r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position w:val="-6"/>
                <w:vertAlign w:val="subscript"/>
                <w:lang w:eastAsia="es-MX"/>
                <w14:ligatures w14:val="none"/>
              </w:rPr>
              <w:t>2</w:t>
            </w:r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O</w:t>
            </w:r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position w:val="-6"/>
                <w:vertAlign w:val="subscript"/>
                <w:lang w:eastAsia="es-MX"/>
                <w14:ligatures w14:val="none"/>
              </w:rPr>
              <w:t>5</w:t>
            </w:r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4.43 kg/t</w:t>
            </w:r>
          </w:p>
        </w:tc>
      </w:tr>
      <w:tr w:rsidR="00E52C9F" w:rsidRPr="002550D2" w:rsidTr="009A301C">
        <w:trPr>
          <w:trHeight w:val="204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proofErr w:type="gramStart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Total</w:t>
            </w:r>
            <w:proofErr w:type="gramEnd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 xml:space="preserve"> </w:t>
            </w:r>
            <w:proofErr w:type="spellStart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potassium</w:t>
            </w:r>
            <w:proofErr w:type="spellEnd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 xml:space="preserve"> oxide (K</w:t>
            </w:r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position w:val="-6"/>
                <w:vertAlign w:val="subscript"/>
                <w:lang w:eastAsia="es-MX"/>
                <w14:ligatures w14:val="none"/>
              </w:rPr>
              <w:t>2</w:t>
            </w:r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0)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9.8 kg/t</w:t>
            </w:r>
          </w:p>
        </w:tc>
      </w:tr>
      <w:tr w:rsidR="00E52C9F" w:rsidRPr="002550D2" w:rsidTr="009A301C">
        <w:trPr>
          <w:trHeight w:val="181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proofErr w:type="spellStart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Saturaded</w:t>
            </w:r>
            <w:proofErr w:type="spellEnd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 xml:space="preserve"> </w:t>
            </w:r>
            <w:proofErr w:type="spellStart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magnesium</w:t>
            </w:r>
            <w:proofErr w:type="spellEnd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 xml:space="preserve"> oxide (MgO)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5.55 kg/t</w:t>
            </w:r>
          </w:p>
        </w:tc>
      </w:tr>
      <w:tr w:rsidR="00E52C9F" w:rsidRPr="002550D2" w:rsidTr="009A301C">
        <w:trPr>
          <w:trHeight w:val="181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proofErr w:type="spellStart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Alkaline</w:t>
            </w:r>
            <w:proofErr w:type="spellEnd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 xml:space="preserve"> </w:t>
            </w:r>
            <w:proofErr w:type="spellStart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substances</w:t>
            </w:r>
            <w:proofErr w:type="spellEnd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 xml:space="preserve"> (</w:t>
            </w:r>
            <w:proofErr w:type="spellStart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CaO</w:t>
            </w:r>
            <w:proofErr w:type="spellEnd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37.25 kg/t</w:t>
            </w:r>
          </w:p>
        </w:tc>
      </w:tr>
      <w:tr w:rsidR="00E52C9F" w:rsidRPr="002550D2" w:rsidTr="009A301C">
        <w:trPr>
          <w:trHeight w:val="181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pH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8.8 kg/t</w:t>
            </w:r>
          </w:p>
        </w:tc>
      </w:tr>
      <w:tr w:rsidR="00E52C9F" w:rsidRPr="002550D2" w:rsidTr="009A301C">
        <w:trPr>
          <w:trHeight w:val="181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proofErr w:type="spellStart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Salinity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4.03 g/l</w:t>
            </w:r>
          </w:p>
        </w:tc>
      </w:tr>
      <w:tr w:rsidR="00E52C9F" w:rsidRPr="002550D2" w:rsidTr="009A301C">
        <w:trPr>
          <w:trHeight w:val="181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C/N ratio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15</w:t>
            </w:r>
          </w:p>
        </w:tc>
      </w:tr>
      <w:tr w:rsidR="00E52C9F" w:rsidRPr="002550D2" w:rsidTr="009A301C">
        <w:trPr>
          <w:trHeight w:val="181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proofErr w:type="spellStart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Organic</w:t>
            </w:r>
            <w:proofErr w:type="spellEnd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 xml:space="preserve"> </w:t>
            </w:r>
            <w:proofErr w:type="spellStart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matter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223 kg/t</w:t>
            </w:r>
          </w:p>
        </w:tc>
      </w:tr>
      <w:tr w:rsidR="00E52C9F" w:rsidRPr="002550D2" w:rsidTr="009A301C">
        <w:trPr>
          <w:trHeight w:val="181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Humus-C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56 kg/t</w:t>
            </w:r>
          </w:p>
        </w:tc>
      </w:tr>
      <w:tr w:rsidR="00E52C9F" w:rsidRPr="002550D2" w:rsidTr="009A301C">
        <w:trPr>
          <w:trHeight w:val="181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E52C9F" w:rsidRPr="002550D2" w:rsidTr="009A301C">
        <w:trPr>
          <w:trHeight w:val="181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proofErr w:type="spellStart"/>
            <w:r w:rsidRPr="002550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es-MX"/>
                <w14:ligatures w14:val="none"/>
              </w:rPr>
              <w:t>Dry</w:t>
            </w:r>
            <w:proofErr w:type="spellEnd"/>
            <w:r w:rsidRPr="002550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es-MX"/>
                <w14:ligatures w14:val="none"/>
              </w:rPr>
              <w:t xml:space="preserve"> </w:t>
            </w:r>
            <w:proofErr w:type="spellStart"/>
            <w:r w:rsidRPr="002550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es-MX"/>
                <w14:ligatures w14:val="none"/>
              </w:rPr>
              <w:t>mass</w:t>
            </w:r>
            <w:proofErr w:type="spellEnd"/>
            <w:r w:rsidRPr="002550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es-MX"/>
                <w14:ligatures w14:val="none"/>
              </w:rPr>
              <w:t xml:space="preserve"> </w:t>
            </w:r>
            <w:proofErr w:type="spellStart"/>
            <w:r w:rsidRPr="002550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es-MX"/>
                <w14:ligatures w14:val="none"/>
              </w:rPr>
              <w:t>properties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</w:p>
        </w:tc>
      </w:tr>
      <w:tr w:rsidR="00E52C9F" w:rsidRPr="002550D2" w:rsidTr="009A301C">
        <w:trPr>
          <w:trHeight w:val="181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proofErr w:type="spellStart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Organic</w:t>
            </w:r>
            <w:proofErr w:type="spellEnd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 xml:space="preserve"> </w:t>
            </w:r>
            <w:proofErr w:type="spellStart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matter</w:t>
            </w:r>
            <w:proofErr w:type="spellEnd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 xml:space="preserve"> (GV 450ºC)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35.80 %</w:t>
            </w:r>
          </w:p>
        </w:tc>
      </w:tr>
      <w:tr w:rsidR="00E52C9F" w:rsidRPr="002550D2" w:rsidTr="009A301C">
        <w:trPr>
          <w:trHeight w:val="181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 xml:space="preserve">Basic active </w:t>
            </w:r>
            <w:proofErr w:type="spellStart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components</w:t>
            </w:r>
            <w:proofErr w:type="spellEnd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 xml:space="preserve"> (</w:t>
            </w:r>
            <w:proofErr w:type="spellStart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CaO</w:t>
            </w:r>
            <w:proofErr w:type="spellEnd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5.97 %</w:t>
            </w:r>
          </w:p>
        </w:tc>
      </w:tr>
      <w:tr w:rsidR="00E52C9F" w:rsidRPr="002550D2" w:rsidTr="009A301C">
        <w:trPr>
          <w:trHeight w:val="181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E52C9F" w:rsidRPr="002550D2" w:rsidTr="009A301C">
        <w:trPr>
          <w:trHeight w:val="181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proofErr w:type="spellStart"/>
            <w:r w:rsidRPr="002550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es-MX"/>
                <w14:ligatures w14:val="none"/>
              </w:rPr>
              <w:t>Physical</w:t>
            </w:r>
            <w:proofErr w:type="spellEnd"/>
            <w:r w:rsidRPr="002550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es-MX"/>
                <w14:ligatures w14:val="none"/>
              </w:rPr>
              <w:t xml:space="preserve"> </w:t>
            </w:r>
            <w:proofErr w:type="spellStart"/>
            <w:r w:rsidRPr="002550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es-MX"/>
                <w14:ligatures w14:val="none"/>
              </w:rPr>
              <w:t>parameters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</w:p>
        </w:tc>
      </w:tr>
      <w:tr w:rsidR="00E52C9F" w:rsidRPr="002550D2" w:rsidTr="009A301C">
        <w:trPr>
          <w:trHeight w:val="181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proofErr w:type="spellStart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Bulk</w:t>
            </w:r>
            <w:proofErr w:type="spellEnd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 xml:space="preserve"> </w:t>
            </w:r>
            <w:proofErr w:type="spellStart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density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550 g/l</w:t>
            </w:r>
          </w:p>
        </w:tc>
      </w:tr>
      <w:tr w:rsidR="00E52C9F" w:rsidRPr="002550D2" w:rsidTr="009A301C">
        <w:trPr>
          <w:trHeight w:val="181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proofErr w:type="spellStart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water</w:t>
            </w:r>
            <w:proofErr w:type="spellEnd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 xml:space="preserve"> </w:t>
            </w:r>
            <w:proofErr w:type="spellStart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content</w:t>
            </w:r>
            <w:proofErr w:type="spellEnd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 xml:space="preserve"> (</w:t>
            </w:r>
            <w:proofErr w:type="spellStart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dry</w:t>
            </w:r>
            <w:proofErr w:type="spellEnd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 xml:space="preserve"> </w:t>
            </w:r>
            <w:proofErr w:type="spellStart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mass</w:t>
            </w:r>
            <w:proofErr w:type="spellEnd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37.60 %</w:t>
            </w:r>
          </w:p>
        </w:tc>
      </w:tr>
      <w:tr w:rsidR="00E52C9F" w:rsidRPr="002550D2" w:rsidTr="009A301C">
        <w:trPr>
          <w:trHeight w:val="181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val="en-US" w:eastAsia="es-MX"/>
                <w14:ligatures w14:val="none"/>
              </w:rPr>
            </w:pPr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es-MX"/>
                <w14:ligatures w14:val="none"/>
              </w:rPr>
              <w:t>Salt content (</w:t>
            </w:r>
            <w:proofErr w:type="spellStart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es-MX"/>
                <w14:ligatures w14:val="none"/>
              </w:rPr>
              <w:t>Extr</w:t>
            </w:r>
            <w:proofErr w:type="spellEnd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es-MX"/>
                <w14:ligatures w14:val="none"/>
              </w:rPr>
              <w:t>. 1:5, dry mass)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4.03 g/l</w:t>
            </w:r>
          </w:p>
        </w:tc>
      </w:tr>
      <w:tr w:rsidR="00E52C9F" w:rsidRPr="002550D2" w:rsidTr="009A301C">
        <w:trPr>
          <w:trHeight w:val="181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E52C9F" w:rsidRPr="002550D2" w:rsidTr="009A301C">
        <w:trPr>
          <w:trHeight w:val="181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2550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es-MX"/>
                <w14:ligatures w14:val="none"/>
              </w:rPr>
              <w:t xml:space="preserve">Plant </w:t>
            </w:r>
            <w:proofErr w:type="spellStart"/>
            <w:r w:rsidRPr="002550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es-MX"/>
                <w14:ligatures w14:val="none"/>
              </w:rPr>
              <w:t>nutrients</w:t>
            </w:r>
            <w:proofErr w:type="spellEnd"/>
            <w:r w:rsidRPr="002550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es-MX"/>
                <w14:ligatures w14:val="none"/>
              </w:rPr>
              <w:t xml:space="preserve"> 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</w:p>
        </w:tc>
      </w:tr>
      <w:tr w:rsidR="00E52C9F" w:rsidRPr="002550D2" w:rsidTr="009A301C">
        <w:trPr>
          <w:trHeight w:val="181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proofErr w:type="gramStart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Total</w:t>
            </w:r>
            <w:proofErr w:type="gramEnd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 xml:space="preserve"> </w:t>
            </w:r>
            <w:proofErr w:type="spellStart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nitrogen</w:t>
            </w:r>
            <w:proofErr w:type="spellEnd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 xml:space="preserve"> (N)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 xml:space="preserve">1.41 % </w:t>
            </w:r>
            <w:proofErr w:type="spellStart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dry</w:t>
            </w:r>
            <w:proofErr w:type="spellEnd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 xml:space="preserve"> </w:t>
            </w:r>
            <w:proofErr w:type="spellStart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mass</w:t>
            </w:r>
            <w:proofErr w:type="spellEnd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 xml:space="preserve"> </w:t>
            </w:r>
          </w:p>
        </w:tc>
      </w:tr>
      <w:tr w:rsidR="00E52C9F" w:rsidRPr="002550D2" w:rsidTr="009A301C">
        <w:trPr>
          <w:trHeight w:val="204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proofErr w:type="gramStart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Total</w:t>
            </w:r>
            <w:proofErr w:type="gramEnd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 xml:space="preserve"> </w:t>
            </w:r>
            <w:proofErr w:type="spellStart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phosphate</w:t>
            </w:r>
            <w:proofErr w:type="spellEnd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 xml:space="preserve"> (P</w:t>
            </w:r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position w:val="-6"/>
                <w:vertAlign w:val="subscript"/>
                <w:lang w:eastAsia="es-MX"/>
                <w14:ligatures w14:val="none"/>
              </w:rPr>
              <w:t>2</w:t>
            </w:r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O</w:t>
            </w:r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position w:val="-6"/>
                <w:vertAlign w:val="subscript"/>
                <w:lang w:eastAsia="es-MX"/>
                <w14:ligatures w14:val="none"/>
              </w:rPr>
              <w:t>5</w:t>
            </w:r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 xml:space="preserve">0.71 % </w:t>
            </w:r>
            <w:proofErr w:type="spellStart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dry</w:t>
            </w:r>
            <w:proofErr w:type="spellEnd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 xml:space="preserve"> </w:t>
            </w:r>
            <w:proofErr w:type="spellStart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mass</w:t>
            </w:r>
            <w:proofErr w:type="spellEnd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 xml:space="preserve"> </w:t>
            </w:r>
          </w:p>
        </w:tc>
      </w:tr>
      <w:tr w:rsidR="00E52C9F" w:rsidRPr="002550D2" w:rsidTr="009A301C">
        <w:trPr>
          <w:trHeight w:val="204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proofErr w:type="gramStart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Total</w:t>
            </w:r>
            <w:proofErr w:type="gramEnd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 xml:space="preserve"> </w:t>
            </w:r>
            <w:proofErr w:type="spellStart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potassium</w:t>
            </w:r>
            <w:proofErr w:type="spellEnd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 xml:space="preserve"> oxide (K</w:t>
            </w:r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position w:val="-6"/>
                <w:vertAlign w:val="subscript"/>
                <w:lang w:eastAsia="es-MX"/>
                <w14:ligatures w14:val="none"/>
              </w:rPr>
              <w:t>2</w:t>
            </w:r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O)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 xml:space="preserve">1.57 % </w:t>
            </w:r>
            <w:proofErr w:type="spellStart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dry</w:t>
            </w:r>
            <w:proofErr w:type="spellEnd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 xml:space="preserve"> </w:t>
            </w:r>
            <w:proofErr w:type="spellStart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mass</w:t>
            </w:r>
            <w:proofErr w:type="spellEnd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 xml:space="preserve"> </w:t>
            </w:r>
          </w:p>
        </w:tc>
      </w:tr>
      <w:tr w:rsidR="00E52C9F" w:rsidRPr="002550D2" w:rsidTr="009A301C">
        <w:trPr>
          <w:trHeight w:val="181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T</w:t>
            </w:r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otal</w:t>
            </w:r>
            <w:proofErr w:type="gramEnd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 xml:space="preserve"> </w:t>
            </w:r>
            <w:proofErr w:type="spellStart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magnesium</w:t>
            </w:r>
            <w:proofErr w:type="spellEnd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x</w:t>
            </w:r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ide (MgO)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 xml:space="preserve">0.89 % </w:t>
            </w:r>
            <w:proofErr w:type="spellStart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dry</w:t>
            </w:r>
            <w:proofErr w:type="spellEnd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 xml:space="preserve"> </w:t>
            </w:r>
            <w:proofErr w:type="spellStart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mass</w:t>
            </w:r>
            <w:proofErr w:type="spellEnd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 xml:space="preserve"> </w:t>
            </w:r>
          </w:p>
        </w:tc>
      </w:tr>
      <w:tr w:rsidR="00E52C9F" w:rsidRPr="002550D2" w:rsidTr="009A301C">
        <w:trPr>
          <w:trHeight w:val="204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val="en-US" w:eastAsia="es-MX"/>
                <w14:ligatures w14:val="none"/>
              </w:rPr>
            </w:pPr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es-MX"/>
                <w14:ligatures w14:val="none"/>
              </w:rPr>
              <w:t>Soluble ammonium CaCl2 (NH</w:t>
            </w:r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position w:val="-6"/>
                <w:vertAlign w:val="subscript"/>
                <w:lang w:val="en-US" w:eastAsia="es-MX"/>
                <w14:ligatures w14:val="none"/>
              </w:rPr>
              <w:t>4</w:t>
            </w:r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es-MX"/>
                <w14:ligatures w14:val="none"/>
              </w:rPr>
              <w:t>-N)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 xml:space="preserve">407 mg/l </w:t>
            </w:r>
            <w:proofErr w:type="spellStart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dry</w:t>
            </w:r>
            <w:proofErr w:type="spellEnd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 xml:space="preserve"> </w:t>
            </w:r>
            <w:proofErr w:type="spellStart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mass</w:t>
            </w:r>
            <w:proofErr w:type="spellEnd"/>
          </w:p>
        </w:tc>
      </w:tr>
      <w:tr w:rsidR="00E52C9F" w:rsidRPr="002550D2" w:rsidTr="009A301C">
        <w:trPr>
          <w:trHeight w:val="181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E52C9F" w:rsidRPr="002550D2" w:rsidTr="009A301C">
        <w:trPr>
          <w:trHeight w:val="181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2550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es-MX"/>
                <w14:ligatures w14:val="none"/>
              </w:rPr>
              <w:t xml:space="preserve">Heavy </w:t>
            </w:r>
            <w:proofErr w:type="spellStart"/>
            <w:r w:rsidRPr="002550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es-MX"/>
                <w14:ligatures w14:val="none"/>
              </w:rPr>
              <w:t>metals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</w:p>
        </w:tc>
      </w:tr>
      <w:tr w:rsidR="00E52C9F" w:rsidRPr="002550D2" w:rsidTr="009A301C">
        <w:trPr>
          <w:trHeight w:val="181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Pb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 xml:space="preserve">19 mg/kg </w:t>
            </w:r>
            <w:proofErr w:type="spellStart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dry</w:t>
            </w:r>
            <w:proofErr w:type="spellEnd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 xml:space="preserve"> </w:t>
            </w:r>
            <w:proofErr w:type="spellStart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mass</w:t>
            </w:r>
            <w:proofErr w:type="spellEnd"/>
          </w:p>
        </w:tc>
      </w:tr>
      <w:tr w:rsidR="00E52C9F" w:rsidRPr="002550D2" w:rsidTr="009A301C">
        <w:trPr>
          <w:trHeight w:val="181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Cd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 xml:space="preserve">0.26 mg/kg </w:t>
            </w:r>
            <w:proofErr w:type="spellStart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dry</w:t>
            </w:r>
            <w:proofErr w:type="spellEnd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 xml:space="preserve"> </w:t>
            </w:r>
            <w:proofErr w:type="spellStart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mass</w:t>
            </w:r>
            <w:proofErr w:type="spellEnd"/>
          </w:p>
        </w:tc>
      </w:tr>
      <w:tr w:rsidR="00E52C9F" w:rsidRPr="002550D2" w:rsidTr="009A301C">
        <w:trPr>
          <w:trHeight w:val="181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Cr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 xml:space="preserve">22.5 mg/kg </w:t>
            </w:r>
            <w:proofErr w:type="spellStart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dry</w:t>
            </w:r>
            <w:proofErr w:type="spellEnd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 xml:space="preserve"> </w:t>
            </w:r>
            <w:proofErr w:type="spellStart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mass</w:t>
            </w:r>
            <w:proofErr w:type="spellEnd"/>
          </w:p>
        </w:tc>
      </w:tr>
      <w:tr w:rsidR="00E52C9F" w:rsidRPr="002550D2" w:rsidTr="009A301C">
        <w:trPr>
          <w:trHeight w:val="181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Cu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 xml:space="preserve">29.4 mg/kg </w:t>
            </w:r>
            <w:proofErr w:type="spellStart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dry</w:t>
            </w:r>
            <w:proofErr w:type="spellEnd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 xml:space="preserve"> </w:t>
            </w:r>
            <w:proofErr w:type="spellStart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mass</w:t>
            </w:r>
            <w:proofErr w:type="spellEnd"/>
          </w:p>
        </w:tc>
      </w:tr>
      <w:tr w:rsidR="00E52C9F" w:rsidRPr="002550D2" w:rsidTr="009A301C">
        <w:trPr>
          <w:trHeight w:val="181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Ni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 xml:space="preserve">13.7 mg/kg </w:t>
            </w:r>
            <w:proofErr w:type="spellStart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dry</w:t>
            </w:r>
            <w:proofErr w:type="spellEnd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 xml:space="preserve"> </w:t>
            </w:r>
            <w:proofErr w:type="spellStart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mass</w:t>
            </w:r>
            <w:proofErr w:type="spellEnd"/>
          </w:p>
        </w:tc>
      </w:tr>
      <w:tr w:rsidR="00E52C9F" w:rsidRPr="002550D2" w:rsidTr="009A301C">
        <w:trPr>
          <w:trHeight w:val="181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Hg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 xml:space="preserve">0.06 mg/kg </w:t>
            </w:r>
            <w:proofErr w:type="spellStart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dry</w:t>
            </w:r>
            <w:proofErr w:type="spellEnd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 xml:space="preserve"> </w:t>
            </w:r>
            <w:proofErr w:type="spellStart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mass</w:t>
            </w:r>
            <w:proofErr w:type="spellEnd"/>
          </w:p>
        </w:tc>
      </w:tr>
      <w:tr w:rsidR="00E52C9F" w:rsidRPr="002550D2" w:rsidTr="009A301C">
        <w:trPr>
          <w:trHeight w:val="181"/>
        </w:trPr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Zn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52C9F" w:rsidRPr="002550D2" w:rsidRDefault="00E52C9F" w:rsidP="009A301C">
            <w:pPr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es-MX"/>
                <w14:ligatures w14:val="none"/>
              </w:rPr>
            </w:pPr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 xml:space="preserve">147 mg/kg </w:t>
            </w:r>
            <w:proofErr w:type="spellStart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dry</w:t>
            </w:r>
            <w:proofErr w:type="spellEnd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 xml:space="preserve"> </w:t>
            </w:r>
            <w:proofErr w:type="spellStart"/>
            <w:r w:rsidRPr="002550D2">
              <w:rPr>
                <w:rFonts w:ascii="Times New Roman" w:eastAsia="Times New Roman" w:hAnsi="Times New Roman" w:cs="Times New Roman"/>
                <w:color w:val="000000"/>
                <w:kern w:val="24"/>
                <w:lang w:eastAsia="es-MX"/>
                <w14:ligatures w14:val="none"/>
              </w:rPr>
              <w:t>mass</w:t>
            </w:r>
            <w:proofErr w:type="spellEnd"/>
          </w:p>
        </w:tc>
      </w:tr>
    </w:tbl>
    <w:p w:rsidR="00E52C9F" w:rsidRDefault="00E52C9F" w:rsidP="00E52C9F">
      <w:p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:rsidR="006620BB" w:rsidRDefault="006620BB">
      <w:pPr>
        <w:spacing w:after="160" w:line="259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br w:type="page"/>
      </w:r>
    </w:p>
    <w:p w:rsidR="00E52C9F" w:rsidRPr="00337507" w:rsidRDefault="00E52C9F" w:rsidP="00E52C9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Table S2.</w:t>
      </w:r>
      <w:r w:rsidRPr="00337507">
        <w:rPr>
          <w:rFonts w:ascii="Times New Roman" w:hAnsi="Times New Roman" w:cs="Times New Roman"/>
          <w:lang w:val="en-US"/>
        </w:rPr>
        <w:t xml:space="preserve"> Summary of high-quality bacterial 16S rRNA reads obtained per sample </w:t>
      </w:r>
      <w:r>
        <w:rPr>
          <w:rFonts w:ascii="Times New Roman" w:hAnsi="Times New Roman" w:cs="Times New Roman"/>
          <w:lang w:val="en-US"/>
        </w:rPr>
        <w:t xml:space="preserve">before and </w:t>
      </w:r>
      <w:r w:rsidRPr="00337507">
        <w:rPr>
          <w:rFonts w:ascii="Times New Roman" w:hAnsi="Times New Roman" w:cs="Times New Roman"/>
          <w:lang w:val="en-US"/>
        </w:rPr>
        <w:t>after quality filtering and denoising. Samples are grouped by treatment (Control, Broadcast, Deep-banding) and plant developmental stage (Maturation, Ripening).</w:t>
      </w:r>
    </w:p>
    <w:p w:rsidR="00E52C9F" w:rsidRDefault="00E52C9F" w:rsidP="00E52C9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tbl>
      <w:tblPr>
        <w:tblW w:w="949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20"/>
        <w:gridCol w:w="1560"/>
        <w:gridCol w:w="1256"/>
        <w:gridCol w:w="1843"/>
        <w:gridCol w:w="3119"/>
      </w:tblGrid>
      <w:tr w:rsidR="00E52C9F" w:rsidRPr="00C07FE8" w:rsidTr="009A301C">
        <w:trPr>
          <w:trHeight w:val="573"/>
        </w:trPr>
        <w:tc>
          <w:tcPr>
            <w:tcW w:w="172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96E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Treatment</w:t>
            </w:r>
            <w:proofErr w:type="spellEnd"/>
            <w:r w:rsidRPr="00396E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PGS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96E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Sample</w:t>
            </w:r>
            <w:proofErr w:type="spellEnd"/>
            <w:r w:rsidRPr="00396E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ID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16S </w:t>
            </w:r>
            <w:proofErr w:type="spellStart"/>
            <w:r w:rsidRPr="00396E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rRNA</w:t>
            </w:r>
            <w:proofErr w:type="spellEnd"/>
            <w:r w:rsidRPr="00396E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96E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reads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96EF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16S rRNA reads after filtering </w:t>
            </w:r>
          </w:p>
        </w:tc>
      </w:tr>
      <w:tr w:rsidR="00E52C9F" w:rsidRPr="00396EFA" w:rsidTr="009A301C">
        <w:trPr>
          <w:trHeight w:val="349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Control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Maturation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S10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ind w:left="4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203,283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ind w:left="6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188,988</w:t>
            </w:r>
          </w:p>
        </w:tc>
      </w:tr>
      <w:tr w:rsidR="00E52C9F" w:rsidRPr="00396EFA" w:rsidTr="009A301C">
        <w:trPr>
          <w:trHeight w:val="349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Control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Maturation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S9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ind w:left="4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195,127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ind w:left="6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178,504</w:t>
            </w:r>
          </w:p>
        </w:tc>
      </w:tr>
      <w:tr w:rsidR="00E52C9F" w:rsidRPr="00396EFA" w:rsidTr="009A301C">
        <w:trPr>
          <w:trHeight w:val="349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Control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Maturation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S11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ind w:left="4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204,816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ind w:left="6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185,902</w:t>
            </w:r>
          </w:p>
        </w:tc>
      </w:tr>
      <w:tr w:rsidR="00E52C9F" w:rsidRPr="00396EFA" w:rsidTr="009A301C">
        <w:trPr>
          <w:trHeight w:val="349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Broadcast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Maturation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S3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ind w:left="4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179,257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ind w:left="6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156,023</w:t>
            </w:r>
          </w:p>
        </w:tc>
      </w:tr>
      <w:tr w:rsidR="00E52C9F" w:rsidRPr="00396EFA" w:rsidTr="009A301C">
        <w:trPr>
          <w:trHeight w:val="349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Broadcast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Maturation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S2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ind w:left="4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81,568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ind w:left="6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65,312</w:t>
            </w:r>
          </w:p>
        </w:tc>
      </w:tr>
      <w:tr w:rsidR="00E52C9F" w:rsidRPr="00396EFA" w:rsidTr="009A301C">
        <w:trPr>
          <w:trHeight w:val="349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Broadcast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Maturation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S4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ind w:left="4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160,033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ind w:left="6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138,467</w:t>
            </w:r>
          </w:p>
        </w:tc>
      </w:tr>
      <w:tr w:rsidR="00E52C9F" w:rsidRPr="00396EFA" w:rsidTr="009A301C">
        <w:trPr>
          <w:trHeight w:val="349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Deep-</w:t>
            </w:r>
            <w:proofErr w:type="spellStart"/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banding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Maturation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S5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ind w:left="4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228,106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ind w:left="6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216,889</w:t>
            </w:r>
          </w:p>
        </w:tc>
      </w:tr>
      <w:tr w:rsidR="00E52C9F" w:rsidRPr="00396EFA" w:rsidTr="009A301C">
        <w:trPr>
          <w:trHeight w:val="349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Deep-</w:t>
            </w:r>
            <w:proofErr w:type="spellStart"/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banding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Maturation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S6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ind w:left="4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265,719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ind w:left="6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250,360</w:t>
            </w:r>
          </w:p>
        </w:tc>
      </w:tr>
      <w:tr w:rsidR="00E52C9F" w:rsidRPr="00396EFA" w:rsidTr="009A301C">
        <w:trPr>
          <w:trHeight w:val="349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Deep-</w:t>
            </w:r>
            <w:proofErr w:type="spellStart"/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banding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Maturation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S7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ind w:left="4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151,958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ind w:left="6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134,640</w:t>
            </w:r>
          </w:p>
        </w:tc>
      </w:tr>
      <w:tr w:rsidR="00E52C9F" w:rsidRPr="00396EFA" w:rsidTr="009A301C">
        <w:trPr>
          <w:trHeight w:val="349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Broadcast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Ripening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S15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ind w:left="4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134,298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ind w:left="6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117,522</w:t>
            </w:r>
          </w:p>
        </w:tc>
      </w:tr>
      <w:tr w:rsidR="00E52C9F" w:rsidRPr="00396EFA" w:rsidTr="009A301C">
        <w:trPr>
          <w:trHeight w:val="349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Broadcast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Ripening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S14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ind w:left="4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135,593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ind w:left="6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120,829</w:t>
            </w:r>
          </w:p>
        </w:tc>
      </w:tr>
      <w:tr w:rsidR="00E52C9F" w:rsidRPr="00396EFA" w:rsidTr="009A301C">
        <w:trPr>
          <w:trHeight w:val="349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Broadcast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Ripening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S16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ind w:left="4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170,559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ind w:left="6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157,424</w:t>
            </w:r>
          </w:p>
        </w:tc>
      </w:tr>
      <w:tr w:rsidR="00E52C9F" w:rsidRPr="00396EFA" w:rsidTr="009A301C">
        <w:trPr>
          <w:trHeight w:val="349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Deep-</w:t>
            </w:r>
            <w:proofErr w:type="spellStart"/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banding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Ripening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S17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ind w:left="4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190,723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ind w:left="6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173,983</w:t>
            </w:r>
          </w:p>
        </w:tc>
      </w:tr>
      <w:tr w:rsidR="00E52C9F" w:rsidRPr="00396EFA" w:rsidTr="009A301C">
        <w:trPr>
          <w:trHeight w:val="349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Deep-</w:t>
            </w:r>
            <w:proofErr w:type="spellStart"/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banding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Ripening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S19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ind w:left="4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149,526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ind w:left="6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129,242</w:t>
            </w:r>
          </w:p>
        </w:tc>
      </w:tr>
      <w:tr w:rsidR="00E52C9F" w:rsidRPr="00396EFA" w:rsidTr="009A301C">
        <w:trPr>
          <w:trHeight w:val="349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Deep-</w:t>
            </w:r>
            <w:proofErr w:type="spellStart"/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banding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Ripening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S20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ind w:left="4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165,824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ind w:left="6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152,653</w:t>
            </w:r>
          </w:p>
        </w:tc>
      </w:tr>
      <w:tr w:rsidR="00E52C9F" w:rsidRPr="00396EFA" w:rsidTr="009A301C">
        <w:trPr>
          <w:trHeight w:val="349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Control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Ripening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S22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ind w:left="4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184,843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ind w:left="6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171,922</w:t>
            </w:r>
          </w:p>
        </w:tc>
      </w:tr>
      <w:tr w:rsidR="00E52C9F" w:rsidRPr="00396EFA" w:rsidTr="009A301C">
        <w:trPr>
          <w:trHeight w:val="349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Control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Ripening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S23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ind w:left="4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159,362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ind w:left="6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149,078</w:t>
            </w:r>
          </w:p>
        </w:tc>
      </w:tr>
      <w:tr w:rsidR="00E52C9F" w:rsidRPr="00396EFA" w:rsidTr="009A301C">
        <w:trPr>
          <w:trHeight w:val="349"/>
        </w:trPr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Control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Ripening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S24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ind w:left="4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156,439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2C9F" w:rsidRPr="00396EFA" w:rsidRDefault="00E52C9F" w:rsidP="009A301C">
            <w:pPr>
              <w:spacing w:line="360" w:lineRule="auto"/>
              <w:ind w:left="6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EFA">
              <w:rPr>
                <w:rFonts w:ascii="Times New Roman" w:hAnsi="Times New Roman" w:cs="Times New Roman"/>
                <w:sz w:val="22"/>
                <w:szCs w:val="22"/>
              </w:rPr>
              <w:t>133,616</w:t>
            </w:r>
          </w:p>
        </w:tc>
      </w:tr>
    </w:tbl>
    <w:p w:rsidR="007A03EA" w:rsidRPr="007A03EA" w:rsidRDefault="007A03EA">
      <w:pPr>
        <w:rPr>
          <w:lang w:val="en-US"/>
        </w:rPr>
      </w:pPr>
    </w:p>
    <w:sectPr w:rsidR="007A03EA" w:rsidRPr="007A03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3EA"/>
    <w:rsid w:val="001E3D91"/>
    <w:rsid w:val="006620BB"/>
    <w:rsid w:val="007A03EA"/>
    <w:rsid w:val="00BF479B"/>
    <w:rsid w:val="00E52C9F"/>
    <w:rsid w:val="00E7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F78F"/>
  <w15:chartTrackingRefBased/>
  <w15:docId w15:val="{C5AD7F53-F5B3-4C83-BC73-676FF23AC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3EA"/>
    <w:pPr>
      <w:spacing w:after="0" w:line="240" w:lineRule="auto"/>
    </w:pPr>
    <w:rPr>
      <w:kern w:val="2"/>
      <w:sz w:val="24"/>
      <w:szCs w:val="24"/>
      <w:lang w:val="es-MX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454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Hochschule Geisenheim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Francioli, Prof. Dr. Davide</dc:creator>
  <cp:keywords/>
  <dc:description/>
  <cp:lastModifiedBy>Francioli, Prof. Dr. Davide</cp:lastModifiedBy>
  <cp:revision>4</cp:revision>
  <dcterms:created xsi:type="dcterms:W3CDTF">2025-10-07T14:04:00Z</dcterms:created>
  <dcterms:modified xsi:type="dcterms:W3CDTF">2025-10-07T14:28:00Z</dcterms:modified>
</cp:coreProperties>
</file>