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330AF" w14:textId="77777777" w:rsidR="00B527E0" w:rsidRPr="002C4E88" w:rsidRDefault="00B527E0" w:rsidP="00B527E0">
      <w:pPr>
        <w:jc w:val="left"/>
        <w:rPr>
          <w:rFonts w:ascii="Times New Roman" w:hAnsi="Times New Roman" w:cs="Times New Roman"/>
          <w:sz w:val="24"/>
        </w:rPr>
      </w:pPr>
      <w:r w:rsidRPr="002C4E88">
        <w:rPr>
          <w:rFonts w:ascii="Times New Roman" w:hAnsi="Times New Roman" w:cs="Times New Roman"/>
          <w:sz w:val="24"/>
        </w:rPr>
        <w:t>Table 1  Baseline characteristics of training group and validation group</w:t>
      </w: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8596"/>
      </w:tblGrid>
      <w:tr w:rsidR="00B527E0" w:rsidRPr="002C4E88" w14:paraId="1639DBC4" w14:textId="77777777" w:rsidTr="00B065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306" w:type="dxa"/>
          </w:tcPr>
          <w:tbl>
            <w:tblPr>
              <w:tblW w:w="8380" w:type="dxa"/>
              <w:tblLook w:val="04A0" w:firstRow="1" w:lastRow="0" w:firstColumn="1" w:lastColumn="0" w:noHBand="0" w:noVBand="1"/>
            </w:tblPr>
            <w:tblGrid>
              <w:gridCol w:w="3040"/>
              <w:gridCol w:w="1860"/>
              <w:gridCol w:w="2440"/>
              <w:gridCol w:w="1040"/>
            </w:tblGrid>
            <w:tr w:rsidR="00B527E0" w:rsidRPr="002C4E88" w14:paraId="2F0CC8A3" w14:textId="77777777" w:rsidTr="00B065F5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1DF763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All</w:t>
                  </w:r>
                </w:p>
                <w:p w14:paraId="14C761F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＝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659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005305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Training</w:t>
                  </w:r>
                </w:p>
                <w:p w14:paraId="221C78F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＝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462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  <w:tc>
                <w:tcPr>
                  <w:tcW w:w="2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95A2D4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Validation</w:t>
                  </w:r>
                </w:p>
                <w:p w14:paraId="5388769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＝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197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53AE26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P</w:t>
                  </w: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值</w:t>
                  </w:r>
                </w:p>
              </w:tc>
            </w:tr>
          </w:tbl>
          <w:p w14:paraId="1879DDAC" w14:textId="77777777" w:rsidR="00B527E0" w:rsidRPr="002C4E88" w:rsidRDefault="00B527E0" w:rsidP="00B065F5">
            <w:pPr>
              <w:jc w:val="center"/>
              <w:rPr>
                <w:rFonts w:cs="Times New Roman"/>
                <w:sz w:val="24"/>
              </w:rPr>
            </w:pPr>
          </w:p>
        </w:tc>
      </w:tr>
      <w:tr w:rsidR="00B527E0" w:rsidRPr="002C4E88" w14:paraId="6EE8A4F4" w14:textId="77777777" w:rsidTr="00B065F5">
        <w:tc>
          <w:tcPr>
            <w:tcW w:w="8306" w:type="dxa"/>
          </w:tcPr>
          <w:tbl>
            <w:tblPr>
              <w:tblW w:w="8090" w:type="dxa"/>
              <w:tblLook w:val="04A0" w:firstRow="1" w:lastRow="0" w:firstColumn="1" w:lastColumn="0" w:noHBand="0" w:noVBand="1"/>
            </w:tblPr>
            <w:tblGrid>
              <w:gridCol w:w="2931"/>
              <w:gridCol w:w="1797"/>
              <w:gridCol w:w="2354"/>
              <w:gridCol w:w="1008"/>
            </w:tblGrid>
            <w:tr w:rsidR="00B527E0" w:rsidRPr="002C4E88" w14:paraId="716E9CC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4B09E3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Lung metastasis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6B327D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20BED8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EA3EAA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0.989</w:t>
                  </w:r>
                </w:p>
              </w:tc>
            </w:tr>
            <w:tr w:rsidR="00B527E0" w:rsidRPr="002C4E88" w14:paraId="23C5005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B81657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E1E8B1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425 (92.0)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4CA59F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182 (92.4)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1EAB24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945CDF2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7AAE13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Yes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18E38F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37 ( 8.0)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82C5AF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15 ( 7.6)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8AA532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7F8C0F5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5FAACA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Age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CBD961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0340F5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83DDA9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0.080</w:t>
                  </w:r>
                </w:p>
              </w:tc>
            </w:tr>
            <w:tr w:rsidR="00B527E0" w:rsidRPr="002C4E88" w14:paraId="5C4329D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D0F3D8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40-49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CB7A18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92 (19.9)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BBBC6A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52 (26.4)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C1BB8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465CFB7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7A8FF1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50-59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94FC57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132 (28.6)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45830F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46 (23.4)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65B446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63477C70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828C7D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60-69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F8796B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121 (26.2)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FADBE0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54 (27.4)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75FDA5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CA1D898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87DD02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70-79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DA7E8A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82 (17.7)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D94F8C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24 (12.2)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718C74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0BAE35E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7FF04F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80~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D6EC8C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35 ( 7.6)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E1971F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21 (10.7)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1357AA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371099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5578AD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Sex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A76D18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B50AC9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FAE00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0.461</w:t>
                  </w:r>
                </w:p>
              </w:tc>
            </w:tr>
            <w:tr w:rsidR="00B527E0" w:rsidRPr="002C4E88" w14:paraId="2990209C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28AB82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Female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EC7B47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206 (44.6)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E64171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81 (41.1)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D5EA7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EADDE3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93FCA8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Male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F4A6C4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256 (55.4)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529F62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116 (58.9)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5D59B2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A122190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F33B76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Marriage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E0FE45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2B7325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91447C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0.824</w:t>
                  </w:r>
                </w:p>
              </w:tc>
            </w:tr>
            <w:tr w:rsidR="00B527E0" w:rsidRPr="002C4E88" w14:paraId="72DEC053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49E78B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Yes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E89D16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306 (66.2)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83457B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128 (65.0)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B15801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03B8B0FA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6851A2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B4A0B1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156 (33.8)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298239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69 (35.0)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198F34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0220B879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F6A1F5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Race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5403E9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CAF053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1681CA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0.938</w:t>
                  </w:r>
                </w:p>
              </w:tc>
            </w:tr>
            <w:tr w:rsidR="00B527E0" w:rsidRPr="002C4E88" w14:paraId="2BC5CC13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C51A01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White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277A40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415 (89.8)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2DC227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176 (89.3)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240AF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3F71EA4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E32B1A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Black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9D6D2D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22 ( 4.8)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164A87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9 ( 4.6)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DA026A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43D48F23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A5F7B3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Other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C065D0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25 ( 5.4)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B2B6E9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12 ( 6.1)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C3DA44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8D70FC6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C840CE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Primary site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0EFD5E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BEEE76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730090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0.919</w:t>
                  </w:r>
                </w:p>
              </w:tc>
            </w:tr>
            <w:tr w:rsidR="00B527E0" w:rsidRPr="002C4E88" w14:paraId="2B243365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D84DFF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Axial bone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D90FA0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259 (56.1)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DD566B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112 (56.9)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D34C5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1FC66383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6D46D5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Limb bone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E73F05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203 (43.9)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0D8CB0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85 (43.1)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7F1513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6A20049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8E4491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Grade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8D56EF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F0E7C8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9CC9FE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0.931</w:t>
                  </w:r>
                </w:p>
              </w:tc>
            </w:tr>
            <w:tr w:rsidR="00B527E0" w:rsidRPr="002C4E88" w14:paraId="216BE88F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95DD9B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I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0773EA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147 (31.8)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9AAF3A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59 (29.9)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51C12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1FC330F4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3C5854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II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B979C2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196 (42.4)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24EABC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86 (43.7)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F20FE2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5EFA7C0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E39D41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III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B8B1D5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71 (15.4)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2F1BDB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33 (16.8)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F08F6C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07F17688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60355D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IV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900813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48 (10.4)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36983E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19 ( 9.6)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1F610D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F28CC40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55CF24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Histological type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9C79AC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98ACB3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CA2086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0.869</w:t>
                  </w:r>
                </w:p>
              </w:tc>
            </w:tr>
            <w:tr w:rsidR="00B527E0" w:rsidRPr="002C4E88" w14:paraId="5FAD195F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B30B0F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Conventional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6025F3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371 (80.3)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40C304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160 (81.2)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2A5DA1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53E7345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EB32A2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Special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64EF7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91 (19.7)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D426A4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37 (18.8)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7F4611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69F92803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7D900D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Laterality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B01619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F08B30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BC89B4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0.510</w:t>
                  </w:r>
                </w:p>
              </w:tc>
            </w:tr>
            <w:tr w:rsidR="00B527E0" w:rsidRPr="002C4E88" w14:paraId="4E680D6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680F0A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Not in pairs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B9D104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93 (20.1)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3867D4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40 (20.3)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9813F5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4EEFE4F1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8D6FA9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Left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A593CD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199 (43.1)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C7FDBD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76 (38.6)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21E23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B39E62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42EDBA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Right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4AD50E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170 (36.8)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806D4A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81 (41.1)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91950B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6C286B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73F3B3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T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FCF66A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2A2CF7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AFCFEA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0.834</w:t>
                  </w:r>
                </w:p>
              </w:tc>
            </w:tr>
            <w:tr w:rsidR="00B527E0" w:rsidRPr="002C4E88" w14:paraId="75D25260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FB6F4E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T1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8DEBE6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275 (59.5)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43C3A8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122 (61.9)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59E529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F8DCE2E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AF149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T2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7B5343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178 (38.5)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DA1735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71 (36.0)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5D24AD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4A14CB33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E2B9DC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T3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A5046F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9 ( 1.9)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4C0292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 ( 2.0)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AF6D34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506B3F1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AC42D0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3006D0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262F58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971924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1.000</w:t>
                  </w:r>
                </w:p>
              </w:tc>
            </w:tr>
            <w:tr w:rsidR="00B527E0" w:rsidRPr="002C4E88" w14:paraId="1CD19F7B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D321D3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N0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6967F0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455 (98.5)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692DE3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194 (98.5)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B62EAA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2D8118C5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0DFE0D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N1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7C06F1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 ( 1.5)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C71C16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 ( 1.5)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31591A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4383E1F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CA00F6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Surgical conditions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37B304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7F8733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1696AF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0.696</w:t>
                  </w:r>
                </w:p>
              </w:tc>
            </w:tr>
            <w:tr w:rsidR="00B527E0" w:rsidRPr="002C4E88" w14:paraId="3D55DF5F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CB4094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Not surgical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1D580E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27 ( 5.8)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6BDEA5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14 ( 7.1)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ED2F03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68DE56D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267093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lastRenderedPageBreak/>
                    <w:t>Partial excision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5DA5F2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162 (35.1)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581F80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63 (32.0)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615AEC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8486B69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4B6547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Radical excision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1D240D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211 (45.7)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0DCD5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97 (49.2)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E8AA77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904FA5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D4D5E6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Amputation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C2C802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62 (13.4)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23CF1A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23 (11.7)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70F177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20CAA8A0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F05A77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Lymph dissection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6F6465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0F6383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0D7C5C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0.390</w:t>
                  </w:r>
                </w:p>
              </w:tc>
            </w:tr>
            <w:tr w:rsidR="00B527E0" w:rsidRPr="002C4E88" w14:paraId="286B5C49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9B3D36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2C2B32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428 (92.6)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25F754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187 (94.9)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322C84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9875615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9C0315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 to 3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D31A1C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26 ( 5.6)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417707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9 ( 4.6)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2412DC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8F94BF3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7FE557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 or more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320CCF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 ( 1.7)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C63A4F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 ( 0.5)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5BCD9B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B061632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EE3768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Radiation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746FD4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97027C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EB3991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0.408</w:t>
                  </w:r>
                </w:p>
              </w:tc>
            </w:tr>
            <w:tr w:rsidR="00B527E0" w:rsidRPr="002C4E88" w14:paraId="718DE1C4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38E779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B8DFC2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400 (86.6)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10FFF8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165 (83.8)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DCB768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0A38E05A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B1B112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Yes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86E66E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62 (13.4)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E6F76E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32 (16.2)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53054F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2253B6DE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30394E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Radiation sequence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B73D18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5394A8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1ED293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0.219</w:t>
                  </w:r>
                </w:p>
              </w:tc>
            </w:tr>
            <w:tr w:rsidR="00B527E0" w:rsidRPr="002C4E88" w14:paraId="7828F852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09B34D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No/Unknow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D47264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411 (89.0)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D94232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174 (88.3)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1628D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B13C50E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6CB618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Prior to surgery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369DFC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10 ( 2.2)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FBB67D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 ( 0.5)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38B1E3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64370391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07B7B3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After surgery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C337BC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41 ( 8.9)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E201FA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22 (11.2)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16AAB36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43D296A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D90C06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Chemotherapy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532B48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545130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5F71DC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0.837</w:t>
                  </w:r>
                </w:p>
              </w:tc>
            </w:tr>
            <w:tr w:rsidR="00B527E0" w:rsidRPr="002C4E88" w14:paraId="4DD04CEB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96A991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No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980733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426 (92.2)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FD170C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180 (91.4)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0E0740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41E99EBA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B23B06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Yes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3345CB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36 ( 7.8)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AD6339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17 ( 8.6)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6854661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3B859365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A7B14D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Diagnosis to treatment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EDB830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63F68BB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9A1B41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0.952</w:t>
                  </w:r>
                </w:p>
              </w:tc>
            </w:tr>
            <w:tr w:rsidR="00B527E0" w:rsidRPr="002C4E88" w14:paraId="601663E9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E744B68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Immediate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E7D93B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142 (30.7)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298E9D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58 (29.4)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508BF7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72723CB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603D20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Within 1 month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B9D8EC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120 (26.0)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67BCE5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55 (27.9)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6A7123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4F7BBBE8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391156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Within 2 months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FEFA65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116 (25.1)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7CCB30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50 (25.4)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2FD6E4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13A551CA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8E49CA2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Delay 2 months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559CC2A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84 (18.2)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0FA54E0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34 (17.3)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E970B9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F0514F8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83F7E5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Tumor size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6DF704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4E434DC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1CC8B3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0.723</w:t>
                  </w:r>
                </w:p>
              </w:tc>
            </w:tr>
            <w:tr w:rsidR="00B527E0" w:rsidRPr="002C4E88" w14:paraId="28C3E08F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102481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Small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F942D3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159 (34.4)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2984E4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74 (37.6)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00FBA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E745F37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D8A9713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Middle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8D2BEE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122 (26.4)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7F22EEE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51 (25.9)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0FF5534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B527E0" w:rsidRPr="002C4E88" w14:paraId="5CD4B03D" w14:textId="77777777" w:rsidTr="00B065F5">
              <w:trPr>
                <w:trHeight w:val="280"/>
              </w:trPr>
              <w:tc>
                <w:tcPr>
                  <w:tcW w:w="293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175AB15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Large</w:t>
                  </w:r>
                </w:p>
              </w:tc>
              <w:tc>
                <w:tcPr>
                  <w:tcW w:w="17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310B5D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181 (39.2)</w:t>
                  </w:r>
                </w:p>
              </w:tc>
              <w:tc>
                <w:tcPr>
                  <w:tcW w:w="23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68DB43F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2C4E88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72 (36.5)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54896F9" w14:textId="77777777" w:rsidR="00B527E0" w:rsidRPr="002C4E88" w:rsidRDefault="00B527E0" w:rsidP="00B065F5">
                  <w:pPr>
                    <w:widowControl/>
                    <w:jc w:val="center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</w:tr>
          </w:tbl>
          <w:p w14:paraId="6679EF92" w14:textId="77777777" w:rsidR="00B527E0" w:rsidRPr="002C4E88" w:rsidRDefault="00B527E0" w:rsidP="00B065F5">
            <w:pPr>
              <w:jc w:val="center"/>
              <w:rPr>
                <w:rFonts w:cs="Times New Roman"/>
                <w:sz w:val="24"/>
              </w:rPr>
            </w:pPr>
          </w:p>
        </w:tc>
      </w:tr>
    </w:tbl>
    <w:p w14:paraId="6E0D1A93" w14:textId="77777777" w:rsidR="00B527E0" w:rsidRDefault="00B527E0" w:rsidP="00B527E0">
      <w:pPr>
        <w:rPr>
          <w:rFonts w:ascii="Times New Roman" w:hAnsi="Times New Roman" w:cs="Times New Roman"/>
          <w:sz w:val="24"/>
        </w:rPr>
      </w:pPr>
      <w:r w:rsidRPr="002C4E88">
        <w:rPr>
          <w:rFonts w:ascii="Times New Roman" w:hAnsi="Times New Roman" w:cs="Times New Roman"/>
          <w:sz w:val="24"/>
        </w:rPr>
        <w:lastRenderedPageBreak/>
        <w:t>Data were expressed as n(%), and intergroup differences were compared using the chi-square test. A p-value &lt;0.05 was considered statistically significant.</w:t>
      </w:r>
    </w:p>
    <w:p w14:paraId="1A1111A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7E0"/>
    <w:rsid w:val="002E281E"/>
    <w:rsid w:val="003201BB"/>
    <w:rsid w:val="00865217"/>
    <w:rsid w:val="00962F0D"/>
    <w:rsid w:val="00B5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4565D"/>
  <w15:chartTrackingRefBased/>
  <w15:docId w15:val="{7012EB4A-C7B3-4133-88DB-46C9FF451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7E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27E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7E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27E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7E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7E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7E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7E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7E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7E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7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7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27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7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7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7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7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7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7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27E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527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7E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527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27E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527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27E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B527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7E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7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27E0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uiPriority w:val="99"/>
    <w:rsid w:val="00B527E0"/>
    <w:pPr>
      <w:spacing w:after="0" w:line="240" w:lineRule="auto"/>
    </w:pPr>
    <w:rPr>
      <w:rFonts w:ascii="Times New Roman" w:eastAsiaTheme="minorEastAsia" w:hAnsi="Times New Roman"/>
      <w:sz w:val="21"/>
      <w:szCs w:val="22"/>
      <w:lang w:eastAsia="zh-C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SimSun" w:hAnsi="Times New Roman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1866</Characters>
  <Application>Microsoft Office Word</Application>
  <DocSecurity>0</DocSecurity>
  <Lines>49</Lines>
  <Paragraphs>23</Paragraphs>
  <ScaleCrop>false</ScaleCrop>
  <Company>Springer Nature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2025-10-30T15:00:00Z</dcterms:created>
  <dcterms:modified xsi:type="dcterms:W3CDTF">2025-10-30T15:00:00Z</dcterms:modified>
</cp:coreProperties>
</file>