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C9C01" w14:textId="77777777" w:rsidR="005B1BAA" w:rsidRPr="005B1BAA" w:rsidRDefault="005B1BAA" w:rsidP="005B1BAA">
      <w:pPr>
        <w:rPr>
          <w:rFonts w:ascii="Arial" w:hAnsi="Arial" w:cs="Arial"/>
        </w:rPr>
      </w:pPr>
      <w:r w:rsidRPr="005B1BAA">
        <w:rPr>
          <w:rFonts w:ascii="Arial" w:hAnsi="Arial" w:cs="Arial"/>
        </w:rPr>
        <w:t>Table 6. 5PQ-CN test-retest reliability</w:t>
      </w:r>
    </w:p>
    <w:tbl>
      <w:tblPr>
        <w:tblW w:w="947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27"/>
        <w:gridCol w:w="2598"/>
        <w:gridCol w:w="2145"/>
      </w:tblGrid>
      <w:tr w:rsidR="005B1BAA" w:rsidRPr="005B1BAA" w14:paraId="4CE58B3C" w14:textId="77777777" w:rsidTr="002E6489">
        <w:trPr>
          <w:trHeight w:val="262"/>
        </w:trPr>
        <w:tc>
          <w:tcPr>
            <w:tcW w:w="4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A741" w14:textId="77777777" w:rsidR="005B1BAA" w:rsidRPr="005B1BAA" w:rsidRDefault="005B1BAA" w:rsidP="005B1BAA">
            <w:pPr>
              <w:rPr>
                <w:rFonts w:ascii="Arial" w:hAnsi="Arial" w:cs="Arial"/>
                <w:lang w:val="en-US"/>
              </w:rPr>
            </w:pPr>
            <w:r w:rsidRPr="005B1BAA">
              <w:rPr>
                <w:rFonts w:ascii="Arial" w:hAnsi="Arial" w:cs="Arial"/>
                <w:lang w:val="en-US"/>
              </w:rPr>
              <w:t>Variables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611A" w14:textId="77777777" w:rsidR="005B1BAA" w:rsidRPr="005B1BAA" w:rsidRDefault="005B1BAA" w:rsidP="005B1BAA">
            <w:pPr>
              <w:rPr>
                <w:rFonts w:ascii="Arial" w:hAnsi="Arial" w:cs="Arial"/>
                <w:lang w:val="en-US"/>
              </w:rPr>
            </w:pPr>
            <w:r w:rsidRPr="005B1BAA">
              <w:rPr>
                <w:rFonts w:ascii="Arial" w:hAnsi="Arial" w:cs="Arial"/>
                <w:lang w:val="en-US"/>
              </w:rPr>
              <w:t>1</w:t>
            </w:r>
            <w:r w:rsidRPr="005B1BAA">
              <w:rPr>
                <w:rFonts w:ascii="Arial" w:hAnsi="Arial" w:cs="Arial"/>
                <w:vertAlign w:val="superscript"/>
                <w:lang w:val="en-US"/>
              </w:rPr>
              <w:t>st</w:t>
            </w:r>
            <w:r w:rsidRPr="005B1BAA">
              <w:rPr>
                <w:rFonts w:ascii="Arial" w:hAnsi="Arial" w:cs="Arial"/>
                <w:lang w:val="en-US"/>
              </w:rPr>
              <w:t xml:space="preserve"> round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D8EB" w14:textId="77777777" w:rsidR="005B1BAA" w:rsidRPr="005B1BAA" w:rsidRDefault="005B1BAA" w:rsidP="005B1BAA">
            <w:pPr>
              <w:rPr>
                <w:rFonts w:ascii="Arial" w:hAnsi="Arial" w:cs="Arial"/>
                <w:lang w:val="en-US"/>
              </w:rPr>
            </w:pPr>
            <w:r w:rsidRPr="005B1BAA">
              <w:rPr>
                <w:rFonts w:ascii="Arial" w:hAnsi="Arial" w:cs="Arial"/>
                <w:lang w:val="en-US"/>
              </w:rPr>
              <w:t>2</w:t>
            </w:r>
            <w:r w:rsidRPr="005B1BAA">
              <w:rPr>
                <w:rFonts w:ascii="Arial" w:hAnsi="Arial" w:cs="Arial"/>
                <w:vertAlign w:val="superscript"/>
                <w:lang w:val="en-US"/>
              </w:rPr>
              <w:t>nd</w:t>
            </w:r>
            <w:r w:rsidRPr="005B1BAA">
              <w:rPr>
                <w:rFonts w:ascii="Arial" w:hAnsi="Arial" w:cs="Arial"/>
                <w:lang w:val="en-US"/>
              </w:rPr>
              <w:t xml:space="preserve"> round</w:t>
            </w:r>
          </w:p>
        </w:tc>
      </w:tr>
      <w:tr w:rsidR="005B1BAA" w:rsidRPr="005B1BAA" w14:paraId="3B28F2FF" w14:textId="77777777" w:rsidTr="002E6489">
        <w:trPr>
          <w:trHeight w:val="262"/>
        </w:trPr>
        <w:tc>
          <w:tcPr>
            <w:tcW w:w="47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61CD" w14:textId="77777777" w:rsidR="005B1BAA" w:rsidRPr="005B1BAA" w:rsidRDefault="005B1BAA" w:rsidP="005B1BAA">
            <w:pPr>
              <w:rPr>
                <w:rFonts w:ascii="Arial" w:hAnsi="Arial" w:cs="Arial"/>
                <w:lang w:val="en-US"/>
              </w:rPr>
            </w:pPr>
            <w:r w:rsidRPr="005B1BAA">
              <w:rPr>
                <w:rFonts w:ascii="Arial" w:hAnsi="Arial" w:cs="Arial"/>
                <w:lang w:val="en-US"/>
              </w:rPr>
              <w:t>Positive</w:t>
            </w:r>
          </w:p>
        </w:tc>
        <w:tc>
          <w:tcPr>
            <w:tcW w:w="25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C99E" w14:textId="77777777" w:rsidR="005B1BAA" w:rsidRPr="005B1BAA" w:rsidRDefault="005B1BAA" w:rsidP="005B1BAA">
            <w:pPr>
              <w:rPr>
                <w:rFonts w:ascii="Arial" w:hAnsi="Arial" w:cs="Arial"/>
                <w:lang w:val="en-US"/>
              </w:rPr>
            </w:pPr>
            <w:r w:rsidRPr="005B1BAA">
              <w:rPr>
                <w:rFonts w:ascii="Arial" w:hAnsi="Arial" w:cs="Arial"/>
                <w:lang w:val="en-US"/>
              </w:rPr>
              <w:t>179 (55.1%)</w:t>
            </w:r>
          </w:p>
        </w:tc>
        <w:tc>
          <w:tcPr>
            <w:tcW w:w="21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8B90" w14:textId="77777777" w:rsidR="005B1BAA" w:rsidRPr="005B1BAA" w:rsidRDefault="005B1BAA" w:rsidP="005B1BAA">
            <w:pPr>
              <w:rPr>
                <w:rFonts w:ascii="Arial" w:hAnsi="Arial" w:cs="Arial"/>
                <w:lang w:val="en-US"/>
              </w:rPr>
            </w:pPr>
            <w:r w:rsidRPr="005B1BAA">
              <w:rPr>
                <w:rFonts w:ascii="Arial" w:hAnsi="Arial" w:cs="Arial"/>
                <w:lang w:val="en-US"/>
              </w:rPr>
              <w:t>171 (52.6%)</w:t>
            </w:r>
          </w:p>
        </w:tc>
      </w:tr>
      <w:tr w:rsidR="005B1BAA" w:rsidRPr="005B1BAA" w14:paraId="498A3B52" w14:textId="77777777" w:rsidTr="002E6489">
        <w:trPr>
          <w:trHeight w:val="262"/>
        </w:trPr>
        <w:tc>
          <w:tcPr>
            <w:tcW w:w="4727" w:type="dxa"/>
            <w:shd w:val="clear" w:color="auto" w:fill="auto"/>
            <w:noWrap/>
            <w:vAlign w:val="center"/>
            <w:hideMark/>
          </w:tcPr>
          <w:p w14:paraId="2CFEF8C1" w14:textId="77777777" w:rsidR="005B1BAA" w:rsidRPr="005B1BAA" w:rsidRDefault="005B1BAA" w:rsidP="005B1BAA">
            <w:pPr>
              <w:rPr>
                <w:rFonts w:ascii="Arial" w:hAnsi="Arial" w:cs="Arial"/>
                <w:lang w:val="en-US"/>
              </w:rPr>
            </w:pPr>
            <w:r w:rsidRPr="005B1BAA">
              <w:rPr>
                <w:rFonts w:ascii="Arial" w:hAnsi="Arial" w:cs="Arial"/>
                <w:lang w:val="en-US"/>
              </w:rPr>
              <w:t>Negative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4C99CEF7" w14:textId="77777777" w:rsidR="005B1BAA" w:rsidRPr="005B1BAA" w:rsidRDefault="005B1BAA" w:rsidP="005B1BAA">
            <w:pPr>
              <w:rPr>
                <w:rFonts w:ascii="Arial" w:hAnsi="Arial" w:cs="Arial"/>
                <w:lang w:val="en-US"/>
              </w:rPr>
            </w:pPr>
            <w:r w:rsidRPr="005B1BAA">
              <w:rPr>
                <w:rFonts w:ascii="Arial" w:hAnsi="Arial" w:cs="Arial"/>
                <w:lang w:val="en-US"/>
              </w:rPr>
              <w:t>146 (44.9%)</w:t>
            </w:r>
          </w:p>
        </w:tc>
        <w:tc>
          <w:tcPr>
            <w:tcW w:w="2145" w:type="dxa"/>
            <w:shd w:val="clear" w:color="auto" w:fill="auto"/>
            <w:noWrap/>
            <w:vAlign w:val="center"/>
            <w:hideMark/>
          </w:tcPr>
          <w:p w14:paraId="43A5C52E" w14:textId="77777777" w:rsidR="005B1BAA" w:rsidRPr="005B1BAA" w:rsidRDefault="005B1BAA" w:rsidP="005B1BAA">
            <w:pPr>
              <w:rPr>
                <w:rFonts w:ascii="Arial" w:hAnsi="Arial" w:cs="Arial"/>
                <w:lang w:val="en-US"/>
              </w:rPr>
            </w:pPr>
            <w:r w:rsidRPr="005B1BAA">
              <w:rPr>
                <w:rFonts w:ascii="Arial" w:hAnsi="Arial" w:cs="Arial"/>
                <w:lang w:val="en-US"/>
              </w:rPr>
              <w:t>154 (47.4%)</w:t>
            </w:r>
          </w:p>
        </w:tc>
      </w:tr>
      <w:tr w:rsidR="005B1BAA" w:rsidRPr="005B1BAA" w14:paraId="42BDD655" w14:textId="77777777" w:rsidTr="002E6489">
        <w:trPr>
          <w:trHeight w:val="262"/>
        </w:trPr>
        <w:tc>
          <w:tcPr>
            <w:tcW w:w="4727" w:type="dxa"/>
            <w:shd w:val="clear" w:color="auto" w:fill="auto"/>
            <w:noWrap/>
            <w:vAlign w:val="center"/>
            <w:hideMark/>
          </w:tcPr>
          <w:p w14:paraId="571288D0" w14:textId="77777777" w:rsidR="005B1BAA" w:rsidRPr="005B1BAA" w:rsidRDefault="005B1BAA" w:rsidP="005B1BAA">
            <w:pPr>
              <w:rPr>
                <w:rFonts w:ascii="Arial" w:hAnsi="Arial" w:cs="Arial"/>
                <w:lang w:val="en-US"/>
              </w:rPr>
            </w:pPr>
            <w:r w:rsidRPr="005B1BAA">
              <w:rPr>
                <w:rFonts w:ascii="Arial" w:hAnsi="Arial" w:cs="Arial"/>
                <w:lang w:val="en-US"/>
              </w:rPr>
              <w:t>Total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7D176D19" w14:textId="77777777" w:rsidR="005B1BAA" w:rsidRPr="005B1BAA" w:rsidRDefault="005B1BAA" w:rsidP="005B1BAA">
            <w:pPr>
              <w:rPr>
                <w:rFonts w:ascii="Arial" w:hAnsi="Arial" w:cs="Arial"/>
                <w:lang w:val="en-US"/>
              </w:rPr>
            </w:pPr>
            <w:r w:rsidRPr="005B1BAA">
              <w:rPr>
                <w:rFonts w:ascii="Arial" w:hAnsi="Arial" w:cs="Arial"/>
                <w:lang w:val="en-US"/>
              </w:rPr>
              <w:t>325 (100%)</w:t>
            </w:r>
          </w:p>
        </w:tc>
        <w:tc>
          <w:tcPr>
            <w:tcW w:w="2145" w:type="dxa"/>
            <w:shd w:val="clear" w:color="auto" w:fill="auto"/>
            <w:noWrap/>
            <w:vAlign w:val="center"/>
            <w:hideMark/>
          </w:tcPr>
          <w:p w14:paraId="06C15A9C" w14:textId="77777777" w:rsidR="005B1BAA" w:rsidRPr="005B1BAA" w:rsidRDefault="005B1BAA" w:rsidP="005B1BAA">
            <w:pPr>
              <w:rPr>
                <w:rFonts w:ascii="Arial" w:hAnsi="Arial" w:cs="Arial"/>
                <w:lang w:val="en-US"/>
              </w:rPr>
            </w:pPr>
            <w:r w:rsidRPr="005B1BAA">
              <w:rPr>
                <w:rFonts w:ascii="Arial" w:hAnsi="Arial" w:cs="Arial"/>
                <w:lang w:val="en-US"/>
              </w:rPr>
              <w:t>325 (100%)</w:t>
            </w:r>
          </w:p>
        </w:tc>
      </w:tr>
      <w:tr w:rsidR="005B1BAA" w:rsidRPr="005B1BAA" w14:paraId="7772156C" w14:textId="77777777" w:rsidTr="002E6489">
        <w:trPr>
          <w:trHeight w:val="262"/>
        </w:trPr>
        <w:tc>
          <w:tcPr>
            <w:tcW w:w="4727" w:type="dxa"/>
            <w:shd w:val="clear" w:color="auto" w:fill="auto"/>
            <w:noWrap/>
            <w:vAlign w:val="center"/>
            <w:hideMark/>
          </w:tcPr>
          <w:p w14:paraId="07D4558C" w14:textId="77777777" w:rsidR="005B1BAA" w:rsidRPr="005B1BAA" w:rsidRDefault="005B1BAA" w:rsidP="005B1BA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77E28717" w14:textId="77777777" w:rsidR="005B1BAA" w:rsidRPr="005B1BAA" w:rsidRDefault="005B1BAA" w:rsidP="005B1BA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45" w:type="dxa"/>
            <w:shd w:val="clear" w:color="auto" w:fill="auto"/>
            <w:noWrap/>
            <w:vAlign w:val="center"/>
            <w:hideMark/>
          </w:tcPr>
          <w:p w14:paraId="48657624" w14:textId="77777777" w:rsidR="005B1BAA" w:rsidRPr="005B1BAA" w:rsidRDefault="005B1BAA" w:rsidP="005B1BAA">
            <w:pPr>
              <w:rPr>
                <w:rFonts w:ascii="Arial" w:hAnsi="Arial" w:cs="Arial"/>
                <w:lang w:val="en-US"/>
              </w:rPr>
            </w:pPr>
          </w:p>
        </w:tc>
      </w:tr>
      <w:tr w:rsidR="005B1BAA" w:rsidRPr="005B1BAA" w14:paraId="6EBC0A61" w14:textId="77777777" w:rsidTr="002E6489">
        <w:trPr>
          <w:trHeight w:val="262"/>
        </w:trPr>
        <w:tc>
          <w:tcPr>
            <w:tcW w:w="4727" w:type="dxa"/>
            <w:shd w:val="clear" w:color="auto" w:fill="auto"/>
            <w:noWrap/>
            <w:vAlign w:val="center"/>
            <w:hideMark/>
          </w:tcPr>
          <w:p w14:paraId="6EACC1F9" w14:textId="77777777" w:rsidR="005B1BAA" w:rsidRPr="005B1BAA" w:rsidRDefault="005B1BAA" w:rsidP="005B1BAA">
            <w:pPr>
              <w:rPr>
                <w:rFonts w:ascii="Arial" w:hAnsi="Arial" w:cs="Arial"/>
                <w:lang w:val="en-US"/>
              </w:rPr>
            </w:pPr>
            <w:r w:rsidRPr="005B1BAA">
              <w:rPr>
                <w:rFonts w:ascii="Arial" w:hAnsi="Arial" w:cs="Arial"/>
                <w:lang w:val="en-US"/>
              </w:rPr>
              <w:t>mean accumulative score</w:t>
            </w: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749A6377" w14:textId="77777777" w:rsidR="005B1BAA" w:rsidRPr="005B1BAA" w:rsidRDefault="005B1BAA" w:rsidP="005B1BAA">
            <w:pPr>
              <w:rPr>
                <w:rFonts w:ascii="Arial" w:hAnsi="Arial" w:cs="Arial"/>
                <w:lang w:val="en-US"/>
              </w:rPr>
            </w:pPr>
            <w:r w:rsidRPr="005B1BAA">
              <w:rPr>
                <w:rFonts w:ascii="Arial" w:hAnsi="Arial" w:cs="Arial"/>
                <w:lang w:val="en-US"/>
              </w:rPr>
              <w:t>1.65 ± 1.18</w:t>
            </w:r>
          </w:p>
        </w:tc>
        <w:tc>
          <w:tcPr>
            <w:tcW w:w="2145" w:type="dxa"/>
            <w:shd w:val="clear" w:color="auto" w:fill="auto"/>
            <w:noWrap/>
            <w:vAlign w:val="center"/>
            <w:hideMark/>
          </w:tcPr>
          <w:p w14:paraId="61E6CFBA" w14:textId="77777777" w:rsidR="005B1BAA" w:rsidRPr="005B1BAA" w:rsidRDefault="005B1BAA" w:rsidP="005B1BAA">
            <w:pPr>
              <w:rPr>
                <w:rFonts w:ascii="Arial" w:hAnsi="Arial" w:cs="Arial"/>
                <w:lang w:val="en-US"/>
              </w:rPr>
            </w:pPr>
            <w:r w:rsidRPr="005B1BAA">
              <w:rPr>
                <w:rFonts w:ascii="Arial" w:hAnsi="Arial" w:cs="Arial"/>
                <w:lang w:val="en-US"/>
              </w:rPr>
              <w:t>1.61 ± 1.18</w:t>
            </w:r>
          </w:p>
        </w:tc>
      </w:tr>
    </w:tbl>
    <w:p w14:paraId="6EDD0FDC" w14:textId="77777777" w:rsidR="00DC0D4A" w:rsidRDefault="00DC0D4A"/>
    <w:sectPr w:rsidR="00DC0D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AA"/>
    <w:rsid w:val="00122A06"/>
    <w:rsid w:val="005B1BAA"/>
    <w:rsid w:val="006D2C81"/>
    <w:rsid w:val="007A730B"/>
    <w:rsid w:val="00DC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56567"/>
  <w15:chartTrackingRefBased/>
  <w15:docId w15:val="{8FBC2E76-6C8C-49B2-A872-95FCBD56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B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B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B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Erin</dc:creator>
  <cp:keywords/>
  <dc:description/>
  <cp:lastModifiedBy>Wang, Erin</cp:lastModifiedBy>
  <cp:revision>1</cp:revision>
  <dcterms:created xsi:type="dcterms:W3CDTF">2025-10-02T19:21:00Z</dcterms:created>
  <dcterms:modified xsi:type="dcterms:W3CDTF">2025-10-02T19:22:00Z</dcterms:modified>
</cp:coreProperties>
</file>