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44D31" w14:textId="77777777" w:rsidR="00B31D20" w:rsidRDefault="00B31D20">
      <w:pPr>
        <w:jc w:val="center"/>
        <w:rPr>
          <w:sz w:val="40"/>
          <w:szCs w:val="40"/>
        </w:rPr>
      </w:pPr>
    </w:p>
    <w:p w14:paraId="2E4E6DB1" w14:textId="3EE44412" w:rsidR="00593D67" w:rsidRDefault="00601F71">
      <w:pPr>
        <w:jc w:val="center"/>
      </w:pPr>
      <w:r>
        <w:rPr>
          <w:noProof/>
        </w:rPr>
        <w:drawing>
          <wp:inline distT="0" distB="0" distL="0" distR="0" wp14:anchorId="4FF1C140" wp14:editId="088F8B2C">
            <wp:extent cx="2596896" cy="2377440"/>
            <wp:effectExtent l="0" t="0" r="0" b="381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2927" cy="24195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D2DD1F" w14:textId="77777777" w:rsidR="00593D67" w:rsidRDefault="00593D67">
      <w:pPr>
        <w:jc w:val="center"/>
      </w:pPr>
    </w:p>
    <w:p w14:paraId="61799C1E" w14:textId="77777777" w:rsidR="00593D67" w:rsidRDefault="00601F71">
      <w:r>
        <w:rPr>
          <w:b/>
        </w:rPr>
        <w:t>Fig S1.</w:t>
      </w:r>
      <w:r>
        <w:t xml:space="preserve"> The number of GL and TA MNs isolated from the CN (N=9), SCT-PBS (N=7) and SCT-BDNF (N=6) groups of rats. Data are presented as mean +/- SEM. Differences between groups are non-significant (One-way ANOVA with Tukey's post-hoc test).</w:t>
      </w:r>
    </w:p>
    <w:p w14:paraId="11670B09" w14:textId="77777777" w:rsidR="00593D67" w:rsidRDefault="00593D67"/>
    <w:p w14:paraId="391F0D78" w14:textId="77777777" w:rsidR="00593D67" w:rsidRDefault="00601F71">
      <w:pPr>
        <w:widowControl/>
        <w:spacing w:line="480" w:lineRule="auto"/>
        <w:jc w:val="left"/>
        <w:rPr>
          <w:b/>
        </w:rPr>
      </w:pPr>
      <w:r>
        <w:rPr>
          <w:b/>
        </w:rPr>
        <w:t>Table 1. List of used probes and primers</w:t>
      </w:r>
    </w:p>
    <w:tbl>
      <w:tblPr>
        <w:tblStyle w:val="a"/>
        <w:tblW w:w="907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810"/>
        <w:gridCol w:w="1170"/>
        <w:gridCol w:w="1530"/>
        <w:gridCol w:w="720"/>
        <w:gridCol w:w="1980"/>
        <w:gridCol w:w="1890"/>
        <w:gridCol w:w="972"/>
      </w:tblGrid>
      <w:tr w:rsidR="00593D67" w14:paraId="54B340AC" w14:textId="77777777" w:rsidTr="00601F71">
        <w:trPr>
          <w:trHeight w:val="552"/>
          <w:jc w:val="center"/>
        </w:trPr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7548D15" w14:textId="77777777" w:rsidR="00593D67" w:rsidRDefault="00601F7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Gene</w:t>
            </w:r>
            <w:r>
              <w:rPr>
                <w:b/>
                <w:sz w:val="16"/>
                <w:szCs w:val="16"/>
              </w:rPr>
              <w:br/>
              <w:t>symbol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B54C54" w14:textId="77777777" w:rsidR="00593D67" w:rsidRDefault="00601F71">
            <w:pPr>
              <w:jc w:val="left"/>
            </w:pPr>
            <w:r>
              <w:rPr>
                <w:b/>
                <w:sz w:val="16"/>
                <w:szCs w:val="16"/>
              </w:rPr>
              <w:t>Name of coded protein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3DE2FF" w14:textId="77777777" w:rsidR="00593D67" w:rsidRDefault="00601F7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Accession number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3A1820" w14:textId="77777777" w:rsidR="00593D67" w:rsidRDefault="00601F7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Roche</w:t>
            </w:r>
          </w:p>
          <w:p w14:paraId="07BC32AF" w14:textId="77777777" w:rsidR="00593D67" w:rsidRDefault="00601F7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UPL No.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F119BF" w14:textId="77777777" w:rsidR="00593D67" w:rsidRDefault="00601F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Forward primer</w:t>
            </w:r>
          </w:p>
          <w:p w14:paraId="11759ABE" w14:textId="77777777" w:rsidR="00593D67" w:rsidRDefault="00601F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(5’–3’)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BE2325" w14:textId="77777777" w:rsidR="00593D67" w:rsidRDefault="00601F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Reverse Primer</w:t>
            </w:r>
          </w:p>
          <w:p w14:paraId="04571E28" w14:textId="77777777" w:rsidR="00593D67" w:rsidRDefault="00601F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(5’–3’)</w:t>
            </w: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2CA499" w14:textId="77777777" w:rsidR="00593D67" w:rsidRDefault="00601F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Amplicon length/</w:t>
            </w:r>
            <w:proofErr w:type="spellStart"/>
            <w:r>
              <w:rPr>
                <w:b/>
                <w:sz w:val="16"/>
                <w:szCs w:val="16"/>
              </w:rPr>
              <w:t>nt</w:t>
            </w:r>
            <w:proofErr w:type="spellEnd"/>
          </w:p>
        </w:tc>
      </w:tr>
      <w:tr w:rsidR="00593D67" w14:paraId="5FD8F7D1" w14:textId="77777777" w:rsidTr="00601F71">
        <w:trPr>
          <w:trHeight w:val="43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BC4DE12" w14:textId="77777777" w:rsidR="00593D67" w:rsidRDefault="00601F71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Gria1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A8865B4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AMPAR GluA1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DB28C52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NM_031608.1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5BE0F23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7579A8B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tcccttgaccataaccttgg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6D07E78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actcatgaatggcttggagaa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57908F5E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</w:tr>
      <w:tr w:rsidR="00593D67" w14:paraId="36CD897C" w14:textId="77777777" w:rsidTr="00601F71">
        <w:trPr>
          <w:trHeight w:val="53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1A7F1A2" w14:textId="77777777" w:rsidR="00593D67" w:rsidRDefault="00601F71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Gria2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2ED8C1F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AMPAR GluA2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E256AE9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NM_017261.2; NM_001083811.1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C834AD4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3DA8D39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ggaggtgattccaaggaaaag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2686DE4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cccccgacaaggatgtaga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2B4CA7C9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</w:tr>
      <w:tr w:rsidR="00593D67" w14:paraId="036078F4" w14:textId="77777777" w:rsidTr="00601F71">
        <w:trPr>
          <w:trHeight w:val="239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6202E1F" w14:textId="77777777" w:rsidR="00593D67" w:rsidRDefault="00601F71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Gria3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B960719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AMPAR GluA3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59B0785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NM_032990.2; NM_001112742.1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77C776D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CFE389C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ccaagaatgcaccactgaag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FCE925C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ctgcgggagacatccact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42D1BD85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</w:t>
            </w:r>
          </w:p>
        </w:tc>
      </w:tr>
      <w:tr w:rsidR="00593D67" w14:paraId="01D1098F" w14:textId="77777777" w:rsidTr="00601F71">
        <w:trPr>
          <w:trHeight w:val="212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70CCFC1" w14:textId="77777777" w:rsidR="00593D67" w:rsidRDefault="00601F71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Grin1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18AF1E9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NMDAR GluN1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A6F4678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NM_001270602.1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9EF46BA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B79454E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cctacacagctggcttctacag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664A538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cgaaggaaactcaggtggat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5E230DB0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</w:tr>
      <w:tr w:rsidR="00593D67" w14:paraId="18A10BDC" w14:textId="77777777" w:rsidTr="00601F71">
        <w:trPr>
          <w:trHeight w:val="203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B6866A6" w14:textId="77777777" w:rsidR="00593D67" w:rsidRDefault="00601F71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Grin2a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F36D4E1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NMDAR GluN2A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591C621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NM_012573.3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46ACCB5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03C2B2C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cgtcatggtctccaggagtaa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F5114B8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cactgaagggttcgaggaaa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4494B999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</w:tr>
      <w:tr w:rsidR="00593D67" w14:paraId="78F7D19A" w14:textId="77777777" w:rsidTr="00601F71">
        <w:trPr>
          <w:trHeight w:val="113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550B243" w14:textId="77777777" w:rsidR="00593D67" w:rsidRDefault="00601F71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Grin2b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3D3AF26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NMDAR GluN2B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AF3138E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NM_012574.1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A4204C1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1BD359C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tcctgcagctgtttggagat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2BE5ED1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gctgctcatcacctcattctt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7C4833CA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</w:tr>
      <w:tr w:rsidR="00593D67" w14:paraId="522E1D29" w14:textId="77777777" w:rsidTr="00601F71">
        <w:trPr>
          <w:trHeight w:val="53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630FFA6" w14:textId="77777777" w:rsidR="00593D67" w:rsidRDefault="00601F71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Gabra2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0CC6324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GABA</w:t>
            </w:r>
            <w:r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R α2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C041BC5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NM_001135779.2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4AA172E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C48058A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gacagacttctggatggttacga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2098A6C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ggtcacatagatgttggtggag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731044D9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</w:tr>
      <w:tr w:rsidR="00593D67" w14:paraId="730FD2BB" w14:textId="77777777" w:rsidTr="00601F71">
        <w:trPr>
          <w:trHeight w:val="53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E219020" w14:textId="77777777" w:rsidR="00593D67" w:rsidRDefault="00601F71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Gabra3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8A2FA7B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GABA</w:t>
            </w:r>
            <w:r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R α3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F703F3D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NM_017069.3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036D90F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331DC61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cctacttgccatgtatcatgactg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AE05D76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ggtcatggtgagaacagtggt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3C6E6B1C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</w:p>
        </w:tc>
      </w:tr>
      <w:tr w:rsidR="00593D67" w14:paraId="6AFCA2FE" w14:textId="77777777" w:rsidTr="00601F71">
        <w:trPr>
          <w:trHeight w:val="53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1144DAA" w14:textId="77777777" w:rsidR="00593D67" w:rsidRDefault="00601F71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Gabrb3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2F444CE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GABA</w:t>
            </w:r>
            <w:r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R β3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00068B4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NM_017065.1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ABDA160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7E4AD7F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atcgagctcccacagttctc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AE0E83C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tcaatgagagtcgagggtagg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413A0C74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</w:tr>
      <w:tr w:rsidR="00593D67" w14:paraId="59DBCFEF" w14:textId="77777777" w:rsidTr="00601F71">
        <w:trPr>
          <w:trHeight w:val="6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905D6D7" w14:textId="77777777" w:rsidR="00593D67" w:rsidRDefault="00601F71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Gabrg2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00FFDF3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GABA</w:t>
            </w:r>
            <w:r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R γ2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08E3942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NM_183327.1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B3754B1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4B90195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ttgaagtgggagacacaaggt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87EB7EC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cggacataaccacatagtcacc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3062D03F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</w:tr>
      <w:tr w:rsidR="00593D67" w14:paraId="519150B7" w14:textId="77777777" w:rsidTr="00601F71">
        <w:trPr>
          <w:trHeight w:val="6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0C4F5DD" w14:textId="77777777" w:rsidR="00593D67" w:rsidRDefault="00601F71">
            <w:pPr>
              <w:rPr>
                <w:i/>
                <w:sz w:val="16"/>
                <w:szCs w:val="16"/>
                <w:highlight w:val="green"/>
              </w:rPr>
            </w:pPr>
            <w:r>
              <w:rPr>
                <w:i/>
                <w:sz w:val="16"/>
                <w:szCs w:val="16"/>
              </w:rPr>
              <w:t>Glra1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F190AA7" w14:textId="77777777" w:rsidR="00593D67" w:rsidRDefault="00601F71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 xml:space="preserve">GlyR α1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EBAB408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NM_013133.1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B99916A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D6C68C0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ccggcaacacaaggaact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2FB4E0A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tctccaccctcatcatcctt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6DEDA9A0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</w:tr>
      <w:tr w:rsidR="00593D67" w14:paraId="2E44B540" w14:textId="77777777" w:rsidTr="00601F71">
        <w:trPr>
          <w:trHeight w:val="53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ED26468" w14:textId="77777777" w:rsidR="00593D67" w:rsidRDefault="00601F71">
            <w:pPr>
              <w:rPr>
                <w:i/>
                <w:sz w:val="16"/>
                <w:szCs w:val="16"/>
                <w:highlight w:val="green"/>
              </w:rPr>
            </w:pPr>
            <w:r>
              <w:rPr>
                <w:i/>
                <w:sz w:val="16"/>
                <w:szCs w:val="16"/>
              </w:rPr>
              <w:t>Glrb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862C125" w14:textId="77777777" w:rsidR="00593D67" w:rsidRDefault="00601F71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 xml:space="preserve">GlyR β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F98A0B3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NM_053296.1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D59E166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C28CEF6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ggatctattcaagagacaacaatgg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4988317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gcttgagtctggggtcgtt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49E9ED62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</w:tr>
      <w:tr w:rsidR="00593D67" w14:paraId="7BA294BE" w14:textId="77777777" w:rsidTr="00601F71">
        <w:trPr>
          <w:trHeight w:val="53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CEA1A44" w14:textId="77777777" w:rsidR="00593D67" w:rsidRDefault="00601F71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Slc12a4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BFE5727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KCC1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76252B4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NM_019229.2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20B8D92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042ED23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acagagcgggatcgagag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2901C0D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ctctggtccatgtcatctgg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3D90EB60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</w:tr>
      <w:tr w:rsidR="00593D67" w14:paraId="7C5CC5CB" w14:textId="77777777" w:rsidTr="00601F71">
        <w:trPr>
          <w:trHeight w:val="53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731392E" w14:textId="77777777" w:rsidR="00593D67" w:rsidRDefault="00601F71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Slc12a5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66B72CD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KCC2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31FFB31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NM_134363.1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CF43CAC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0C88354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ttctggacaaccaccctca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7630D32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ggcagaagcccttcacct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5DFE35A4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</w:tr>
      <w:tr w:rsidR="00593D67" w14:paraId="08A6090C" w14:textId="77777777" w:rsidTr="00601F71">
        <w:trPr>
          <w:trHeight w:val="53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E1CE832" w14:textId="77777777" w:rsidR="00593D67" w:rsidRDefault="00601F71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Slc12a6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6048BED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KCC3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778BAB1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NM_001109630.1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D9F0FF5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A342D5B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gcgtcttacctgggtagtgg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EBCBF93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tggagatggcagttaacattgta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7A0E10C3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</w:tr>
      <w:tr w:rsidR="00593D67" w14:paraId="3AFA6944" w14:textId="77777777" w:rsidTr="00601F71">
        <w:trPr>
          <w:trHeight w:val="53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4B5BCBE" w14:textId="77777777" w:rsidR="00593D67" w:rsidRDefault="00601F71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Scn1a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B16A562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Nav1.1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ED36AB5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NM_030875.2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FB16DE2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4D13F8F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agaaccaggccacattggag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A801D3A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gttctgatgctgttgctgcc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0FEE1077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</w:tr>
      <w:tr w:rsidR="00593D67" w14:paraId="0A74A794" w14:textId="77777777" w:rsidTr="00601F71">
        <w:trPr>
          <w:trHeight w:val="53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3A52CD9" w14:textId="77777777" w:rsidR="00593D67" w:rsidRDefault="00601F71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Scn8a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2B63DD2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Nav1.6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46E9BF3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NM_019266.3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2617A04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092C2E6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agagcaaaaagaggccgagt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94BA40E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tcttcaatggcgtcttccga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15E19743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</w:tr>
      <w:tr w:rsidR="00593D67" w14:paraId="11750E0B" w14:textId="77777777" w:rsidTr="00601F71">
        <w:trPr>
          <w:trHeight w:val="53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84DA21F" w14:textId="77777777" w:rsidR="00593D67" w:rsidRDefault="00601F71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Scn9a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551526F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Nav1.7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BD437A0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NM_133289.2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766E405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1466710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ggtcatggtgattgggaacc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4ECA316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ttgtttgcatcggtgtcttcc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55394767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</w:tr>
      <w:tr w:rsidR="00593D67" w14:paraId="5A631D71" w14:textId="77777777" w:rsidTr="00601F71">
        <w:trPr>
          <w:trHeight w:val="122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2A86462" w14:textId="77777777" w:rsidR="00593D67" w:rsidRDefault="00601F71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Cacna1b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11FD9C5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Cav2.2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DF2300F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NM_001195199.1</w:t>
            </w:r>
          </w:p>
          <w:p w14:paraId="2F2A92F5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NM_147141.1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F547CE0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74755DF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cggcactggagatcaagc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6B62434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gcagattagcccacacagaag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5497B0B6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</w:tr>
      <w:tr w:rsidR="00593D67" w14:paraId="37996952" w14:textId="77777777" w:rsidTr="00601F71">
        <w:trPr>
          <w:trHeight w:val="53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76D6466" w14:textId="77777777" w:rsidR="00593D67" w:rsidRDefault="00601F71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Cacna1d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AB1698F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Cav1.3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32B57E1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NM_001389225.2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0D75723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036B20E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cccttatccaccctgcgatg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D59A2D9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agattcttcgaggacgggga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42C9178E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</w:tr>
      <w:tr w:rsidR="00593D67" w14:paraId="1D8AEDE6" w14:textId="77777777" w:rsidTr="00601F71">
        <w:trPr>
          <w:trHeight w:val="95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36A3440" w14:textId="77777777" w:rsidR="00593D67" w:rsidRDefault="00601F71">
            <w:pPr>
              <w:rPr>
                <w:i/>
                <w:sz w:val="16"/>
                <w:szCs w:val="16"/>
                <w:highlight w:val="green"/>
              </w:rPr>
            </w:pPr>
            <w:r>
              <w:rPr>
                <w:i/>
                <w:sz w:val="16"/>
                <w:szCs w:val="16"/>
              </w:rPr>
              <w:t>Kcnn2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C633D56" w14:textId="77777777" w:rsidR="00593D67" w:rsidRDefault="00601F71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SK2 (K</w:t>
            </w:r>
            <w:r>
              <w:rPr>
                <w:sz w:val="16"/>
                <w:szCs w:val="16"/>
                <w:vertAlign w:val="subscript"/>
              </w:rPr>
              <w:t>Ca</w:t>
            </w:r>
            <w:r>
              <w:rPr>
                <w:sz w:val="16"/>
                <w:szCs w:val="16"/>
              </w:rPr>
              <w:t>2.2)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634EE06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NM_001309404.1; NM_019314.2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79C37AB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F106CA5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gcgttttgttatgaagactttaatga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424C165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gtgacatcctgttgatcatggta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311C1629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</w:tr>
      <w:tr w:rsidR="00593D67" w14:paraId="599ADD98" w14:textId="77777777" w:rsidTr="00601F71">
        <w:trPr>
          <w:trHeight w:val="53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5D56393" w14:textId="77777777" w:rsidR="00593D67" w:rsidRDefault="00601F71">
            <w:pPr>
              <w:rPr>
                <w:i/>
                <w:sz w:val="16"/>
                <w:szCs w:val="16"/>
                <w:highlight w:val="green"/>
              </w:rPr>
            </w:pPr>
            <w:r>
              <w:rPr>
                <w:i/>
                <w:sz w:val="16"/>
                <w:szCs w:val="16"/>
              </w:rPr>
              <w:t>Kcnn3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659E223" w14:textId="77777777" w:rsidR="00593D67" w:rsidRDefault="00601F71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SK3 (K</w:t>
            </w:r>
            <w:r>
              <w:rPr>
                <w:sz w:val="16"/>
                <w:szCs w:val="16"/>
                <w:vertAlign w:val="subscript"/>
              </w:rPr>
              <w:t>Ca</w:t>
            </w:r>
            <w:r>
              <w:rPr>
                <w:sz w:val="16"/>
                <w:szCs w:val="16"/>
              </w:rPr>
              <w:t>2.3)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1450334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NM_019315.2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F9894FE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B98A978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ttcagggctcccaattca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AAA2839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atttagctggctgccttgc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1CD6056D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</w:tr>
      <w:tr w:rsidR="00593D67" w14:paraId="071722E0" w14:textId="77777777" w:rsidTr="00601F71">
        <w:trPr>
          <w:trHeight w:val="53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533F67F" w14:textId="77777777" w:rsidR="00593D67" w:rsidRDefault="00601F71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Kcnma1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5843DA7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KCa1.1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D3E0F80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NM_031828.1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0E5878D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08E1532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cctcacacagccctttgc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5D00B5C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gggtgaggatattgtcattgaag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5950AD59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</w:tr>
      <w:tr w:rsidR="00593D67" w14:paraId="3A798A30" w14:textId="77777777" w:rsidTr="00601F71">
        <w:trPr>
          <w:trHeight w:val="53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DA1A24D" w14:textId="77777777" w:rsidR="00593D67" w:rsidRDefault="00601F71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Grm1a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CDC1CEB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mGluR1A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34E3F03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NM_017011.1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BD40F2F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15767A7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caccgaagaagatgaattgga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1303986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gaatcctcaggggtcagctt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421BAAF0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</w:tr>
      <w:tr w:rsidR="00593D67" w14:paraId="035FC71E" w14:textId="77777777" w:rsidTr="00601F71">
        <w:trPr>
          <w:trHeight w:val="53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3B71479" w14:textId="77777777" w:rsidR="00593D67" w:rsidRDefault="00601F71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Grm5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1995947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mGluR5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3029ACF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NM_017012.1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5F9E2DF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E816B24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tccagcagcctagtcaacct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5F80DA8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gattttccgttggagcttagg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7830CE1B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</w:tr>
      <w:tr w:rsidR="00593D67" w14:paraId="39CF2EE4" w14:textId="77777777" w:rsidTr="00601F71">
        <w:trPr>
          <w:trHeight w:val="53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C666D31" w14:textId="77777777" w:rsidR="00593D67" w:rsidRDefault="00601F71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Chrm2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077B97B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M2R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C1384DE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NM_031016.2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3DD02AE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0BC925F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ccaccttcagactgtcaacaatta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D481317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catggagaaaacacctatgatgag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71112541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</w:tr>
      <w:tr w:rsidR="00593D67" w14:paraId="46DD73AA" w14:textId="77777777" w:rsidTr="00601F71">
        <w:trPr>
          <w:trHeight w:val="53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C46B978" w14:textId="77777777" w:rsidR="00593D67" w:rsidRDefault="00601F71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Htr2a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04605DD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5-HTR2A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95BBDE3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NM_017254.1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F9075B3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4000B67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agcactcgagccaaactagc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0C22AD0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tggaagagcttttctgatgaca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33F13079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</w:tr>
      <w:tr w:rsidR="00593D67" w14:paraId="7DB68057" w14:textId="77777777" w:rsidTr="00601F71">
        <w:trPr>
          <w:trHeight w:val="53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8AB20B4" w14:textId="77777777" w:rsidR="00593D67" w:rsidRDefault="00601F71">
            <w:pPr>
              <w:rPr>
                <w:i/>
                <w:sz w:val="16"/>
                <w:szCs w:val="16"/>
                <w:highlight w:val="green"/>
              </w:rPr>
            </w:pPr>
            <w:r>
              <w:rPr>
                <w:i/>
                <w:sz w:val="16"/>
                <w:szCs w:val="16"/>
              </w:rPr>
              <w:t>Htr2b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81276C1" w14:textId="77777777" w:rsidR="00593D67" w:rsidRDefault="00601F71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5-HTR2B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7628A08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NM_017250.2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A56060F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1334D49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cgcggtaataatccccacca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828A935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ccaccgccaaggacattaga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4AF03F3A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</w:tr>
      <w:tr w:rsidR="00593D67" w14:paraId="44149E6E" w14:textId="77777777" w:rsidTr="00601F71">
        <w:trPr>
          <w:trHeight w:val="53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D667580" w14:textId="77777777" w:rsidR="00593D67" w:rsidRDefault="00601F71">
            <w:pPr>
              <w:rPr>
                <w:i/>
                <w:sz w:val="16"/>
                <w:szCs w:val="16"/>
                <w:highlight w:val="green"/>
              </w:rPr>
            </w:pPr>
            <w:r>
              <w:rPr>
                <w:i/>
                <w:sz w:val="16"/>
                <w:szCs w:val="16"/>
              </w:rPr>
              <w:t>Htr2c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EB69EEB" w14:textId="77777777" w:rsidR="00593D67" w:rsidRDefault="00601F71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5-HTR2C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EFB7B07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NM_012765.3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0ABBDB2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7991CC6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aagaaggtgttcgttggcct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7F199DE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ccgtttctcgtctagctgcc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4AA8AD7E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</w:tr>
      <w:tr w:rsidR="00593D67" w14:paraId="2FC89471" w14:textId="77777777" w:rsidTr="00601F71">
        <w:trPr>
          <w:trHeight w:val="53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60EABC3" w14:textId="77777777" w:rsidR="00593D67" w:rsidRDefault="00601F71">
            <w:pPr>
              <w:rPr>
                <w:i/>
                <w:sz w:val="16"/>
                <w:szCs w:val="16"/>
                <w:highlight w:val="green"/>
              </w:rPr>
            </w:pPr>
            <w:r>
              <w:rPr>
                <w:i/>
                <w:sz w:val="16"/>
                <w:szCs w:val="16"/>
              </w:rPr>
              <w:t>Adra1a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BE054D2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NAα1A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822D53B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NM_017191.2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B5B0335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D971318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gcgtctgggtgctttctttg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7C46FE3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ggctcctcattgatctggca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26052E29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593D67" w14:paraId="68B82BCB" w14:textId="77777777" w:rsidTr="00601F71">
        <w:trPr>
          <w:trHeight w:val="53"/>
          <w:jc w:val="center"/>
        </w:trPr>
        <w:tc>
          <w:tcPr>
            <w:tcW w:w="810" w:type="dxa"/>
            <w:tcBorders>
              <w:top w:val="nil"/>
              <w:left w:val="nil"/>
              <w:right w:val="nil"/>
            </w:tcBorders>
          </w:tcPr>
          <w:p w14:paraId="3CF379B5" w14:textId="77777777" w:rsidR="00593D67" w:rsidRDefault="00601F71">
            <w:pPr>
              <w:rPr>
                <w:i/>
                <w:sz w:val="16"/>
                <w:szCs w:val="16"/>
                <w:highlight w:val="green"/>
              </w:rPr>
            </w:pPr>
            <w:r>
              <w:rPr>
                <w:i/>
                <w:sz w:val="16"/>
                <w:szCs w:val="16"/>
              </w:rPr>
              <w:t>Adra1d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</w:tcPr>
          <w:p w14:paraId="6390F99B" w14:textId="77777777" w:rsidR="00593D67" w:rsidRDefault="00601F71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NAα1D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14:paraId="4BC49BE1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NM_024483.2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509CE825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2E82B260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tgtgctggttccccttcttc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</w:tcPr>
          <w:p w14:paraId="6701EC08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agcgggttcacacagctatt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right w:val="nil"/>
            </w:tcBorders>
          </w:tcPr>
          <w:p w14:paraId="4FC8E2F8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</w:tr>
      <w:tr w:rsidR="00593D67" w14:paraId="2EB576A0" w14:textId="77777777" w:rsidTr="00601F71">
        <w:trPr>
          <w:trHeight w:val="53"/>
          <w:jc w:val="center"/>
        </w:trPr>
        <w:tc>
          <w:tcPr>
            <w:tcW w:w="810" w:type="dxa"/>
            <w:tcBorders>
              <w:bottom w:val="single" w:sz="4" w:space="0" w:color="000000"/>
            </w:tcBorders>
          </w:tcPr>
          <w:p w14:paraId="7C74F391" w14:textId="77777777" w:rsidR="00593D67" w:rsidRDefault="00601F71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GAPDH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14:paraId="2DB1064D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GAPDH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 w14:paraId="7B4B7EED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NM_017008.4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1A514AD4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3BB05CE4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ctgcaccaccaactgcttag</w:t>
            </w:r>
            <w:proofErr w:type="spellEnd"/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 w14:paraId="77E8614E" w14:textId="77777777" w:rsidR="00593D67" w:rsidRDefault="00601F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tgatggcatggactgtgg</w:t>
            </w:r>
            <w:proofErr w:type="spellEnd"/>
          </w:p>
        </w:tc>
        <w:tc>
          <w:tcPr>
            <w:tcW w:w="972" w:type="dxa"/>
            <w:tcBorders>
              <w:bottom w:val="single" w:sz="4" w:space="0" w:color="000000"/>
            </w:tcBorders>
          </w:tcPr>
          <w:p w14:paraId="28E9DC4E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</w:tr>
      <w:tr w:rsidR="00593D67" w14:paraId="1CC70A8D" w14:textId="77777777" w:rsidTr="00601F71">
        <w:trPr>
          <w:trHeight w:val="301"/>
          <w:jc w:val="center"/>
        </w:trPr>
        <w:tc>
          <w:tcPr>
            <w:tcW w:w="9072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94AD3F" w14:textId="77777777" w:rsidR="00593D67" w:rsidRDefault="00601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*sequence: </w:t>
            </w:r>
            <w:proofErr w:type="spellStart"/>
            <w:r>
              <w:rPr>
                <w:sz w:val="16"/>
                <w:szCs w:val="16"/>
              </w:rPr>
              <w:t>tttggcatcgtg</w:t>
            </w:r>
            <w:proofErr w:type="spellEnd"/>
            <w:r>
              <w:rPr>
                <w:sz w:val="16"/>
                <w:szCs w:val="16"/>
              </w:rPr>
              <w:t xml:space="preserve">. Synthesized by Institute of Biochemistry and Biophysics, Polish Academy of Sciences, Warsaw, Poland </w:t>
            </w:r>
          </w:p>
        </w:tc>
      </w:tr>
    </w:tbl>
    <w:p w14:paraId="1AEC93B3" w14:textId="77777777" w:rsidR="00593D67" w:rsidRDefault="00593D67"/>
    <w:p w14:paraId="1F5A8340" w14:textId="77777777" w:rsidR="00B31D20" w:rsidRDefault="00B31D20">
      <w:pPr>
        <w:spacing w:before="240" w:after="240"/>
        <w:rPr>
          <w:b/>
        </w:rPr>
      </w:pPr>
    </w:p>
    <w:p w14:paraId="56D2B7CB" w14:textId="77777777" w:rsidR="00B31D20" w:rsidRDefault="00B31D20">
      <w:pPr>
        <w:spacing w:before="240" w:after="240"/>
        <w:rPr>
          <w:b/>
        </w:rPr>
      </w:pPr>
    </w:p>
    <w:p w14:paraId="00EB07A8" w14:textId="56E38118" w:rsidR="00593D67" w:rsidRDefault="00601F71">
      <w:pPr>
        <w:spacing w:before="240" w:after="240"/>
        <w:rPr>
          <w:b/>
        </w:rPr>
      </w:pPr>
      <w:r>
        <w:rPr>
          <w:b/>
        </w:rPr>
        <w:t xml:space="preserve">Table 2. List of probes used for </w:t>
      </w:r>
      <w:proofErr w:type="spellStart"/>
      <w:r>
        <w:rPr>
          <w:b/>
        </w:rPr>
        <w:t>RNA</w:t>
      </w:r>
      <w:r w:rsidR="00B31D20">
        <w:rPr>
          <w:b/>
        </w:rPr>
        <w:t>s</w:t>
      </w:r>
      <w:r>
        <w:rPr>
          <w:b/>
        </w:rPr>
        <w:t>cope</w:t>
      </w:r>
      <w:proofErr w:type="spellEnd"/>
      <w:r>
        <w:rPr>
          <w:b/>
        </w:rPr>
        <w:t xml:space="preserve"> method</w:t>
      </w:r>
    </w:p>
    <w:tbl>
      <w:tblPr>
        <w:tblStyle w:val="a0"/>
        <w:tblW w:w="89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9"/>
        <w:gridCol w:w="2336"/>
        <w:gridCol w:w="3930"/>
      </w:tblGrid>
      <w:tr w:rsidR="00593D67" w14:paraId="794C8401" w14:textId="77777777" w:rsidTr="00B31D20">
        <w:trPr>
          <w:trHeight w:val="525"/>
        </w:trPr>
        <w:tc>
          <w:tcPr>
            <w:tcW w:w="2689" w:type="dxa"/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917266" w14:textId="77777777" w:rsidR="00593D67" w:rsidRDefault="00601F71">
            <w:pPr>
              <w:spacing w:before="240" w:after="240"/>
            </w:pPr>
            <w:r>
              <w:t>Probe</w:t>
            </w:r>
          </w:p>
        </w:tc>
        <w:tc>
          <w:tcPr>
            <w:tcW w:w="2336" w:type="dxa"/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DEA001" w14:textId="77777777" w:rsidR="00593D67" w:rsidRDefault="00601F71">
            <w:pPr>
              <w:spacing w:before="240" w:after="240"/>
            </w:pPr>
            <w:r>
              <w:t>cat. no</w:t>
            </w:r>
          </w:p>
        </w:tc>
        <w:tc>
          <w:tcPr>
            <w:tcW w:w="3930" w:type="dxa"/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AD095A" w14:textId="77777777" w:rsidR="00593D67" w:rsidRDefault="00601F71">
            <w:pPr>
              <w:spacing w:before="240" w:after="240"/>
            </w:pPr>
            <w:r>
              <w:t>Target description</w:t>
            </w:r>
          </w:p>
        </w:tc>
      </w:tr>
      <w:tr w:rsidR="00593D67" w14:paraId="66CB3EAE" w14:textId="77777777" w:rsidTr="00B31D20">
        <w:trPr>
          <w:trHeight w:val="593"/>
        </w:trPr>
        <w:tc>
          <w:tcPr>
            <w:tcW w:w="268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71110E" w14:textId="77777777" w:rsidR="00593D67" w:rsidRPr="00601F71" w:rsidRDefault="00601F71">
            <w:r w:rsidRPr="00601F71">
              <w:t>Rn-</w:t>
            </w:r>
            <w:proofErr w:type="spellStart"/>
            <w:r w:rsidRPr="00601F71">
              <w:t>Ngfr</w:t>
            </w:r>
            <w:proofErr w:type="spellEnd"/>
          </w:p>
        </w:tc>
        <w:tc>
          <w:tcPr>
            <w:tcW w:w="233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A7EEC6" w14:textId="77777777" w:rsidR="00593D67" w:rsidRPr="00601F71" w:rsidRDefault="00601F71">
            <w:r w:rsidRPr="00601F71">
              <w:t>406351</w:t>
            </w:r>
          </w:p>
        </w:tc>
        <w:tc>
          <w:tcPr>
            <w:tcW w:w="39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7FED9C" w14:textId="77777777" w:rsidR="00593D67" w:rsidRPr="00601F71" w:rsidRDefault="00601F71">
            <w:r w:rsidRPr="00B31D20">
              <w:rPr>
                <w:i/>
                <w:iCs/>
              </w:rPr>
              <w:t>Rattus norvegicus</w:t>
            </w:r>
            <w:r w:rsidRPr="00601F71">
              <w:t xml:space="preserve"> nerve growth factor receptor (</w:t>
            </w:r>
            <w:proofErr w:type="spellStart"/>
            <w:r w:rsidRPr="00601F71">
              <w:t>Ngfr</w:t>
            </w:r>
            <w:proofErr w:type="spellEnd"/>
            <w:r w:rsidRPr="00601F71">
              <w:t>), mRNA</w:t>
            </w:r>
          </w:p>
        </w:tc>
      </w:tr>
      <w:tr w:rsidR="00593D67" w14:paraId="22235112" w14:textId="77777777" w:rsidTr="00B31D20">
        <w:trPr>
          <w:trHeight w:val="847"/>
        </w:trPr>
        <w:tc>
          <w:tcPr>
            <w:tcW w:w="268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307E37" w14:textId="77777777" w:rsidR="00593D67" w:rsidRDefault="00601F71">
            <w:r>
              <w:t>Rn-Ntrk2-C2</w:t>
            </w:r>
          </w:p>
        </w:tc>
        <w:tc>
          <w:tcPr>
            <w:tcW w:w="233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6D820" w14:textId="77777777" w:rsidR="00593D67" w:rsidRDefault="00601F71">
            <w:r>
              <w:t>317531-C2</w:t>
            </w:r>
          </w:p>
        </w:tc>
        <w:tc>
          <w:tcPr>
            <w:tcW w:w="39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7E1CCB" w14:textId="77777777" w:rsidR="00593D67" w:rsidRDefault="00601F71">
            <w:r w:rsidRPr="00B31D20">
              <w:rPr>
                <w:i/>
                <w:iCs/>
              </w:rPr>
              <w:t>Rattus norvegicus</w:t>
            </w:r>
            <w:r>
              <w:t xml:space="preserve"> neurotrophic tyrosine kinase receptor type 2 (Ntrk2) transcript variant 1 mRNA</w:t>
            </w:r>
          </w:p>
        </w:tc>
      </w:tr>
      <w:tr w:rsidR="00593D67" w14:paraId="130A4605" w14:textId="77777777" w:rsidTr="00B31D20">
        <w:trPr>
          <w:trHeight w:val="634"/>
        </w:trPr>
        <w:tc>
          <w:tcPr>
            <w:tcW w:w="268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E9D14B" w14:textId="77777777" w:rsidR="00593D67" w:rsidRDefault="00601F71">
            <w:r>
              <w:t>Rn-BDNF</w:t>
            </w:r>
          </w:p>
        </w:tc>
        <w:tc>
          <w:tcPr>
            <w:tcW w:w="233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0EF51A" w14:textId="6E69E82B" w:rsidR="00593D67" w:rsidRDefault="00601F71" w:rsidP="00B31D20">
            <w:pPr>
              <w:jc w:val="left"/>
            </w:pPr>
            <w:r>
              <w:t xml:space="preserve">customer designed, produced by </w:t>
            </w:r>
            <w:proofErr w:type="spellStart"/>
            <w:r>
              <w:t>ACDBio</w:t>
            </w:r>
            <w:proofErr w:type="spellEnd"/>
          </w:p>
        </w:tc>
        <w:tc>
          <w:tcPr>
            <w:tcW w:w="39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DDAB88" w14:textId="77777777" w:rsidR="00593D67" w:rsidRDefault="00601F71">
            <w:r>
              <w:t>Brain-derived neurotrophic factor (</w:t>
            </w:r>
            <w:proofErr w:type="spellStart"/>
            <w:r>
              <w:t>bdnf</w:t>
            </w:r>
            <w:proofErr w:type="spellEnd"/>
            <w:r>
              <w:t>), mRNA BC087634.1</w:t>
            </w:r>
          </w:p>
        </w:tc>
      </w:tr>
      <w:tr w:rsidR="00593D67" w14:paraId="729F50A1" w14:textId="77777777" w:rsidTr="00B31D20">
        <w:trPr>
          <w:trHeight w:val="1091"/>
        </w:trPr>
        <w:tc>
          <w:tcPr>
            <w:tcW w:w="268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2CD77B" w14:textId="77777777" w:rsidR="00593D67" w:rsidRDefault="00601F71">
            <w:r>
              <w:t>Polr2A C1 - positive control</w:t>
            </w:r>
          </w:p>
          <w:p w14:paraId="2F533CDC" w14:textId="77777777" w:rsidR="00593D67" w:rsidRDefault="00601F71">
            <w:r>
              <w:t>PPIB C2 - positive control</w:t>
            </w:r>
          </w:p>
          <w:p w14:paraId="2752A016" w14:textId="77777777" w:rsidR="00593D67" w:rsidRDefault="00601F71">
            <w:r>
              <w:t>UBC C3 - positive control</w:t>
            </w:r>
          </w:p>
        </w:tc>
        <w:tc>
          <w:tcPr>
            <w:tcW w:w="233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42F81" w14:textId="77777777" w:rsidR="00593D67" w:rsidRDefault="00601F71">
            <w:r>
              <w:t>320891</w:t>
            </w:r>
          </w:p>
        </w:tc>
        <w:tc>
          <w:tcPr>
            <w:tcW w:w="39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2F3498" w14:textId="77777777" w:rsidR="00593D67" w:rsidRDefault="00601F71">
            <w:r>
              <w:t>DNA-directed RNA polymerase II subunit RPB1</w:t>
            </w:r>
          </w:p>
          <w:p w14:paraId="38015EB2" w14:textId="77777777" w:rsidR="00593D67" w:rsidRDefault="00601F71">
            <w:r>
              <w:t>cyclophilin B</w:t>
            </w:r>
          </w:p>
          <w:p w14:paraId="279AA456" w14:textId="77777777" w:rsidR="00593D67" w:rsidRDefault="00601F71">
            <w:r>
              <w:t>ubiquitin C</w:t>
            </w:r>
          </w:p>
        </w:tc>
      </w:tr>
      <w:tr w:rsidR="00593D67" w14:paraId="3945E002" w14:textId="77777777" w:rsidTr="00B31D20">
        <w:trPr>
          <w:trHeight w:val="606"/>
        </w:trPr>
        <w:tc>
          <w:tcPr>
            <w:tcW w:w="268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E52513" w14:textId="77777777" w:rsidR="00593D67" w:rsidRDefault="00601F71">
            <w:proofErr w:type="spellStart"/>
            <w:r>
              <w:t>DapB</w:t>
            </w:r>
            <w:proofErr w:type="spellEnd"/>
            <w:r>
              <w:t xml:space="preserve"> (C1, C2, C3)</w:t>
            </w:r>
          </w:p>
          <w:p w14:paraId="45CC3C05" w14:textId="77777777" w:rsidR="00593D67" w:rsidRDefault="00601F71">
            <w:r>
              <w:t xml:space="preserve"> – negative control</w:t>
            </w:r>
          </w:p>
        </w:tc>
        <w:tc>
          <w:tcPr>
            <w:tcW w:w="233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757CB" w14:textId="77777777" w:rsidR="00593D67" w:rsidRDefault="00601F71">
            <w:r>
              <w:t>320871</w:t>
            </w:r>
          </w:p>
        </w:tc>
        <w:tc>
          <w:tcPr>
            <w:tcW w:w="39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5FE7A1" w14:textId="77777777" w:rsidR="00593D67" w:rsidRDefault="00601F71">
            <w:proofErr w:type="spellStart"/>
            <w:r>
              <w:t>DapB</w:t>
            </w:r>
            <w:proofErr w:type="spellEnd"/>
            <w:r>
              <w:t xml:space="preserve"> gene (enzyme from </w:t>
            </w:r>
            <w:r w:rsidRPr="00B31D20">
              <w:rPr>
                <w:i/>
                <w:iCs/>
              </w:rPr>
              <w:t>Bacillus subtilis)</w:t>
            </w:r>
          </w:p>
        </w:tc>
      </w:tr>
    </w:tbl>
    <w:p w14:paraId="48AF825F" w14:textId="77777777" w:rsidR="00593D67" w:rsidRDefault="00593D67"/>
    <w:p w14:paraId="10294198" w14:textId="77777777" w:rsidR="00593D67" w:rsidRDefault="00593D67"/>
    <w:p w14:paraId="19C617D9" w14:textId="77777777" w:rsidR="00601F71" w:rsidRDefault="00601F71">
      <w:pPr>
        <w:spacing w:after="120"/>
        <w:rPr>
          <w:b/>
        </w:rPr>
      </w:pPr>
    </w:p>
    <w:p w14:paraId="5F8D9913" w14:textId="77777777" w:rsidR="00593D67" w:rsidRDefault="00601F71">
      <w:pPr>
        <w:spacing w:after="120"/>
        <w:rPr>
          <w:b/>
        </w:rPr>
      </w:pPr>
      <w:r>
        <w:rPr>
          <w:b/>
        </w:rPr>
        <w:t>Table 3. Primary and secondary antibodies for immunofluorescence</w:t>
      </w:r>
    </w:p>
    <w:tbl>
      <w:tblPr>
        <w:tblStyle w:val="a1"/>
        <w:tblW w:w="89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9"/>
        <w:gridCol w:w="1061"/>
        <w:gridCol w:w="1245"/>
        <w:gridCol w:w="953"/>
        <w:gridCol w:w="2962"/>
      </w:tblGrid>
      <w:tr w:rsidR="00593D67" w14:paraId="77E8B09D" w14:textId="77777777" w:rsidTr="00B31D20">
        <w:trPr>
          <w:trHeight w:val="810"/>
        </w:trPr>
        <w:tc>
          <w:tcPr>
            <w:tcW w:w="2689" w:type="dxa"/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366569" w14:textId="77777777" w:rsidR="00593D67" w:rsidRDefault="00601F71">
            <w:pPr>
              <w:spacing w:before="240" w:after="240"/>
            </w:pPr>
            <w:r>
              <w:t>Target</w:t>
            </w:r>
          </w:p>
        </w:tc>
        <w:tc>
          <w:tcPr>
            <w:tcW w:w="1061" w:type="dxa"/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DD627B" w14:textId="77777777" w:rsidR="00593D67" w:rsidRDefault="00601F71">
            <w:pPr>
              <w:spacing w:before="240" w:after="240"/>
            </w:pPr>
            <w:r>
              <w:t>Host</w:t>
            </w:r>
          </w:p>
        </w:tc>
        <w:tc>
          <w:tcPr>
            <w:tcW w:w="1245" w:type="dxa"/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17F3C1" w14:textId="77777777" w:rsidR="00593D67" w:rsidRDefault="00601F71">
            <w:pPr>
              <w:spacing w:before="240" w:after="240"/>
            </w:pPr>
            <w:r>
              <w:t>Cat. no</w:t>
            </w:r>
          </w:p>
        </w:tc>
        <w:tc>
          <w:tcPr>
            <w:tcW w:w="953" w:type="dxa"/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EF22AF" w14:textId="77777777" w:rsidR="00593D67" w:rsidRDefault="00601F71">
            <w:pPr>
              <w:spacing w:before="240" w:after="240"/>
            </w:pPr>
            <w:r>
              <w:t>Dilution</w:t>
            </w:r>
          </w:p>
        </w:tc>
        <w:tc>
          <w:tcPr>
            <w:tcW w:w="2962" w:type="dxa"/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1258E2" w14:textId="77777777" w:rsidR="00593D67" w:rsidRDefault="00601F71">
            <w:pPr>
              <w:spacing w:before="240" w:after="240"/>
            </w:pPr>
            <w:r>
              <w:t>Producer</w:t>
            </w:r>
          </w:p>
        </w:tc>
      </w:tr>
      <w:tr w:rsidR="00593D67" w14:paraId="5BF69753" w14:textId="77777777" w:rsidTr="00B31D20">
        <w:trPr>
          <w:trHeight w:val="584"/>
        </w:trPr>
        <w:tc>
          <w:tcPr>
            <w:tcW w:w="268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CC610F" w14:textId="77777777" w:rsidR="00593D67" w:rsidRDefault="00601F71">
            <w:pPr>
              <w:jc w:val="left"/>
            </w:pPr>
            <w:r>
              <w:t>C-</w:t>
            </w:r>
            <w:proofErr w:type="spellStart"/>
            <w:r>
              <w:t>Myc</w:t>
            </w:r>
            <w:proofErr w:type="spellEnd"/>
            <w:r>
              <w:t xml:space="preserve"> tag</w:t>
            </w:r>
          </w:p>
        </w:tc>
        <w:tc>
          <w:tcPr>
            <w:tcW w:w="10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81A500" w14:textId="71197C33" w:rsidR="00593D67" w:rsidRDefault="00601F71">
            <w:pPr>
              <w:jc w:val="left"/>
            </w:pPr>
            <w:r>
              <w:t>Mouse</w:t>
            </w:r>
          </w:p>
          <w:p w14:paraId="5CA3E5A9" w14:textId="77777777" w:rsidR="00593D67" w:rsidRDefault="00593D67">
            <w:pPr>
              <w:jc w:val="left"/>
            </w:pPr>
          </w:p>
        </w:tc>
        <w:tc>
          <w:tcPr>
            <w:tcW w:w="12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AE7D7B" w14:textId="77777777" w:rsidR="00593D67" w:rsidRDefault="00601F71">
            <w:pPr>
              <w:jc w:val="left"/>
            </w:pPr>
            <w:r>
              <w:t>9B11</w:t>
            </w:r>
          </w:p>
        </w:tc>
        <w:tc>
          <w:tcPr>
            <w:tcW w:w="95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09F8A" w14:textId="77777777" w:rsidR="00593D67" w:rsidRDefault="00601F71">
            <w:pPr>
              <w:jc w:val="left"/>
            </w:pPr>
            <w:r>
              <w:t>1:500</w:t>
            </w:r>
          </w:p>
        </w:tc>
        <w:tc>
          <w:tcPr>
            <w:tcW w:w="296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C55263" w14:textId="77777777" w:rsidR="00593D67" w:rsidRDefault="00601F71">
            <w:pPr>
              <w:jc w:val="left"/>
            </w:pPr>
            <w:r>
              <w:t>Cell Signaling Technology, Danvers, MA, USA</w:t>
            </w:r>
          </w:p>
        </w:tc>
      </w:tr>
      <w:tr w:rsidR="00593D67" w14:paraId="10384D21" w14:textId="77777777" w:rsidTr="00B31D20">
        <w:trPr>
          <w:trHeight w:val="723"/>
        </w:trPr>
        <w:tc>
          <w:tcPr>
            <w:tcW w:w="268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1832A1" w14:textId="77777777" w:rsidR="00593D67" w:rsidRDefault="00601F71">
            <w:pPr>
              <w:jc w:val="left"/>
            </w:pPr>
            <w:r>
              <w:t>Brain-derived neurotrophic factor (BDNF)</w:t>
            </w:r>
          </w:p>
        </w:tc>
        <w:tc>
          <w:tcPr>
            <w:tcW w:w="10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5B1E69" w14:textId="77777777" w:rsidR="00593D67" w:rsidRDefault="00601F71">
            <w:pPr>
              <w:jc w:val="left"/>
            </w:pPr>
            <w:r>
              <w:t>Rabbit</w:t>
            </w:r>
          </w:p>
        </w:tc>
        <w:tc>
          <w:tcPr>
            <w:tcW w:w="12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AA6668" w14:textId="77777777" w:rsidR="00593D67" w:rsidRDefault="00601F71">
            <w:pPr>
              <w:jc w:val="left"/>
            </w:pPr>
            <w:r>
              <w:t>ANT-010</w:t>
            </w:r>
          </w:p>
        </w:tc>
        <w:tc>
          <w:tcPr>
            <w:tcW w:w="95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276978" w14:textId="77777777" w:rsidR="00593D67" w:rsidRDefault="00601F71">
            <w:pPr>
              <w:jc w:val="left"/>
            </w:pPr>
            <w:r>
              <w:t>1:200</w:t>
            </w:r>
          </w:p>
        </w:tc>
        <w:tc>
          <w:tcPr>
            <w:tcW w:w="296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05D13A" w14:textId="77777777" w:rsidR="00593D67" w:rsidRDefault="00601F71">
            <w:pPr>
              <w:jc w:val="left"/>
            </w:pPr>
            <w:proofErr w:type="spellStart"/>
            <w:r>
              <w:t>Alomone</w:t>
            </w:r>
            <w:proofErr w:type="spellEnd"/>
            <w:r>
              <w:t xml:space="preserve"> Labs, Jerusalem, Israel</w:t>
            </w:r>
          </w:p>
        </w:tc>
      </w:tr>
      <w:tr w:rsidR="00593D67" w14:paraId="751C376D" w14:textId="77777777" w:rsidTr="00B31D20">
        <w:trPr>
          <w:trHeight w:val="708"/>
        </w:trPr>
        <w:tc>
          <w:tcPr>
            <w:tcW w:w="268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F3A129" w14:textId="77777777" w:rsidR="00593D67" w:rsidRDefault="00601F71">
            <w:pPr>
              <w:jc w:val="left"/>
            </w:pPr>
            <w:r>
              <w:t>Anti-Mouse, conjugated with Alexa Fluor 488</w:t>
            </w:r>
          </w:p>
        </w:tc>
        <w:tc>
          <w:tcPr>
            <w:tcW w:w="10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7A883F" w14:textId="77777777" w:rsidR="00593D67" w:rsidRDefault="00601F71">
            <w:pPr>
              <w:jc w:val="left"/>
            </w:pPr>
            <w:r>
              <w:t>Donkey</w:t>
            </w:r>
          </w:p>
        </w:tc>
        <w:tc>
          <w:tcPr>
            <w:tcW w:w="12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C9B75F" w14:textId="77777777" w:rsidR="00593D67" w:rsidRDefault="00601F71">
            <w:pPr>
              <w:jc w:val="left"/>
            </w:pPr>
            <w:r>
              <w:t>A21202</w:t>
            </w:r>
          </w:p>
        </w:tc>
        <w:tc>
          <w:tcPr>
            <w:tcW w:w="95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8C933A" w14:textId="77777777" w:rsidR="00593D67" w:rsidRDefault="00601F71">
            <w:pPr>
              <w:jc w:val="left"/>
            </w:pPr>
            <w:r>
              <w:t>1:500</w:t>
            </w:r>
          </w:p>
        </w:tc>
        <w:tc>
          <w:tcPr>
            <w:tcW w:w="296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F8D823" w14:textId="77777777" w:rsidR="00593D67" w:rsidRDefault="00601F71">
            <w:pPr>
              <w:jc w:val="left"/>
            </w:pPr>
            <w:r>
              <w:t>Invitrogen, Carlsbad,</w:t>
            </w:r>
          </w:p>
          <w:p w14:paraId="138875CF" w14:textId="77777777" w:rsidR="00593D67" w:rsidRDefault="00601F71">
            <w:pPr>
              <w:jc w:val="left"/>
            </w:pPr>
            <w:r>
              <w:t>CA, USA</w:t>
            </w:r>
          </w:p>
        </w:tc>
      </w:tr>
      <w:tr w:rsidR="00593D67" w14:paraId="70E69560" w14:textId="77777777" w:rsidTr="00B31D20">
        <w:trPr>
          <w:trHeight w:val="561"/>
        </w:trPr>
        <w:tc>
          <w:tcPr>
            <w:tcW w:w="268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873766" w14:textId="77777777" w:rsidR="00593D67" w:rsidRDefault="00601F71">
            <w:pPr>
              <w:jc w:val="left"/>
            </w:pPr>
            <w:r>
              <w:t>Anti-Rabbit, conjugated with Alexa Fluor 568</w:t>
            </w:r>
          </w:p>
        </w:tc>
        <w:tc>
          <w:tcPr>
            <w:tcW w:w="10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6525FD" w14:textId="77777777" w:rsidR="00593D67" w:rsidRDefault="00601F71">
            <w:pPr>
              <w:jc w:val="left"/>
            </w:pPr>
            <w:r>
              <w:t>Donkey</w:t>
            </w:r>
          </w:p>
        </w:tc>
        <w:tc>
          <w:tcPr>
            <w:tcW w:w="12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6F1DE5" w14:textId="77777777" w:rsidR="00593D67" w:rsidRDefault="00601F71">
            <w:pPr>
              <w:jc w:val="left"/>
            </w:pPr>
            <w:r>
              <w:t>A-10042</w:t>
            </w:r>
          </w:p>
        </w:tc>
        <w:tc>
          <w:tcPr>
            <w:tcW w:w="95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DAC2DF" w14:textId="77777777" w:rsidR="00593D67" w:rsidRDefault="00601F71">
            <w:pPr>
              <w:jc w:val="left"/>
            </w:pPr>
            <w:r>
              <w:t>1:500</w:t>
            </w:r>
          </w:p>
        </w:tc>
        <w:tc>
          <w:tcPr>
            <w:tcW w:w="296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728F0C" w14:textId="77777777" w:rsidR="00593D67" w:rsidRDefault="00601F71">
            <w:pPr>
              <w:jc w:val="left"/>
            </w:pPr>
            <w:r>
              <w:t>Thermo Fisher Scientific, Waltham, MA, USA</w:t>
            </w:r>
          </w:p>
        </w:tc>
      </w:tr>
    </w:tbl>
    <w:p w14:paraId="58FD71CB" w14:textId="77777777" w:rsidR="00593D67" w:rsidRDefault="00593D67"/>
    <w:p w14:paraId="0E036492" w14:textId="77777777" w:rsidR="00593D67" w:rsidRDefault="00593D67"/>
    <w:p w14:paraId="3335F720" w14:textId="77777777" w:rsidR="00593D67" w:rsidRDefault="00593D67"/>
    <w:p w14:paraId="38566868" w14:textId="77777777" w:rsidR="00593D67" w:rsidRDefault="00593D67"/>
    <w:p w14:paraId="65F03931" w14:textId="77777777" w:rsidR="00593D67" w:rsidRDefault="00593D67"/>
    <w:p w14:paraId="4BCEFDB8" w14:textId="77777777" w:rsidR="00593D67" w:rsidRDefault="00593D67"/>
    <w:p w14:paraId="5EE84B6B" w14:textId="77777777" w:rsidR="00593D67" w:rsidRDefault="00593D67"/>
    <w:p w14:paraId="10A21DF8" w14:textId="77777777" w:rsidR="00593D67" w:rsidRDefault="00593D67"/>
    <w:p w14:paraId="36645B42" w14:textId="77777777" w:rsidR="00593D67" w:rsidRDefault="00593D67"/>
    <w:p w14:paraId="430DB43D" w14:textId="77777777" w:rsidR="00593D67" w:rsidRDefault="00593D67"/>
    <w:p w14:paraId="7FC86A03" w14:textId="77777777" w:rsidR="00593D67" w:rsidRDefault="00593D67"/>
    <w:p w14:paraId="4697FDD5" w14:textId="77777777" w:rsidR="00593D67" w:rsidRDefault="00593D67">
      <w:pPr>
        <w:jc w:val="center"/>
      </w:pPr>
    </w:p>
    <w:sectPr w:rsidR="00593D67">
      <w:headerReference w:type="default" r:id="rId8"/>
      <w:pgSz w:w="11906" w:h="16838"/>
      <w:pgMar w:top="720" w:right="720" w:bottom="720" w:left="720" w:header="851" w:footer="99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16365" w14:textId="77777777" w:rsidR="00B63101" w:rsidRDefault="00B63101" w:rsidP="00B31D20">
      <w:r>
        <w:separator/>
      </w:r>
    </w:p>
  </w:endnote>
  <w:endnote w:type="continuationSeparator" w:id="0">
    <w:p w14:paraId="234E8B8E" w14:textId="77777777" w:rsidR="00B63101" w:rsidRDefault="00B63101" w:rsidP="00B31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E588B" w14:textId="77777777" w:rsidR="00B63101" w:rsidRDefault="00B63101" w:rsidP="00B31D20">
      <w:r>
        <w:separator/>
      </w:r>
    </w:p>
  </w:footnote>
  <w:footnote w:type="continuationSeparator" w:id="0">
    <w:p w14:paraId="533E867A" w14:textId="77777777" w:rsidR="00B63101" w:rsidRDefault="00B63101" w:rsidP="00B31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3D399" w14:textId="54E4A340" w:rsidR="00B31D20" w:rsidRDefault="00B31D20" w:rsidP="00B31D20">
    <w:pPr>
      <w:pStyle w:val="Nagwek"/>
      <w:pBdr>
        <w:bottom w:val="single" w:sz="6" w:space="0" w:color="auto"/>
      </w:pBdr>
    </w:pPr>
    <w:r w:rsidRPr="00B31D20">
      <w:rPr>
        <w:rFonts w:ascii="Times New Roman" w:hAnsi="Times New Roman" w:cs="Times New Roman"/>
        <w:sz w:val="22"/>
        <w:szCs w:val="22"/>
      </w:rPr>
      <w:t xml:space="preserve">Ji et al., </w:t>
    </w:r>
    <w:r w:rsidRPr="00B31D20">
      <w:rPr>
        <w:rFonts w:ascii="Times New Roman" w:hAnsi="Times New Roman" w:cs="Times New Roman"/>
        <w:sz w:val="22"/>
        <w:szCs w:val="22"/>
      </w:rPr>
      <w:t>Cell</w:t>
    </w:r>
    <w:r>
      <w:rPr>
        <w:rFonts w:ascii="Times New Roman" w:hAnsi="Times New Roman" w:cs="Times New Roman"/>
        <w:sz w:val="22"/>
        <w:szCs w:val="22"/>
      </w:rPr>
      <w:t>.</w:t>
    </w:r>
    <w:r w:rsidRPr="00B31D20">
      <w:rPr>
        <w:rFonts w:ascii="Times New Roman" w:hAnsi="Times New Roman" w:cs="Times New Roman"/>
        <w:sz w:val="22"/>
        <w:szCs w:val="22"/>
      </w:rPr>
      <w:t xml:space="preserve"> Mol</w:t>
    </w:r>
    <w:r>
      <w:rPr>
        <w:rFonts w:ascii="Times New Roman" w:hAnsi="Times New Roman" w:cs="Times New Roman"/>
        <w:sz w:val="22"/>
        <w:szCs w:val="22"/>
      </w:rPr>
      <w:t>.</w:t>
    </w:r>
    <w:r w:rsidRPr="00B31D20">
      <w:rPr>
        <w:rFonts w:ascii="Times New Roman" w:hAnsi="Times New Roman" w:cs="Times New Roman"/>
        <w:sz w:val="22"/>
        <w:szCs w:val="22"/>
      </w:rPr>
      <w:t xml:space="preserve"> Biol</w:t>
    </w:r>
    <w:r>
      <w:rPr>
        <w:rFonts w:ascii="Times New Roman" w:hAnsi="Times New Roman" w:cs="Times New Roman"/>
        <w:sz w:val="22"/>
        <w:szCs w:val="22"/>
      </w:rPr>
      <w:t>.</w:t>
    </w:r>
    <w:r w:rsidRPr="00B31D20">
      <w:rPr>
        <w:rFonts w:ascii="Times New Roman" w:hAnsi="Times New Roman" w:cs="Times New Roman"/>
        <w:sz w:val="22"/>
        <w:szCs w:val="22"/>
      </w:rPr>
      <w:t xml:space="preserve">                                                              </w:t>
    </w:r>
    <w:r>
      <w:rPr>
        <w:rFonts w:ascii="Times New Roman" w:hAnsi="Times New Roman" w:cs="Times New Roman"/>
        <w:sz w:val="22"/>
        <w:szCs w:val="22"/>
      </w:rPr>
      <w:t xml:space="preserve"> </w:t>
    </w:r>
    <w:r w:rsidRPr="00B31D20">
      <w:rPr>
        <w:rFonts w:ascii="Times New Roman" w:hAnsi="Times New Roman" w:cs="Times New Roman"/>
        <w:sz w:val="22"/>
        <w:szCs w:val="22"/>
      </w:rPr>
      <w:t xml:space="preserve">                          </w:t>
    </w:r>
    <w:r w:rsidRPr="00B31D20">
      <w:rPr>
        <w:rFonts w:ascii="Times New Roman" w:hAnsi="Times New Roman" w:cs="Times New Roman"/>
        <w:sz w:val="22"/>
        <w:szCs w:val="22"/>
      </w:rPr>
      <w:t xml:space="preserve">Supplementary </w:t>
    </w:r>
    <w:r w:rsidRPr="00B31D20">
      <w:rPr>
        <w:rFonts w:ascii="Times New Roman" w:hAnsi="Times New Roman" w:cs="Times New Roman"/>
        <w:sz w:val="22"/>
        <w:szCs w:val="22"/>
      </w:rPr>
      <w:t xml:space="preserve">Figure and </w:t>
    </w:r>
    <w:r w:rsidRPr="00B31D20">
      <w:rPr>
        <w:rFonts w:ascii="Times New Roman" w:hAnsi="Times New Roman" w:cs="Times New Roman"/>
        <w:sz w:val="22"/>
        <w:szCs w:val="22"/>
      </w:rPr>
      <w:t>Tables 1-3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D67"/>
    <w:rsid w:val="00323C91"/>
    <w:rsid w:val="00593D67"/>
    <w:rsid w:val="00601F71"/>
    <w:rsid w:val="00B31D20"/>
    <w:rsid w:val="00B63101"/>
    <w:rsid w:val="00C01BEB"/>
    <w:rsid w:val="00ED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1C115"/>
  <w15:docId w15:val="{3C140DE4-4B31-4658-BD38-EA0D3F6D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" w:eastAsia="pl-PL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link w:val="NagwekZnak"/>
    <w:uiPriority w:val="99"/>
    <w:unhideWhenUsed/>
    <w:rsid w:val="00384C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rsid w:val="00384C43"/>
    <w:rPr>
      <w:sz w:val="18"/>
      <w:szCs w:val="18"/>
    </w:rPr>
  </w:style>
  <w:style w:type="paragraph" w:styleId="Stopka">
    <w:name w:val="footer"/>
    <w:link w:val="StopkaZnak"/>
    <w:uiPriority w:val="99"/>
    <w:unhideWhenUsed/>
    <w:rsid w:val="00384C43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384C43"/>
    <w:rPr>
      <w:sz w:val="18"/>
      <w:szCs w:val="18"/>
    </w:rPr>
  </w:style>
  <w:style w:type="paragraph" w:styleId="Tekstkomentarza">
    <w:name w:val="annotation text"/>
    <w:link w:val="TekstkomentarzaZnak"/>
    <w:uiPriority w:val="99"/>
    <w:unhideWhenUsed/>
    <w:qFormat/>
    <w:rsid w:val="00384C43"/>
    <w:pPr>
      <w:widowControl/>
      <w:spacing w:after="160" w:line="259" w:lineRule="auto"/>
      <w:jc w:val="left"/>
    </w:p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384C43"/>
    <w:rPr>
      <w:rFonts w:ascii="Times New Roman" w:hAnsi="Times New Roman" w:cs="Times New Roman"/>
      <w:kern w:val="0"/>
      <w:sz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84C43"/>
    <w:rPr>
      <w:sz w:val="21"/>
      <w:szCs w:val="21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xk7JtaZ6aVaVkFqwIiIZGZhajg==">CgMxLjAyDmgubWl3dmtkeXVjdG1pOAByITFPelpZZklpaXRSbmM3SnltOWxWU0p3ZzM5eDRPNmNhTg==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633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Benjun Ji</dc:creator>
  <cp:lastModifiedBy>Małgorzata Skup</cp:lastModifiedBy>
  <cp:revision>2</cp:revision>
  <dcterms:created xsi:type="dcterms:W3CDTF">2025-10-06T19:46:00Z</dcterms:created>
  <dcterms:modified xsi:type="dcterms:W3CDTF">2025-10-06T19:46:00Z</dcterms:modified>
</cp:coreProperties>
</file>