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4ABD05" w14:textId="4EDC9D9D" w:rsidR="00F12B06" w:rsidRPr="00F12B06" w:rsidRDefault="00F12B06" w:rsidP="00F12B06">
      <w:pPr>
        <w:rPr>
          <w:b/>
          <w:bCs/>
        </w:rPr>
      </w:pPr>
      <w:r w:rsidRPr="00F12B06">
        <w:rPr>
          <w:b/>
          <w:bCs/>
        </w:rPr>
        <w:t xml:space="preserve">Table 1: Equivalence </w:t>
      </w:r>
      <w:r>
        <w:rPr>
          <w:rFonts w:hint="eastAsia"/>
          <w:b/>
          <w:bCs/>
        </w:rPr>
        <w:t>t</w:t>
      </w:r>
      <w:r w:rsidRPr="00F12B06">
        <w:rPr>
          <w:b/>
          <w:bCs/>
        </w:rPr>
        <w:t xml:space="preserve">est </w:t>
      </w:r>
      <w:r>
        <w:rPr>
          <w:rFonts w:hint="eastAsia"/>
          <w:b/>
          <w:bCs/>
        </w:rPr>
        <w:t>r</w:t>
      </w:r>
      <w:r w:rsidRPr="00F12B06">
        <w:rPr>
          <w:b/>
          <w:bCs/>
        </w:rPr>
        <w:t xml:space="preserve">esults </w:t>
      </w:r>
      <w:r>
        <w:rPr>
          <w:rFonts w:hint="eastAsia"/>
          <w:b/>
          <w:bCs/>
        </w:rPr>
        <w:t>s</w:t>
      </w:r>
      <w:r w:rsidRPr="00F12B06">
        <w:rPr>
          <w:b/>
          <w:bCs/>
        </w:rPr>
        <w:t>ummary</w:t>
      </w:r>
    </w:p>
    <w:tbl>
      <w:tblPr>
        <w:tblW w:w="8584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3"/>
        <w:gridCol w:w="1484"/>
        <w:gridCol w:w="1494"/>
        <w:gridCol w:w="1557"/>
        <w:gridCol w:w="1746"/>
      </w:tblGrid>
      <w:tr w:rsidR="00F12B06" w:rsidRPr="00F12B06" w14:paraId="09B142FA" w14:textId="77777777" w:rsidTr="00F12B0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44276A9" w14:textId="77777777" w:rsidR="00F12B06" w:rsidRPr="00F12B06" w:rsidRDefault="00F12B06" w:rsidP="00C56143">
            <w:pPr>
              <w:jc w:val="center"/>
              <w:rPr>
                <w:b/>
                <w:bCs/>
              </w:rPr>
            </w:pPr>
            <w:r w:rsidRPr="00F12B06">
              <w:rPr>
                <w:b/>
                <w:bCs/>
              </w:rPr>
              <w:t>Parameter</w:t>
            </w:r>
          </w:p>
        </w:tc>
        <w:tc>
          <w:tcPr>
            <w:tcW w:w="0" w:type="auto"/>
            <w:vAlign w:val="center"/>
            <w:hideMark/>
          </w:tcPr>
          <w:p w14:paraId="54CEDF06" w14:textId="77777777" w:rsidR="00F12B06" w:rsidRPr="00F12B06" w:rsidRDefault="00F12B06" w:rsidP="00F12B06">
            <w:pPr>
              <w:jc w:val="center"/>
              <w:rPr>
                <w:b/>
                <w:bCs/>
              </w:rPr>
            </w:pPr>
            <w:r w:rsidRPr="00F12B06">
              <w:rPr>
                <w:b/>
                <w:bCs/>
              </w:rPr>
              <w:t>HC Group (n=59)</w:t>
            </w:r>
          </w:p>
        </w:tc>
        <w:tc>
          <w:tcPr>
            <w:tcW w:w="0" w:type="auto"/>
            <w:vAlign w:val="center"/>
            <w:hideMark/>
          </w:tcPr>
          <w:p w14:paraId="1F4EDAC6" w14:textId="77777777" w:rsidR="00F12B06" w:rsidRPr="00F12B06" w:rsidRDefault="00F12B06" w:rsidP="00F12B06">
            <w:pPr>
              <w:jc w:val="center"/>
              <w:rPr>
                <w:b/>
                <w:bCs/>
              </w:rPr>
            </w:pPr>
            <w:r w:rsidRPr="00F12B06">
              <w:rPr>
                <w:b/>
                <w:bCs/>
              </w:rPr>
              <w:t>MP Group (n=44)</w:t>
            </w:r>
          </w:p>
        </w:tc>
        <w:tc>
          <w:tcPr>
            <w:tcW w:w="0" w:type="auto"/>
            <w:vAlign w:val="center"/>
            <w:hideMark/>
          </w:tcPr>
          <w:p w14:paraId="2F2B9F7E" w14:textId="2746EC04" w:rsidR="00F12B06" w:rsidRPr="00F12B06" w:rsidRDefault="00F12B06" w:rsidP="00F12B06">
            <w:pPr>
              <w:jc w:val="center"/>
              <w:rPr>
                <w:b/>
                <w:bCs/>
              </w:rPr>
            </w:pPr>
            <w:r w:rsidRPr="00F12B06">
              <w:rPr>
                <w:b/>
                <w:bCs/>
              </w:rPr>
              <w:t xml:space="preserve">Difference </w:t>
            </w:r>
            <w:r>
              <w:rPr>
                <w:b/>
                <w:bCs/>
              </w:rPr>
              <w:br/>
            </w:r>
            <w:r w:rsidRPr="00F12B06">
              <w:rPr>
                <w:b/>
                <w:bCs/>
              </w:rPr>
              <w:t>(90% CI)</w:t>
            </w:r>
          </w:p>
        </w:tc>
        <w:tc>
          <w:tcPr>
            <w:tcW w:w="1701" w:type="dxa"/>
            <w:vAlign w:val="center"/>
            <w:hideMark/>
          </w:tcPr>
          <w:p w14:paraId="37927C24" w14:textId="520A914D" w:rsidR="00F12B06" w:rsidRPr="00F12B06" w:rsidRDefault="00F12B06" w:rsidP="00F12B06">
            <w:pPr>
              <w:jc w:val="center"/>
              <w:rPr>
                <w:b/>
                <w:bCs/>
              </w:rPr>
            </w:pPr>
            <w:r w:rsidRPr="00F12B06">
              <w:rPr>
                <w:b/>
                <w:bCs/>
              </w:rPr>
              <w:t xml:space="preserve">TOST </w:t>
            </w:r>
            <w:r>
              <w:rPr>
                <w:b/>
                <w:bCs/>
              </w:rPr>
              <w:br/>
            </w:r>
            <w:r>
              <w:rPr>
                <w:rFonts w:hint="eastAsia"/>
                <w:b/>
                <w:bCs/>
              </w:rPr>
              <w:t>r</w:t>
            </w:r>
            <w:r w:rsidRPr="00F12B06">
              <w:rPr>
                <w:b/>
                <w:bCs/>
              </w:rPr>
              <w:t>esults</w:t>
            </w:r>
          </w:p>
        </w:tc>
      </w:tr>
      <w:tr w:rsidR="00F12B06" w:rsidRPr="00F12B06" w14:paraId="67D3C8D7" w14:textId="77777777" w:rsidTr="00F12B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6338C0" w14:textId="77777777" w:rsidR="00F12B06" w:rsidRPr="00F12B06" w:rsidRDefault="00F12B06" w:rsidP="00F12B06">
            <w:r w:rsidRPr="00F12B06">
              <w:rPr>
                <w:b/>
                <w:bCs/>
              </w:rPr>
              <w:t>Descriptive Statistics</w:t>
            </w:r>
          </w:p>
        </w:tc>
        <w:tc>
          <w:tcPr>
            <w:tcW w:w="0" w:type="auto"/>
            <w:vAlign w:val="center"/>
            <w:hideMark/>
          </w:tcPr>
          <w:p w14:paraId="298505FA" w14:textId="77777777" w:rsidR="00F12B06" w:rsidRPr="00F12B06" w:rsidRDefault="00F12B06" w:rsidP="00F12B0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14:paraId="6F4314C5" w14:textId="77777777" w:rsidR="00F12B06" w:rsidRPr="00F12B06" w:rsidRDefault="00F12B06" w:rsidP="00F12B0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14:paraId="7B80B84F" w14:textId="77777777" w:rsidR="00F12B06" w:rsidRPr="00F12B06" w:rsidRDefault="00F12B06" w:rsidP="00F12B06">
            <w:pPr>
              <w:jc w:val="center"/>
            </w:pPr>
          </w:p>
        </w:tc>
        <w:tc>
          <w:tcPr>
            <w:tcW w:w="1701" w:type="dxa"/>
            <w:vAlign w:val="center"/>
            <w:hideMark/>
          </w:tcPr>
          <w:p w14:paraId="142B9A86" w14:textId="77777777" w:rsidR="00F12B06" w:rsidRPr="00F12B06" w:rsidRDefault="00F12B06" w:rsidP="00C56143">
            <w:pPr>
              <w:jc w:val="center"/>
            </w:pPr>
          </w:p>
        </w:tc>
      </w:tr>
      <w:tr w:rsidR="00F12B06" w:rsidRPr="00F12B06" w14:paraId="296BD46D" w14:textId="77777777" w:rsidTr="00F12B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CCC8DB" w14:textId="77777777" w:rsidR="00F12B06" w:rsidRPr="00F12B06" w:rsidRDefault="00F12B06" w:rsidP="00C56143">
            <w:pPr>
              <w:jc w:val="center"/>
            </w:pPr>
            <w:r w:rsidRPr="00F12B06">
              <w:t>Median (IQR)</w:t>
            </w:r>
          </w:p>
        </w:tc>
        <w:tc>
          <w:tcPr>
            <w:tcW w:w="0" w:type="auto"/>
            <w:vAlign w:val="center"/>
            <w:hideMark/>
          </w:tcPr>
          <w:p w14:paraId="76C55C3C" w14:textId="06219996" w:rsidR="00F12B06" w:rsidRDefault="00F12B06" w:rsidP="00F12B06">
            <w:pPr>
              <w:jc w:val="center"/>
            </w:pPr>
            <w:r w:rsidRPr="00F12B06">
              <w:t>73.0</w:t>
            </w:r>
          </w:p>
          <w:p w14:paraId="454250DA" w14:textId="7A75081E" w:rsidR="00F12B06" w:rsidRPr="00F12B06" w:rsidRDefault="00F12B06" w:rsidP="00F12B06">
            <w:pPr>
              <w:jc w:val="center"/>
            </w:pPr>
            <w:r w:rsidRPr="00F12B06">
              <w:t>(62.0-79.0)</w:t>
            </w:r>
          </w:p>
        </w:tc>
        <w:tc>
          <w:tcPr>
            <w:tcW w:w="0" w:type="auto"/>
            <w:vAlign w:val="center"/>
            <w:hideMark/>
          </w:tcPr>
          <w:p w14:paraId="4C7A77F5" w14:textId="520DC092" w:rsidR="00F12B06" w:rsidRDefault="00F12B06" w:rsidP="00F12B06">
            <w:pPr>
              <w:jc w:val="center"/>
            </w:pPr>
            <w:r w:rsidRPr="00F12B06">
              <w:t>68.0</w:t>
            </w:r>
          </w:p>
          <w:p w14:paraId="1C248620" w14:textId="0C705506" w:rsidR="00F12B06" w:rsidRPr="00F12B06" w:rsidRDefault="00F12B06" w:rsidP="00F12B06">
            <w:pPr>
              <w:jc w:val="center"/>
            </w:pPr>
            <w:r w:rsidRPr="00F12B06">
              <w:t>(59.5-78.0)</w:t>
            </w:r>
          </w:p>
        </w:tc>
        <w:tc>
          <w:tcPr>
            <w:tcW w:w="0" w:type="auto"/>
            <w:vAlign w:val="center"/>
            <w:hideMark/>
          </w:tcPr>
          <w:p w14:paraId="403A45AD" w14:textId="77777777" w:rsidR="00F12B06" w:rsidRPr="00F12B06" w:rsidRDefault="00F12B06" w:rsidP="00F12B06">
            <w:pPr>
              <w:jc w:val="center"/>
            </w:pPr>
            <w:r w:rsidRPr="00F12B06">
              <w:t>5.0</w:t>
            </w:r>
          </w:p>
        </w:tc>
        <w:tc>
          <w:tcPr>
            <w:tcW w:w="1701" w:type="dxa"/>
            <w:vAlign w:val="center"/>
            <w:hideMark/>
          </w:tcPr>
          <w:p w14:paraId="168FE5B3" w14:textId="77777777" w:rsidR="00F12B06" w:rsidRPr="00F12B06" w:rsidRDefault="00F12B06" w:rsidP="00C56143">
            <w:pPr>
              <w:jc w:val="center"/>
            </w:pPr>
            <w:r w:rsidRPr="00F12B06">
              <w:t>-</w:t>
            </w:r>
          </w:p>
        </w:tc>
      </w:tr>
      <w:tr w:rsidR="00F12B06" w:rsidRPr="00F12B06" w14:paraId="73BF7F76" w14:textId="77777777" w:rsidTr="00F12B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C12F9E" w14:textId="77777777" w:rsidR="00F12B06" w:rsidRPr="00F12B06" w:rsidRDefault="00F12B06" w:rsidP="00C56143">
            <w:pPr>
              <w:jc w:val="center"/>
            </w:pPr>
            <w:r w:rsidRPr="00F12B06">
              <w:t>Mean*</w:t>
            </w:r>
          </w:p>
        </w:tc>
        <w:tc>
          <w:tcPr>
            <w:tcW w:w="0" w:type="auto"/>
            <w:vAlign w:val="center"/>
            <w:hideMark/>
          </w:tcPr>
          <w:p w14:paraId="164C87F5" w14:textId="77777777" w:rsidR="00F12B06" w:rsidRPr="00F12B06" w:rsidRDefault="00F12B06" w:rsidP="00F12B06">
            <w:pPr>
              <w:jc w:val="center"/>
            </w:pPr>
            <w:r w:rsidRPr="00F12B06">
              <w:t>69.97</w:t>
            </w:r>
          </w:p>
        </w:tc>
        <w:tc>
          <w:tcPr>
            <w:tcW w:w="0" w:type="auto"/>
            <w:vAlign w:val="center"/>
            <w:hideMark/>
          </w:tcPr>
          <w:p w14:paraId="11088764" w14:textId="77777777" w:rsidR="00F12B06" w:rsidRPr="00F12B06" w:rsidRDefault="00F12B06" w:rsidP="00F12B06">
            <w:pPr>
              <w:jc w:val="center"/>
            </w:pPr>
            <w:r w:rsidRPr="00F12B06">
              <w:t>68.41</w:t>
            </w:r>
          </w:p>
        </w:tc>
        <w:tc>
          <w:tcPr>
            <w:tcW w:w="0" w:type="auto"/>
            <w:vAlign w:val="center"/>
            <w:hideMark/>
          </w:tcPr>
          <w:p w14:paraId="17FDFEB8" w14:textId="74A179E7" w:rsidR="00F12B06" w:rsidRDefault="00F12B06" w:rsidP="00F12B06">
            <w:pPr>
              <w:jc w:val="center"/>
            </w:pPr>
            <w:r w:rsidRPr="00F12B06">
              <w:t>1.56</w:t>
            </w:r>
          </w:p>
          <w:p w14:paraId="0F3EC273" w14:textId="1158D55D" w:rsidR="00F12B06" w:rsidRPr="00F12B06" w:rsidRDefault="00F12B06" w:rsidP="00F12B06">
            <w:pPr>
              <w:jc w:val="center"/>
            </w:pPr>
            <w:r w:rsidRPr="00F12B06">
              <w:t>[-2.03, 5.15]</w:t>
            </w:r>
          </w:p>
        </w:tc>
        <w:tc>
          <w:tcPr>
            <w:tcW w:w="1701" w:type="dxa"/>
            <w:vAlign w:val="center"/>
            <w:hideMark/>
          </w:tcPr>
          <w:p w14:paraId="75B67550" w14:textId="77777777" w:rsidR="00F12B06" w:rsidRPr="00F12B06" w:rsidRDefault="00F12B06" w:rsidP="00C56143">
            <w:pPr>
              <w:jc w:val="center"/>
            </w:pPr>
            <w:r w:rsidRPr="00F12B06">
              <w:t>-</w:t>
            </w:r>
          </w:p>
        </w:tc>
      </w:tr>
      <w:tr w:rsidR="00F12B06" w:rsidRPr="00F12B06" w14:paraId="59C4B9A2" w14:textId="77777777" w:rsidTr="00F12B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89C662" w14:textId="77777777" w:rsidR="00F12B06" w:rsidRPr="00F12B06" w:rsidRDefault="00F12B06" w:rsidP="00C56143">
            <w:pPr>
              <w:jc w:val="center"/>
            </w:pPr>
            <w:r w:rsidRPr="00F12B06">
              <w:t>Range</w:t>
            </w:r>
          </w:p>
        </w:tc>
        <w:tc>
          <w:tcPr>
            <w:tcW w:w="0" w:type="auto"/>
            <w:vAlign w:val="center"/>
            <w:hideMark/>
          </w:tcPr>
          <w:p w14:paraId="048C6277" w14:textId="77777777" w:rsidR="00F12B06" w:rsidRPr="00F12B06" w:rsidRDefault="00F12B06" w:rsidP="00F12B06">
            <w:pPr>
              <w:jc w:val="center"/>
            </w:pPr>
            <w:r w:rsidRPr="00F12B06">
              <w:t>37-86</w:t>
            </w:r>
          </w:p>
        </w:tc>
        <w:tc>
          <w:tcPr>
            <w:tcW w:w="0" w:type="auto"/>
            <w:vAlign w:val="center"/>
            <w:hideMark/>
          </w:tcPr>
          <w:p w14:paraId="18AA1FF0" w14:textId="77777777" w:rsidR="00F12B06" w:rsidRPr="00F12B06" w:rsidRDefault="00F12B06" w:rsidP="00F12B06">
            <w:pPr>
              <w:jc w:val="center"/>
            </w:pPr>
            <w:r w:rsidRPr="00F12B06">
              <w:t>44-86</w:t>
            </w:r>
          </w:p>
        </w:tc>
        <w:tc>
          <w:tcPr>
            <w:tcW w:w="0" w:type="auto"/>
            <w:vAlign w:val="center"/>
            <w:hideMark/>
          </w:tcPr>
          <w:p w14:paraId="5197F036" w14:textId="77777777" w:rsidR="00F12B06" w:rsidRPr="00F12B06" w:rsidRDefault="00F12B06" w:rsidP="00F12B06">
            <w:pPr>
              <w:jc w:val="center"/>
            </w:pPr>
            <w:r w:rsidRPr="00F12B06">
              <w:t>-</w:t>
            </w:r>
          </w:p>
        </w:tc>
        <w:tc>
          <w:tcPr>
            <w:tcW w:w="1701" w:type="dxa"/>
            <w:vAlign w:val="center"/>
            <w:hideMark/>
          </w:tcPr>
          <w:p w14:paraId="4CE72008" w14:textId="77777777" w:rsidR="00F12B06" w:rsidRPr="00F12B06" w:rsidRDefault="00F12B06" w:rsidP="00C56143">
            <w:pPr>
              <w:jc w:val="center"/>
            </w:pPr>
            <w:r w:rsidRPr="00F12B06">
              <w:t>-</w:t>
            </w:r>
          </w:p>
        </w:tc>
      </w:tr>
      <w:tr w:rsidR="00F12B06" w:rsidRPr="00F12B06" w14:paraId="64DB81AA" w14:textId="77777777" w:rsidTr="00F12B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1256D0" w14:textId="77777777" w:rsidR="00F12B06" w:rsidRPr="00F12B06" w:rsidRDefault="00F12B06" w:rsidP="00F12B06">
            <w:r w:rsidRPr="00F12B06">
              <w:rPr>
                <w:b/>
                <w:bCs/>
              </w:rPr>
              <w:t>Equivalence Testing</w:t>
            </w:r>
          </w:p>
        </w:tc>
        <w:tc>
          <w:tcPr>
            <w:tcW w:w="0" w:type="auto"/>
            <w:vAlign w:val="center"/>
            <w:hideMark/>
          </w:tcPr>
          <w:p w14:paraId="39995709" w14:textId="77777777" w:rsidR="00F12B06" w:rsidRPr="00F12B06" w:rsidRDefault="00F12B06" w:rsidP="00F12B0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14:paraId="4AACB648" w14:textId="77777777" w:rsidR="00F12B06" w:rsidRPr="00F12B06" w:rsidRDefault="00F12B06" w:rsidP="00F12B0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14:paraId="5ED9C2F8" w14:textId="77777777" w:rsidR="00F12B06" w:rsidRPr="00F12B06" w:rsidRDefault="00F12B06" w:rsidP="00F12B06">
            <w:pPr>
              <w:jc w:val="center"/>
            </w:pPr>
          </w:p>
        </w:tc>
        <w:tc>
          <w:tcPr>
            <w:tcW w:w="1701" w:type="dxa"/>
            <w:vAlign w:val="center"/>
            <w:hideMark/>
          </w:tcPr>
          <w:p w14:paraId="631983A0" w14:textId="77777777" w:rsidR="00F12B06" w:rsidRPr="00F12B06" w:rsidRDefault="00F12B06" w:rsidP="00C56143">
            <w:pPr>
              <w:jc w:val="center"/>
            </w:pPr>
          </w:p>
        </w:tc>
      </w:tr>
      <w:tr w:rsidR="00F12B06" w:rsidRPr="00F12B06" w14:paraId="600B992A" w14:textId="77777777" w:rsidTr="00F12B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0A5037" w14:textId="77777777" w:rsidR="00F12B06" w:rsidRPr="00F12B06" w:rsidRDefault="00F12B06" w:rsidP="00F12B06">
            <w:pPr>
              <w:jc w:val="center"/>
            </w:pPr>
            <w:r w:rsidRPr="00F12B06">
              <w:t>Conservative margin (±2.2)</w:t>
            </w:r>
          </w:p>
        </w:tc>
        <w:tc>
          <w:tcPr>
            <w:tcW w:w="0" w:type="auto"/>
            <w:vAlign w:val="center"/>
            <w:hideMark/>
          </w:tcPr>
          <w:p w14:paraId="2AB438AE" w14:textId="77777777" w:rsidR="00F12B06" w:rsidRPr="00F12B06" w:rsidRDefault="00F12B06" w:rsidP="00F12B06">
            <w:pPr>
              <w:jc w:val="center"/>
            </w:pPr>
            <w:r w:rsidRPr="00F12B06">
              <w:t>-</w:t>
            </w:r>
          </w:p>
        </w:tc>
        <w:tc>
          <w:tcPr>
            <w:tcW w:w="0" w:type="auto"/>
            <w:vAlign w:val="center"/>
            <w:hideMark/>
          </w:tcPr>
          <w:p w14:paraId="5EEF37DC" w14:textId="77777777" w:rsidR="00F12B06" w:rsidRPr="00F12B06" w:rsidRDefault="00F12B06" w:rsidP="00F12B06">
            <w:pPr>
              <w:jc w:val="center"/>
            </w:pPr>
            <w:r w:rsidRPr="00F12B06">
              <w:t>-</w:t>
            </w:r>
          </w:p>
        </w:tc>
        <w:tc>
          <w:tcPr>
            <w:tcW w:w="0" w:type="auto"/>
            <w:vAlign w:val="center"/>
            <w:hideMark/>
          </w:tcPr>
          <w:p w14:paraId="1A3EEC29" w14:textId="77777777" w:rsidR="00F12B06" w:rsidRPr="00F12B06" w:rsidRDefault="00F12B06" w:rsidP="00F12B06">
            <w:pPr>
              <w:jc w:val="center"/>
            </w:pPr>
            <w:r w:rsidRPr="00F12B06">
              <w:t>CI exceeds margin</w:t>
            </w:r>
          </w:p>
        </w:tc>
        <w:tc>
          <w:tcPr>
            <w:tcW w:w="1701" w:type="dxa"/>
            <w:vAlign w:val="center"/>
            <w:hideMark/>
          </w:tcPr>
          <w:p w14:paraId="7AF69052" w14:textId="77777777" w:rsidR="00F12B06" w:rsidRPr="00F12B06" w:rsidRDefault="00F12B06" w:rsidP="00C56143">
            <w:pPr>
              <w:jc w:val="center"/>
            </w:pPr>
            <w:r w:rsidRPr="00F12B06">
              <w:t>p₁=0.032, p₂=0.377</w:t>
            </w:r>
          </w:p>
        </w:tc>
      </w:tr>
      <w:tr w:rsidR="00F12B06" w:rsidRPr="00F12B06" w14:paraId="076E7A31" w14:textId="77777777" w:rsidTr="00F12B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FFD85E" w14:textId="77777777" w:rsidR="00F12B06" w:rsidRPr="00F12B06" w:rsidRDefault="00F12B06" w:rsidP="00F12B0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14:paraId="6D1C6E81" w14:textId="77777777" w:rsidR="00F12B06" w:rsidRPr="00F12B06" w:rsidRDefault="00F12B06" w:rsidP="00F12B0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14:paraId="76C83B54" w14:textId="77777777" w:rsidR="00F12B06" w:rsidRPr="00F12B06" w:rsidRDefault="00F12B06" w:rsidP="00F12B0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14:paraId="7A98F814" w14:textId="77777777" w:rsidR="00F12B06" w:rsidRPr="00F12B06" w:rsidRDefault="00F12B06" w:rsidP="00F12B06">
            <w:pPr>
              <w:jc w:val="center"/>
            </w:pPr>
          </w:p>
        </w:tc>
        <w:tc>
          <w:tcPr>
            <w:tcW w:w="1701" w:type="dxa"/>
            <w:vAlign w:val="center"/>
            <w:hideMark/>
          </w:tcPr>
          <w:p w14:paraId="59720D20" w14:textId="77777777" w:rsidR="00F12B06" w:rsidRPr="00F12B06" w:rsidRDefault="00F12B06" w:rsidP="00C56143">
            <w:pPr>
              <w:jc w:val="center"/>
            </w:pPr>
            <w:r w:rsidRPr="00F12B06">
              <w:rPr>
                <w:b/>
                <w:bCs/>
              </w:rPr>
              <w:t>Not equivalent</w:t>
            </w:r>
          </w:p>
        </w:tc>
      </w:tr>
      <w:tr w:rsidR="00F12B06" w:rsidRPr="00F12B06" w14:paraId="5E2BAB04" w14:textId="77777777" w:rsidTr="00F12B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525D0E" w14:textId="77777777" w:rsidR="00F12B06" w:rsidRPr="00F12B06" w:rsidRDefault="00F12B06" w:rsidP="00F12B06">
            <w:pPr>
              <w:jc w:val="center"/>
            </w:pPr>
            <w:r w:rsidRPr="00F12B06">
              <w:t>Standard margin (±5.5)</w:t>
            </w:r>
          </w:p>
        </w:tc>
        <w:tc>
          <w:tcPr>
            <w:tcW w:w="0" w:type="auto"/>
            <w:vAlign w:val="center"/>
            <w:hideMark/>
          </w:tcPr>
          <w:p w14:paraId="56C89EDA" w14:textId="77777777" w:rsidR="00F12B06" w:rsidRPr="00F12B06" w:rsidRDefault="00F12B06" w:rsidP="00F12B06">
            <w:pPr>
              <w:jc w:val="center"/>
            </w:pPr>
            <w:r w:rsidRPr="00F12B06">
              <w:t>-</w:t>
            </w:r>
          </w:p>
        </w:tc>
        <w:tc>
          <w:tcPr>
            <w:tcW w:w="0" w:type="auto"/>
            <w:vAlign w:val="center"/>
            <w:hideMark/>
          </w:tcPr>
          <w:p w14:paraId="6982F6F2" w14:textId="77777777" w:rsidR="00F12B06" w:rsidRPr="00F12B06" w:rsidRDefault="00F12B06" w:rsidP="00F12B06">
            <w:pPr>
              <w:jc w:val="center"/>
            </w:pPr>
            <w:r w:rsidRPr="00F12B06">
              <w:t>-</w:t>
            </w:r>
          </w:p>
        </w:tc>
        <w:tc>
          <w:tcPr>
            <w:tcW w:w="0" w:type="auto"/>
            <w:vAlign w:val="center"/>
            <w:hideMark/>
          </w:tcPr>
          <w:p w14:paraId="60489560" w14:textId="77777777" w:rsidR="00F12B06" w:rsidRPr="00F12B06" w:rsidRDefault="00F12B06" w:rsidP="00F12B06">
            <w:pPr>
              <w:jc w:val="center"/>
            </w:pPr>
            <w:r w:rsidRPr="00F12B06">
              <w:t>CI within margin</w:t>
            </w:r>
          </w:p>
        </w:tc>
        <w:tc>
          <w:tcPr>
            <w:tcW w:w="1701" w:type="dxa"/>
            <w:vAlign w:val="center"/>
            <w:hideMark/>
          </w:tcPr>
          <w:p w14:paraId="5B97808E" w14:textId="77777777" w:rsidR="00F12B06" w:rsidRPr="00F12B06" w:rsidRDefault="00F12B06" w:rsidP="00C56143">
            <w:pPr>
              <w:jc w:val="center"/>
            </w:pPr>
            <w:r w:rsidRPr="00F12B06">
              <w:t>p₁=0.001, p₂=0.035</w:t>
            </w:r>
          </w:p>
        </w:tc>
      </w:tr>
      <w:tr w:rsidR="00F12B06" w:rsidRPr="00F12B06" w14:paraId="153F6FD0" w14:textId="77777777" w:rsidTr="00F12B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4C93B7" w14:textId="77777777" w:rsidR="00F12B06" w:rsidRPr="00F12B06" w:rsidRDefault="00F12B06" w:rsidP="00F12B06"/>
        </w:tc>
        <w:tc>
          <w:tcPr>
            <w:tcW w:w="0" w:type="auto"/>
            <w:vAlign w:val="center"/>
            <w:hideMark/>
          </w:tcPr>
          <w:p w14:paraId="30CBB676" w14:textId="77777777" w:rsidR="00F12B06" w:rsidRPr="00F12B06" w:rsidRDefault="00F12B06" w:rsidP="00F12B0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14:paraId="1223A4B0" w14:textId="77777777" w:rsidR="00F12B06" w:rsidRPr="00F12B06" w:rsidRDefault="00F12B06" w:rsidP="00F12B0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14:paraId="7C71A2EA" w14:textId="77777777" w:rsidR="00F12B06" w:rsidRPr="00F12B06" w:rsidRDefault="00F12B06" w:rsidP="00F12B06">
            <w:pPr>
              <w:jc w:val="center"/>
            </w:pPr>
          </w:p>
        </w:tc>
        <w:tc>
          <w:tcPr>
            <w:tcW w:w="1701" w:type="dxa"/>
            <w:vAlign w:val="center"/>
            <w:hideMark/>
          </w:tcPr>
          <w:p w14:paraId="2E83E6F1" w14:textId="77777777" w:rsidR="00F12B06" w:rsidRPr="00F12B06" w:rsidRDefault="00F12B06" w:rsidP="00C56143">
            <w:pPr>
              <w:jc w:val="center"/>
            </w:pPr>
            <w:r w:rsidRPr="00F12B06">
              <w:rPr>
                <w:b/>
                <w:bCs/>
              </w:rPr>
              <w:t>Equivalent</w:t>
            </w:r>
          </w:p>
        </w:tc>
      </w:tr>
    </w:tbl>
    <w:p w14:paraId="4B556D17" w14:textId="77777777" w:rsidR="00F12B06" w:rsidRDefault="00F12B06" w:rsidP="00F12B06">
      <w:pPr>
        <w:rPr>
          <w:i/>
          <w:iCs/>
        </w:rPr>
      </w:pPr>
    </w:p>
    <w:p w14:paraId="3DB1443F" w14:textId="009766F5" w:rsidR="00F12B06" w:rsidRPr="00F12B06" w:rsidRDefault="00F12B06" w:rsidP="00F12B06">
      <w:r w:rsidRPr="00F12B06">
        <w:rPr>
          <w:i/>
          <w:iCs/>
        </w:rPr>
        <w:t>Mean values used for equivalence testing calculations only. p₁ = lower bound test, p₂ = upper bound test. Equivalence requires both p-values &lt; 0.05.</w:t>
      </w:r>
    </w:p>
    <w:p w14:paraId="4C20371E" w14:textId="77777777" w:rsidR="00F13BDF" w:rsidRDefault="00F13BDF"/>
    <w:sectPr w:rsidR="00F13BD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4004F" w14:textId="77777777" w:rsidR="00457799" w:rsidRDefault="00457799" w:rsidP="00C56143">
      <w:r>
        <w:separator/>
      </w:r>
    </w:p>
  </w:endnote>
  <w:endnote w:type="continuationSeparator" w:id="0">
    <w:p w14:paraId="797152D5" w14:textId="77777777" w:rsidR="00457799" w:rsidRDefault="00457799" w:rsidP="00C56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5C0E9F" w14:textId="77777777" w:rsidR="00457799" w:rsidRDefault="00457799" w:rsidP="00C56143">
      <w:r>
        <w:separator/>
      </w:r>
    </w:p>
  </w:footnote>
  <w:footnote w:type="continuationSeparator" w:id="0">
    <w:p w14:paraId="21ACC40D" w14:textId="77777777" w:rsidR="00457799" w:rsidRDefault="00457799" w:rsidP="00C561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B06"/>
    <w:rsid w:val="00054D4D"/>
    <w:rsid w:val="000E2F4C"/>
    <w:rsid w:val="00457799"/>
    <w:rsid w:val="0052441E"/>
    <w:rsid w:val="006119F9"/>
    <w:rsid w:val="007A2B74"/>
    <w:rsid w:val="00B45699"/>
    <w:rsid w:val="00C56143"/>
    <w:rsid w:val="00F12B06"/>
    <w:rsid w:val="00F1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747AF9"/>
  <w15:chartTrackingRefBased/>
  <w15:docId w15:val="{797A441B-9079-457F-A029-892BFB0C7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12B0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2B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12B0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12B0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2B0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12B0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12B0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12B0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12B0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12B0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12B0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12B0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F12B0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12B0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12B0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12B0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12B0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12B0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12B0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12B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12B0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12B0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12B0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12B0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12B0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12B0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12B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12B0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12B06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C5614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C56143"/>
  </w:style>
  <w:style w:type="paragraph" w:styleId="ac">
    <w:name w:val="footer"/>
    <w:basedOn w:val="a"/>
    <w:link w:val="ad"/>
    <w:uiPriority w:val="99"/>
    <w:unhideWhenUsed/>
    <w:rsid w:val="00C5614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C561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菅崎　弘幸</dc:creator>
  <cp:keywords/>
  <dc:description/>
  <cp:lastModifiedBy>弘幸 菅崎</cp:lastModifiedBy>
  <cp:revision>2</cp:revision>
  <cp:lastPrinted>2025-09-12T06:44:00Z</cp:lastPrinted>
  <dcterms:created xsi:type="dcterms:W3CDTF">2025-09-10T05:36:00Z</dcterms:created>
  <dcterms:modified xsi:type="dcterms:W3CDTF">2025-09-12T06:45:00Z</dcterms:modified>
</cp:coreProperties>
</file>