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19E82" w14:textId="77777777" w:rsidR="0039248D" w:rsidRDefault="0039248D" w:rsidP="0039248D">
      <w:pPr>
        <w:spacing w:line="360" w:lineRule="auto"/>
        <w:rPr>
          <w:color w:val="404040"/>
          <w:sz w:val="18"/>
          <w:szCs w:val="18"/>
          <w:shd w:val="clear" w:color="auto" w:fill="FFFFFF"/>
        </w:rPr>
      </w:pPr>
    </w:p>
    <w:p w14:paraId="07EAC9C1" w14:textId="20874979" w:rsidR="0039248D" w:rsidRDefault="0039248D" w:rsidP="0039248D">
      <w:pPr>
        <w:spacing w:line="360" w:lineRule="auto"/>
        <w:jc w:val="center"/>
        <w:rPr>
          <w:rFonts w:hint="eastAsia"/>
          <w:sz w:val="18"/>
          <w:szCs w:val="18"/>
        </w:rPr>
      </w:pPr>
      <w:r>
        <w:rPr>
          <w:rFonts w:hint="eastAsia"/>
          <w:noProof/>
          <w:sz w:val="18"/>
          <w:szCs w:val="18"/>
        </w:rPr>
        <w:drawing>
          <wp:inline distT="0" distB="0" distL="0" distR="0" wp14:anchorId="6D7603BE" wp14:editId="3DD15BBA">
            <wp:extent cx="3683000" cy="3130550"/>
            <wp:effectExtent l="0" t="0" r="0" b="0"/>
            <wp:docPr id="1594614875" name="Picture 3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Supplementary Fig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AB393" w14:textId="77777777" w:rsidR="0039248D" w:rsidRDefault="0039248D" w:rsidP="0039248D">
      <w:pPr>
        <w:spacing w:line="360" w:lineRule="auto"/>
        <w:rPr>
          <w:sz w:val="18"/>
          <w:szCs w:val="18"/>
        </w:rPr>
      </w:pPr>
    </w:p>
    <w:p w14:paraId="2DD7ECAA" w14:textId="77777777" w:rsidR="0039248D" w:rsidRDefault="0039248D" w:rsidP="0039248D">
      <w:pPr>
        <w:spacing w:line="360" w:lineRule="auto"/>
        <w:rPr>
          <w:b/>
          <w:sz w:val="18"/>
          <w:szCs w:val="18"/>
        </w:rPr>
      </w:pPr>
      <w:r>
        <w:rPr>
          <w:rFonts w:hint="eastAsia"/>
          <w:sz w:val="18"/>
          <w:szCs w:val="18"/>
        </w:rPr>
        <w:t>Figure S1.</w:t>
      </w:r>
      <w:r>
        <w:rPr>
          <w:b/>
          <w:sz w:val="18"/>
          <w:szCs w:val="18"/>
        </w:rPr>
        <w:t xml:space="preserve"> Patient selection flowchart in our prospectively maintained. </w:t>
      </w:r>
    </w:p>
    <w:p w14:paraId="4F9EFC90" w14:textId="1B2E71C1" w:rsidR="0039248D" w:rsidRDefault="0039248D" w:rsidP="0039248D">
      <w:pPr>
        <w:spacing w:line="360" w:lineRule="auto"/>
        <w:jc w:val="left"/>
        <w:rPr>
          <w:rFonts w:hint="eastAsia"/>
          <w:sz w:val="18"/>
          <w:szCs w:val="18"/>
        </w:rPr>
      </w:pPr>
      <w:r>
        <w:rPr>
          <w:rFonts w:hint="eastAsia"/>
          <w:noProof/>
          <w:sz w:val="18"/>
          <w:szCs w:val="18"/>
        </w:rPr>
        <w:drawing>
          <wp:inline distT="0" distB="0" distL="0" distR="0" wp14:anchorId="637A87C2" wp14:editId="6E0E8356">
            <wp:extent cx="5308600" cy="1327150"/>
            <wp:effectExtent l="0" t="0" r="6350" b="6350"/>
            <wp:docPr id="1471688689" name="Picture 2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Supplementary Fig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14C131B" w14:textId="77777777" w:rsidR="0039248D" w:rsidRDefault="0039248D" w:rsidP="0039248D">
      <w:pPr>
        <w:spacing w:line="360" w:lineRule="auto"/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Figure </w:t>
      </w:r>
      <w:r>
        <w:rPr>
          <w:rFonts w:hint="eastAsia"/>
          <w:sz w:val="18"/>
          <w:szCs w:val="18"/>
        </w:rPr>
        <w:t>S</w:t>
      </w:r>
      <w:r>
        <w:rPr>
          <w:sz w:val="18"/>
          <w:szCs w:val="18"/>
        </w:rPr>
        <w:t xml:space="preserve">2. </w:t>
      </w:r>
      <w:r>
        <w:rPr>
          <w:rFonts w:hint="eastAsia"/>
          <w:b/>
          <w:sz w:val="18"/>
          <w:szCs w:val="18"/>
        </w:rPr>
        <w:t xml:space="preserve">RFS and OS </w:t>
      </w:r>
      <w:r>
        <w:rPr>
          <w:b/>
          <w:sz w:val="18"/>
          <w:szCs w:val="18"/>
        </w:rPr>
        <w:t>in</w:t>
      </w:r>
      <w:r>
        <w:rPr>
          <w:rFonts w:hint="eastAsia"/>
          <w:b/>
          <w:sz w:val="18"/>
          <w:szCs w:val="18"/>
        </w:rPr>
        <w:t xml:space="preserve"> SLHCC patients.</w:t>
      </w:r>
      <w:r>
        <w:t xml:space="preserve"> </w:t>
      </w:r>
      <w:r>
        <w:rPr>
          <w:b/>
          <w:bCs/>
          <w:sz w:val="18"/>
          <w:szCs w:val="18"/>
        </w:rPr>
        <w:t xml:space="preserve">(a) </w:t>
      </w:r>
      <w:r>
        <w:rPr>
          <w:sz w:val="18"/>
          <w:szCs w:val="18"/>
        </w:rPr>
        <w:t>RFS curves for SLHCC patients.</w:t>
      </w:r>
      <w:r>
        <w:rPr>
          <w:rFonts w:hint="eastAsia"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(b)</w:t>
      </w:r>
      <w:r>
        <w:rPr>
          <w:sz w:val="18"/>
          <w:szCs w:val="18"/>
        </w:rPr>
        <w:t xml:space="preserve"> OS curves for SLHCC patients</w:t>
      </w:r>
      <w:r>
        <w:rPr>
          <w:rFonts w:hint="eastAsia"/>
          <w:sz w:val="18"/>
          <w:szCs w:val="18"/>
        </w:rPr>
        <w:t>.</w:t>
      </w:r>
    </w:p>
    <w:p w14:paraId="7E85B0C5" w14:textId="0A836547" w:rsidR="0039248D" w:rsidRDefault="0039248D" w:rsidP="0039248D">
      <w:pPr>
        <w:spacing w:line="360" w:lineRule="auto"/>
        <w:rPr>
          <w:rFonts w:hint="eastAsia"/>
          <w:sz w:val="18"/>
          <w:szCs w:val="18"/>
        </w:rPr>
      </w:pPr>
      <w:r>
        <w:rPr>
          <w:rFonts w:hint="eastAsia"/>
          <w:noProof/>
          <w:sz w:val="18"/>
          <w:szCs w:val="18"/>
        </w:rPr>
        <w:drawing>
          <wp:inline distT="0" distB="0" distL="0" distR="0" wp14:anchorId="6EB70181" wp14:editId="011A6E85">
            <wp:extent cx="5270500" cy="1511300"/>
            <wp:effectExtent l="0" t="0" r="6350" b="0"/>
            <wp:docPr id="1120006285" name="Picture 1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Supplementary Fig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B7E15" w14:textId="77777777" w:rsidR="0039248D" w:rsidRDefault="0039248D" w:rsidP="0039248D">
      <w:pPr>
        <w:spacing w:line="360" w:lineRule="auto"/>
        <w:rPr>
          <w:sz w:val="18"/>
          <w:szCs w:val="18"/>
        </w:rPr>
      </w:pPr>
      <w:r>
        <w:rPr>
          <w:sz w:val="18"/>
          <w:szCs w:val="18"/>
        </w:rPr>
        <w:t>Figure</w:t>
      </w:r>
      <w:r>
        <w:rPr>
          <w:rFonts w:hint="eastAsia"/>
          <w:sz w:val="18"/>
          <w:szCs w:val="18"/>
        </w:rPr>
        <w:t xml:space="preserve"> S3</w:t>
      </w:r>
      <w:r>
        <w:rPr>
          <w:sz w:val="18"/>
          <w:szCs w:val="18"/>
        </w:rPr>
        <w:t xml:space="preserve">. </w:t>
      </w:r>
      <w:r>
        <w:rPr>
          <w:b/>
          <w:sz w:val="18"/>
          <w:szCs w:val="18"/>
        </w:rPr>
        <w:t>Postoperative adjuvant TACE significantly improved RFS in SLHCC patients.</w:t>
      </w:r>
      <w:r>
        <w:rPr>
          <w:rFonts w:hint="eastAsia"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(a)</w:t>
      </w:r>
      <w:r>
        <w:rPr>
          <w:sz w:val="18"/>
          <w:szCs w:val="18"/>
        </w:rPr>
        <w:t xml:space="preserve"> RFS: adjuvant TACE (cyan) vs no adjuvant TACE (red).</w:t>
      </w:r>
      <w:r>
        <w:rPr>
          <w:b/>
          <w:bCs/>
          <w:sz w:val="18"/>
          <w:szCs w:val="18"/>
        </w:rPr>
        <w:t xml:space="preserve"> (b)</w:t>
      </w:r>
      <w:r>
        <w:rPr>
          <w:sz w:val="18"/>
          <w:szCs w:val="18"/>
        </w:rPr>
        <w:t xml:space="preserve"> OS: adjuvant TACE (cyan) vs no adjuvant TACE (red).</w:t>
      </w:r>
    </w:p>
    <w:p w14:paraId="72C6E82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48D"/>
    <w:rsid w:val="00312720"/>
    <w:rsid w:val="0039248D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B6291"/>
  <w15:chartTrackingRefBased/>
  <w15:docId w15:val="{C46FB241-DECB-4FB1-8DF2-F24E3EFF7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48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248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48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48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48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48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48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48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48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48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4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4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4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4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4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4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4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4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4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248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2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248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2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248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24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248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24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248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24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24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336</Characters>
  <Application>Microsoft Office Word</Application>
  <DocSecurity>0</DocSecurity>
  <Lines>14</Lines>
  <Paragraphs>9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2025-11-11T13:25:00Z</dcterms:created>
  <dcterms:modified xsi:type="dcterms:W3CDTF">2025-11-11T13:26:00Z</dcterms:modified>
</cp:coreProperties>
</file>