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page" w:horzAnchor="page" w:tblpX="1724" w:tblpY="1813"/>
        <w:tblOverlap w:val="never"/>
        <w:tblW w:w="871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802738" w14:paraId="7D2A0E4E" w14:textId="77777777" w:rsidTr="00880347">
        <w:trPr>
          <w:trHeight w:val="813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091F3198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OLE_LINK1"/>
            <w:r>
              <w:rPr>
                <w:rFonts w:ascii="Times New Roman" w:eastAsia="宋体" w:hAnsi="Times New Roman" w:cs="Times New Roman"/>
                <w:szCs w:val="21"/>
              </w:rPr>
              <w:t>Time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0CBE575C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Tumor volume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mm</w:t>
            </w:r>
            <w:proofErr w:type="gramStart"/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>)(</w:t>
            </w:r>
            <w:proofErr w:type="gramEnd"/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</w:rPr>
              <w:drawing>
                <wp:inline distT="0" distB="0" distL="0" distR="0" wp14:anchorId="30C56B56" wp14:editId="20B38B00">
                  <wp:extent cx="142875" cy="190500"/>
                  <wp:effectExtent l="0" t="0" r="9525" b="5715"/>
                  <wp:docPr id="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i/>
                <w:iCs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802738" w14:paraId="1EAC2965" w14:textId="77777777" w:rsidTr="00880347">
        <w:trPr>
          <w:trHeight w:val="441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5173B4C8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5EEB2C9A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7F1B08E0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PMMA 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4B308005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17-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AAG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>-PMMA</w:t>
            </w:r>
          </w:p>
        </w:tc>
      </w:tr>
      <w:tr w:rsidR="00802738" w14:paraId="2199F7E4" w14:textId="77777777" w:rsidTr="00880347">
        <w:trPr>
          <w:trHeight w:val="406"/>
        </w:trPr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4DBCB88B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0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5C0096D1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444.60±217.51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1DA6C677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480.23±161.40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22188458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442.68±139.63</w:t>
            </w:r>
          </w:p>
        </w:tc>
      </w:tr>
      <w:tr w:rsidR="00802738" w14:paraId="49734C08" w14:textId="77777777" w:rsidTr="00880347">
        <w:trPr>
          <w:trHeight w:val="406"/>
        </w:trPr>
        <w:tc>
          <w:tcPr>
            <w:tcW w:w="2178" w:type="dxa"/>
            <w:vAlign w:val="center"/>
          </w:tcPr>
          <w:p w14:paraId="2AC7AA17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78" w:type="dxa"/>
            <w:vAlign w:val="center"/>
          </w:tcPr>
          <w:p w14:paraId="48D4FA0A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861.84±390.09</w:t>
            </w:r>
          </w:p>
        </w:tc>
        <w:tc>
          <w:tcPr>
            <w:tcW w:w="2178" w:type="dxa"/>
            <w:vAlign w:val="center"/>
          </w:tcPr>
          <w:p w14:paraId="2D8928A0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693.10±150.19</w:t>
            </w:r>
          </w:p>
        </w:tc>
        <w:tc>
          <w:tcPr>
            <w:tcW w:w="2178" w:type="dxa"/>
            <w:vAlign w:val="center"/>
          </w:tcPr>
          <w:p w14:paraId="01E8578C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574.05±195.70</w:t>
            </w:r>
          </w:p>
        </w:tc>
      </w:tr>
      <w:tr w:rsidR="00802738" w14:paraId="584B9880" w14:textId="77777777" w:rsidTr="00880347">
        <w:trPr>
          <w:trHeight w:val="406"/>
        </w:trPr>
        <w:tc>
          <w:tcPr>
            <w:tcW w:w="2178" w:type="dxa"/>
            <w:vAlign w:val="center"/>
          </w:tcPr>
          <w:p w14:paraId="6738B542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78" w:type="dxa"/>
            <w:vAlign w:val="center"/>
          </w:tcPr>
          <w:p w14:paraId="058E9A78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909.84±561.04</w:t>
            </w:r>
          </w:p>
        </w:tc>
        <w:tc>
          <w:tcPr>
            <w:tcW w:w="2178" w:type="dxa"/>
            <w:vAlign w:val="center"/>
          </w:tcPr>
          <w:p w14:paraId="4AC899E0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824.58±275.35</w:t>
            </w:r>
          </w:p>
        </w:tc>
        <w:tc>
          <w:tcPr>
            <w:tcW w:w="2178" w:type="dxa"/>
            <w:vAlign w:val="center"/>
          </w:tcPr>
          <w:p w14:paraId="0CC40DA1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617.88±255.73</w:t>
            </w:r>
          </w:p>
        </w:tc>
      </w:tr>
      <w:tr w:rsidR="00802738" w14:paraId="2B391944" w14:textId="77777777" w:rsidTr="00880347">
        <w:trPr>
          <w:trHeight w:val="415"/>
        </w:trPr>
        <w:tc>
          <w:tcPr>
            <w:tcW w:w="2178" w:type="dxa"/>
            <w:vAlign w:val="center"/>
          </w:tcPr>
          <w:p w14:paraId="67265D7C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78" w:type="dxa"/>
            <w:vAlign w:val="center"/>
          </w:tcPr>
          <w:p w14:paraId="45DD48F8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1174.5±669.07</w:t>
            </w:r>
          </w:p>
        </w:tc>
        <w:tc>
          <w:tcPr>
            <w:tcW w:w="2178" w:type="dxa"/>
            <w:vAlign w:val="center"/>
          </w:tcPr>
          <w:p w14:paraId="554533A6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1147.9±335.62</w:t>
            </w:r>
          </w:p>
        </w:tc>
        <w:tc>
          <w:tcPr>
            <w:tcW w:w="2178" w:type="dxa"/>
            <w:vAlign w:val="center"/>
          </w:tcPr>
          <w:p w14:paraId="5ADB542D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906.11±337.97</w:t>
            </w:r>
          </w:p>
        </w:tc>
      </w:tr>
      <w:tr w:rsidR="00802738" w14:paraId="22FA1C18" w14:textId="77777777" w:rsidTr="00880347">
        <w:trPr>
          <w:trHeight w:val="406"/>
        </w:trPr>
        <w:tc>
          <w:tcPr>
            <w:tcW w:w="2178" w:type="dxa"/>
            <w:vAlign w:val="center"/>
          </w:tcPr>
          <w:p w14:paraId="488B1427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178" w:type="dxa"/>
            <w:vAlign w:val="center"/>
          </w:tcPr>
          <w:p w14:paraId="1A90FCD4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1648.44±716.99</w:t>
            </w:r>
          </w:p>
        </w:tc>
        <w:tc>
          <w:tcPr>
            <w:tcW w:w="2178" w:type="dxa"/>
            <w:vAlign w:val="center"/>
          </w:tcPr>
          <w:p w14:paraId="474010A1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1304.29±297.93</w:t>
            </w:r>
          </w:p>
        </w:tc>
        <w:tc>
          <w:tcPr>
            <w:tcW w:w="2178" w:type="dxa"/>
            <w:vAlign w:val="center"/>
          </w:tcPr>
          <w:p w14:paraId="7FCAD27E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1065.77±359.33</w:t>
            </w:r>
          </w:p>
        </w:tc>
      </w:tr>
      <w:tr w:rsidR="00802738" w14:paraId="43AC866F" w14:textId="77777777" w:rsidTr="00880347">
        <w:trPr>
          <w:trHeight w:val="406"/>
        </w:trPr>
        <w:tc>
          <w:tcPr>
            <w:tcW w:w="2178" w:type="dxa"/>
            <w:vAlign w:val="center"/>
          </w:tcPr>
          <w:p w14:paraId="701482FB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78" w:type="dxa"/>
            <w:vAlign w:val="center"/>
          </w:tcPr>
          <w:p w14:paraId="5DF1D536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2137.54±801.45</w:t>
            </w:r>
          </w:p>
        </w:tc>
        <w:tc>
          <w:tcPr>
            <w:tcW w:w="2178" w:type="dxa"/>
            <w:vAlign w:val="center"/>
          </w:tcPr>
          <w:p w14:paraId="218D668A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1620.65±346.46</w:t>
            </w:r>
          </w:p>
        </w:tc>
        <w:tc>
          <w:tcPr>
            <w:tcW w:w="2178" w:type="dxa"/>
            <w:vAlign w:val="center"/>
          </w:tcPr>
          <w:p w14:paraId="48A38184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1340.80±433.77</w:t>
            </w:r>
          </w:p>
        </w:tc>
      </w:tr>
      <w:tr w:rsidR="00802738" w14:paraId="42E31365" w14:textId="77777777" w:rsidTr="00880347">
        <w:trPr>
          <w:trHeight w:val="406"/>
        </w:trPr>
        <w:tc>
          <w:tcPr>
            <w:tcW w:w="2178" w:type="dxa"/>
            <w:vAlign w:val="center"/>
          </w:tcPr>
          <w:p w14:paraId="4CAE363A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178" w:type="dxa"/>
            <w:vAlign w:val="center"/>
          </w:tcPr>
          <w:p w14:paraId="52632A1B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2308.34±899.12</w:t>
            </w:r>
          </w:p>
        </w:tc>
        <w:tc>
          <w:tcPr>
            <w:tcW w:w="2178" w:type="dxa"/>
            <w:vAlign w:val="center"/>
          </w:tcPr>
          <w:p w14:paraId="4153423F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1847.52±346.56</w:t>
            </w:r>
          </w:p>
        </w:tc>
        <w:tc>
          <w:tcPr>
            <w:tcW w:w="2178" w:type="dxa"/>
            <w:vAlign w:val="center"/>
          </w:tcPr>
          <w:p w14:paraId="32214F11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1493.51±472.80</w:t>
            </w:r>
          </w:p>
        </w:tc>
      </w:tr>
      <w:tr w:rsidR="00802738" w14:paraId="5EBE5398" w14:textId="77777777" w:rsidTr="00880347">
        <w:trPr>
          <w:trHeight w:val="406"/>
        </w:trPr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1C6BE9D4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72F61F36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2814.16±980.29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67185978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2009.84±455.13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2C2D3E5D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1723.21±604.35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*</w:t>
            </w:r>
          </w:p>
        </w:tc>
      </w:tr>
      <w:tr w:rsidR="00802738" w14:paraId="11F1062D" w14:textId="77777777" w:rsidTr="00880347">
        <w:trPr>
          <w:trHeight w:val="415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699D7F1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16FE1DB5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3242.71±1115.58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2DC66479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2299.48±706.47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2F0946E2" w14:textId="77777777" w:rsidR="00802738" w:rsidRDefault="00802738" w:rsidP="00880347">
            <w:pPr>
              <w:pStyle w:val="a8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1835.31±579.89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*</w:t>
            </w:r>
          </w:p>
        </w:tc>
      </w:tr>
    </w:tbl>
    <w:bookmarkEnd w:id="0"/>
    <w:p w14:paraId="6686970E" w14:textId="77777777" w:rsidR="00802738" w:rsidRDefault="00802738" w:rsidP="00802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1. Measurement results of tumor volume in each group</w:t>
      </w:r>
      <w:r>
        <w:rPr>
          <w:rFonts w:ascii="Times New Roman" w:hAnsi="Times New Roman" w:cs="Times New Roman" w:hint="eastAsia"/>
        </w:rPr>
        <w:t>.</w:t>
      </w:r>
    </w:p>
    <w:p w14:paraId="545DE274" w14:textId="77777777" w:rsidR="00802738" w:rsidRDefault="00802738" w:rsidP="00802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* it indicates that there is a significant difference in tumor volume between the control group and the </w:t>
      </w:r>
      <w:r>
        <w:rPr>
          <w:rFonts w:ascii="Times New Roman" w:hAnsi="Times New Roman" w:cs="Times New Roman" w:hint="eastAsia"/>
        </w:rPr>
        <w:t>17-</w:t>
      </w:r>
      <w:proofErr w:type="spellStart"/>
      <w:r>
        <w:rPr>
          <w:rFonts w:ascii="Times New Roman" w:hAnsi="Times New Roman" w:cs="Times New Roman" w:hint="eastAsia"/>
        </w:rPr>
        <w:t>AAG</w:t>
      </w:r>
      <w:proofErr w:type="spellEnd"/>
      <w:r>
        <w:rPr>
          <w:rFonts w:ascii="Times New Roman" w:hAnsi="Times New Roman" w:cs="Times New Roman" w:hint="eastAsia"/>
        </w:rPr>
        <w:t>-PMMA</w:t>
      </w:r>
      <w:r>
        <w:rPr>
          <w:rFonts w:ascii="Times New Roman" w:hAnsi="Times New Roman" w:cs="Times New Roman"/>
        </w:rPr>
        <w:t xml:space="preserve"> group (P &lt; 0.05).</w:t>
      </w:r>
    </w:p>
    <w:p w14:paraId="6B2F6850" w14:textId="430A4B4B" w:rsidR="00C16890" w:rsidRDefault="00C16890"/>
    <w:p w14:paraId="48EDA1A2" w14:textId="77777777" w:rsidR="00802738" w:rsidRDefault="00802738" w:rsidP="00802738">
      <w:pPr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eastAsia="宋体" w:hAnsi="Times New Roman" w:cs="Times New Roman" w:hint="eastAsia"/>
          <w:szCs w:val="21"/>
        </w:rPr>
        <w:t>Table</w:t>
      </w:r>
      <w:r>
        <w:rPr>
          <w:rFonts w:ascii="Times New Roman" w:eastAsia="宋体" w:hAnsi="Times New Roman" w:cs="Times New Roman"/>
          <w:szCs w:val="21"/>
        </w:rPr>
        <w:t>2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</w:rPr>
        <w:t xml:space="preserve">Measurement results of tumor </w:t>
      </w:r>
      <w:r>
        <w:rPr>
          <w:rFonts w:ascii="Times New Roman" w:hAnsi="Times New Roman" w:cs="Times New Roman" w:hint="eastAsia"/>
        </w:rPr>
        <w:t>growth rate</w:t>
      </w:r>
      <w:r>
        <w:rPr>
          <w:rFonts w:ascii="Times New Roman" w:hAnsi="Times New Roman" w:cs="Times New Roman"/>
        </w:rPr>
        <w:t xml:space="preserve"> in each group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a7"/>
        <w:tblW w:w="871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802738" w14:paraId="6AEBEF79" w14:textId="77777777" w:rsidTr="00880347">
        <w:trPr>
          <w:trHeight w:val="558"/>
          <w:jc w:val="center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5F5E925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Time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4A20E487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Tumor growth rate (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mm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3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)(</w:t>
            </w:r>
            <w:proofErr w:type="gramEnd"/>
            <w:r>
              <w:rPr>
                <w:rFonts w:ascii="Times New Roman" w:eastAsia="宋体" w:hAnsi="Times New Roman" w:cs="Times New Roman"/>
                <w:noProof/>
                <w:position w:val="-4"/>
                <w:sz w:val="24"/>
                <w:szCs w:val="24"/>
              </w:rPr>
              <w:drawing>
                <wp:inline distT="0" distB="0" distL="0" distR="0" wp14:anchorId="7AF39328" wp14:editId="6D615911">
                  <wp:extent cx="160655" cy="199390"/>
                  <wp:effectExtent l="0" t="0" r="0" b="0"/>
                  <wp:docPr id="2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655" cy="19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802738" w14:paraId="1C6A904C" w14:textId="77777777" w:rsidTr="00880347">
        <w:trPr>
          <w:trHeight w:val="441"/>
          <w:jc w:val="center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784EEC6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06CFA6DA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6740A9A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PMMA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36BA195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17-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AAG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-PMMA</w:t>
            </w:r>
          </w:p>
        </w:tc>
      </w:tr>
      <w:tr w:rsidR="00802738" w14:paraId="6F1A2654" w14:textId="77777777" w:rsidTr="00880347">
        <w:trPr>
          <w:trHeight w:val="406"/>
          <w:jc w:val="center"/>
        </w:trPr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3F2E72D9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1-3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73F8D45B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139.08±88.34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2BF7ABF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70.96±32.52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578D9F03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43.79±34.21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802738" w14:paraId="30AFF192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593D6877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4-6</w:t>
            </w:r>
          </w:p>
        </w:tc>
        <w:tc>
          <w:tcPr>
            <w:tcW w:w="2178" w:type="dxa"/>
            <w:vAlign w:val="center"/>
          </w:tcPr>
          <w:p w14:paraId="23DD722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16.00±85.24</w:t>
            </w:r>
          </w:p>
        </w:tc>
        <w:tc>
          <w:tcPr>
            <w:tcW w:w="2178" w:type="dxa"/>
            <w:vAlign w:val="center"/>
          </w:tcPr>
          <w:p w14:paraId="017007C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43.83±56.51</w:t>
            </w:r>
          </w:p>
        </w:tc>
        <w:tc>
          <w:tcPr>
            <w:tcW w:w="2178" w:type="dxa"/>
            <w:vAlign w:val="center"/>
          </w:tcPr>
          <w:p w14:paraId="41E60739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14.61±41.40</w:t>
            </w:r>
          </w:p>
        </w:tc>
      </w:tr>
      <w:tr w:rsidR="00802738" w14:paraId="1A394F9F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68D3478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7-10</w:t>
            </w:r>
          </w:p>
        </w:tc>
        <w:tc>
          <w:tcPr>
            <w:tcW w:w="2178" w:type="dxa"/>
            <w:vAlign w:val="center"/>
          </w:tcPr>
          <w:p w14:paraId="0C6AF50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66.17±32.28</w:t>
            </w:r>
          </w:p>
        </w:tc>
        <w:tc>
          <w:tcPr>
            <w:tcW w:w="2178" w:type="dxa"/>
            <w:vAlign w:val="center"/>
          </w:tcPr>
          <w:p w14:paraId="7E48081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80.85±27.59</w:t>
            </w:r>
          </w:p>
        </w:tc>
        <w:tc>
          <w:tcPr>
            <w:tcW w:w="2178" w:type="dxa"/>
            <w:vAlign w:val="center"/>
          </w:tcPr>
          <w:p w14:paraId="2C6AD9FB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72.06±28.90</w:t>
            </w:r>
          </w:p>
        </w:tc>
      </w:tr>
      <w:tr w:rsidR="00802738" w14:paraId="7D7C4A11" w14:textId="77777777" w:rsidTr="00880347">
        <w:trPr>
          <w:trHeight w:val="415"/>
          <w:jc w:val="center"/>
        </w:trPr>
        <w:tc>
          <w:tcPr>
            <w:tcW w:w="2178" w:type="dxa"/>
            <w:vAlign w:val="center"/>
          </w:tcPr>
          <w:p w14:paraId="23B04DA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11-13</w:t>
            </w:r>
          </w:p>
        </w:tc>
        <w:tc>
          <w:tcPr>
            <w:tcW w:w="2178" w:type="dxa"/>
            <w:vAlign w:val="center"/>
          </w:tcPr>
          <w:p w14:paraId="3D9F865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157.97±54.33</w:t>
            </w:r>
          </w:p>
        </w:tc>
        <w:tc>
          <w:tcPr>
            <w:tcW w:w="2178" w:type="dxa"/>
            <w:vAlign w:val="center"/>
          </w:tcPr>
          <w:p w14:paraId="2BF1717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52.10±79.60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  <w:tc>
          <w:tcPr>
            <w:tcW w:w="2178" w:type="dxa"/>
            <w:vAlign w:val="center"/>
          </w:tcPr>
          <w:p w14:paraId="689A2B4E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53.22±33.34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802738" w14:paraId="4BCA2BDF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24325C3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14-17</w:t>
            </w:r>
          </w:p>
        </w:tc>
        <w:tc>
          <w:tcPr>
            <w:tcW w:w="2178" w:type="dxa"/>
            <w:vAlign w:val="center"/>
          </w:tcPr>
          <w:p w14:paraId="3B09B048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122.27±42.20</w:t>
            </w:r>
          </w:p>
        </w:tc>
        <w:tc>
          <w:tcPr>
            <w:tcW w:w="2178" w:type="dxa"/>
            <w:vAlign w:val="center"/>
          </w:tcPr>
          <w:p w14:paraId="7DBC9A5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79.09±19.02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  <w:tc>
          <w:tcPr>
            <w:tcW w:w="2178" w:type="dxa"/>
            <w:vAlign w:val="center"/>
          </w:tcPr>
          <w:p w14:paraId="477AC451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68.76±37.59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802738" w14:paraId="672EAFB1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2601D8B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18-20</w:t>
            </w:r>
          </w:p>
        </w:tc>
        <w:tc>
          <w:tcPr>
            <w:tcW w:w="2178" w:type="dxa"/>
            <w:vAlign w:val="center"/>
          </w:tcPr>
          <w:p w14:paraId="2FE2A723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56.93±46.53</w:t>
            </w:r>
          </w:p>
        </w:tc>
        <w:tc>
          <w:tcPr>
            <w:tcW w:w="2178" w:type="dxa"/>
            <w:vAlign w:val="center"/>
          </w:tcPr>
          <w:p w14:paraId="2532C35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75.62±31.96</w:t>
            </w:r>
          </w:p>
        </w:tc>
        <w:tc>
          <w:tcPr>
            <w:tcW w:w="2178" w:type="dxa"/>
            <w:vAlign w:val="center"/>
          </w:tcPr>
          <w:p w14:paraId="277C50A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50.90±57.77</w:t>
            </w:r>
          </w:p>
        </w:tc>
      </w:tr>
      <w:tr w:rsidR="00802738" w14:paraId="35440349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05170CC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21-24</w:t>
            </w:r>
          </w:p>
        </w:tc>
        <w:tc>
          <w:tcPr>
            <w:tcW w:w="2178" w:type="dxa"/>
            <w:vAlign w:val="center"/>
          </w:tcPr>
          <w:p w14:paraId="6051918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126.45±54.27</w:t>
            </w:r>
          </w:p>
        </w:tc>
        <w:tc>
          <w:tcPr>
            <w:tcW w:w="2178" w:type="dxa"/>
            <w:vAlign w:val="center"/>
          </w:tcPr>
          <w:p w14:paraId="34487EB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40.58±31.44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  <w:tc>
          <w:tcPr>
            <w:tcW w:w="2178" w:type="dxa"/>
            <w:vAlign w:val="center"/>
          </w:tcPr>
          <w:p w14:paraId="5C3340A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57.43±63.61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802738" w14:paraId="03DF97EC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0D3EDF57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Day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25-27</w:t>
            </w:r>
          </w:p>
        </w:tc>
        <w:tc>
          <w:tcPr>
            <w:tcW w:w="2178" w:type="dxa"/>
            <w:vAlign w:val="center"/>
          </w:tcPr>
          <w:p w14:paraId="400ABB9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142.85±107.14</w:t>
            </w:r>
          </w:p>
        </w:tc>
        <w:tc>
          <w:tcPr>
            <w:tcW w:w="2178" w:type="dxa"/>
            <w:vAlign w:val="center"/>
          </w:tcPr>
          <w:p w14:paraId="76CB3F0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96.55±122.63</w:t>
            </w:r>
          </w:p>
        </w:tc>
        <w:tc>
          <w:tcPr>
            <w:tcW w:w="2178" w:type="dxa"/>
            <w:vAlign w:val="center"/>
          </w:tcPr>
          <w:p w14:paraId="6E3F0CEB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37.37±48.45</w:t>
            </w:r>
          </w:p>
        </w:tc>
      </w:tr>
      <w:tr w:rsidR="00802738" w14:paraId="326D880A" w14:textId="77777777" w:rsidTr="00880347">
        <w:trPr>
          <w:trHeight w:val="415"/>
          <w:jc w:val="center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33D3F8A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Total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65F6CFD2" w14:textId="77777777" w:rsidR="00802738" w:rsidRDefault="00802738" w:rsidP="00880347">
            <w:pPr>
              <w:spacing w:line="360" w:lineRule="auto"/>
              <w:ind w:firstLineChars="250" w:firstLine="45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103.47±79.15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88F8B1F" w14:textId="77777777" w:rsidR="00802738" w:rsidRDefault="00802738" w:rsidP="00880347">
            <w:pPr>
              <w:spacing w:line="360" w:lineRule="auto"/>
              <w:ind w:firstLineChars="250" w:firstLine="45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67.45±58.41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5D90A50" w14:textId="77777777" w:rsidR="00802738" w:rsidRDefault="00802738" w:rsidP="00880347">
            <w:pPr>
              <w:spacing w:line="360" w:lineRule="auto"/>
              <w:ind w:firstLineChars="300" w:firstLine="54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49.77±44.72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</w:tbl>
    <w:p w14:paraId="2F08AD78" w14:textId="77777777" w:rsidR="00802738" w:rsidRDefault="00802738" w:rsidP="00802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* there is a significant difference in the growth rate of tumor volume between the control group and the 17-</w:t>
      </w:r>
      <w:proofErr w:type="spellStart"/>
      <w:r>
        <w:rPr>
          <w:rFonts w:ascii="Times New Roman" w:hAnsi="Times New Roman" w:cs="Times New Roman"/>
        </w:rPr>
        <w:t>AAG</w:t>
      </w:r>
      <w:proofErr w:type="spellEnd"/>
      <w:r>
        <w:rPr>
          <w:rFonts w:ascii="Times New Roman" w:hAnsi="Times New Roman" w:cs="Times New Roman"/>
        </w:rPr>
        <w:t>-PMMA group (P&lt;0.05)</w:t>
      </w:r>
      <w:r>
        <w:rPr>
          <w:rFonts w:ascii="Times New Roman" w:hAnsi="Times New Roman" w:cs="Times New Roman" w:hint="eastAsia"/>
        </w:rPr>
        <w:t xml:space="preserve">; # </w:t>
      </w:r>
      <w:r>
        <w:rPr>
          <w:rFonts w:ascii="Times New Roman" w:hAnsi="Times New Roman" w:cs="Times New Roman"/>
        </w:rPr>
        <w:t>there is a significant difference</w:t>
      </w:r>
      <w:r>
        <w:rPr>
          <w:rFonts w:ascii="Times New Roman" w:hAnsi="Times New Roman" w:cs="Times New Roman" w:hint="eastAsia"/>
        </w:rPr>
        <w:t xml:space="preserve"> in the</w:t>
      </w:r>
      <w:r>
        <w:rPr>
          <w:rFonts w:ascii="Times New Roman" w:hAnsi="Times New Roman" w:cs="Times New Roman"/>
        </w:rPr>
        <w:t xml:space="preserve"> tumor volume growth rate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between the control group and the PMMA group (P&lt;0.05).</w:t>
      </w:r>
    </w:p>
    <w:p w14:paraId="7CF741C7" w14:textId="69B1D9A7" w:rsidR="00802738" w:rsidRDefault="00802738"/>
    <w:p w14:paraId="1E93B632" w14:textId="77777777" w:rsidR="00802738" w:rsidRDefault="00802738" w:rsidP="00802738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6C362CCE" w14:textId="6876547A" w:rsidR="00802738" w:rsidRDefault="00802738" w:rsidP="00802738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Table 3. Measurement results of the number of blood vessels in each group.</w:t>
      </w:r>
    </w:p>
    <w:tbl>
      <w:tblPr>
        <w:tblStyle w:val="a7"/>
        <w:tblW w:w="871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802738" w14:paraId="30436053" w14:textId="77777777" w:rsidTr="00880347">
        <w:trPr>
          <w:trHeight w:val="813"/>
          <w:jc w:val="center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7561BF1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Classification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41ECB0B1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Number (</w:t>
            </w:r>
            <w:r>
              <w:rPr>
                <w:rFonts w:ascii="Times New Roman" w:eastAsia="宋体" w:hAnsi="Times New Roman" w:cs="Times New Roman"/>
                <w:noProof/>
                <w:position w:val="-4"/>
                <w:sz w:val="24"/>
                <w:szCs w:val="24"/>
              </w:rPr>
              <w:drawing>
                <wp:inline distT="0" distB="0" distL="0" distR="0" wp14:anchorId="06F627DD" wp14:editId="2C640EE5">
                  <wp:extent cx="142875" cy="190500"/>
                  <wp:effectExtent l="0" t="0" r="9525" b="5715"/>
                  <wp:docPr id="2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802738" w14:paraId="2D480A20" w14:textId="77777777" w:rsidTr="00880347">
        <w:trPr>
          <w:trHeight w:val="441"/>
          <w:jc w:val="center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23D32AD1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771E658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64299819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PMMA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2ABCEFCB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17-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AAG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-PMMA</w:t>
            </w:r>
          </w:p>
        </w:tc>
      </w:tr>
      <w:tr w:rsidR="00802738" w14:paraId="72046EED" w14:textId="77777777" w:rsidTr="00880347">
        <w:trPr>
          <w:trHeight w:val="406"/>
          <w:jc w:val="center"/>
        </w:trPr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3FB93D2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Capillaries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406AC3C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82.10±5.09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5AE46F6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73.10±7.33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08925CF2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38.00±7.29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</w:tr>
      <w:tr w:rsidR="00802738" w14:paraId="23E5A82D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2F207116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Microarteriovenous</w:t>
            </w:r>
            <w:proofErr w:type="spellEnd"/>
          </w:p>
        </w:tc>
        <w:tc>
          <w:tcPr>
            <w:tcW w:w="2178" w:type="dxa"/>
            <w:vAlign w:val="center"/>
          </w:tcPr>
          <w:p w14:paraId="0A9F1D8E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12.70±4.00</w:t>
            </w:r>
          </w:p>
        </w:tc>
        <w:tc>
          <w:tcPr>
            <w:tcW w:w="2178" w:type="dxa"/>
            <w:vAlign w:val="center"/>
          </w:tcPr>
          <w:p w14:paraId="153D8BC8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8.00±1.63</w:t>
            </w:r>
          </w:p>
        </w:tc>
        <w:tc>
          <w:tcPr>
            <w:tcW w:w="2178" w:type="dxa"/>
            <w:vAlign w:val="center"/>
          </w:tcPr>
          <w:p w14:paraId="75283E29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3.30±1.49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</w:p>
        </w:tc>
      </w:tr>
      <w:tr w:rsidR="00802738" w14:paraId="5F0E65AB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3C7194C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Small arteries and veins</w:t>
            </w:r>
          </w:p>
        </w:tc>
        <w:tc>
          <w:tcPr>
            <w:tcW w:w="2178" w:type="dxa"/>
            <w:vAlign w:val="center"/>
          </w:tcPr>
          <w:p w14:paraId="6C6636C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2.00±1.56</w:t>
            </w:r>
          </w:p>
        </w:tc>
        <w:tc>
          <w:tcPr>
            <w:tcW w:w="2178" w:type="dxa"/>
            <w:vAlign w:val="center"/>
          </w:tcPr>
          <w:p w14:paraId="284FE32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1.00±1.05</w:t>
            </w:r>
          </w:p>
        </w:tc>
        <w:tc>
          <w:tcPr>
            <w:tcW w:w="2178" w:type="dxa"/>
            <w:vAlign w:val="center"/>
          </w:tcPr>
          <w:p w14:paraId="1BCB3DCB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1.10±1.19</w:t>
            </w:r>
          </w:p>
        </w:tc>
      </w:tr>
      <w:tr w:rsidR="00802738" w14:paraId="0F596402" w14:textId="77777777" w:rsidTr="00880347">
        <w:trPr>
          <w:trHeight w:val="406"/>
          <w:jc w:val="center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65F318E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CFCE5A8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96.80±7.22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1D034C67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82.10±6.47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2296D44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42.40±8.15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</w:tbl>
    <w:p w14:paraId="735E6283" w14:textId="77777777" w:rsidR="00802738" w:rsidRDefault="00802738" w:rsidP="00802738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Note: #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There is a significant difference in the number of capillaries between the control group and the 17-</w:t>
      </w:r>
      <w:proofErr w:type="spellStart"/>
      <w:r>
        <w:rPr>
          <w:rFonts w:ascii="Times New Roman" w:eastAsia="宋体" w:hAnsi="Times New Roman" w:cs="Times New Roman"/>
          <w:szCs w:val="21"/>
        </w:rPr>
        <w:t>AAG</w:t>
      </w:r>
      <w:proofErr w:type="spellEnd"/>
      <w:r>
        <w:rPr>
          <w:rFonts w:ascii="Times New Roman" w:eastAsia="宋体" w:hAnsi="Times New Roman" w:cs="Times New Roman"/>
          <w:szCs w:val="21"/>
        </w:rPr>
        <w:t>-PMMA group;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▲There is a significant difference in the number of </w:t>
      </w:r>
      <w:proofErr w:type="spellStart"/>
      <w:r>
        <w:rPr>
          <w:rFonts w:ascii="Times New Roman" w:eastAsia="宋体" w:hAnsi="Times New Roman" w:cs="Times New Roman"/>
          <w:szCs w:val="21"/>
        </w:rPr>
        <w:t>microarteriovenous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between the control group and the 17-</w:t>
      </w:r>
      <w:proofErr w:type="spellStart"/>
      <w:r>
        <w:rPr>
          <w:rFonts w:ascii="Times New Roman" w:eastAsia="宋体" w:hAnsi="Times New Roman" w:cs="Times New Roman"/>
          <w:szCs w:val="21"/>
        </w:rPr>
        <w:t>AAG</w:t>
      </w:r>
      <w:proofErr w:type="spellEnd"/>
      <w:r>
        <w:rPr>
          <w:rFonts w:ascii="Times New Roman" w:eastAsia="宋体" w:hAnsi="Times New Roman" w:cs="Times New Roman"/>
          <w:szCs w:val="21"/>
        </w:rPr>
        <w:t>-PMMA group;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*There is a significant difference in the total number of blood vessels between the control group and the 17-</w:t>
      </w:r>
      <w:proofErr w:type="spellStart"/>
      <w:r>
        <w:rPr>
          <w:rFonts w:ascii="Times New Roman" w:eastAsia="宋体" w:hAnsi="Times New Roman" w:cs="Times New Roman"/>
          <w:szCs w:val="21"/>
        </w:rPr>
        <w:t>AAG</w:t>
      </w:r>
      <w:proofErr w:type="spellEnd"/>
      <w:r>
        <w:rPr>
          <w:rFonts w:ascii="Times New Roman" w:eastAsia="宋体" w:hAnsi="Times New Roman" w:cs="Times New Roman"/>
          <w:szCs w:val="21"/>
        </w:rPr>
        <w:t>-PMMA group.</w:t>
      </w:r>
    </w:p>
    <w:p w14:paraId="66F7DE1E" w14:textId="23C168E5" w:rsidR="00802738" w:rsidRDefault="00802738"/>
    <w:p w14:paraId="0997E45D" w14:textId="77777777" w:rsidR="00802738" w:rsidRDefault="00802738" w:rsidP="00802738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Table 4. Average optical density of immunohistochemical staining in each group</w:t>
      </w:r>
    </w:p>
    <w:tbl>
      <w:tblPr>
        <w:tblStyle w:val="a7"/>
        <w:tblW w:w="871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802738" w14:paraId="3067A9D2" w14:textId="77777777" w:rsidTr="00880347">
        <w:trPr>
          <w:trHeight w:val="813"/>
          <w:jc w:val="center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232072EB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1"/>
                <w:szCs w:val="21"/>
              </w:rPr>
              <w:t>Protein classification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2EE55E84" w14:textId="77777777" w:rsidR="00802738" w:rsidRDefault="00802738" w:rsidP="00880347">
            <w:pPr>
              <w:pStyle w:val="a9"/>
              <w:spacing w:beforeAutospacing="0" w:afterAutospacing="0" w:line="368" w:lineRule="atLeast"/>
              <w:ind w:firstLineChars="400" w:firstLine="840"/>
              <w:jc w:val="center"/>
              <w:rPr>
                <w:rFonts w:ascii="Times New Roman" w:eastAsia="宋体" w:hAnsi="Times New Roman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1"/>
                <w:szCs w:val="21"/>
              </w:rPr>
              <w:t>Average optical density ratio</w:t>
            </w:r>
            <w:r>
              <w:rPr>
                <w:rFonts w:ascii="Times New Roman" w:eastAsia="宋体" w:hAnsi="Times New Roman" w:hint="eastAsia"/>
                <w:kern w:val="2"/>
                <w:sz w:val="21"/>
                <w:szCs w:val="21"/>
              </w:rPr>
              <w:t>(</w:t>
            </w:r>
            <w:r>
              <w:rPr>
                <w:rFonts w:ascii="Times New Roman" w:eastAsia="宋体" w:hAnsi="Times New Roman"/>
                <w:noProof/>
                <w:position w:val="-4"/>
                <w:szCs w:val="24"/>
              </w:rPr>
              <w:drawing>
                <wp:inline distT="0" distB="0" distL="0" distR="0" wp14:anchorId="483898F1" wp14:editId="3E50395B">
                  <wp:extent cx="138430" cy="190500"/>
                  <wp:effectExtent l="0" t="0" r="13970" b="5715"/>
                  <wp:docPr id="2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/>
                <w:szCs w:val="24"/>
              </w:rPr>
              <w:t>±</w:t>
            </w:r>
            <w:r>
              <w:rPr>
                <w:rFonts w:ascii="Times New Roman" w:eastAsia="宋体" w:hAnsi="Times New Roman"/>
                <w:i/>
                <w:iCs/>
                <w:szCs w:val="24"/>
              </w:rPr>
              <w:t>S</w:t>
            </w:r>
            <w:r>
              <w:rPr>
                <w:rFonts w:ascii="Times New Roman" w:eastAsia="宋体" w:hAnsi="Times New Roman" w:hint="eastAsia"/>
                <w:szCs w:val="24"/>
              </w:rPr>
              <w:t>)</w:t>
            </w:r>
          </w:p>
        </w:tc>
      </w:tr>
      <w:tr w:rsidR="00802738" w14:paraId="1B5A755D" w14:textId="77777777" w:rsidTr="00880347">
        <w:trPr>
          <w:trHeight w:val="441"/>
          <w:jc w:val="center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13EABC27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2F40D5F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655E697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PMMA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720094D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AAG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-PMMA</w:t>
            </w:r>
          </w:p>
        </w:tc>
      </w:tr>
      <w:tr w:rsidR="00802738" w14:paraId="20F83E09" w14:textId="77777777" w:rsidTr="00880347">
        <w:trPr>
          <w:trHeight w:val="406"/>
          <w:jc w:val="center"/>
        </w:trPr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78553D6F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Bax</w:t>
            </w:r>
            <w:proofErr w:type="spellEnd"/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7922C48E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0.535±0.022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45DB77E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0.541±0.009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0F934CD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0.570±0.024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＊</w:t>
            </w:r>
          </w:p>
        </w:tc>
      </w:tr>
      <w:tr w:rsidR="00802738" w14:paraId="4B0D2B13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6E7095E4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Bcl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2178" w:type="dxa"/>
            <w:vAlign w:val="center"/>
          </w:tcPr>
          <w:p w14:paraId="703335A0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0.633±0.030</w:t>
            </w:r>
          </w:p>
        </w:tc>
        <w:tc>
          <w:tcPr>
            <w:tcW w:w="2178" w:type="dxa"/>
            <w:vAlign w:val="center"/>
          </w:tcPr>
          <w:p w14:paraId="779D273E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0.552±0.021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&amp;</w:t>
            </w:r>
          </w:p>
        </w:tc>
        <w:tc>
          <w:tcPr>
            <w:tcW w:w="2178" w:type="dxa"/>
            <w:vAlign w:val="center"/>
          </w:tcPr>
          <w:p w14:paraId="62F779E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0.456±0.018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#</w:t>
            </w:r>
          </w:p>
        </w:tc>
      </w:tr>
      <w:tr w:rsidR="00802738" w14:paraId="7C37016C" w14:textId="77777777" w:rsidTr="00880347">
        <w:trPr>
          <w:trHeight w:val="406"/>
          <w:jc w:val="center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533A57A9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OLE_LINK2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Active Caspase-3</w:t>
            </w:r>
            <w:bookmarkEnd w:id="1"/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0041CD7C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0.456±0.012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7774AE6A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0.522±0.016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%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52540455" w14:textId="77777777" w:rsidR="00802738" w:rsidRDefault="00802738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0.609±0.014</w:t>
            </w:r>
            <w:r>
              <w:rPr>
                <w:rFonts w:ascii="Times New Roman" w:hAnsi="Times New Roman" w:hint="eastAsia"/>
                <w:sz w:val="18"/>
                <w:szCs w:val="18"/>
              </w:rPr>
              <w:t>▲</w:t>
            </w:r>
          </w:p>
        </w:tc>
      </w:tr>
    </w:tbl>
    <w:p w14:paraId="2D22850D" w14:textId="77777777" w:rsidR="00802738" w:rsidRDefault="00802738" w:rsidP="00802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* there is a significant difference in </w:t>
      </w:r>
      <w:r>
        <w:rPr>
          <w:rFonts w:ascii="Times New Roman" w:hAnsi="Times New Roman" w:cs="Times New Roman" w:hint="eastAsia"/>
        </w:rPr>
        <w:t>BAX</w:t>
      </w:r>
      <w:r>
        <w:rPr>
          <w:rFonts w:ascii="Times New Roman" w:hAnsi="Times New Roman" w:cs="Times New Roman"/>
        </w:rPr>
        <w:t xml:space="preserve"> between the control group and the 17-</w:t>
      </w:r>
      <w:proofErr w:type="spellStart"/>
      <w:r>
        <w:rPr>
          <w:rFonts w:ascii="Times New Roman" w:hAnsi="Times New Roman" w:cs="Times New Roman"/>
        </w:rPr>
        <w:t>AAG</w:t>
      </w:r>
      <w:proofErr w:type="spellEnd"/>
      <w:r>
        <w:rPr>
          <w:rFonts w:ascii="Times New Roman" w:hAnsi="Times New Roman" w:cs="Times New Roman"/>
        </w:rPr>
        <w:t>-PMMA group (P&lt;0.05)</w:t>
      </w:r>
      <w:r>
        <w:rPr>
          <w:rFonts w:ascii="Times New Roman" w:hAnsi="Times New Roman" w:cs="Times New Roman" w:hint="eastAsia"/>
        </w:rPr>
        <w:t xml:space="preserve">; # </w:t>
      </w:r>
      <w:r>
        <w:rPr>
          <w:rFonts w:ascii="Times New Roman" w:hAnsi="Times New Roman" w:cs="Times New Roman"/>
        </w:rPr>
        <w:t xml:space="preserve">there is a significant difference </w:t>
      </w:r>
      <w:r>
        <w:rPr>
          <w:rFonts w:ascii="Times New Roman" w:hAnsi="Times New Roman" w:cs="Times New Roman" w:hint="eastAsia"/>
        </w:rPr>
        <w:t xml:space="preserve">in </w:t>
      </w:r>
      <w:proofErr w:type="spellStart"/>
      <w:r>
        <w:rPr>
          <w:rFonts w:ascii="Times New Roman" w:hAnsi="Times New Roman" w:cs="Times New Roman" w:hint="eastAsia"/>
        </w:rPr>
        <w:t>Bcl</w:t>
      </w:r>
      <w:proofErr w:type="spellEnd"/>
      <w:r>
        <w:rPr>
          <w:rFonts w:ascii="Times New Roman" w:hAnsi="Times New Roman" w:cs="Times New Roman" w:hint="eastAsia"/>
        </w:rPr>
        <w:t xml:space="preserve">-2 </w:t>
      </w:r>
      <w:r>
        <w:rPr>
          <w:rFonts w:ascii="Times New Roman" w:hAnsi="Times New Roman" w:cs="Times New Roman"/>
        </w:rPr>
        <w:t>between the control group and the</w:t>
      </w:r>
      <w:r>
        <w:rPr>
          <w:rFonts w:ascii="Times New Roman" w:hAnsi="Times New Roman" w:cs="Times New Roman" w:hint="eastAsia"/>
        </w:rPr>
        <w:t xml:space="preserve"> 17-</w:t>
      </w:r>
      <w:proofErr w:type="spellStart"/>
      <w:r>
        <w:rPr>
          <w:rFonts w:ascii="Times New Roman" w:hAnsi="Times New Roman" w:cs="Times New Roman" w:hint="eastAsia"/>
        </w:rPr>
        <w:t>AAG</w:t>
      </w:r>
      <w:proofErr w:type="spellEnd"/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PMMA group (P&lt;0.05)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hint="eastAsia"/>
          <w:szCs w:val="21"/>
        </w:rPr>
        <w:t>▲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cs="Times New Roman"/>
        </w:rPr>
        <w:t xml:space="preserve">there is a significant difference in </w:t>
      </w:r>
      <w:r>
        <w:rPr>
          <w:rFonts w:ascii="Times New Roman" w:eastAsia="宋体" w:hAnsi="Times New Roman" w:cs="Times New Roman"/>
          <w:szCs w:val="21"/>
        </w:rPr>
        <w:t>Active Caspase-3</w:t>
      </w:r>
      <w:r>
        <w:rPr>
          <w:rFonts w:ascii="Times New Roman" w:hAnsi="Times New Roman" w:cs="Times New Roman"/>
        </w:rPr>
        <w:t xml:space="preserve"> between the control group and the 17-</w:t>
      </w:r>
      <w:proofErr w:type="spellStart"/>
      <w:r>
        <w:rPr>
          <w:rFonts w:ascii="Times New Roman" w:hAnsi="Times New Roman" w:cs="Times New Roman"/>
        </w:rPr>
        <w:t>AAG</w:t>
      </w:r>
      <w:proofErr w:type="spellEnd"/>
      <w:r>
        <w:rPr>
          <w:rFonts w:ascii="Times New Roman" w:hAnsi="Times New Roman" w:cs="Times New Roman"/>
        </w:rPr>
        <w:t>-PMMA group (P&lt;0.05)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eastAsia="宋体" w:hAnsi="Times New Roman" w:cs="Times New Roman" w:hint="eastAsia"/>
          <w:szCs w:val="21"/>
        </w:rPr>
        <w:t xml:space="preserve">&amp; </w:t>
      </w:r>
      <w:r>
        <w:rPr>
          <w:rFonts w:ascii="Times New Roman" w:hAnsi="Times New Roman" w:cs="Times New Roman"/>
        </w:rPr>
        <w:t xml:space="preserve">there is a significant difference </w:t>
      </w:r>
      <w:r>
        <w:rPr>
          <w:rFonts w:ascii="Times New Roman" w:hAnsi="Times New Roman" w:cs="Times New Roman" w:hint="eastAsia"/>
        </w:rPr>
        <w:t xml:space="preserve">in </w:t>
      </w:r>
      <w:proofErr w:type="spellStart"/>
      <w:r>
        <w:rPr>
          <w:rFonts w:ascii="Times New Roman" w:hAnsi="Times New Roman" w:cs="Times New Roman" w:hint="eastAsia"/>
        </w:rPr>
        <w:t>Bcl</w:t>
      </w:r>
      <w:proofErr w:type="spellEnd"/>
      <w:r>
        <w:rPr>
          <w:rFonts w:ascii="Times New Roman" w:hAnsi="Times New Roman" w:cs="Times New Roman" w:hint="eastAsia"/>
        </w:rPr>
        <w:t xml:space="preserve">-2 </w:t>
      </w:r>
      <w:r>
        <w:rPr>
          <w:rFonts w:ascii="Times New Roman" w:hAnsi="Times New Roman" w:cs="Times New Roman"/>
        </w:rPr>
        <w:t>between the control group and 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PMMA group (P&lt;0.05)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eastAsia="宋体" w:hAnsi="Times New Roman" w:cs="Times New Roman" w:hint="eastAsia"/>
          <w:szCs w:val="21"/>
        </w:rPr>
        <w:t xml:space="preserve">% </w:t>
      </w:r>
      <w:r>
        <w:rPr>
          <w:rFonts w:ascii="Times New Roman" w:hAnsi="Times New Roman" w:cs="Times New Roman"/>
        </w:rPr>
        <w:t xml:space="preserve">there is a significant difference </w:t>
      </w:r>
      <w:r>
        <w:rPr>
          <w:rFonts w:ascii="Times New Roman" w:hAnsi="Times New Roman" w:cs="Times New Roman" w:hint="eastAsia"/>
        </w:rPr>
        <w:t xml:space="preserve">in </w:t>
      </w:r>
      <w:r>
        <w:rPr>
          <w:rFonts w:ascii="Times New Roman" w:eastAsia="宋体" w:hAnsi="Times New Roman" w:cs="Times New Roman"/>
          <w:szCs w:val="21"/>
        </w:rPr>
        <w:t>Active Caspase-3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between the control group and 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PMMA group (P&lt;0.05)</w:t>
      </w:r>
      <w:r>
        <w:rPr>
          <w:rFonts w:ascii="Times New Roman" w:hAnsi="Times New Roman" w:cs="Times New Roman" w:hint="eastAsia"/>
        </w:rPr>
        <w:t>.</w:t>
      </w:r>
    </w:p>
    <w:p w14:paraId="205717CB" w14:textId="77777777" w:rsidR="00802738" w:rsidRDefault="00802738" w:rsidP="00802738">
      <w:pPr>
        <w:rPr>
          <w:rFonts w:ascii="Times New Roman" w:eastAsia="宋体" w:hAnsi="Times New Roman" w:cs="Times New Roman"/>
          <w:szCs w:val="21"/>
        </w:rPr>
      </w:pPr>
    </w:p>
    <w:p w14:paraId="3003585E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4497F765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711AB12E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74658C76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35FE20C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7A4FB4A5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C20971B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4D3CE7C" w14:textId="5ED2129A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Table 5. Weight measurement results of mice in each group</w:t>
      </w:r>
    </w:p>
    <w:tbl>
      <w:tblPr>
        <w:tblStyle w:val="a7"/>
        <w:tblW w:w="871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1E5166" w14:paraId="3421022E" w14:textId="77777777" w:rsidTr="00880347">
        <w:trPr>
          <w:trHeight w:val="813"/>
          <w:jc w:val="center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5CA55AC3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Date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4E97E45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Weight (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g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)(</w:t>
            </w: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</w:rPr>
              <w:drawing>
                <wp:inline distT="0" distB="0" distL="0" distR="0" wp14:anchorId="005CA117" wp14:editId="7C9C9F88">
                  <wp:extent cx="142875" cy="190500"/>
                  <wp:effectExtent l="0" t="0" r="9525" b="5715"/>
                  <wp:docPr id="2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S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)</w:t>
            </w:r>
          </w:p>
        </w:tc>
      </w:tr>
      <w:tr w:rsidR="001E5166" w14:paraId="4C688877" w14:textId="77777777" w:rsidTr="00880347">
        <w:trPr>
          <w:trHeight w:val="441"/>
          <w:jc w:val="center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715D673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274E88C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0AE1BFE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PMMA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118C3F6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AAG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-PMMA</w:t>
            </w:r>
          </w:p>
        </w:tc>
      </w:tr>
      <w:tr w:rsidR="001E5166" w14:paraId="74DF14A0" w14:textId="77777777" w:rsidTr="00880347">
        <w:trPr>
          <w:trHeight w:val="406"/>
          <w:jc w:val="center"/>
        </w:trPr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61480C5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Operation day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240ED1B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27.00±2.01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678FCDA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26.43±1.13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12D0F1F6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26.32±0.76</w:t>
            </w:r>
          </w:p>
        </w:tc>
      </w:tr>
      <w:tr w:rsidR="001E5166" w14:paraId="44CF60AF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2D27290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3</w:t>
            </w:r>
          </w:p>
        </w:tc>
        <w:tc>
          <w:tcPr>
            <w:tcW w:w="2178" w:type="dxa"/>
            <w:vAlign w:val="center"/>
          </w:tcPr>
          <w:p w14:paraId="525E92F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27.78±1.64</w:t>
            </w:r>
          </w:p>
        </w:tc>
        <w:tc>
          <w:tcPr>
            <w:tcW w:w="2178" w:type="dxa"/>
            <w:vAlign w:val="center"/>
          </w:tcPr>
          <w:p w14:paraId="1139E7C1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27.20±1.12</w:t>
            </w:r>
          </w:p>
        </w:tc>
        <w:tc>
          <w:tcPr>
            <w:tcW w:w="2178" w:type="dxa"/>
            <w:vAlign w:val="center"/>
          </w:tcPr>
          <w:p w14:paraId="757C838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26.88±0.73</w:t>
            </w:r>
          </w:p>
        </w:tc>
      </w:tr>
      <w:tr w:rsidR="001E5166" w14:paraId="786BB278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62BCF6B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6</w:t>
            </w:r>
          </w:p>
        </w:tc>
        <w:tc>
          <w:tcPr>
            <w:tcW w:w="2178" w:type="dxa"/>
            <w:vAlign w:val="center"/>
          </w:tcPr>
          <w:p w14:paraId="0651757E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27.82±1.90</w:t>
            </w:r>
          </w:p>
        </w:tc>
        <w:tc>
          <w:tcPr>
            <w:tcW w:w="2178" w:type="dxa"/>
            <w:vAlign w:val="center"/>
          </w:tcPr>
          <w:p w14:paraId="7E152049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27.03±0.82</w:t>
            </w:r>
          </w:p>
        </w:tc>
        <w:tc>
          <w:tcPr>
            <w:tcW w:w="2178" w:type="dxa"/>
            <w:vAlign w:val="center"/>
          </w:tcPr>
          <w:p w14:paraId="0B84959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27.07±0.88</w:t>
            </w:r>
          </w:p>
        </w:tc>
      </w:tr>
      <w:tr w:rsidR="001E5166" w14:paraId="645BA47F" w14:textId="77777777" w:rsidTr="00880347">
        <w:trPr>
          <w:trHeight w:val="415"/>
          <w:jc w:val="center"/>
        </w:trPr>
        <w:tc>
          <w:tcPr>
            <w:tcW w:w="2178" w:type="dxa"/>
            <w:vAlign w:val="center"/>
          </w:tcPr>
          <w:p w14:paraId="56AAA60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10</w:t>
            </w:r>
          </w:p>
        </w:tc>
        <w:tc>
          <w:tcPr>
            <w:tcW w:w="2178" w:type="dxa"/>
            <w:vAlign w:val="center"/>
          </w:tcPr>
          <w:p w14:paraId="6BAFF48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28.53±1.61</w:t>
            </w:r>
          </w:p>
        </w:tc>
        <w:tc>
          <w:tcPr>
            <w:tcW w:w="2178" w:type="dxa"/>
            <w:vAlign w:val="center"/>
          </w:tcPr>
          <w:p w14:paraId="5845537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27.72±0.78</w:t>
            </w:r>
          </w:p>
        </w:tc>
        <w:tc>
          <w:tcPr>
            <w:tcW w:w="2178" w:type="dxa"/>
            <w:vAlign w:val="center"/>
          </w:tcPr>
          <w:p w14:paraId="769F9D1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27.43±0.89</w:t>
            </w:r>
          </w:p>
        </w:tc>
      </w:tr>
      <w:tr w:rsidR="001E5166" w14:paraId="565EC95A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2AC28E41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13</w:t>
            </w:r>
          </w:p>
        </w:tc>
        <w:tc>
          <w:tcPr>
            <w:tcW w:w="2178" w:type="dxa"/>
            <w:vAlign w:val="center"/>
          </w:tcPr>
          <w:p w14:paraId="04D81F9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28.70±1.77</w:t>
            </w:r>
          </w:p>
        </w:tc>
        <w:tc>
          <w:tcPr>
            <w:tcW w:w="2178" w:type="dxa"/>
            <w:vAlign w:val="center"/>
          </w:tcPr>
          <w:p w14:paraId="7240C4BC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27.98±1.29</w:t>
            </w:r>
          </w:p>
        </w:tc>
        <w:tc>
          <w:tcPr>
            <w:tcW w:w="2178" w:type="dxa"/>
            <w:vAlign w:val="center"/>
          </w:tcPr>
          <w:p w14:paraId="39C85B2E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27.53±0.90</w:t>
            </w:r>
          </w:p>
        </w:tc>
      </w:tr>
      <w:tr w:rsidR="001E5166" w14:paraId="1E8B29C8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0D5F732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17</w:t>
            </w:r>
          </w:p>
        </w:tc>
        <w:tc>
          <w:tcPr>
            <w:tcW w:w="2178" w:type="dxa"/>
            <w:vAlign w:val="center"/>
          </w:tcPr>
          <w:p w14:paraId="21D0DFB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29.22±2.10</w:t>
            </w:r>
          </w:p>
        </w:tc>
        <w:tc>
          <w:tcPr>
            <w:tcW w:w="2178" w:type="dxa"/>
            <w:vAlign w:val="center"/>
          </w:tcPr>
          <w:p w14:paraId="6522DBF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28.40±1.52</w:t>
            </w:r>
          </w:p>
        </w:tc>
        <w:tc>
          <w:tcPr>
            <w:tcW w:w="2178" w:type="dxa"/>
            <w:vAlign w:val="center"/>
          </w:tcPr>
          <w:p w14:paraId="055EBD2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27.80±1.44</w:t>
            </w:r>
          </w:p>
        </w:tc>
      </w:tr>
      <w:tr w:rsidR="001E5166" w14:paraId="0A1EF87A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5BCEA25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20</w:t>
            </w:r>
          </w:p>
        </w:tc>
        <w:tc>
          <w:tcPr>
            <w:tcW w:w="2178" w:type="dxa"/>
            <w:vAlign w:val="center"/>
          </w:tcPr>
          <w:p w14:paraId="2137B94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29.45±1.70</w:t>
            </w:r>
          </w:p>
        </w:tc>
        <w:tc>
          <w:tcPr>
            <w:tcW w:w="2178" w:type="dxa"/>
            <w:vAlign w:val="center"/>
          </w:tcPr>
          <w:p w14:paraId="71CBBD6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28.88±1.33</w:t>
            </w:r>
          </w:p>
        </w:tc>
        <w:tc>
          <w:tcPr>
            <w:tcW w:w="2178" w:type="dxa"/>
            <w:vAlign w:val="center"/>
          </w:tcPr>
          <w:p w14:paraId="302EAFE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28.78±2.06</w:t>
            </w:r>
          </w:p>
        </w:tc>
      </w:tr>
      <w:tr w:rsidR="001E5166" w14:paraId="18639D70" w14:textId="77777777" w:rsidTr="00880347">
        <w:trPr>
          <w:trHeight w:val="406"/>
          <w:jc w:val="center"/>
        </w:trPr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612F25B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24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68C64BD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29.77±2.18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1A598FE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28.93±1.77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78F2DF0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28.48±1.64</w:t>
            </w:r>
          </w:p>
        </w:tc>
      </w:tr>
      <w:tr w:rsidR="001E5166" w14:paraId="3C15B3A6" w14:textId="77777777" w:rsidTr="00880347">
        <w:trPr>
          <w:trHeight w:val="415"/>
          <w:jc w:val="center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09B8FA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27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2AE2DBD3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31.22±2.26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5C18058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30.50±1.90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209981C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30.07±2.35</w:t>
            </w:r>
          </w:p>
        </w:tc>
      </w:tr>
    </w:tbl>
    <w:p w14:paraId="2799ABCA" w14:textId="77777777" w:rsidR="001E5166" w:rsidRDefault="001E5166" w:rsidP="001E516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3CDE998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Table 6. Anal temperature measurement results of mice in each group</w:t>
      </w:r>
    </w:p>
    <w:tbl>
      <w:tblPr>
        <w:tblStyle w:val="a7"/>
        <w:tblW w:w="871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1E5166" w14:paraId="153FF42F" w14:textId="77777777" w:rsidTr="00880347">
        <w:trPr>
          <w:trHeight w:val="813"/>
          <w:jc w:val="center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3D87611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Date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0DA5307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Anal temperature (</w:t>
            </w:r>
            <w:proofErr w:type="gramStart"/>
            <w:r>
              <w:rPr>
                <w:rFonts w:ascii="Times New Roman" w:eastAsia="宋体" w:hAnsi="Times New Roman" w:cs="Times New Roman"/>
                <w:sz w:val="21"/>
                <w:szCs w:val="21"/>
              </w:rPr>
              <w:t>℃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)(</w:t>
            </w:r>
            <w:proofErr w:type="gramEnd"/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</w:rPr>
              <w:drawing>
                <wp:inline distT="0" distB="0" distL="0" distR="0" wp14:anchorId="102D651B" wp14:editId="388C760E">
                  <wp:extent cx="142875" cy="190500"/>
                  <wp:effectExtent l="0" t="0" r="9525" b="5715"/>
                  <wp:docPr id="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S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)</w:t>
            </w:r>
          </w:p>
        </w:tc>
      </w:tr>
      <w:tr w:rsidR="001E5166" w14:paraId="6C4266E0" w14:textId="77777777" w:rsidTr="00880347">
        <w:trPr>
          <w:trHeight w:val="441"/>
          <w:jc w:val="center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51876B1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53243E2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30712E1E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PMMA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01030779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AAG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-PMMA</w:t>
            </w:r>
          </w:p>
        </w:tc>
      </w:tr>
      <w:tr w:rsidR="001E5166" w14:paraId="5E558472" w14:textId="77777777" w:rsidTr="00880347">
        <w:trPr>
          <w:trHeight w:val="406"/>
          <w:jc w:val="center"/>
        </w:trPr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4A7188E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Operation day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009CD52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38.37±0.20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1BAA734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38.55±0.33</w:t>
            </w:r>
          </w:p>
        </w:tc>
        <w:tc>
          <w:tcPr>
            <w:tcW w:w="2178" w:type="dxa"/>
            <w:tcBorders>
              <w:top w:val="single" w:sz="12" w:space="0" w:color="000000" w:themeColor="text1"/>
            </w:tcBorders>
            <w:vAlign w:val="center"/>
          </w:tcPr>
          <w:p w14:paraId="7515BF3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38.47±0.29</w:t>
            </w:r>
          </w:p>
        </w:tc>
      </w:tr>
      <w:tr w:rsidR="001E5166" w14:paraId="2011E295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11C6FB62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3</w:t>
            </w:r>
          </w:p>
        </w:tc>
        <w:tc>
          <w:tcPr>
            <w:tcW w:w="2178" w:type="dxa"/>
            <w:vAlign w:val="center"/>
          </w:tcPr>
          <w:p w14:paraId="19A69CA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36.90±0.53</w:t>
            </w:r>
          </w:p>
        </w:tc>
        <w:tc>
          <w:tcPr>
            <w:tcW w:w="2178" w:type="dxa"/>
            <w:vAlign w:val="center"/>
          </w:tcPr>
          <w:p w14:paraId="27D428B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36.70±0.44</w:t>
            </w:r>
          </w:p>
        </w:tc>
        <w:tc>
          <w:tcPr>
            <w:tcW w:w="2178" w:type="dxa"/>
            <w:vAlign w:val="center"/>
          </w:tcPr>
          <w:p w14:paraId="112A552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36.37±0.66</w:t>
            </w:r>
          </w:p>
        </w:tc>
      </w:tr>
      <w:tr w:rsidR="001E5166" w14:paraId="3B2C147F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692E3C0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6</w:t>
            </w:r>
          </w:p>
        </w:tc>
        <w:tc>
          <w:tcPr>
            <w:tcW w:w="2178" w:type="dxa"/>
            <w:vAlign w:val="center"/>
          </w:tcPr>
          <w:p w14:paraId="2DC2BB5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37.67±0.64</w:t>
            </w:r>
          </w:p>
        </w:tc>
        <w:tc>
          <w:tcPr>
            <w:tcW w:w="2178" w:type="dxa"/>
            <w:vAlign w:val="center"/>
          </w:tcPr>
          <w:p w14:paraId="229961F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37.40±0.71</w:t>
            </w:r>
          </w:p>
        </w:tc>
        <w:tc>
          <w:tcPr>
            <w:tcW w:w="2178" w:type="dxa"/>
            <w:vAlign w:val="center"/>
          </w:tcPr>
          <w:p w14:paraId="7150933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37.77±0.32</w:t>
            </w:r>
          </w:p>
        </w:tc>
      </w:tr>
      <w:tr w:rsidR="001E5166" w14:paraId="0896B92F" w14:textId="77777777" w:rsidTr="00880347">
        <w:trPr>
          <w:trHeight w:val="415"/>
          <w:jc w:val="center"/>
        </w:trPr>
        <w:tc>
          <w:tcPr>
            <w:tcW w:w="2178" w:type="dxa"/>
            <w:vAlign w:val="center"/>
          </w:tcPr>
          <w:p w14:paraId="251B277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10</w:t>
            </w:r>
          </w:p>
        </w:tc>
        <w:tc>
          <w:tcPr>
            <w:tcW w:w="2178" w:type="dxa"/>
            <w:vAlign w:val="center"/>
          </w:tcPr>
          <w:p w14:paraId="1DC636E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37.43±0.54</w:t>
            </w:r>
          </w:p>
        </w:tc>
        <w:tc>
          <w:tcPr>
            <w:tcW w:w="2178" w:type="dxa"/>
            <w:vAlign w:val="center"/>
          </w:tcPr>
          <w:p w14:paraId="583535F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37.32±0.78</w:t>
            </w:r>
          </w:p>
        </w:tc>
        <w:tc>
          <w:tcPr>
            <w:tcW w:w="2178" w:type="dxa"/>
            <w:vAlign w:val="center"/>
          </w:tcPr>
          <w:p w14:paraId="0C648D8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37.28±0.32</w:t>
            </w:r>
          </w:p>
        </w:tc>
      </w:tr>
      <w:tr w:rsidR="001E5166" w14:paraId="7F564940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194AEF9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13</w:t>
            </w:r>
          </w:p>
        </w:tc>
        <w:tc>
          <w:tcPr>
            <w:tcW w:w="2178" w:type="dxa"/>
            <w:vAlign w:val="center"/>
          </w:tcPr>
          <w:p w14:paraId="6AD5E0B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37.53±0.63</w:t>
            </w:r>
          </w:p>
        </w:tc>
        <w:tc>
          <w:tcPr>
            <w:tcW w:w="2178" w:type="dxa"/>
            <w:vAlign w:val="center"/>
          </w:tcPr>
          <w:p w14:paraId="2A1BF361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37.02±0.46</w:t>
            </w:r>
          </w:p>
        </w:tc>
        <w:tc>
          <w:tcPr>
            <w:tcW w:w="2178" w:type="dxa"/>
            <w:vAlign w:val="center"/>
          </w:tcPr>
          <w:p w14:paraId="0D548A9C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36.98±0.29</w:t>
            </w:r>
          </w:p>
        </w:tc>
      </w:tr>
      <w:tr w:rsidR="001E5166" w14:paraId="24ECF388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2C45208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17</w:t>
            </w:r>
          </w:p>
        </w:tc>
        <w:tc>
          <w:tcPr>
            <w:tcW w:w="2178" w:type="dxa"/>
            <w:vAlign w:val="center"/>
          </w:tcPr>
          <w:p w14:paraId="72FC98E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36.93±0.73</w:t>
            </w:r>
          </w:p>
        </w:tc>
        <w:tc>
          <w:tcPr>
            <w:tcW w:w="2178" w:type="dxa"/>
            <w:vAlign w:val="center"/>
          </w:tcPr>
          <w:p w14:paraId="5F82BDE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36.73±0.82</w:t>
            </w:r>
          </w:p>
        </w:tc>
        <w:tc>
          <w:tcPr>
            <w:tcW w:w="2178" w:type="dxa"/>
            <w:vAlign w:val="center"/>
          </w:tcPr>
          <w:p w14:paraId="35BCBEB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36.82±0.49</w:t>
            </w:r>
          </w:p>
        </w:tc>
      </w:tr>
      <w:tr w:rsidR="001E5166" w14:paraId="617820EF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314770B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20</w:t>
            </w:r>
          </w:p>
        </w:tc>
        <w:tc>
          <w:tcPr>
            <w:tcW w:w="2178" w:type="dxa"/>
            <w:vAlign w:val="center"/>
          </w:tcPr>
          <w:p w14:paraId="1CBBDAD3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36.67±0.61</w:t>
            </w:r>
          </w:p>
        </w:tc>
        <w:tc>
          <w:tcPr>
            <w:tcW w:w="2178" w:type="dxa"/>
            <w:vAlign w:val="center"/>
          </w:tcPr>
          <w:p w14:paraId="6DC688EC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36.50±0.64</w:t>
            </w:r>
          </w:p>
        </w:tc>
        <w:tc>
          <w:tcPr>
            <w:tcW w:w="2178" w:type="dxa"/>
            <w:vAlign w:val="center"/>
          </w:tcPr>
          <w:p w14:paraId="747FAF61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36.72±0.88</w:t>
            </w:r>
          </w:p>
        </w:tc>
      </w:tr>
      <w:tr w:rsidR="001E5166" w14:paraId="52D7CB5F" w14:textId="77777777" w:rsidTr="00880347">
        <w:trPr>
          <w:trHeight w:val="406"/>
          <w:jc w:val="center"/>
        </w:trPr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58946509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24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4FF4FFE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36.55±0.43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050A47DE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36.88±0.70</w:t>
            </w:r>
          </w:p>
        </w:tc>
        <w:tc>
          <w:tcPr>
            <w:tcW w:w="2178" w:type="dxa"/>
            <w:tcBorders>
              <w:bottom w:val="single" w:sz="4" w:space="0" w:color="FFFFFF" w:themeColor="background1"/>
            </w:tcBorders>
            <w:vAlign w:val="center"/>
          </w:tcPr>
          <w:p w14:paraId="7673C84B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37.22±0.61</w:t>
            </w:r>
          </w:p>
        </w:tc>
      </w:tr>
      <w:tr w:rsidR="001E5166" w14:paraId="5E83B865" w14:textId="77777777" w:rsidTr="00880347">
        <w:trPr>
          <w:trHeight w:val="415"/>
          <w:jc w:val="center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3BA1EB8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 27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4DD58916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37.02±1.27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13F8F22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36.62±0.86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506F726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36.57±0.90</w:t>
            </w:r>
          </w:p>
        </w:tc>
      </w:tr>
    </w:tbl>
    <w:p w14:paraId="7E45EDA1" w14:textId="77777777" w:rsidR="001E5166" w:rsidRDefault="001E5166" w:rsidP="001E516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BBA2BC1" w14:textId="77777777" w:rsidR="001E5166" w:rsidRDefault="001E5166" w:rsidP="001E5166"/>
    <w:p w14:paraId="4D603EF8" w14:textId="3D84F050" w:rsidR="001E5166" w:rsidRDefault="001E5166" w:rsidP="001E5166"/>
    <w:p w14:paraId="26D70E97" w14:textId="77777777" w:rsidR="001E5166" w:rsidRDefault="001E5166" w:rsidP="001E5166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Table 7. Measurement results of visceral weight of mice in each group</w:t>
      </w:r>
    </w:p>
    <w:tbl>
      <w:tblPr>
        <w:tblStyle w:val="a7"/>
        <w:tblW w:w="871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78"/>
        <w:gridCol w:w="2178"/>
        <w:gridCol w:w="2178"/>
        <w:gridCol w:w="2178"/>
      </w:tblGrid>
      <w:tr w:rsidR="001E5166" w14:paraId="6BA67917" w14:textId="77777777" w:rsidTr="00880347">
        <w:trPr>
          <w:trHeight w:val="813"/>
          <w:jc w:val="center"/>
        </w:trPr>
        <w:tc>
          <w:tcPr>
            <w:tcW w:w="2178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23577E9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Tumor and visceral</w:t>
            </w:r>
          </w:p>
        </w:tc>
        <w:tc>
          <w:tcPr>
            <w:tcW w:w="6534" w:type="dxa"/>
            <w:gridSpan w:val="3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14:paraId="6E9F2DA1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Weight (</w:t>
            </w:r>
            <w:r>
              <w:rPr>
                <w:rFonts w:ascii="Times New Roman" w:eastAsia="宋体" w:hAnsi="Times New Roman" w:cs="Times New Roman"/>
                <w:szCs w:val="21"/>
              </w:rPr>
              <w:t>g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)(</w:t>
            </w: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</w:rPr>
              <w:drawing>
                <wp:inline distT="0" distB="0" distL="0" distR="0" wp14:anchorId="29AA7B54" wp14:editId="0C49FC11">
                  <wp:extent cx="142875" cy="190500"/>
                  <wp:effectExtent l="0" t="0" r="9525" b="5715"/>
                  <wp:docPr id="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i/>
                <w:iCs/>
                <w:szCs w:val="21"/>
              </w:rPr>
              <w:t>S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1E5166" w14:paraId="2428143B" w14:textId="77777777" w:rsidTr="00880347">
        <w:trPr>
          <w:trHeight w:val="441"/>
          <w:jc w:val="center"/>
        </w:trPr>
        <w:tc>
          <w:tcPr>
            <w:tcW w:w="2178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6C804E1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114056AC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Control group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6C49AC4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PMMA</w:t>
            </w:r>
          </w:p>
        </w:tc>
        <w:tc>
          <w:tcPr>
            <w:tcW w:w="217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14:paraId="6162BE36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</w:rPr>
              <w:t>AAG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</w:rPr>
              <w:t>-PMMA</w:t>
            </w:r>
          </w:p>
        </w:tc>
      </w:tr>
      <w:tr w:rsidR="001E5166" w14:paraId="30005465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309CE38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Heart</w:t>
            </w:r>
          </w:p>
        </w:tc>
        <w:tc>
          <w:tcPr>
            <w:tcW w:w="2178" w:type="dxa"/>
            <w:vAlign w:val="center"/>
          </w:tcPr>
          <w:p w14:paraId="0DD10EC1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0.124±0.018</w:t>
            </w:r>
          </w:p>
        </w:tc>
        <w:tc>
          <w:tcPr>
            <w:tcW w:w="2178" w:type="dxa"/>
            <w:vAlign w:val="center"/>
          </w:tcPr>
          <w:p w14:paraId="282FC6C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0.137±0.032</w:t>
            </w:r>
          </w:p>
        </w:tc>
        <w:tc>
          <w:tcPr>
            <w:tcW w:w="2178" w:type="dxa"/>
            <w:vAlign w:val="center"/>
          </w:tcPr>
          <w:p w14:paraId="4BE875E9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0.112±0.008</w:t>
            </w:r>
          </w:p>
        </w:tc>
      </w:tr>
      <w:tr w:rsidR="001E5166" w14:paraId="7E695B2E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17B27DFC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Liver</w:t>
            </w:r>
          </w:p>
        </w:tc>
        <w:tc>
          <w:tcPr>
            <w:tcW w:w="2178" w:type="dxa"/>
            <w:vAlign w:val="center"/>
          </w:tcPr>
          <w:p w14:paraId="3597F77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2.026±0.545</w:t>
            </w:r>
          </w:p>
        </w:tc>
        <w:tc>
          <w:tcPr>
            <w:tcW w:w="2178" w:type="dxa"/>
            <w:vAlign w:val="center"/>
          </w:tcPr>
          <w:p w14:paraId="21FDCF60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1.940±0.688</w:t>
            </w:r>
          </w:p>
        </w:tc>
        <w:tc>
          <w:tcPr>
            <w:tcW w:w="2178" w:type="dxa"/>
            <w:vAlign w:val="center"/>
          </w:tcPr>
          <w:p w14:paraId="2109575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1.837±0.207</w:t>
            </w:r>
          </w:p>
        </w:tc>
      </w:tr>
      <w:tr w:rsidR="001E5166" w14:paraId="2D3EAEFF" w14:textId="77777777" w:rsidTr="00880347">
        <w:trPr>
          <w:trHeight w:val="415"/>
          <w:jc w:val="center"/>
        </w:trPr>
        <w:tc>
          <w:tcPr>
            <w:tcW w:w="2178" w:type="dxa"/>
            <w:vAlign w:val="center"/>
          </w:tcPr>
          <w:p w14:paraId="2ADBF018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Spleen</w:t>
            </w:r>
          </w:p>
        </w:tc>
        <w:tc>
          <w:tcPr>
            <w:tcW w:w="2178" w:type="dxa"/>
            <w:vAlign w:val="center"/>
          </w:tcPr>
          <w:p w14:paraId="52969046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0.140±0.076</w:t>
            </w:r>
          </w:p>
        </w:tc>
        <w:tc>
          <w:tcPr>
            <w:tcW w:w="2178" w:type="dxa"/>
            <w:vAlign w:val="center"/>
          </w:tcPr>
          <w:p w14:paraId="7529B92C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0.117±0.085</w:t>
            </w:r>
          </w:p>
        </w:tc>
        <w:tc>
          <w:tcPr>
            <w:tcW w:w="2178" w:type="dxa"/>
            <w:vAlign w:val="center"/>
          </w:tcPr>
          <w:p w14:paraId="5CB1D4D4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0.130±0.072</w:t>
            </w:r>
          </w:p>
        </w:tc>
      </w:tr>
      <w:tr w:rsidR="001E5166" w14:paraId="5C81E498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58CC284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Lungs</w:t>
            </w:r>
          </w:p>
        </w:tc>
        <w:tc>
          <w:tcPr>
            <w:tcW w:w="2178" w:type="dxa"/>
            <w:vAlign w:val="center"/>
          </w:tcPr>
          <w:p w14:paraId="2B321C1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0.288±0.162</w:t>
            </w:r>
          </w:p>
        </w:tc>
        <w:tc>
          <w:tcPr>
            <w:tcW w:w="2178" w:type="dxa"/>
            <w:vAlign w:val="center"/>
          </w:tcPr>
          <w:p w14:paraId="3C6D42BA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0.247±0.034</w:t>
            </w:r>
          </w:p>
        </w:tc>
        <w:tc>
          <w:tcPr>
            <w:tcW w:w="2178" w:type="dxa"/>
            <w:vAlign w:val="center"/>
          </w:tcPr>
          <w:p w14:paraId="46A5AA45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0.230±0.038</w:t>
            </w:r>
          </w:p>
        </w:tc>
      </w:tr>
      <w:tr w:rsidR="001E5166" w14:paraId="49FD1E70" w14:textId="77777777" w:rsidTr="00880347">
        <w:trPr>
          <w:trHeight w:val="406"/>
          <w:jc w:val="center"/>
        </w:trPr>
        <w:tc>
          <w:tcPr>
            <w:tcW w:w="2178" w:type="dxa"/>
            <w:vAlign w:val="center"/>
          </w:tcPr>
          <w:p w14:paraId="7E2B78A7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Kidneys</w:t>
            </w:r>
          </w:p>
        </w:tc>
        <w:tc>
          <w:tcPr>
            <w:tcW w:w="2178" w:type="dxa"/>
            <w:vAlign w:val="center"/>
          </w:tcPr>
          <w:p w14:paraId="64C08BE9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0.392±0.061</w:t>
            </w:r>
          </w:p>
        </w:tc>
        <w:tc>
          <w:tcPr>
            <w:tcW w:w="2178" w:type="dxa"/>
            <w:vAlign w:val="center"/>
          </w:tcPr>
          <w:p w14:paraId="49C4638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0.400±0.030</w:t>
            </w:r>
          </w:p>
        </w:tc>
        <w:tc>
          <w:tcPr>
            <w:tcW w:w="2178" w:type="dxa"/>
            <w:vAlign w:val="center"/>
          </w:tcPr>
          <w:p w14:paraId="0E2C065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0.398±0.055</w:t>
            </w:r>
          </w:p>
        </w:tc>
      </w:tr>
      <w:tr w:rsidR="001E5166" w14:paraId="101215AB" w14:textId="77777777" w:rsidTr="00880347">
        <w:trPr>
          <w:trHeight w:val="415"/>
          <w:jc w:val="center"/>
        </w:trPr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0E8583CF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Brain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331E5CDD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0.518±0.031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2EDD5AC2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0.500±0.041</w:t>
            </w:r>
          </w:p>
        </w:tc>
        <w:tc>
          <w:tcPr>
            <w:tcW w:w="2178" w:type="dxa"/>
            <w:tcBorders>
              <w:bottom w:val="single" w:sz="12" w:space="0" w:color="000000" w:themeColor="text1"/>
            </w:tcBorders>
            <w:vAlign w:val="center"/>
          </w:tcPr>
          <w:p w14:paraId="7CEFA176" w14:textId="77777777" w:rsidR="001E5166" w:rsidRDefault="001E5166" w:rsidP="00880347">
            <w:pPr>
              <w:pStyle w:val="a8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0.508±0.051</w:t>
            </w:r>
          </w:p>
        </w:tc>
      </w:tr>
    </w:tbl>
    <w:p w14:paraId="20D606E2" w14:textId="77777777" w:rsidR="001E5166" w:rsidRDefault="001E5166" w:rsidP="001E516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4DD2C3B3" w14:textId="77777777" w:rsidR="001E5166" w:rsidRDefault="001E5166" w:rsidP="001E5166"/>
    <w:p w14:paraId="30040F98" w14:textId="77777777" w:rsidR="001E5166" w:rsidRDefault="001E5166" w:rsidP="001E5166">
      <w:pPr>
        <w:rPr>
          <w:rFonts w:hint="eastAsia"/>
        </w:rPr>
      </w:pPr>
    </w:p>
    <w:p w14:paraId="4DE1CCAB" w14:textId="77777777" w:rsidR="00802738" w:rsidRPr="00802738" w:rsidRDefault="00802738">
      <w:pPr>
        <w:rPr>
          <w:rFonts w:hint="eastAsia"/>
        </w:rPr>
      </w:pPr>
    </w:p>
    <w:sectPr w:rsidR="00802738" w:rsidRPr="00802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2FF27" w14:textId="77777777" w:rsidR="00A65275" w:rsidRDefault="00A65275" w:rsidP="00802738">
      <w:r>
        <w:separator/>
      </w:r>
    </w:p>
  </w:endnote>
  <w:endnote w:type="continuationSeparator" w:id="0">
    <w:p w14:paraId="61B2E05C" w14:textId="77777777" w:rsidR="00A65275" w:rsidRDefault="00A65275" w:rsidP="00802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7BB1A" w14:textId="77777777" w:rsidR="00A65275" w:rsidRDefault="00A65275" w:rsidP="00802738">
      <w:r>
        <w:separator/>
      </w:r>
    </w:p>
  </w:footnote>
  <w:footnote w:type="continuationSeparator" w:id="0">
    <w:p w14:paraId="233EBCFF" w14:textId="77777777" w:rsidR="00A65275" w:rsidRDefault="00A65275" w:rsidP="00802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90"/>
    <w:rsid w:val="001E5166"/>
    <w:rsid w:val="00802738"/>
    <w:rsid w:val="00A65275"/>
    <w:rsid w:val="00C1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E840CA"/>
  <w15:chartTrackingRefBased/>
  <w15:docId w15:val="{A9EF7E30-0494-4E64-9058-4265218B5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2738"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73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27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2738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2738"/>
    <w:rPr>
      <w:sz w:val="18"/>
      <w:szCs w:val="18"/>
    </w:rPr>
  </w:style>
  <w:style w:type="table" w:styleId="a7">
    <w:name w:val="Table Grid"/>
    <w:basedOn w:val="a1"/>
    <w:uiPriority w:val="39"/>
    <w:rsid w:val="00802738"/>
    <w:pPr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02738"/>
    <w:pPr>
      <w:ind w:firstLineChars="200" w:firstLine="420"/>
    </w:pPr>
  </w:style>
  <w:style w:type="paragraph" w:styleId="a9">
    <w:name w:val="Normal (Web)"/>
    <w:basedOn w:val="a"/>
    <w:rsid w:val="0080273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龙穆韩</dc:creator>
  <cp:keywords/>
  <dc:description/>
  <cp:lastModifiedBy>龙穆韩</cp:lastModifiedBy>
  <cp:revision>3</cp:revision>
  <dcterms:created xsi:type="dcterms:W3CDTF">2020-12-14T02:08:00Z</dcterms:created>
  <dcterms:modified xsi:type="dcterms:W3CDTF">2020-12-14T02:10:00Z</dcterms:modified>
</cp:coreProperties>
</file>