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0A689" w14:textId="77777777" w:rsidR="00632F4B" w:rsidRPr="002C7135" w:rsidRDefault="00632F4B" w:rsidP="00632F4B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66932845" wp14:editId="367CC2CC">
            <wp:simplePos x="0" y="0"/>
            <wp:positionH relativeFrom="column">
              <wp:posOffset>-180486</wp:posOffset>
            </wp:positionH>
            <wp:positionV relativeFrom="paragraph">
              <wp:posOffset>328288</wp:posOffset>
            </wp:positionV>
            <wp:extent cx="6417945" cy="321373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twork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7945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7135">
        <w:rPr>
          <w:rFonts w:ascii="Times New Roman" w:hAnsi="Times New Roman" w:cs="Times New Roman"/>
          <w:b/>
        </w:rPr>
        <w:t>Supplemental Materials</w:t>
      </w:r>
    </w:p>
    <w:p w14:paraId="5201A4F8" w14:textId="470FEF28" w:rsidR="00632F4B" w:rsidRPr="00044658" w:rsidRDefault="00632F4B" w:rsidP="00632F4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000000" w:themeColor="text1"/>
        </w:rPr>
        <w:t>Figure S1. S</w:t>
      </w:r>
      <w:r>
        <w:rPr>
          <w:rFonts w:ascii="Times New Roman" w:hAnsi="Times New Roman" w:cs="Times New Roman" w:hint="eastAsia"/>
          <w:b/>
          <w:color w:val="000000" w:themeColor="text1"/>
        </w:rPr>
        <w:t>even</w:t>
      </w:r>
      <w:r w:rsidRPr="003B5531">
        <w:t xml:space="preserve"> </w:t>
      </w:r>
      <w:r>
        <w:rPr>
          <w:rFonts w:ascii="Times New Roman" w:hAnsi="Times New Roman" w:cs="Times New Roman" w:hint="eastAsia"/>
          <w:b/>
        </w:rPr>
        <w:t>c</w:t>
      </w:r>
      <w:r w:rsidRPr="003B5531">
        <w:rPr>
          <w:rFonts w:ascii="Times New Roman" w:hAnsi="Times New Roman" w:cs="Times New Roman"/>
          <w:b/>
        </w:rPr>
        <w:t>anonical networks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F</w:t>
      </w:r>
      <w:r>
        <w:rPr>
          <w:rFonts w:ascii="Times New Roman" w:hAnsi="Times New Roman" w:cs="Times New Roman" w:hint="eastAsia"/>
          <w:color w:val="000000" w:themeColor="text1"/>
        </w:rPr>
        <w:t>igures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A56A73">
        <w:rPr>
          <w:rFonts w:ascii="Times New Roman" w:hAnsi="Times New Roman" w:cs="Times New Roman"/>
          <w:color w:val="000000" w:themeColor="text1"/>
        </w:rPr>
        <w:t>were</w:t>
      </w:r>
      <w:r w:rsidRPr="00CA1923">
        <w:rPr>
          <w:rFonts w:ascii="Times New Roman" w:hAnsi="Times New Roman" w:cs="Times New Roman"/>
          <w:color w:val="000000" w:themeColor="text1"/>
        </w:rPr>
        <w:t xml:space="preserve"> created using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t>BrainNet</w:t>
      </w:r>
      <w:proofErr w:type="spellEnd"/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t xml:space="preserve"> Viewer </w:t>
      </w:r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fldChar w:fldCharType="begin"/>
      </w:r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instrText xml:space="preserve"> ADDIN EN.CITE &lt;EndNote&gt;&lt;Cite&gt;&lt;Author&gt;Xia&lt;/Author&gt;&lt;Year&gt;2013&lt;/Year&gt;&lt;RecNum&gt;69&lt;/RecNum&gt;&lt;DisplayText&gt;(Xia et al., 2013)&lt;/DisplayText&gt;&lt;record&gt;&lt;rec-number&gt;69&lt;/rec-number&gt;&lt;foreign-keys&gt;&lt;key app="EN" db-id="d0xs2sa0tfzztfeewdtxees72efx2dv952wr" timestamp="1617805815"&gt;69&lt;/key&gt;&lt;/foreign-keys&gt;&lt;ref-type name="Journal Article"&gt;17&lt;/ref-type&gt;&lt;contributors&gt;&lt;authors&gt;&lt;author&gt;Xia, M.&lt;/author&gt;&lt;author&gt;Wang, J.&lt;/author&gt;&lt;author&gt;He, Y.&lt;/author&gt;&lt;/authors&gt;&lt;/contributors&gt;&lt;auth-address&gt;State Key Laboratory of Cognitive Neuroscience and Learning, Beijing Normal University, Beijing, China.&lt;/auth-address&gt;&lt;titles&gt;&lt;title&gt;BrainNet Viewer: a network visualization tool for human brain connectomics&lt;/title&gt;&lt;secondary-title&gt;PLoS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one&lt;/abbr-1&gt;&lt;/alt-periodical&gt;&lt;pages&gt;e68910&lt;/pages&gt;&lt;volume&gt;8&lt;/volume&gt;&lt;number&gt;7&lt;/number&gt;&lt;edition&gt;2013/07/19&lt;/edition&gt;&lt;keywords&gt;&lt;keyword&gt;Algorithms&lt;/keyword&gt;&lt;keyword&gt;Brain/*anatomy &amp;amp; histology/physiology&lt;/keyword&gt;&lt;keyword&gt;Computer Graphics&lt;/keyword&gt;&lt;keyword&gt;Computer Simulation&lt;/keyword&gt;&lt;keyword&gt;Connectome/*methods&lt;/keyword&gt;&lt;keyword&gt;Humans&lt;/keyword&gt;&lt;keyword&gt;Internet&lt;/keyword&gt;&lt;keyword&gt;*Models, Neurological&lt;/keyword&gt;&lt;keyword&gt;Nerve Net/*anatomy &amp;amp; histology/physiology&lt;/keyword&gt;&lt;keyword&gt;*Software&lt;/keyword&gt;&lt;/keywords&gt;&lt;dates&gt;&lt;year&gt;2013&lt;/year&gt;&lt;/dates&gt;&lt;isbn&gt;1932-6203&lt;/isbn&gt;&lt;accession-num&gt;23861951&lt;/accession-num&gt;&lt;urls&gt;&lt;/urls&gt;&lt;custom2&gt;PMC3701683&lt;/custom2&gt;&lt;electronic-resource-num&gt;10.1371/journal.pone.0068910&lt;/electronic-resource-num&gt;&lt;remote-database-provider&gt;NLM&lt;/remote-database-provider&gt;&lt;language&gt;eng&lt;/language&gt;&lt;/record&gt;&lt;/Cite&gt;&lt;/EndNote&gt;</w:instrText>
      </w:r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fldChar w:fldCharType="separate"/>
      </w:r>
      <w:r w:rsidRPr="00044658">
        <w:rPr>
          <w:rStyle w:val="Strong"/>
          <w:rFonts w:ascii="Times New Roman" w:eastAsia="PingFang SC" w:hAnsi="Times New Roman" w:cs="Times New Roman"/>
          <w:b w:val="0"/>
          <w:noProof/>
          <w:color w:val="191919"/>
          <w:bdr w:val="none" w:sz="0" w:space="0" w:color="auto" w:frame="1"/>
        </w:rPr>
        <w:t>(Xia et al., 2013)</w:t>
      </w:r>
      <w:r w:rsidRPr="00044658">
        <w:rPr>
          <w:rStyle w:val="Strong"/>
          <w:rFonts w:ascii="Times New Roman" w:eastAsia="PingFang SC" w:hAnsi="Times New Roman" w:cs="Times New Roman"/>
          <w:b w:val="0"/>
          <w:color w:val="191919"/>
          <w:bdr w:val="none" w:sz="0" w:space="0" w:color="auto" w:frame="1"/>
        </w:rPr>
        <w:fldChar w:fldCharType="end"/>
      </w:r>
      <w:r w:rsidRPr="00044658">
        <w:rPr>
          <w:rFonts w:ascii="Times New Roman" w:hAnsi="Times New Roman" w:cs="Times New Roman"/>
          <w:b/>
        </w:rPr>
        <w:t>.</w:t>
      </w:r>
    </w:p>
    <w:p w14:paraId="242297B6" w14:textId="77777777" w:rsidR="00632F4B" w:rsidRDefault="00632F4B" w:rsidP="00632F4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Reference</w:t>
      </w:r>
    </w:p>
    <w:p w14:paraId="5E22DDE2" w14:textId="0C3A8ACE" w:rsidR="005B004E" w:rsidRPr="00FB56D4" w:rsidRDefault="00632F4B" w:rsidP="00632F4B">
      <w:pPr>
        <w:pStyle w:val="EndNoteBibliography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</w:rPr>
        <w:fldChar w:fldCharType="begin"/>
      </w:r>
      <w:r>
        <w:rPr>
          <w:rFonts w:ascii="Times New Roman" w:hAnsi="Times New Roman" w:cs="Times New Roman"/>
          <w:b/>
        </w:rPr>
        <w:instrText xml:space="preserve"> ADDIN EN.REFLIST </w:instrText>
      </w:r>
      <w:r>
        <w:rPr>
          <w:rFonts w:ascii="Times New Roman" w:hAnsi="Times New Roman" w:cs="Times New Roman"/>
          <w:b/>
        </w:rPr>
        <w:fldChar w:fldCharType="separate"/>
      </w:r>
      <w:r w:rsidRPr="00FB56D4">
        <w:rPr>
          <w:rFonts w:ascii="Times New Roman" w:hAnsi="Times New Roman" w:cs="Times New Roman"/>
          <w:noProof/>
        </w:rPr>
        <w:t>Xia, M., Wang, J., He, Y., 2013. BrainNet Viewer: a network visualization tool for human brain connectomics. PLoS One 8, e68910.</w:t>
      </w:r>
    </w:p>
    <w:p w14:paraId="3CEBABD9" w14:textId="77777777" w:rsidR="005B004E" w:rsidRPr="00FB56D4" w:rsidRDefault="005B004E">
      <w:pPr>
        <w:rPr>
          <w:rFonts w:ascii="Times New Roman" w:hAnsi="Times New Roman" w:cs="Times New Roman"/>
          <w:noProof/>
        </w:rPr>
      </w:pPr>
      <w:r w:rsidRPr="00FB56D4">
        <w:rPr>
          <w:rFonts w:ascii="Times New Roman" w:hAnsi="Times New Roman" w:cs="Times New Roman"/>
          <w:noProof/>
        </w:rPr>
        <w:br w:type="page"/>
      </w:r>
    </w:p>
    <w:p w14:paraId="11D89822" w14:textId="191AB449" w:rsidR="005B004E" w:rsidRDefault="005B004E" w:rsidP="005B004E">
      <w:pPr>
        <w:rPr>
          <w:rFonts w:ascii="Times New Roman" w:hAnsi="Times New Roman" w:cs="Times New Roman"/>
        </w:rPr>
      </w:pPr>
      <w:r w:rsidRPr="003911B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291CD0" wp14:editId="6443166D">
            <wp:extent cx="5727700" cy="34499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1_画板 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218C" w14:textId="77777777" w:rsidR="003911BF" w:rsidRPr="003911BF" w:rsidRDefault="003911BF" w:rsidP="005B004E">
      <w:pPr>
        <w:rPr>
          <w:rFonts w:ascii="Times New Roman" w:hAnsi="Times New Roman" w:cs="Times New Roman"/>
        </w:rPr>
      </w:pPr>
    </w:p>
    <w:p w14:paraId="31AAC736" w14:textId="051A0767" w:rsidR="003911BF" w:rsidRPr="003911BF" w:rsidRDefault="00632F4B" w:rsidP="003911B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fldChar w:fldCharType="end"/>
      </w:r>
      <w:r w:rsidR="003911BF" w:rsidRPr="003911BF">
        <w:rPr>
          <w:rFonts w:ascii="Times New Roman" w:hAnsi="Times New Roman" w:cs="Times New Roman"/>
          <w:b/>
        </w:rPr>
        <w:t>Figure S2</w:t>
      </w:r>
      <w:r w:rsidR="00330F19">
        <w:rPr>
          <w:rFonts w:ascii="Times New Roman" w:hAnsi="Times New Roman" w:cs="Times New Roman"/>
        </w:rPr>
        <w:t xml:space="preserve">. </w:t>
      </w:r>
      <w:r w:rsidR="003911BF" w:rsidRPr="00044658">
        <w:rPr>
          <w:rFonts w:ascii="Times New Roman" w:hAnsi="Times New Roman" w:cs="Times New Roman"/>
          <w:b/>
          <w:color w:val="000000" w:themeColor="text1"/>
        </w:rPr>
        <w:t xml:space="preserve">Optimal threshold selection for different </w:t>
      </w:r>
      <w:r w:rsidR="003911BF" w:rsidRPr="00044658">
        <w:rPr>
          <w:rFonts w:ascii="Times New Roman" w:hAnsi="Times New Roman" w:cs="Times New Roman"/>
          <w:b/>
        </w:rPr>
        <w:t>connectome-based predictive models</w:t>
      </w:r>
      <w:r w:rsidR="003911BF" w:rsidRPr="00044658">
        <w:rPr>
          <w:rFonts w:ascii="Times New Roman" w:hAnsi="Times New Roman" w:cs="Times New Roman"/>
          <w:b/>
          <w:noProof/>
        </w:rPr>
        <w:t>.</w:t>
      </w:r>
      <w:r w:rsidR="003911BF" w:rsidRPr="003911BF">
        <w:rPr>
          <w:rFonts w:ascii="Times New Roman" w:hAnsi="Times New Roman" w:cs="Times New Roman"/>
          <w:noProof/>
        </w:rPr>
        <w:t xml:space="preserve"> </w:t>
      </w:r>
      <w:r w:rsidR="003911BF" w:rsidRPr="003911BF">
        <w:rPr>
          <w:rFonts w:ascii="Times New Roman" w:hAnsi="Times New Roman" w:cs="Times New Roman"/>
        </w:rPr>
        <w:t>The red and blue line</w:t>
      </w:r>
      <w:r w:rsidR="00FB56D4">
        <w:rPr>
          <w:rFonts w:ascii="Times New Roman" w:hAnsi="Times New Roman" w:cs="Times New Roman"/>
        </w:rPr>
        <w:t>s</w:t>
      </w:r>
      <w:r w:rsidR="003911BF" w:rsidRPr="003911BF">
        <w:rPr>
          <w:rFonts w:ascii="Times New Roman" w:hAnsi="Times New Roman" w:cs="Times New Roman"/>
        </w:rPr>
        <w:t xml:space="preserve"> present</w:t>
      </w:r>
      <w:r w:rsidR="00A56A73">
        <w:rPr>
          <w:rFonts w:ascii="Times New Roman" w:hAnsi="Times New Roman" w:cs="Times New Roman"/>
        </w:rPr>
        <w:t>ed</w:t>
      </w:r>
      <w:r w:rsidR="003911BF" w:rsidRPr="003911BF">
        <w:rPr>
          <w:rFonts w:ascii="Times New Roman" w:hAnsi="Times New Roman" w:cs="Times New Roman"/>
        </w:rPr>
        <w:t xml:space="preserve"> the </w:t>
      </w:r>
      <w:proofErr w:type="spellStart"/>
      <w:r w:rsidR="003911BF" w:rsidRPr="003911BF">
        <w:rPr>
          <w:rFonts w:ascii="Times New Roman" w:hAnsi="Times New Roman" w:cs="Times New Roman"/>
        </w:rPr>
        <w:t>r</w:t>
      </w:r>
      <w:r w:rsidR="003911BF" w:rsidRPr="003911BF">
        <w:rPr>
          <w:rFonts w:ascii="Times New Roman" w:hAnsi="Times New Roman" w:cs="Times New Roman"/>
          <w:vertAlign w:val="subscript"/>
        </w:rPr>
        <w:t>true</w:t>
      </w:r>
      <w:proofErr w:type="spellEnd"/>
      <w:r w:rsidR="003911BF" w:rsidRPr="003911BF">
        <w:rPr>
          <w:rFonts w:ascii="Times New Roman" w:hAnsi="Times New Roman" w:cs="Times New Roman"/>
          <w:vertAlign w:val="subscript"/>
        </w:rPr>
        <w:t xml:space="preserve"> </w:t>
      </w:r>
      <w:r w:rsidR="003911BF" w:rsidRPr="003911BF">
        <w:rPr>
          <w:rFonts w:ascii="Times New Roman" w:hAnsi="Times New Roman" w:cs="Times New Roman"/>
        </w:rPr>
        <w:t>and MSE values across a range of p-values, respectively.</w:t>
      </w:r>
      <w:r w:rsidR="003911BF" w:rsidRPr="003911BF">
        <w:rPr>
          <w:rFonts w:ascii="Times New Roman" w:hAnsi="Times New Roman" w:cs="Times New Roman"/>
          <w:color w:val="000000" w:themeColor="text1"/>
        </w:rPr>
        <w:t xml:space="preserve"> The optimal thresholds of M, M1, M2</w:t>
      </w:r>
      <w:r w:rsidR="00FB56D4">
        <w:rPr>
          <w:rFonts w:ascii="Times New Roman" w:hAnsi="Times New Roman" w:cs="Times New Roman"/>
          <w:color w:val="000000" w:themeColor="text1"/>
        </w:rPr>
        <w:t>,</w:t>
      </w:r>
      <w:r w:rsidR="003911BF" w:rsidRPr="003911BF">
        <w:rPr>
          <w:rFonts w:ascii="Times New Roman" w:hAnsi="Times New Roman" w:cs="Times New Roman"/>
          <w:color w:val="000000" w:themeColor="text1"/>
        </w:rPr>
        <w:t xml:space="preserve"> and M3 were 0.009,0.008,0.001 and 0.001, respectively.</w:t>
      </w:r>
      <w:r w:rsidR="003911BF" w:rsidRPr="003911BF">
        <w:rPr>
          <w:rFonts w:ascii="Times New Roman" w:hAnsi="Times New Roman" w:cs="Times New Roman"/>
        </w:rPr>
        <w:t xml:space="preserve"> </w:t>
      </w:r>
    </w:p>
    <w:p w14:paraId="7FA923CD" w14:textId="77777777" w:rsidR="003911BF" w:rsidRPr="003911BF" w:rsidRDefault="003911BF" w:rsidP="003911BF">
      <w:pPr>
        <w:spacing w:line="360" w:lineRule="auto"/>
        <w:rPr>
          <w:rFonts w:ascii="Times New Roman" w:hAnsi="Times New Roman" w:cs="Times New Roman"/>
        </w:rPr>
      </w:pPr>
      <w:r w:rsidRPr="003911BF">
        <w:rPr>
          <w:rFonts w:ascii="Times New Roman" w:hAnsi="Times New Roman" w:cs="Times New Roman"/>
        </w:rPr>
        <w:t>Abbreviations: r</w:t>
      </w:r>
      <w:r w:rsidRPr="003911BF">
        <w:rPr>
          <w:rFonts w:ascii="Times New Roman" w:hAnsi="Times New Roman" w:cs="Times New Roman"/>
          <w:vertAlign w:val="subscript"/>
        </w:rPr>
        <w:t>true</w:t>
      </w:r>
      <w:r w:rsidRPr="003911BF">
        <w:rPr>
          <w:rFonts w:ascii="Times New Roman" w:hAnsi="Times New Roman" w:cs="Times New Roman"/>
        </w:rPr>
        <w:t xml:space="preserve">: the true predictive </w:t>
      </w:r>
      <w:r w:rsidRPr="003911BF">
        <w:rPr>
          <w:rFonts w:ascii="Times New Roman" w:hAnsi="Times New Roman" w:cs="Times New Roman"/>
          <w:color w:val="000000" w:themeColor="text1"/>
        </w:rPr>
        <w:t xml:space="preserve">correlation </w:t>
      </w:r>
      <w:r w:rsidRPr="003911BF">
        <w:rPr>
          <w:rFonts w:ascii="Times New Roman" w:eastAsia="Times New Roman" w:hAnsi="Times New Roman" w:cs="Times New Roman"/>
        </w:rPr>
        <w:t>coe</w:t>
      </w:r>
      <w:r w:rsidRPr="003911BF">
        <w:rPr>
          <w:rFonts w:ascii="Cambria Math" w:eastAsia="Times New Roman" w:hAnsi="Cambria Math" w:cs="Cambria Math"/>
        </w:rPr>
        <w:t>ﬃ</w:t>
      </w:r>
      <w:r w:rsidRPr="003911BF">
        <w:rPr>
          <w:rFonts w:ascii="Times New Roman" w:eastAsia="Times New Roman" w:hAnsi="Times New Roman" w:cs="Times New Roman"/>
        </w:rPr>
        <w:t>cient between predicted and observed scores;</w:t>
      </w:r>
      <w:r w:rsidRPr="003911BF">
        <w:rPr>
          <w:rFonts w:ascii="Times New Roman" w:hAnsi="Times New Roman" w:cs="Times New Roman"/>
        </w:rPr>
        <w:t xml:space="preserve"> MSE:</w:t>
      </w:r>
      <w:r w:rsidRPr="003911BF">
        <w:rPr>
          <w:rFonts w:ascii="Times New Roman" w:hAnsi="Times New Roman" w:cs="Times New Roman"/>
          <w:color w:val="000000" w:themeColor="text1"/>
        </w:rPr>
        <w:t xml:space="preserve"> mean squared error.</w:t>
      </w:r>
    </w:p>
    <w:p w14:paraId="75A4FAA8" w14:textId="77777777" w:rsidR="00632F4B" w:rsidRDefault="00632F4B" w:rsidP="00632F4B">
      <w:pPr>
        <w:rPr>
          <w:rFonts w:ascii="Times New Roman" w:hAnsi="Times New Roman" w:cs="Times New Roman"/>
          <w:b/>
          <w:color w:val="000000" w:themeColor="text1"/>
        </w:rPr>
      </w:pPr>
    </w:p>
    <w:p w14:paraId="5530FBC9" w14:textId="77777777" w:rsidR="00632F4B" w:rsidRDefault="00632F4B" w:rsidP="00632F4B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B49DCE1" wp14:editId="0BAB9C9A">
            <wp:extent cx="5727700" cy="218313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M_figure_predict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8387E" w14:textId="336BC2E3" w:rsidR="00632F4B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</w:rPr>
        <w:t>Figure S</w:t>
      </w:r>
      <w:r w:rsidR="005B004E">
        <w:rPr>
          <w:rFonts w:ascii="Times New Roman" w:hAnsi="Times New Roman" w:cs="Times New Roman"/>
          <w:b/>
        </w:rPr>
        <w:t>3</w:t>
      </w:r>
      <w:r w:rsidRPr="00044658">
        <w:rPr>
          <w:rFonts w:ascii="Times New Roman" w:hAnsi="Times New Roman" w:cs="Times New Roman"/>
          <w:b/>
        </w:rPr>
        <w:t xml:space="preserve">.  Predictability of model </w:t>
      </w:r>
      <w:r w:rsidRPr="00044658">
        <w:rPr>
          <w:rFonts w:ascii="Times New Roman" w:hAnsi="Times New Roman" w:cs="Times New Roman"/>
          <w:b/>
          <w:color w:val="000000" w:themeColor="text1"/>
        </w:rPr>
        <w:t>M1, M2</w:t>
      </w:r>
      <w:r w:rsidR="00FB56D4" w:rsidRPr="00044658">
        <w:rPr>
          <w:rFonts w:ascii="Times New Roman" w:hAnsi="Times New Roman" w:cs="Times New Roman"/>
          <w:b/>
          <w:color w:val="000000" w:themeColor="text1"/>
        </w:rPr>
        <w:t>,</w:t>
      </w:r>
      <w:r w:rsidRPr="00044658">
        <w:rPr>
          <w:rFonts w:ascii="Times New Roman" w:hAnsi="Times New Roman" w:cs="Times New Roman"/>
          <w:b/>
          <w:color w:val="000000" w:themeColor="text1"/>
        </w:rPr>
        <w:t xml:space="preserve"> and M3 </w:t>
      </w:r>
      <w:r w:rsidRPr="00044658">
        <w:rPr>
          <w:rFonts w:ascii="Times New Roman" w:hAnsi="Times New Roman" w:cs="Times New Roman"/>
          <w:b/>
        </w:rPr>
        <w:t>among drug-naïve patients.</w:t>
      </w:r>
      <w:r w:rsidRPr="00E366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Predicted scores generated from these three models were significantly associated with observed UPDRS III. Both predicted and observed scores </w:t>
      </w:r>
      <w:r w:rsidR="00A56A73">
        <w:rPr>
          <w:rFonts w:ascii="Times New Roman" w:hAnsi="Times New Roman" w:cs="Times New Roman"/>
        </w:rPr>
        <w:t>were</w:t>
      </w:r>
      <w:r>
        <w:rPr>
          <w:rFonts w:ascii="Times New Roman" w:hAnsi="Times New Roman" w:cs="Times New Roman"/>
        </w:rPr>
        <w:t xml:space="preserve"> standardized for visualization. </w:t>
      </w:r>
    </w:p>
    <w:p w14:paraId="2EDC17E2" w14:textId="1F159F0C" w:rsidR="00632F4B" w:rsidRDefault="003911BF" w:rsidP="00632F4B">
      <w:pPr>
        <w:spacing w:line="360" w:lineRule="auto"/>
        <w:rPr>
          <w:rFonts w:ascii="Times New Roman" w:hAnsi="Times New Roman" w:cs="Times New Roman"/>
        </w:rPr>
      </w:pPr>
      <w:r w:rsidRPr="003911BF">
        <w:rPr>
          <w:rFonts w:ascii="Times New Roman" w:hAnsi="Times New Roman" w:cs="Times New Roman"/>
        </w:rPr>
        <w:t xml:space="preserve">Abbreviations: </w:t>
      </w:r>
      <w:r w:rsidR="00632F4B">
        <w:rPr>
          <w:rFonts w:ascii="Times New Roman" w:hAnsi="Times New Roman" w:cs="Times New Roman"/>
        </w:rPr>
        <w:t>UPDRS III:</w:t>
      </w:r>
      <w:r w:rsidR="00632F4B" w:rsidRPr="00CA1923">
        <w:rPr>
          <w:rFonts w:ascii="Times New Roman" w:hAnsi="Times New Roman" w:cs="Times New Roman"/>
          <w:color w:val="000000" w:themeColor="text1"/>
        </w:rPr>
        <w:t xml:space="preserve"> </w:t>
      </w:r>
      <w:r w:rsidR="00632F4B" w:rsidRPr="001735D9">
        <w:rPr>
          <w:rFonts w:ascii="Times New Roman" w:hAnsi="Times New Roman" w:cs="Times New Roman"/>
          <w:color w:val="000000" w:themeColor="text1"/>
        </w:rPr>
        <w:t>The Uniﬁed Parkinson’s Disease Rating Scale part III</w:t>
      </w:r>
      <w:r w:rsidR="00632F4B">
        <w:rPr>
          <w:rFonts w:ascii="Times New Roman" w:hAnsi="Times New Roman" w:cs="Times New Roman"/>
          <w:color w:val="000000" w:themeColor="text1"/>
        </w:rPr>
        <w:t>.</w:t>
      </w:r>
    </w:p>
    <w:p w14:paraId="5BEB6FE9" w14:textId="77777777" w:rsidR="00632F4B" w:rsidRDefault="00632F4B" w:rsidP="00632F4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1A372F9" wp14:editId="067E88B0">
            <wp:extent cx="5606980" cy="24429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contribution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565" cy="24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12139" w14:textId="136B0989" w:rsidR="00632F4B" w:rsidRDefault="00632F4B" w:rsidP="00632F4B">
      <w:pPr>
        <w:spacing w:line="360" w:lineRule="auto"/>
        <w:rPr>
          <w:rFonts w:ascii="Times New Roman" w:hAnsi="Times New Roman" w:cs="Times New Roman"/>
        </w:rPr>
      </w:pPr>
      <w:bookmarkStart w:id="0" w:name="_GoBack"/>
      <w:r w:rsidRPr="00044658">
        <w:rPr>
          <w:rFonts w:ascii="Times New Roman" w:hAnsi="Times New Roman" w:cs="Times New Roman"/>
          <w:b/>
        </w:rPr>
        <w:t>Figure S</w:t>
      </w:r>
      <w:r w:rsidR="005B004E" w:rsidRPr="00044658">
        <w:rPr>
          <w:rFonts w:ascii="Times New Roman" w:hAnsi="Times New Roman" w:cs="Times New Roman"/>
          <w:b/>
        </w:rPr>
        <w:t>4</w:t>
      </w:r>
      <w:r w:rsidR="00330F19" w:rsidRPr="00044658">
        <w:rPr>
          <w:rFonts w:ascii="Times New Roman" w:hAnsi="Times New Roman" w:cs="Times New Roman"/>
          <w:b/>
        </w:rPr>
        <w:t xml:space="preserve">. </w:t>
      </w:r>
      <w:r w:rsidR="00573DE2" w:rsidRPr="00044658">
        <w:rPr>
          <w:rFonts w:ascii="Times New Roman" w:hAnsi="Times New Roman" w:cs="Times New Roman"/>
          <w:b/>
        </w:rPr>
        <w:t xml:space="preserve"> </w:t>
      </w:r>
      <w:r w:rsidRPr="00044658">
        <w:rPr>
          <w:rFonts w:ascii="Times New Roman" w:hAnsi="Times New Roman" w:cs="Times New Roman"/>
          <w:b/>
        </w:rPr>
        <w:t>C</w:t>
      </w:r>
      <w:r w:rsidRPr="00044658">
        <w:rPr>
          <w:rFonts w:ascii="Times New Roman" w:hAnsi="Times New Roman" w:cs="Times New Roman" w:hint="eastAsia"/>
          <w:b/>
        </w:rPr>
        <w:t>ontribution</w:t>
      </w:r>
      <w:r w:rsidRPr="00044658">
        <w:rPr>
          <w:rFonts w:ascii="Times New Roman" w:hAnsi="Times New Roman" w:cs="Times New Roman"/>
          <w:b/>
        </w:rPr>
        <w:t xml:space="preserve"> of each functional network </w:t>
      </w:r>
      <w:r w:rsidRPr="00044658">
        <w:rPr>
          <w:rFonts w:ascii="Times New Roman" w:hAnsi="Times New Roman" w:cs="Times New Roman" w:hint="eastAsia"/>
          <w:b/>
        </w:rPr>
        <w:t>to</w:t>
      </w:r>
      <w:r w:rsidRPr="00044658">
        <w:rPr>
          <w:rFonts w:ascii="Times New Roman" w:hAnsi="Times New Roman" w:cs="Times New Roman"/>
          <w:b/>
        </w:rPr>
        <w:t xml:space="preserve"> </w:t>
      </w:r>
      <w:r w:rsidRPr="00044658">
        <w:rPr>
          <w:rFonts w:ascii="Times New Roman" w:hAnsi="Times New Roman" w:cs="Times New Roman" w:hint="eastAsia"/>
          <w:b/>
        </w:rPr>
        <w:t>motor</w:t>
      </w:r>
      <w:r w:rsidRPr="00044658">
        <w:rPr>
          <w:rFonts w:ascii="Times New Roman" w:hAnsi="Times New Roman" w:cs="Times New Roman"/>
          <w:b/>
        </w:rPr>
        <w:t xml:space="preserve"> </w:t>
      </w:r>
      <w:r w:rsidRPr="00044658">
        <w:rPr>
          <w:rFonts w:ascii="Times New Roman" w:hAnsi="Times New Roman" w:cs="Times New Roman" w:hint="eastAsia"/>
          <w:b/>
        </w:rPr>
        <w:t>impairment</w:t>
      </w:r>
      <w:r w:rsidRPr="00044658">
        <w:rPr>
          <w:rFonts w:ascii="Times New Roman" w:hAnsi="Times New Roman" w:cs="Times New Roman"/>
          <w:b/>
        </w:rPr>
        <w:t xml:space="preserve"> </w:t>
      </w:r>
      <w:r w:rsidR="00573DE2" w:rsidRPr="00044658">
        <w:rPr>
          <w:rFonts w:ascii="Times New Roman" w:hAnsi="Times New Roman" w:cs="Times New Roman"/>
          <w:b/>
        </w:rPr>
        <w:t>prediction</w:t>
      </w:r>
      <w:r w:rsidRPr="0004465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A967C0">
        <w:t xml:space="preserve"> </w:t>
      </w:r>
      <w:bookmarkEnd w:id="0"/>
      <w:r>
        <w:rPr>
          <w:rFonts w:ascii="Times New Roman" w:hAnsi="Times New Roman" w:cs="Times New Roman"/>
        </w:rPr>
        <w:t xml:space="preserve">In order to </w:t>
      </w:r>
      <w:r w:rsidRPr="00A967C0"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</w:rPr>
        <w:t xml:space="preserve">ntrol the effect of </w:t>
      </w:r>
      <w:r w:rsidRPr="00A967C0">
        <w:rPr>
          <w:rFonts w:ascii="Times New Roman" w:hAnsi="Times New Roman" w:cs="Times New Roman"/>
        </w:rPr>
        <w:t>differences</w:t>
      </w:r>
      <w:r>
        <w:rPr>
          <w:rFonts w:ascii="Times New Roman" w:hAnsi="Times New Roman" w:cs="Times New Roman"/>
        </w:rPr>
        <w:t xml:space="preserve"> network </w:t>
      </w:r>
      <w:r w:rsidRPr="00A967C0">
        <w:rPr>
          <w:rFonts w:ascii="Times New Roman" w:hAnsi="Times New Roman" w:cs="Times New Roman"/>
        </w:rPr>
        <w:t xml:space="preserve">size (number of nodes in that </w:t>
      </w:r>
      <w:r>
        <w:rPr>
          <w:rFonts w:ascii="Times New Roman" w:hAnsi="Times New Roman" w:cs="Times New Roman"/>
        </w:rPr>
        <w:t>network</w:t>
      </w:r>
      <w:r w:rsidRPr="00A967C0">
        <w:rPr>
          <w:rFonts w:ascii="Times New Roman" w:hAnsi="Times New Roman" w:cs="Times New Roman"/>
        </w:rPr>
        <w:t xml:space="preserve">), the relative number of </w:t>
      </w:r>
      <w:r>
        <w:rPr>
          <w:rFonts w:ascii="Times New Roman" w:hAnsi="Times New Roman" w:cs="Times New Roman"/>
        </w:rPr>
        <w:t xml:space="preserve">functional networks </w:t>
      </w:r>
      <w:r w:rsidRPr="00A967C0">
        <w:rPr>
          <w:rFonts w:ascii="Times New Roman" w:hAnsi="Times New Roman" w:cs="Times New Roman"/>
        </w:rPr>
        <w:t xml:space="preserve">contributing to the </w:t>
      </w:r>
      <w:r>
        <w:rPr>
          <w:rFonts w:ascii="Times New Roman" w:hAnsi="Times New Roman" w:cs="Times New Roman"/>
        </w:rPr>
        <w:t xml:space="preserve">connectome model was also calculated </w:t>
      </w:r>
      <w:r w:rsidRPr="00A967C0">
        <w:rPr>
          <w:rFonts w:ascii="Times New Roman" w:hAnsi="Times New Roman" w:cs="Times New Roman"/>
        </w:rPr>
        <w:t xml:space="preserve">(the number of </w:t>
      </w:r>
      <w:r>
        <w:rPr>
          <w:rFonts w:ascii="Times New Roman" w:hAnsi="Times New Roman" w:cs="Times New Roman"/>
        </w:rPr>
        <w:t>consensus</w:t>
      </w:r>
      <w:r w:rsidRPr="00A967C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connection</w:t>
      </w:r>
      <w:r w:rsidRPr="00A967C0">
        <w:rPr>
          <w:rFonts w:ascii="Times New Roman" w:hAnsi="Times New Roman" w:cs="Times New Roman"/>
        </w:rPr>
        <w:t xml:space="preserve">s in each </w:t>
      </w:r>
      <w:r>
        <w:rPr>
          <w:rFonts w:ascii="Times New Roman" w:hAnsi="Times New Roman" w:cs="Times New Roman"/>
        </w:rPr>
        <w:t>network</w:t>
      </w:r>
      <w:r w:rsidRPr="00A967C0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network size of</w:t>
      </w:r>
      <w:r w:rsidRPr="003A6389">
        <w:rPr>
          <w:rFonts w:ascii="Times New Roman" w:hAnsi="Times New Roman" w:cs="Times New Roman"/>
        </w:rPr>
        <w:t xml:space="preserve"> </w:t>
      </w:r>
      <w:r w:rsidRPr="00A967C0">
        <w:rPr>
          <w:rFonts w:ascii="Times New Roman" w:hAnsi="Times New Roman" w:cs="Times New Roman"/>
        </w:rPr>
        <w:t xml:space="preserve">each </w:t>
      </w:r>
      <w:r>
        <w:rPr>
          <w:rFonts w:ascii="Times New Roman" w:hAnsi="Times New Roman" w:cs="Times New Roman"/>
        </w:rPr>
        <w:t>network</w:t>
      </w:r>
      <w:r w:rsidRPr="00A967C0">
        <w:rPr>
          <w:rFonts w:ascii="Times New Roman" w:hAnsi="Times New Roman" w:cs="Times New Roman"/>
        </w:rPr>
        <w:t xml:space="preserve">). </w:t>
      </w:r>
    </w:p>
    <w:p w14:paraId="61D470E8" w14:textId="0A5D536F" w:rsidR="00632F4B" w:rsidRDefault="003911BF" w:rsidP="00632F4B">
      <w:pPr>
        <w:pStyle w:val="ListParagraph"/>
        <w:spacing w:line="360" w:lineRule="auto"/>
        <w:ind w:left="0"/>
        <w:rPr>
          <w:rFonts w:ascii="Times New Roman" w:hAnsi="Times New Roman" w:cs="Times New Roman"/>
          <w:color w:val="000000" w:themeColor="text1"/>
        </w:rPr>
      </w:pPr>
      <w:r w:rsidRPr="003911BF">
        <w:rPr>
          <w:rFonts w:ascii="Times New Roman" w:hAnsi="Times New Roman" w:cs="Times New Roman"/>
        </w:rPr>
        <w:t xml:space="preserve">Abbreviations: </w:t>
      </w:r>
      <w:r w:rsidR="00632F4B">
        <w:rPr>
          <w:rFonts w:ascii="Times New Roman" w:hAnsi="Times New Roman" w:cs="Times New Roman" w:hint="eastAsia"/>
        </w:rPr>
        <w:t>F</w:t>
      </w:r>
      <w:r w:rsidR="00632F4B">
        <w:rPr>
          <w:rFonts w:ascii="Times New Roman" w:hAnsi="Times New Roman" w:cs="Times New Roman"/>
        </w:rPr>
        <w:t>P: frontoparietal network; DMN: D</w:t>
      </w:r>
      <w:r w:rsidR="00632F4B">
        <w:rPr>
          <w:rFonts w:ascii="Times New Roman" w:hAnsi="Times New Roman" w:cs="Times New Roman" w:hint="eastAsia"/>
        </w:rPr>
        <w:t>efault</w:t>
      </w:r>
      <w:r w:rsidR="00632F4B">
        <w:rPr>
          <w:rFonts w:ascii="Times New Roman" w:hAnsi="Times New Roman" w:cs="Times New Roman"/>
        </w:rPr>
        <w:t xml:space="preserve"> </w:t>
      </w:r>
      <w:r w:rsidR="00632F4B">
        <w:rPr>
          <w:rFonts w:ascii="Times New Roman" w:hAnsi="Times New Roman" w:cs="Times New Roman" w:hint="eastAsia"/>
        </w:rPr>
        <w:t>mode</w:t>
      </w:r>
      <w:r w:rsidR="00632F4B">
        <w:rPr>
          <w:rFonts w:ascii="Times New Roman" w:hAnsi="Times New Roman" w:cs="Times New Roman"/>
        </w:rPr>
        <w:t xml:space="preserve"> </w:t>
      </w:r>
      <w:r w:rsidR="00632F4B">
        <w:rPr>
          <w:rFonts w:ascii="Times New Roman" w:hAnsi="Times New Roman" w:cs="Times New Roman" w:hint="eastAsia"/>
        </w:rPr>
        <w:t>network;</w:t>
      </w:r>
      <w:r w:rsidR="00632F4B">
        <w:rPr>
          <w:rFonts w:ascii="Times New Roman" w:hAnsi="Times New Roman" w:cs="Times New Roman"/>
        </w:rPr>
        <w:t xml:space="preserve"> Mot: motor network; Vis:  visual-related network; Lim: limbic network; BG: basial-ganglia network; Cer: </w:t>
      </w:r>
      <w:r w:rsidR="00632F4B" w:rsidRPr="00E67743">
        <w:rPr>
          <w:rFonts w:ascii="Times New Roman" w:hAnsi="Times New Roman" w:cs="Times New Roman"/>
        </w:rPr>
        <w:t>cerebellum</w:t>
      </w:r>
      <w:r w:rsidR="00632F4B">
        <w:rPr>
          <w:rFonts w:ascii="Times New Roman" w:hAnsi="Times New Roman" w:cs="Times New Roman"/>
        </w:rPr>
        <w:t xml:space="preserve"> </w:t>
      </w:r>
      <w:r w:rsidR="00632F4B">
        <w:rPr>
          <w:rFonts w:ascii="Times New Roman" w:hAnsi="Times New Roman" w:cs="Times New Roman" w:hint="eastAsia"/>
        </w:rPr>
        <w:t>network</w:t>
      </w:r>
      <w:r w:rsidR="00632F4B">
        <w:rPr>
          <w:rFonts w:ascii="Times New Roman" w:hAnsi="Times New Roman" w:cs="Times New Roman"/>
        </w:rPr>
        <w:t xml:space="preserve">; </w:t>
      </w:r>
    </w:p>
    <w:p w14:paraId="2DFC4F05" w14:textId="77777777" w:rsidR="00632F4B" w:rsidRPr="00A967C0" w:rsidRDefault="00632F4B" w:rsidP="00632F4B">
      <w:pPr>
        <w:spacing w:line="360" w:lineRule="auto"/>
        <w:rPr>
          <w:rFonts w:ascii="Times New Roman" w:hAnsi="Times New Roman" w:cs="Times New Roman"/>
        </w:rPr>
        <w:sectPr w:rsidR="00632F4B" w:rsidRPr="00A967C0" w:rsidSect="002B2C5B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3704B62" w14:textId="49B97530" w:rsidR="00632F4B" w:rsidRPr="007F7A5A" w:rsidRDefault="00632F4B" w:rsidP="00632F4B">
      <w:pPr>
        <w:spacing w:line="360" w:lineRule="auto"/>
        <w:rPr>
          <w:rFonts w:ascii="Times New Roman" w:hAnsi="Times New Roman" w:cs="Times New Roman"/>
          <w:b/>
        </w:rPr>
      </w:pPr>
      <w:r w:rsidRPr="007F7A5A">
        <w:rPr>
          <w:rFonts w:ascii="Times New Roman" w:hAnsi="Times New Roman" w:cs="Times New Roman"/>
          <w:b/>
        </w:rPr>
        <w:lastRenderedPageBreak/>
        <w:t>T</w:t>
      </w:r>
      <w:r w:rsidRPr="007F7A5A">
        <w:rPr>
          <w:rFonts w:ascii="Times New Roman" w:hAnsi="Times New Roman" w:cs="Times New Roman" w:hint="eastAsia"/>
          <w:b/>
        </w:rPr>
        <w:t>able</w:t>
      </w:r>
      <w:r w:rsidRPr="007F7A5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Pr="007F7A5A">
        <w:rPr>
          <w:rFonts w:ascii="Times New Roman" w:hAnsi="Times New Roman" w:cs="Times New Roman"/>
          <w:b/>
        </w:rPr>
        <w:t>1</w:t>
      </w:r>
      <w:r w:rsidR="00330F19">
        <w:rPr>
          <w:rFonts w:ascii="Times New Roman" w:hAnsi="Times New Roman" w:cs="Times New Roman"/>
          <w:b/>
        </w:rPr>
        <w:t xml:space="preserve">. </w:t>
      </w:r>
      <w:r w:rsidRPr="007F7A5A">
        <w:rPr>
          <w:rFonts w:ascii="Times New Roman" w:hAnsi="Times New Roman" w:cs="Times New Roman"/>
          <w:b/>
        </w:rPr>
        <w:t>W</w:t>
      </w:r>
      <w:r w:rsidRPr="007F7A5A">
        <w:rPr>
          <w:rFonts w:ascii="Times New Roman" w:hAnsi="Times New Roman" w:cs="Times New Roman" w:hint="eastAsia"/>
          <w:b/>
        </w:rPr>
        <w:t>ithin</w:t>
      </w:r>
      <w:r w:rsidRPr="007F7A5A">
        <w:rPr>
          <w:rFonts w:ascii="Times New Roman" w:hAnsi="Times New Roman" w:cs="Times New Roman"/>
          <w:b/>
        </w:rPr>
        <w:t xml:space="preserve">- </w:t>
      </w:r>
      <w:r w:rsidRPr="007F7A5A">
        <w:rPr>
          <w:rFonts w:ascii="Times New Roman" w:hAnsi="Times New Roman" w:cs="Times New Roman" w:hint="eastAsia"/>
          <w:b/>
        </w:rPr>
        <w:t>a</w:t>
      </w:r>
      <w:r w:rsidRPr="007F7A5A">
        <w:rPr>
          <w:rFonts w:ascii="Times New Roman" w:hAnsi="Times New Roman" w:cs="Times New Roman"/>
          <w:b/>
        </w:rPr>
        <w:t>nd between- network</w:t>
      </w:r>
      <w:r w:rsidRPr="007F7A5A">
        <w:rPr>
          <w:rFonts w:ascii="Times New Roman" w:hAnsi="Times New Roman" w:cs="Times New Roman" w:hint="eastAsia"/>
          <w:b/>
        </w:rPr>
        <w:t>s</w:t>
      </w:r>
      <w:r w:rsidRPr="007F7A5A">
        <w:rPr>
          <w:rFonts w:ascii="Times New Roman" w:hAnsi="Times New Roman" w:cs="Times New Roman"/>
          <w:b/>
        </w:rPr>
        <w:t xml:space="preserve"> connections </w:t>
      </w:r>
      <w:r w:rsidRPr="007F7A5A">
        <w:rPr>
          <w:rFonts w:ascii="Times New Roman" w:hAnsi="Times New Roman" w:cs="Times New Roman" w:hint="eastAsia"/>
          <w:b/>
        </w:rPr>
        <w:t xml:space="preserve">of </w:t>
      </w:r>
      <w:r w:rsidRPr="007F7A5A">
        <w:rPr>
          <w:rFonts w:ascii="Times New Roman" w:hAnsi="Times New Roman" w:cs="Times New Roman"/>
          <w:b/>
        </w:rPr>
        <w:t>two connection patterns</w:t>
      </w:r>
    </w:p>
    <w:tbl>
      <w:tblPr>
        <w:tblStyle w:val="TableGrid"/>
        <w:tblW w:w="89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8"/>
        <w:gridCol w:w="1207"/>
        <w:gridCol w:w="1734"/>
        <w:gridCol w:w="1586"/>
        <w:gridCol w:w="1298"/>
        <w:gridCol w:w="1735"/>
      </w:tblGrid>
      <w:tr w:rsidR="00632F4B" w14:paraId="39A8A76F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4608BCE7" w14:textId="1CEA1760" w:rsidR="00632F4B" w:rsidRPr="004C68E7" w:rsidRDefault="009A597D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egative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632F4B" w:rsidRPr="004C68E7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="00632F4B" w:rsidRPr="004C68E7">
              <w:rPr>
                <w:rFonts w:ascii="Times New Roman" w:hAnsi="Times New Roman" w:cs="Times New Roman"/>
                <w:color w:val="000000" w:themeColor="text1"/>
              </w:rPr>
              <w:t>otor</w:t>
            </w:r>
            <w:r w:rsidR="001F48E5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632F4B" w:rsidRPr="004C68E7">
              <w:rPr>
                <w:rFonts w:ascii="Times New Roman" w:hAnsi="Times New Roman" w:cs="Times New Roman"/>
                <w:color w:val="000000" w:themeColor="text1"/>
              </w:rPr>
              <w:t>impairment</w:t>
            </w:r>
            <w:r w:rsidR="00A56A73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related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632F4B" w:rsidRPr="004C68E7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4619" w:type="dxa"/>
            <w:gridSpan w:val="3"/>
            <w:vAlign w:val="center"/>
          </w:tcPr>
          <w:p w14:paraId="5843BCA3" w14:textId="2B1E82CC" w:rsidR="00632F4B" w:rsidRPr="004C68E7" w:rsidRDefault="009A597D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ositive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C68E7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4C68E7">
              <w:rPr>
                <w:rFonts w:ascii="Times New Roman" w:hAnsi="Times New Roman" w:cs="Times New Roman"/>
                <w:color w:val="000000" w:themeColor="text1"/>
              </w:rPr>
              <w:t>otor</w:t>
            </w: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4C68E7">
              <w:rPr>
                <w:rFonts w:ascii="Times New Roman" w:hAnsi="Times New Roman" w:cs="Times New Roman"/>
                <w:color w:val="000000" w:themeColor="text1"/>
              </w:rPr>
              <w:t>impairment</w:t>
            </w:r>
            <w:r w:rsidR="00A56A73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related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1F48E5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</w:tr>
      <w:tr w:rsidR="00632F4B" w14:paraId="06FA4208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162C2E96" w14:textId="77777777" w:rsidR="00632F4B" w:rsidRPr="00AF0DF8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F0DF8">
              <w:rPr>
                <w:rFonts w:ascii="Times New Roman" w:hAnsi="Times New Roman" w:cs="Times New Roman"/>
                <w:color w:val="000000" w:themeColor="text1"/>
              </w:rPr>
              <w:t>W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ithin</w:t>
            </w:r>
            <w:r w:rsidRPr="00AF0DF8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network</w:t>
            </w:r>
            <w:r w:rsidRPr="00AF0D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connections</w:t>
            </w:r>
          </w:p>
        </w:tc>
        <w:tc>
          <w:tcPr>
            <w:tcW w:w="4619" w:type="dxa"/>
            <w:gridSpan w:val="3"/>
            <w:vAlign w:val="center"/>
          </w:tcPr>
          <w:p w14:paraId="3803DB21" w14:textId="77777777" w:rsidR="00632F4B" w:rsidRPr="00AF0DF8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F0DF8">
              <w:rPr>
                <w:rFonts w:ascii="Times New Roman" w:hAnsi="Times New Roman" w:cs="Times New Roman"/>
                <w:color w:val="000000" w:themeColor="text1"/>
              </w:rPr>
              <w:t>W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ithin</w:t>
            </w:r>
            <w:r w:rsidRPr="00AF0DF8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network</w:t>
            </w:r>
            <w:r w:rsidRPr="00AF0D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F0DF8">
              <w:rPr>
                <w:rFonts w:ascii="Times New Roman" w:hAnsi="Times New Roman" w:cs="Times New Roman" w:hint="eastAsia"/>
                <w:color w:val="000000" w:themeColor="text1"/>
              </w:rPr>
              <w:t>connections</w:t>
            </w:r>
          </w:p>
        </w:tc>
      </w:tr>
      <w:tr w:rsidR="00632F4B" w14:paraId="0288C77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9C3D37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etwork</w:t>
            </w:r>
          </w:p>
        </w:tc>
        <w:tc>
          <w:tcPr>
            <w:tcW w:w="1207" w:type="dxa"/>
            <w:vAlign w:val="center"/>
          </w:tcPr>
          <w:p w14:paraId="7895778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umber</w:t>
            </w:r>
          </w:p>
        </w:tc>
        <w:tc>
          <w:tcPr>
            <w:tcW w:w="1734" w:type="dxa"/>
            <w:vAlign w:val="center"/>
          </w:tcPr>
          <w:p w14:paraId="1916EEA1" w14:textId="77777777" w:rsidR="00632F4B" w:rsidRPr="00F27DFD" w:rsidRDefault="00632F4B" w:rsidP="00013936">
            <w:pPr>
              <w:jc w:val="center"/>
            </w:pPr>
            <w:r>
              <w:rPr>
                <w:rFonts w:ascii="Times New Roman" w:hAnsi="Times New Roman" w:cs="Times New Roman"/>
              </w:rPr>
              <w:t>Proportion (</w:t>
            </w:r>
            <w:bookmarkStart w:id="1" w:name="OLE_LINK51"/>
            <w:bookmarkStart w:id="2" w:name="OLE_LINK52"/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‰</w:t>
            </w:r>
            <w:bookmarkEnd w:id="1"/>
            <w:bookmarkEnd w:id="2"/>
            <w:r>
              <w:t>)</w:t>
            </w:r>
          </w:p>
        </w:tc>
        <w:tc>
          <w:tcPr>
            <w:tcW w:w="1586" w:type="dxa"/>
            <w:vAlign w:val="center"/>
          </w:tcPr>
          <w:p w14:paraId="1FCD4AB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etwork</w:t>
            </w:r>
          </w:p>
        </w:tc>
        <w:tc>
          <w:tcPr>
            <w:tcW w:w="1298" w:type="dxa"/>
            <w:vAlign w:val="center"/>
          </w:tcPr>
          <w:p w14:paraId="21B8191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umber</w:t>
            </w:r>
          </w:p>
        </w:tc>
        <w:tc>
          <w:tcPr>
            <w:tcW w:w="1735" w:type="dxa"/>
            <w:vAlign w:val="center"/>
          </w:tcPr>
          <w:p w14:paraId="2EA81DB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Proportion (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‰</w:t>
            </w:r>
            <w:r>
              <w:t>)</w:t>
            </w:r>
          </w:p>
        </w:tc>
      </w:tr>
      <w:tr w:rsidR="000E5F5C" w14:paraId="3B97D69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54587C0A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1207" w:type="dxa"/>
            <w:vAlign w:val="center"/>
          </w:tcPr>
          <w:p w14:paraId="619B6FBD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4" w:type="dxa"/>
            <w:vAlign w:val="center"/>
          </w:tcPr>
          <w:p w14:paraId="231A89EB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586" w:type="dxa"/>
            <w:vAlign w:val="center"/>
          </w:tcPr>
          <w:p w14:paraId="4C29B132" w14:textId="1261A916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FP</w:t>
            </w:r>
          </w:p>
        </w:tc>
        <w:tc>
          <w:tcPr>
            <w:tcW w:w="1298" w:type="dxa"/>
            <w:vAlign w:val="center"/>
          </w:tcPr>
          <w:p w14:paraId="767FA72C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5" w:type="dxa"/>
            <w:vAlign w:val="center"/>
          </w:tcPr>
          <w:p w14:paraId="1A3D454A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2.56</w:t>
            </w:r>
          </w:p>
        </w:tc>
      </w:tr>
      <w:tr w:rsidR="000E5F5C" w14:paraId="2E749EA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B0F325F" w14:textId="77777777" w:rsidR="000E5F5C" w:rsidRPr="000C6866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DM</w:t>
            </w:r>
          </w:p>
        </w:tc>
        <w:tc>
          <w:tcPr>
            <w:tcW w:w="1207" w:type="dxa"/>
            <w:vAlign w:val="center"/>
          </w:tcPr>
          <w:p w14:paraId="210C3B1C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6D44576B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5.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86" w:type="dxa"/>
            <w:vAlign w:val="center"/>
          </w:tcPr>
          <w:p w14:paraId="71DA9130" w14:textId="6DA5D380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DM</w:t>
            </w:r>
          </w:p>
        </w:tc>
        <w:tc>
          <w:tcPr>
            <w:tcW w:w="1298" w:type="dxa"/>
            <w:vAlign w:val="center"/>
          </w:tcPr>
          <w:p w14:paraId="6900DF3D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61810A4A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E5F5C" w14:paraId="30966E7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F6A051" w14:textId="77777777" w:rsidR="000E5F5C" w:rsidRPr="000C6866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M</w:t>
            </w:r>
            <w:r w:rsidRPr="000C6866">
              <w:rPr>
                <w:rFonts w:ascii="Times New Roman" w:hAnsi="Times New Roman" w:cs="Times New Roman" w:hint="eastAsia"/>
                <w:b/>
              </w:rPr>
              <w:t>ot</w:t>
            </w:r>
          </w:p>
        </w:tc>
        <w:tc>
          <w:tcPr>
            <w:tcW w:w="1207" w:type="dxa"/>
            <w:vAlign w:val="center"/>
          </w:tcPr>
          <w:p w14:paraId="727119BE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34" w:type="dxa"/>
            <w:vAlign w:val="center"/>
          </w:tcPr>
          <w:p w14:paraId="77F57173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13.</w:t>
            </w: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586" w:type="dxa"/>
            <w:vAlign w:val="center"/>
          </w:tcPr>
          <w:p w14:paraId="1E0E4A7B" w14:textId="28ACC55B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M</w:t>
            </w:r>
            <w:r w:rsidRPr="000E5F5C">
              <w:rPr>
                <w:rFonts w:ascii="Times New Roman" w:hAnsi="Times New Roman" w:cs="Times New Roman" w:hint="eastAsia"/>
              </w:rPr>
              <w:t>ot</w:t>
            </w:r>
          </w:p>
        </w:tc>
        <w:tc>
          <w:tcPr>
            <w:tcW w:w="1298" w:type="dxa"/>
            <w:vAlign w:val="center"/>
          </w:tcPr>
          <w:p w14:paraId="254C1459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72B54EA1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E5F5C" w14:paraId="0D4DCF5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6180447" w14:textId="25911007" w:rsidR="000E5F5C" w:rsidRPr="000C6866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Vis</w:t>
            </w:r>
          </w:p>
        </w:tc>
        <w:tc>
          <w:tcPr>
            <w:tcW w:w="1207" w:type="dxa"/>
            <w:vAlign w:val="center"/>
          </w:tcPr>
          <w:p w14:paraId="3268CABF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4" w:type="dxa"/>
            <w:vAlign w:val="center"/>
          </w:tcPr>
          <w:p w14:paraId="7936C8A4" w14:textId="77777777" w:rsidR="000E5F5C" w:rsidRPr="001B3B95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4.04</w:t>
            </w:r>
          </w:p>
        </w:tc>
        <w:tc>
          <w:tcPr>
            <w:tcW w:w="1586" w:type="dxa"/>
            <w:vAlign w:val="center"/>
          </w:tcPr>
          <w:p w14:paraId="45BC31D1" w14:textId="57DE3E4A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Vis</w:t>
            </w:r>
          </w:p>
        </w:tc>
        <w:tc>
          <w:tcPr>
            <w:tcW w:w="1298" w:type="dxa"/>
            <w:vAlign w:val="center"/>
          </w:tcPr>
          <w:p w14:paraId="5FCFEAAD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466AE130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E5F5C" w14:paraId="37B940B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D17514E" w14:textId="4920B09D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Lim</w:t>
            </w:r>
          </w:p>
        </w:tc>
        <w:tc>
          <w:tcPr>
            <w:tcW w:w="1207" w:type="dxa"/>
            <w:vAlign w:val="center"/>
          </w:tcPr>
          <w:p w14:paraId="02971959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79B4101E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0BDB563A" w14:textId="55773517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Lim</w:t>
            </w:r>
          </w:p>
        </w:tc>
        <w:tc>
          <w:tcPr>
            <w:tcW w:w="1298" w:type="dxa"/>
            <w:vAlign w:val="center"/>
          </w:tcPr>
          <w:p w14:paraId="788794E8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04687E13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E5F5C" w14:paraId="239C749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58F3C36E" w14:textId="391A403D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BG</w:t>
            </w:r>
          </w:p>
        </w:tc>
        <w:tc>
          <w:tcPr>
            <w:tcW w:w="1207" w:type="dxa"/>
            <w:vAlign w:val="center"/>
          </w:tcPr>
          <w:p w14:paraId="1A9D39D7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1CC0AFA5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271F0BCF" w14:textId="062F043E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BG</w:t>
            </w:r>
          </w:p>
        </w:tc>
        <w:tc>
          <w:tcPr>
            <w:tcW w:w="1298" w:type="dxa"/>
            <w:vAlign w:val="center"/>
          </w:tcPr>
          <w:p w14:paraId="6D14C6E2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511EBF44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2.46</w:t>
            </w:r>
          </w:p>
        </w:tc>
      </w:tr>
      <w:tr w:rsidR="000E5F5C" w14:paraId="23D48D9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4317303" w14:textId="3F1F3BE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</w:t>
            </w:r>
          </w:p>
        </w:tc>
        <w:tc>
          <w:tcPr>
            <w:tcW w:w="1207" w:type="dxa"/>
            <w:vAlign w:val="center"/>
          </w:tcPr>
          <w:p w14:paraId="38160FBC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41666A60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2.15</w:t>
            </w:r>
          </w:p>
        </w:tc>
        <w:tc>
          <w:tcPr>
            <w:tcW w:w="1586" w:type="dxa"/>
            <w:vAlign w:val="center"/>
          </w:tcPr>
          <w:p w14:paraId="110BBEDE" w14:textId="403DB6F6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Cer</w:t>
            </w:r>
          </w:p>
        </w:tc>
        <w:tc>
          <w:tcPr>
            <w:tcW w:w="1298" w:type="dxa"/>
            <w:vAlign w:val="center"/>
          </w:tcPr>
          <w:p w14:paraId="0AA603E6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1DF03957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E5F5C" w14:paraId="5FD73B1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C4851D7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07" w:type="dxa"/>
            <w:vAlign w:val="center"/>
          </w:tcPr>
          <w:p w14:paraId="6D786E3C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34" w:type="dxa"/>
            <w:vAlign w:val="center"/>
          </w:tcPr>
          <w:p w14:paraId="4029D86D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26.35</w:t>
            </w:r>
          </w:p>
        </w:tc>
        <w:tc>
          <w:tcPr>
            <w:tcW w:w="1586" w:type="dxa"/>
            <w:vAlign w:val="center"/>
          </w:tcPr>
          <w:p w14:paraId="2060A557" w14:textId="25235AD2" w:rsidR="000E5F5C" w:rsidRP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F5C"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98" w:type="dxa"/>
            <w:vAlign w:val="center"/>
          </w:tcPr>
          <w:p w14:paraId="36B3C8FB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5" w:type="dxa"/>
            <w:vAlign w:val="center"/>
          </w:tcPr>
          <w:p w14:paraId="2A321EE0" w14:textId="77777777" w:rsidR="000E5F5C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5.02</w:t>
            </w:r>
          </w:p>
        </w:tc>
      </w:tr>
      <w:tr w:rsidR="00632F4B" w14:paraId="24395DDC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5F0382C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etween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networks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connections</w:t>
            </w:r>
          </w:p>
        </w:tc>
        <w:tc>
          <w:tcPr>
            <w:tcW w:w="4619" w:type="dxa"/>
            <w:gridSpan w:val="3"/>
            <w:vAlign w:val="center"/>
          </w:tcPr>
          <w:p w14:paraId="24BDE65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Between-</w:t>
            </w:r>
            <w:r>
              <w:rPr>
                <w:rFonts w:ascii="Times New Roman" w:hAnsi="Times New Roman" w:cs="Times New Roman" w:hint="eastAsia"/>
              </w:rPr>
              <w:t>network</w:t>
            </w:r>
            <w:r>
              <w:rPr>
                <w:rFonts w:ascii="Times New Roman" w:hAnsi="Times New Roman" w:cs="Times New Roman"/>
              </w:rPr>
              <w:t xml:space="preserve">s </w:t>
            </w:r>
            <w:r>
              <w:rPr>
                <w:rFonts w:ascii="Times New Roman" w:hAnsi="Times New Roman" w:cs="Times New Roman" w:hint="eastAsia"/>
              </w:rPr>
              <w:t>connections</w:t>
            </w:r>
          </w:p>
        </w:tc>
      </w:tr>
      <w:tr w:rsidR="00632F4B" w14:paraId="721FDEF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7D28FB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etwork</w:t>
            </w:r>
          </w:p>
        </w:tc>
        <w:tc>
          <w:tcPr>
            <w:tcW w:w="1207" w:type="dxa"/>
            <w:vAlign w:val="center"/>
          </w:tcPr>
          <w:p w14:paraId="73E16F8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umber</w:t>
            </w:r>
          </w:p>
        </w:tc>
        <w:tc>
          <w:tcPr>
            <w:tcW w:w="1734" w:type="dxa"/>
            <w:vAlign w:val="center"/>
          </w:tcPr>
          <w:p w14:paraId="2A80390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Proportion (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‰</w:t>
            </w:r>
            <w:r>
              <w:t>)</w:t>
            </w:r>
          </w:p>
        </w:tc>
        <w:tc>
          <w:tcPr>
            <w:tcW w:w="1586" w:type="dxa"/>
            <w:vAlign w:val="center"/>
          </w:tcPr>
          <w:p w14:paraId="14198BC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etwork</w:t>
            </w:r>
          </w:p>
        </w:tc>
        <w:tc>
          <w:tcPr>
            <w:tcW w:w="1298" w:type="dxa"/>
            <w:vAlign w:val="center"/>
          </w:tcPr>
          <w:p w14:paraId="3313316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umber</w:t>
            </w:r>
          </w:p>
        </w:tc>
        <w:tc>
          <w:tcPr>
            <w:tcW w:w="1735" w:type="dxa"/>
            <w:vAlign w:val="center"/>
          </w:tcPr>
          <w:p w14:paraId="025AD81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Proportion (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‰</w:t>
            </w:r>
            <w:r>
              <w:t>)</w:t>
            </w:r>
          </w:p>
        </w:tc>
      </w:tr>
      <w:tr w:rsidR="00632F4B" w14:paraId="547EA41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BBA6F7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FP-DM</w:t>
            </w:r>
          </w:p>
        </w:tc>
        <w:tc>
          <w:tcPr>
            <w:tcW w:w="1207" w:type="dxa"/>
            <w:vAlign w:val="center"/>
          </w:tcPr>
          <w:p w14:paraId="4A52499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4" w:type="dxa"/>
            <w:vAlign w:val="center"/>
          </w:tcPr>
          <w:p w14:paraId="51DE3C9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586" w:type="dxa"/>
            <w:vAlign w:val="center"/>
          </w:tcPr>
          <w:p w14:paraId="55C8183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FP-DM</w:t>
            </w:r>
          </w:p>
        </w:tc>
        <w:tc>
          <w:tcPr>
            <w:tcW w:w="1298" w:type="dxa"/>
            <w:vAlign w:val="center"/>
          </w:tcPr>
          <w:p w14:paraId="785502B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7056FEE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561ECA18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969BFA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FP-Mot</w:t>
            </w:r>
          </w:p>
        </w:tc>
        <w:tc>
          <w:tcPr>
            <w:tcW w:w="1207" w:type="dxa"/>
            <w:vAlign w:val="center"/>
          </w:tcPr>
          <w:p w14:paraId="08EB27F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4" w:type="dxa"/>
            <w:vAlign w:val="center"/>
          </w:tcPr>
          <w:p w14:paraId="4068F99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1586" w:type="dxa"/>
            <w:vAlign w:val="center"/>
          </w:tcPr>
          <w:p w14:paraId="163BB494" w14:textId="77777777" w:rsidR="00632F4B" w:rsidRPr="000C6866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FP-Mot</w:t>
            </w:r>
          </w:p>
        </w:tc>
        <w:tc>
          <w:tcPr>
            <w:tcW w:w="1298" w:type="dxa"/>
            <w:vAlign w:val="center"/>
          </w:tcPr>
          <w:p w14:paraId="0B8B5761" w14:textId="77777777" w:rsidR="00632F4B" w:rsidRPr="000C6866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735" w:type="dxa"/>
            <w:vAlign w:val="center"/>
          </w:tcPr>
          <w:p w14:paraId="7BA3CDE5" w14:textId="77777777" w:rsidR="00632F4B" w:rsidRPr="000C6866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6.03</w:t>
            </w:r>
          </w:p>
        </w:tc>
      </w:tr>
      <w:tr w:rsidR="00632F4B" w14:paraId="2B893A3E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63BD6F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FP-Vis</w:t>
            </w:r>
          </w:p>
        </w:tc>
        <w:tc>
          <w:tcPr>
            <w:tcW w:w="1207" w:type="dxa"/>
            <w:vAlign w:val="center"/>
          </w:tcPr>
          <w:p w14:paraId="70B23F7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4" w:type="dxa"/>
            <w:vAlign w:val="center"/>
          </w:tcPr>
          <w:p w14:paraId="013A40C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1586" w:type="dxa"/>
            <w:vAlign w:val="center"/>
          </w:tcPr>
          <w:p w14:paraId="32D4E0B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FP-Vis</w:t>
            </w:r>
          </w:p>
        </w:tc>
        <w:tc>
          <w:tcPr>
            <w:tcW w:w="1298" w:type="dxa"/>
            <w:vAlign w:val="center"/>
          </w:tcPr>
          <w:p w14:paraId="2BBCFFE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0CB2343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</w:p>
        </w:tc>
      </w:tr>
      <w:tr w:rsidR="00632F4B" w14:paraId="7CC5081D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8C371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FP-Lim</w:t>
            </w:r>
          </w:p>
        </w:tc>
        <w:tc>
          <w:tcPr>
            <w:tcW w:w="1207" w:type="dxa"/>
            <w:vAlign w:val="center"/>
          </w:tcPr>
          <w:p w14:paraId="0029AE3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5A0DD2D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5F5D7D6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FP-Lim</w:t>
            </w:r>
          </w:p>
        </w:tc>
        <w:tc>
          <w:tcPr>
            <w:tcW w:w="1298" w:type="dxa"/>
            <w:vAlign w:val="center"/>
          </w:tcPr>
          <w:p w14:paraId="20A0F31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5" w:type="dxa"/>
            <w:vAlign w:val="center"/>
          </w:tcPr>
          <w:p w14:paraId="5999CFC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</w:t>
            </w:r>
          </w:p>
        </w:tc>
      </w:tr>
      <w:tr w:rsidR="00632F4B" w14:paraId="04DC78D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DD5464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FP-BG</w:t>
            </w:r>
          </w:p>
        </w:tc>
        <w:tc>
          <w:tcPr>
            <w:tcW w:w="1207" w:type="dxa"/>
            <w:vAlign w:val="center"/>
          </w:tcPr>
          <w:p w14:paraId="69F61AD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4" w:type="dxa"/>
            <w:vAlign w:val="center"/>
          </w:tcPr>
          <w:p w14:paraId="2170660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586" w:type="dxa"/>
            <w:vAlign w:val="center"/>
          </w:tcPr>
          <w:p w14:paraId="7007C02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FP-BG</w:t>
            </w:r>
          </w:p>
        </w:tc>
        <w:tc>
          <w:tcPr>
            <w:tcW w:w="1298" w:type="dxa"/>
            <w:vAlign w:val="center"/>
          </w:tcPr>
          <w:p w14:paraId="7464C58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5" w:type="dxa"/>
            <w:vAlign w:val="center"/>
          </w:tcPr>
          <w:p w14:paraId="58F9DE9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</w:t>
            </w:r>
          </w:p>
        </w:tc>
      </w:tr>
      <w:tr w:rsidR="00632F4B" w14:paraId="0F01B64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915400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FP-Cer</w:t>
            </w:r>
          </w:p>
        </w:tc>
        <w:tc>
          <w:tcPr>
            <w:tcW w:w="1207" w:type="dxa"/>
            <w:vAlign w:val="center"/>
          </w:tcPr>
          <w:p w14:paraId="5F46178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1F0228E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30E7237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FP-Cer</w:t>
            </w:r>
          </w:p>
        </w:tc>
        <w:tc>
          <w:tcPr>
            <w:tcW w:w="1298" w:type="dxa"/>
            <w:vAlign w:val="center"/>
          </w:tcPr>
          <w:p w14:paraId="2E48835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2EE47FA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7B0E2959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FB9C93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DM-Mot</w:t>
            </w:r>
          </w:p>
        </w:tc>
        <w:tc>
          <w:tcPr>
            <w:tcW w:w="1207" w:type="dxa"/>
            <w:vAlign w:val="center"/>
          </w:tcPr>
          <w:p w14:paraId="2569D2A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4" w:type="dxa"/>
            <w:vAlign w:val="center"/>
          </w:tcPr>
          <w:p w14:paraId="67C3DC1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586" w:type="dxa"/>
            <w:vAlign w:val="center"/>
          </w:tcPr>
          <w:p w14:paraId="5FDF1C6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DM-Mot</w:t>
            </w:r>
          </w:p>
        </w:tc>
        <w:tc>
          <w:tcPr>
            <w:tcW w:w="1298" w:type="dxa"/>
            <w:vAlign w:val="center"/>
          </w:tcPr>
          <w:p w14:paraId="0D5137D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7FD720B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0F903D0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69552FB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DM-Vis</w:t>
            </w:r>
          </w:p>
        </w:tc>
        <w:tc>
          <w:tcPr>
            <w:tcW w:w="1207" w:type="dxa"/>
            <w:vAlign w:val="center"/>
          </w:tcPr>
          <w:p w14:paraId="04139CF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7F78F59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586" w:type="dxa"/>
            <w:vAlign w:val="center"/>
          </w:tcPr>
          <w:p w14:paraId="5E72572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DM-Vis</w:t>
            </w:r>
          </w:p>
        </w:tc>
        <w:tc>
          <w:tcPr>
            <w:tcW w:w="1298" w:type="dxa"/>
            <w:vAlign w:val="center"/>
          </w:tcPr>
          <w:p w14:paraId="63856C8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10A11AD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5EAC1E5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B81AD2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DM-Lim</w:t>
            </w:r>
          </w:p>
        </w:tc>
        <w:tc>
          <w:tcPr>
            <w:tcW w:w="1207" w:type="dxa"/>
            <w:vAlign w:val="center"/>
          </w:tcPr>
          <w:p w14:paraId="28DC7DD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2DD3B42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2DB35EB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DM-Lim</w:t>
            </w:r>
          </w:p>
        </w:tc>
        <w:tc>
          <w:tcPr>
            <w:tcW w:w="1298" w:type="dxa"/>
            <w:vAlign w:val="center"/>
          </w:tcPr>
          <w:p w14:paraId="55445EF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3AFB886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</w:t>
            </w:r>
          </w:p>
        </w:tc>
      </w:tr>
      <w:tr w:rsidR="00632F4B" w14:paraId="2406C7E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C14204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DM-BG</w:t>
            </w:r>
          </w:p>
        </w:tc>
        <w:tc>
          <w:tcPr>
            <w:tcW w:w="1207" w:type="dxa"/>
            <w:vAlign w:val="center"/>
          </w:tcPr>
          <w:p w14:paraId="7B26501A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07DBE44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1586" w:type="dxa"/>
            <w:vAlign w:val="center"/>
          </w:tcPr>
          <w:p w14:paraId="19D0D10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DM-BG</w:t>
            </w:r>
          </w:p>
        </w:tc>
        <w:tc>
          <w:tcPr>
            <w:tcW w:w="1298" w:type="dxa"/>
            <w:vAlign w:val="center"/>
          </w:tcPr>
          <w:p w14:paraId="7AF0E37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065272B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</w:t>
            </w:r>
          </w:p>
        </w:tc>
      </w:tr>
      <w:tr w:rsidR="00632F4B" w14:paraId="71099AAA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332F5CA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207" w:type="dxa"/>
            <w:vAlign w:val="center"/>
          </w:tcPr>
          <w:p w14:paraId="3B016E6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40F5E83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34DA950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DM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298" w:type="dxa"/>
            <w:vAlign w:val="center"/>
          </w:tcPr>
          <w:p w14:paraId="4093B12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7CFF812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4CD18B8B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87F574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ot</w:t>
            </w:r>
            <w:r>
              <w:rPr>
                <w:rFonts w:ascii="Times New Roman" w:hAnsi="Times New Roman" w:cs="Times New Roman"/>
              </w:rPr>
              <w:t>-V</w:t>
            </w:r>
            <w:r>
              <w:rPr>
                <w:rFonts w:ascii="Times New Roman" w:hAnsi="Times New Roman" w:cs="Times New Roman" w:hint="eastAsia"/>
              </w:rPr>
              <w:t>is</w:t>
            </w:r>
          </w:p>
        </w:tc>
        <w:tc>
          <w:tcPr>
            <w:tcW w:w="1207" w:type="dxa"/>
            <w:vAlign w:val="center"/>
          </w:tcPr>
          <w:p w14:paraId="684431C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4" w:type="dxa"/>
            <w:vAlign w:val="center"/>
          </w:tcPr>
          <w:p w14:paraId="1B37A51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2.22</w:t>
            </w:r>
          </w:p>
        </w:tc>
        <w:tc>
          <w:tcPr>
            <w:tcW w:w="1586" w:type="dxa"/>
            <w:vAlign w:val="center"/>
          </w:tcPr>
          <w:p w14:paraId="40C4795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ot</w:t>
            </w:r>
            <w:r>
              <w:rPr>
                <w:rFonts w:ascii="Times New Roman" w:hAnsi="Times New Roman" w:cs="Times New Roman"/>
              </w:rPr>
              <w:t>-V</w:t>
            </w:r>
            <w:r>
              <w:rPr>
                <w:rFonts w:ascii="Times New Roman" w:hAnsi="Times New Roman" w:cs="Times New Roman" w:hint="eastAsia"/>
              </w:rPr>
              <w:t>is</w:t>
            </w:r>
          </w:p>
        </w:tc>
        <w:tc>
          <w:tcPr>
            <w:tcW w:w="1298" w:type="dxa"/>
            <w:vAlign w:val="center"/>
          </w:tcPr>
          <w:p w14:paraId="4C6F8AE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6E3044F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6A2A8499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DE3441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Mot-Lim</w:t>
            </w:r>
          </w:p>
        </w:tc>
        <w:tc>
          <w:tcPr>
            <w:tcW w:w="1207" w:type="dxa"/>
            <w:vAlign w:val="center"/>
          </w:tcPr>
          <w:p w14:paraId="32B8E69A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4" w:type="dxa"/>
            <w:vAlign w:val="center"/>
          </w:tcPr>
          <w:p w14:paraId="7A73622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6" w:type="dxa"/>
            <w:vAlign w:val="center"/>
          </w:tcPr>
          <w:p w14:paraId="37898BEC" w14:textId="77777777" w:rsidR="00632F4B" w:rsidRPr="000C6866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Mot-Lim</w:t>
            </w:r>
          </w:p>
        </w:tc>
        <w:tc>
          <w:tcPr>
            <w:tcW w:w="1298" w:type="dxa"/>
            <w:vAlign w:val="center"/>
          </w:tcPr>
          <w:p w14:paraId="32C9AC16" w14:textId="77777777" w:rsidR="00632F4B" w:rsidRPr="001B3B95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35" w:type="dxa"/>
            <w:vAlign w:val="center"/>
          </w:tcPr>
          <w:p w14:paraId="7DDB892D" w14:textId="77777777" w:rsidR="00632F4B" w:rsidRPr="001B3B95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7.33</w:t>
            </w:r>
          </w:p>
        </w:tc>
      </w:tr>
      <w:tr w:rsidR="00632F4B" w14:paraId="1F75B00D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C2DC82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Mot-BG</w:t>
            </w:r>
          </w:p>
        </w:tc>
        <w:tc>
          <w:tcPr>
            <w:tcW w:w="1207" w:type="dxa"/>
            <w:vAlign w:val="center"/>
          </w:tcPr>
          <w:p w14:paraId="036499E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4571C21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382F872E" w14:textId="77777777" w:rsidR="00632F4B" w:rsidRPr="000C6866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C6866">
              <w:rPr>
                <w:rFonts w:ascii="Times New Roman" w:hAnsi="Times New Roman" w:cs="Times New Roman"/>
                <w:b/>
              </w:rPr>
              <w:t>Mot-BG</w:t>
            </w:r>
          </w:p>
        </w:tc>
        <w:tc>
          <w:tcPr>
            <w:tcW w:w="1298" w:type="dxa"/>
            <w:vAlign w:val="center"/>
          </w:tcPr>
          <w:p w14:paraId="1261CA9A" w14:textId="77777777" w:rsidR="00632F4B" w:rsidRPr="001B3B95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5" w:type="dxa"/>
            <w:vAlign w:val="center"/>
          </w:tcPr>
          <w:p w14:paraId="4CA63615" w14:textId="77777777" w:rsidR="00632F4B" w:rsidRPr="001B3B95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B3B95">
              <w:rPr>
                <w:rFonts w:ascii="Times New Roman" w:hAnsi="Times New Roman" w:cs="Times New Roman"/>
              </w:rPr>
              <w:t>4.14</w:t>
            </w:r>
          </w:p>
        </w:tc>
      </w:tr>
      <w:tr w:rsidR="00632F4B" w14:paraId="45095B24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0EFB63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Mot-Cer</w:t>
            </w:r>
          </w:p>
        </w:tc>
        <w:tc>
          <w:tcPr>
            <w:tcW w:w="1207" w:type="dxa"/>
            <w:vAlign w:val="center"/>
          </w:tcPr>
          <w:p w14:paraId="072D5CF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7254C13A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3885D4AE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Mot-Cer</w:t>
            </w:r>
          </w:p>
        </w:tc>
        <w:tc>
          <w:tcPr>
            <w:tcW w:w="1298" w:type="dxa"/>
            <w:vAlign w:val="center"/>
          </w:tcPr>
          <w:p w14:paraId="013CEA2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18EFDD4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4B81D2D7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2FA51B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-L</w:t>
            </w:r>
            <w:r>
              <w:rPr>
                <w:rFonts w:ascii="Times New Roman" w:hAnsi="Times New Roman" w:cs="Times New Roman" w:hint="eastAsia"/>
              </w:rPr>
              <w:t>im</w:t>
            </w:r>
          </w:p>
        </w:tc>
        <w:tc>
          <w:tcPr>
            <w:tcW w:w="1207" w:type="dxa"/>
            <w:vAlign w:val="center"/>
          </w:tcPr>
          <w:p w14:paraId="281D2B7A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4" w:type="dxa"/>
            <w:vAlign w:val="center"/>
          </w:tcPr>
          <w:p w14:paraId="0219ACE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586" w:type="dxa"/>
            <w:vAlign w:val="center"/>
          </w:tcPr>
          <w:p w14:paraId="2E0BF67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-L</w:t>
            </w:r>
            <w:r>
              <w:rPr>
                <w:rFonts w:ascii="Times New Roman" w:hAnsi="Times New Roman" w:cs="Times New Roman" w:hint="eastAsia"/>
              </w:rPr>
              <w:t>im</w:t>
            </w:r>
          </w:p>
        </w:tc>
        <w:tc>
          <w:tcPr>
            <w:tcW w:w="1298" w:type="dxa"/>
            <w:vAlign w:val="center"/>
          </w:tcPr>
          <w:p w14:paraId="1BFBCC9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25E489A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</w:t>
            </w:r>
          </w:p>
        </w:tc>
      </w:tr>
      <w:tr w:rsidR="00632F4B" w14:paraId="07FDD9C1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E824FA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-BG</w:t>
            </w:r>
          </w:p>
        </w:tc>
        <w:tc>
          <w:tcPr>
            <w:tcW w:w="1207" w:type="dxa"/>
            <w:vAlign w:val="center"/>
          </w:tcPr>
          <w:p w14:paraId="7836B9C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668291D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586" w:type="dxa"/>
            <w:vAlign w:val="center"/>
          </w:tcPr>
          <w:p w14:paraId="3A20B62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-BG</w:t>
            </w:r>
          </w:p>
        </w:tc>
        <w:tc>
          <w:tcPr>
            <w:tcW w:w="1298" w:type="dxa"/>
            <w:vAlign w:val="center"/>
          </w:tcPr>
          <w:p w14:paraId="13F8A4A0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44D0594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</w:tr>
      <w:tr w:rsidR="00632F4B" w14:paraId="73939E6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3097763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-C</w:t>
            </w: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207" w:type="dxa"/>
            <w:vAlign w:val="center"/>
          </w:tcPr>
          <w:p w14:paraId="3D9FD3A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3788AC0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586" w:type="dxa"/>
            <w:vAlign w:val="center"/>
          </w:tcPr>
          <w:p w14:paraId="113C5F0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>-C</w:t>
            </w:r>
            <w:r>
              <w:rPr>
                <w:rFonts w:ascii="Times New Roman" w:hAnsi="Times New Roman" w:cs="Times New Roman" w:hint="eastAsia"/>
              </w:rPr>
              <w:t>er</w:t>
            </w:r>
          </w:p>
        </w:tc>
        <w:tc>
          <w:tcPr>
            <w:tcW w:w="1298" w:type="dxa"/>
            <w:vAlign w:val="center"/>
          </w:tcPr>
          <w:p w14:paraId="5415C11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5" w:type="dxa"/>
            <w:vAlign w:val="center"/>
          </w:tcPr>
          <w:p w14:paraId="619D88B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</w:t>
            </w:r>
          </w:p>
        </w:tc>
      </w:tr>
      <w:tr w:rsidR="00632F4B" w14:paraId="446F216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130331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im-</w:t>
            </w:r>
            <w:r>
              <w:rPr>
                <w:rFonts w:ascii="Times New Roman" w:hAnsi="Times New Roman" w:cs="Times New Roman"/>
              </w:rPr>
              <w:t>BG</w:t>
            </w:r>
          </w:p>
        </w:tc>
        <w:tc>
          <w:tcPr>
            <w:tcW w:w="1207" w:type="dxa"/>
            <w:vAlign w:val="center"/>
          </w:tcPr>
          <w:p w14:paraId="31253F1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7CF23C9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586" w:type="dxa"/>
            <w:vAlign w:val="center"/>
          </w:tcPr>
          <w:p w14:paraId="740BF72F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im-</w:t>
            </w:r>
            <w:r>
              <w:rPr>
                <w:rFonts w:ascii="Times New Roman" w:hAnsi="Times New Roman" w:cs="Times New Roman"/>
              </w:rPr>
              <w:t>BG</w:t>
            </w:r>
          </w:p>
        </w:tc>
        <w:tc>
          <w:tcPr>
            <w:tcW w:w="1298" w:type="dxa"/>
            <w:vAlign w:val="center"/>
          </w:tcPr>
          <w:p w14:paraId="0A16CBD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279619F9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2D6BFD1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6612BE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Lim-Cer</w:t>
            </w:r>
          </w:p>
        </w:tc>
        <w:tc>
          <w:tcPr>
            <w:tcW w:w="1207" w:type="dxa"/>
            <w:vAlign w:val="center"/>
          </w:tcPr>
          <w:p w14:paraId="08DD512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4" w:type="dxa"/>
            <w:vAlign w:val="center"/>
          </w:tcPr>
          <w:p w14:paraId="2D7FD755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586" w:type="dxa"/>
            <w:vAlign w:val="center"/>
          </w:tcPr>
          <w:p w14:paraId="1C74A342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Lim-Cer</w:t>
            </w:r>
          </w:p>
        </w:tc>
        <w:tc>
          <w:tcPr>
            <w:tcW w:w="1298" w:type="dxa"/>
            <w:vAlign w:val="center"/>
          </w:tcPr>
          <w:p w14:paraId="41A7EA7A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61DB1971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3B0506F5" w14:textId="77777777" w:rsidTr="00013936">
        <w:trPr>
          <w:trHeight w:val="81"/>
        </w:trPr>
        <w:tc>
          <w:tcPr>
            <w:tcW w:w="1438" w:type="dxa"/>
            <w:vAlign w:val="center"/>
          </w:tcPr>
          <w:p w14:paraId="22D80FB4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Cer-BG</w:t>
            </w:r>
          </w:p>
        </w:tc>
        <w:tc>
          <w:tcPr>
            <w:tcW w:w="1207" w:type="dxa"/>
            <w:vAlign w:val="center"/>
          </w:tcPr>
          <w:p w14:paraId="55DF2B6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4" w:type="dxa"/>
            <w:vAlign w:val="center"/>
          </w:tcPr>
          <w:p w14:paraId="6D91056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6" w:type="dxa"/>
            <w:vAlign w:val="center"/>
          </w:tcPr>
          <w:p w14:paraId="6F892B57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Cer-BG</w:t>
            </w:r>
          </w:p>
        </w:tc>
        <w:tc>
          <w:tcPr>
            <w:tcW w:w="1298" w:type="dxa"/>
            <w:vAlign w:val="center"/>
          </w:tcPr>
          <w:p w14:paraId="7C508A3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35" w:type="dxa"/>
            <w:vAlign w:val="center"/>
          </w:tcPr>
          <w:p w14:paraId="38D413B6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32F4B" w14:paraId="75FF5A8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E8B6AD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07" w:type="dxa"/>
            <w:vAlign w:val="center"/>
          </w:tcPr>
          <w:p w14:paraId="5CB4E43C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34" w:type="dxa"/>
            <w:vAlign w:val="center"/>
          </w:tcPr>
          <w:p w14:paraId="22A4C66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20.57</w:t>
            </w:r>
          </w:p>
        </w:tc>
        <w:tc>
          <w:tcPr>
            <w:tcW w:w="1586" w:type="dxa"/>
            <w:vAlign w:val="center"/>
          </w:tcPr>
          <w:p w14:paraId="265B8FB8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298" w:type="dxa"/>
            <w:vAlign w:val="center"/>
          </w:tcPr>
          <w:p w14:paraId="21A551D3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35" w:type="dxa"/>
            <w:vAlign w:val="center"/>
          </w:tcPr>
          <w:p w14:paraId="5E40C62B" w14:textId="77777777" w:rsidR="00632F4B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28.26</w:t>
            </w:r>
          </w:p>
        </w:tc>
      </w:tr>
    </w:tbl>
    <w:p w14:paraId="43B1ADE9" w14:textId="77777777" w:rsidR="00632F4B" w:rsidRPr="00A56A73" w:rsidRDefault="00632F4B" w:rsidP="00632F4B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56A73">
        <w:rPr>
          <w:rFonts w:ascii="Times New Roman" w:hAnsi="Times New Roman" w:cs="Times New Roman"/>
        </w:rPr>
        <w:lastRenderedPageBreak/>
        <w:t xml:space="preserve">Note: </w:t>
      </w:r>
      <w:r w:rsidRPr="00A56A73">
        <w:rPr>
          <w:rFonts w:ascii="Times New Roman" w:hAnsi="Times New Roman" w:cs="Times New Roman"/>
          <w:color w:val="000000" w:themeColor="text1"/>
        </w:rPr>
        <w:t xml:space="preserve">Names of </w:t>
      </w:r>
      <w:r w:rsidR="00FB56D4" w:rsidRPr="00A56A73">
        <w:rPr>
          <w:rFonts w:ascii="Times New Roman" w:hAnsi="Times New Roman" w:cs="Times New Roman"/>
          <w:color w:val="000000" w:themeColor="text1"/>
        </w:rPr>
        <w:t xml:space="preserve">the </w:t>
      </w:r>
      <w:r w:rsidRPr="00A56A73">
        <w:rPr>
          <w:rFonts w:ascii="Times New Roman" w:hAnsi="Times New Roman" w:cs="Times New Roman" w:hint="eastAsia"/>
          <w:color w:val="000000" w:themeColor="text1"/>
        </w:rPr>
        <w:t>top</w:t>
      </w:r>
      <w:r w:rsidRPr="00A56A73">
        <w:rPr>
          <w:rFonts w:ascii="Times New Roman" w:hAnsi="Times New Roman" w:cs="Times New Roman"/>
          <w:color w:val="000000" w:themeColor="text1"/>
        </w:rPr>
        <w:t xml:space="preserve"> </w:t>
      </w:r>
      <w:r w:rsidRPr="00A56A73">
        <w:rPr>
          <w:rFonts w:ascii="Times New Roman" w:hAnsi="Times New Roman" w:cs="Times New Roman" w:hint="eastAsia"/>
          <w:color w:val="000000" w:themeColor="text1"/>
        </w:rPr>
        <w:t>three</w:t>
      </w:r>
      <w:r w:rsidRPr="00A56A73">
        <w:rPr>
          <w:rFonts w:ascii="Times New Roman" w:hAnsi="Times New Roman" w:cs="Times New Roman"/>
          <w:color w:val="000000" w:themeColor="text1"/>
        </w:rPr>
        <w:t xml:space="preserve"> </w:t>
      </w:r>
      <w:r w:rsidRPr="00A56A73">
        <w:rPr>
          <w:rFonts w:ascii="Times New Roman" w:hAnsi="Times New Roman" w:cs="Times New Roman" w:hint="eastAsia"/>
          <w:color w:val="000000" w:themeColor="text1"/>
        </w:rPr>
        <w:t>within</w:t>
      </w:r>
      <w:r w:rsidRPr="00A56A73">
        <w:rPr>
          <w:rFonts w:ascii="Times New Roman" w:hAnsi="Times New Roman" w:cs="Times New Roman"/>
          <w:color w:val="000000" w:themeColor="text1"/>
        </w:rPr>
        <w:t xml:space="preserve">- </w:t>
      </w:r>
      <w:r w:rsidRPr="00A56A73">
        <w:rPr>
          <w:rFonts w:ascii="Times New Roman" w:hAnsi="Times New Roman" w:cs="Times New Roman" w:hint="eastAsia"/>
          <w:color w:val="000000" w:themeColor="text1"/>
        </w:rPr>
        <w:t>or</w:t>
      </w:r>
      <w:r w:rsidRPr="00A56A73">
        <w:rPr>
          <w:rFonts w:ascii="Times New Roman" w:hAnsi="Times New Roman" w:cs="Times New Roman"/>
          <w:color w:val="000000" w:themeColor="text1"/>
        </w:rPr>
        <w:t xml:space="preserve"> </w:t>
      </w:r>
      <w:r w:rsidRPr="00A56A73">
        <w:rPr>
          <w:rFonts w:ascii="Times New Roman" w:hAnsi="Times New Roman" w:cs="Times New Roman" w:hint="eastAsia"/>
          <w:color w:val="000000" w:themeColor="text1"/>
        </w:rPr>
        <w:t>between</w:t>
      </w:r>
      <w:r w:rsidRPr="00A56A73">
        <w:rPr>
          <w:rFonts w:ascii="Times New Roman" w:hAnsi="Times New Roman" w:cs="Times New Roman"/>
          <w:color w:val="000000" w:themeColor="text1"/>
        </w:rPr>
        <w:t xml:space="preserve">- </w:t>
      </w:r>
      <w:r w:rsidRPr="00A56A73">
        <w:rPr>
          <w:rFonts w:ascii="Times New Roman" w:hAnsi="Times New Roman" w:cs="Times New Roman" w:hint="eastAsia"/>
          <w:color w:val="000000" w:themeColor="text1"/>
        </w:rPr>
        <w:t>connections</w:t>
      </w:r>
      <w:r w:rsidRPr="00A56A73">
        <w:rPr>
          <w:rFonts w:ascii="Times New Roman" w:hAnsi="Times New Roman" w:cs="Times New Roman"/>
          <w:color w:val="000000" w:themeColor="text1"/>
        </w:rPr>
        <w:t xml:space="preserve"> </w:t>
      </w:r>
      <w:r w:rsidRPr="00A56A73">
        <w:rPr>
          <w:rFonts w:ascii="Times New Roman" w:hAnsi="Times New Roman" w:cs="Times New Roman" w:hint="eastAsia"/>
          <w:color w:val="000000" w:themeColor="text1"/>
        </w:rPr>
        <w:t>were</w:t>
      </w:r>
      <w:r w:rsidRPr="00A56A73">
        <w:rPr>
          <w:rFonts w:ascii="Times New Roman" w:hAnsi="Times New Roman" w:cs="Times New Roman"/>
          <w:color w:val="000000" w:themeColor="text1"/>
        </w:rPr>
        <w:t xml:space="preserve"> </w:t>
      </w:r>
      <w:r w:rsidRPr="00A56A73">
        <w:rPr>
          <w:rFonts w:ascii="Times New Roman" w:hAnsi="Times New Roman" w:cs="Times New Roman" w:hint="eastAsia"/>
          <w:color w:val="000000" w:themeColor="text1"/>
        </w:rPr>
        <w:t>bold</w:t>
      </w:r>
      <w:r w:rsidRPr="00A56A73">
        <w:rPr>
          <w:rFonts w:ascii="Times New Roman" w:hAnsi="Times New Roman" w:cs="Times New Roman"/>
          <w:color w:val="000000" w:themeColor="text1"/>
        </w:rPr>
        <w:t>ed. T</w:t>
      </w:r>
      <w:r w:rsidRPr="00A56A73">
        <w:rPr>
          <w:rFonts w:ascii="Times New Roman" w:eastAsia="Times New Roman" w:hAnsi="Times New Roman" w:cs="Times New Roman"/>
          <w:color w:val="000000" w:themeColor="text1"/>
        </w:rPr>
        <w:t>he proportion of within and between networks connections was calculated by dividing the actual number of connections with the total number of all possible connections</w:t>
      </w:r>
    </w:p>
    <w:p w14:paraId="603FDC81" w14:textId="0361BF4D" w:rsidR="00FB56D4" w:rsidRPr="00A56A73" w:rsidRDefault="00FB56D4" w:rsidP="00632F4B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  <w:sectPr w:rsidR="00FB56D4" w:rsidRPr="00A56A73" w:rsidSect="00BE2FE6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A56A73">
        <w:rPr>
          <w:rFonts w:ascii="Times New Roman" w:hAnsi="Times New Roman" w:cs="Times New Roman"/>
          <w:color w:val="000000" w:themeColor="text1"/>
        </w:rPr>
        <w:t xml:space="preserve">Abbreviations: FP: frontoparietal network; DMN: Default mode network; Mot: motor network; Vis:  visual-related network; Lim: limbic network; BG: basial-ganglia network; </w:t>
      </w:r>
      <w:proofErr w:type="spellStart"/>
      <w:r w:rsidRPr="00A56A73">
        <w:rPr>
          <w:rFonts w:ascii="Times New Roman" w:hAnsi="Times New Roman" w:cs="Times New Roman"/>
          <w:color w:val="000000" w:themeColor="text1"/>
        </w:rPr>
        <w:t>Cer</w:t>
      </w:r>
      <w:proofErr w:type="spellEnd"/>
      <w:r w:rsidRPr="00A56A73">
        <w:rPr>
          <w:rFonts w:ascii="Times New Roman" w:hAnsi="Times New Roman" w:cs="Times New Roman"/>
          <w:color w:val="000000" w:themeColor="text1"/>
        </w:rPr>
        <w:t>: cerebellum network;</w:t>
      </w:r>
    </w:p>
    <w:p w14:paraId="0CFB3262" w14:textId="4B069FA9" w:rsidR="00632F4B" w:rsidRPr="00EA53C1" w:rsidRDefault="00632F4B" w:rsidP="00632F4B">
      <w:pPr>
        <w:spacing w:line="360" w:lineRule="auto"/>
        <w:rPr>
          <w:rFonts w:ascii="Times New Roman" w:hAnsi="Times New Roman" w:cs="Times New Roman"/>
          <w:b/>
        </w:rPr>
      </w:pPr>
      <w:r w:rsidRPr="00EA53C1">
        <w:rPr>
          <w:rFonts w:ascii="Times New Roman" w:hAnsi="Times New Roman" w:cs="Times New Roman"/>
          <w:b/>
          <w:color w:val="000000" w:themeColor="text1"/>
        </w:rPr>
        <w:lastRenderedPageBreak/>
        <w:t>Construction process</w:t>
      </w:r>
      <w:r w:rsidR="009354E2">
        <w:rPr>
          <w:rFonts w:ascii="Times New Roman" w:hAnsi="Times New Roman" w:cs="Times New Roman"/>
          <w:b/>
          <w:color w:val="000000" w:themeColor="text1"/>
        </w:rPr>
        <w:t>es</w:t>
      </w:r>
      <w:r w:rsidRPr="00EA53C1">
        <w:rPr>
          <w:rFonts w:ascii="Times New Roman" w:hAnsi="Times New Roman" w:cs="Times New Roman"/>
          <w:b/>
          <w:color w:val="000000" w:themeColor="text1"/>
        </w:rPr>
        <w:t xml:space="preserve"> of M1, M2 and M3</w:t>
      </w:r>
    </w:p>
    <w:p w14:paraId="1BC89433" w14:textId="77777777" w:rsidR="00632F4B" w:rsidRPr="0084092B" w:rsidRDefault="00632F4B" w:rsidP="00632F4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</w:t>
      </w:r>
      <w:r w:rsidRPr="0084092B">
        <w:rPr>
          <w:rFonts w:ascii="Times New Roman" w:hAnsi="Times New Roman" w:cs="Times New Roman"/>
          <w:b/>
        </w:rPr>
        <w:t xml:space="preserve">M1: Model constructed with consensus positive </w:t>
      </w:r>
      <w:r>
        <w:rPr>
          <w:rFonts w:ascii="Times New Roman" w:hAnsi="Times New Roman" w:cs="Times New Roman"/>
          <w:b/>
        </w:rPr>
        <w:t>connection</w:t>
      </w:r>
      <w:r w:rsidRPr="0084092B">
        <w:rPr>
          <w:rFonts w:ascii="Times New Roman" w:hAnsi="Times New Roman" w:cs="Times New Roman"/>
          <w:b/>
        </w:rPr>
        <w:t>s</w:t>
      </w:r>
    </w:p>
    <w:p w14:paraId="78EA1DA6" w14:textId="49B1CD23" w:rsidR="00632F4B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    </w:t>
      </w:r>
      <w:r w:rsidRPr="001E6B21">
        <w:rPr>
          <w:rFonts w:ascii="Times New Roman" w:hAnsi="Times New Roman" w:cs="Times New Roman"/>
        </w:rPr>
        <w:t>Consensus p</w:t>
      </w:r>
      <w:r>
        <w:rPr>
          <w:rFonts w:ascii="Times New Roman" w:hAnsi="Times New Roman" w:cs="Times New Roman"/>
        </w:rPr>
        <w:t xml:space="preserve">ositive connections were defined as positive connections that overlapped in each iteration of </w:t>
      </w:r>
      <w:r w:rsidR="00A56A73">
        <w:rPr>
          <w:rFonts w:ascii="Times New Roman" w:hAnsi="Times New Roman" w:cs="Times New Roman"/>
        </w:rPr>
        <w:t xml:space="preserve">the </w:t>
      </w:r>
      <w:r w:rsidR="00A56A73" w:rsidRPr="00B871B5">
        <w:rPr>
          <w:rFonts w:ascii="Times New Roman" w:hAnsi="Times New Roman" w:cs="Times New Roman"/>
          <w:color w:val="000000" w:themeColor="text1"/>
        </w:rPr>
        <w:t>leave-one-out cross-validation</w:t>
      </w:r>
      <w:r w:rsidR="00A56A73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LOOCV</w:t>
      </w:r>
      <w:r w:rsidR="00A56A73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M1 was constructed with consensus positive connections retained significant by using </w:t>
      </w:r>
      <w:r w:rsidRPr="001E6B21">
        <w:rPr>
          <w:rFonts w:ascii="Times New Roman" w:hAnsi="Times New Roman" w:cs="Times New Roman"/>
        </w:rPr>
        <w:t>optimal threshold</w:t>
      </w:r>
      <w:r>
        <w:rPr>
          <w:rFonts w:ascii="Times New Roman" w:hAnsi="Times New Roman" w:cs="Times New Roman"/>
        </w:rPr>
        <w:t>.</w:t>
      </w:r>
      <w:r w:rsidRPr="00923D62">
        <w:rPr>
          <w:rFonts w:ascii="Times New Roman" w:hAnsi="Times New Roman" w:cs="Times New Roman"/>
        </w:rPr>
        <w:t xml:space="preserve"> </w:t>
      </w:r>
      <w:r w:rsidRPr="00CB1CBD">
        <w:rPr>
          <w:rFonts w:ascii="Times New Roman" w:hAnsi="Times New Roman" w:cs="Times New Roman"/>
        </w:rPr>
        <w:t>The optimal threshold here was defined as the one leaded to the highest r</w:t>
      </w:r>
      <w:r w:rsidRPr="00CB1CBD">
        <w:rPr>
          <w:rFonts w:ascii="Times New Roman" w:hAnsi="Times New Roman" w:cs="Times New Roman"/>
          <w:vertAlign w:val="subscript"/>
        </w:rPr>
        <w:t xml:space="preserve">true </w:t>
      </w:r>
      <w:r w:rsidRPr="00CB1CBD">
        <w:rPr>
          <w:rFonts w:ascii="Times New Roman" w:hAnsi="Times New Roman" w:cs="Times New Roman"/>
        </w:rPr>
        <w:t xml:space="preserve">of models only enrolling consensus positive </w:t>
      </w:r>
      <w:r>
        <w:rPr>
          <w:rFonts w:ascii="Times New Roman" w:hAnsi="Times New Roman" w:cs="Times New Roman"/>
        </w:rPr>
        <w:t>connection</w:t>
      </w:r>
      <w:r w:rsidRPr="00CB1CBD">
        <w:rPr>
          <w:rFonts w:ascii="Times New Roman" w:hAnsi="Times New Roman" w:cs="Times New Roman"/>
        </w:rPr>
        <w:t xml:space="preserve">s for model construction. </w:t>
      </w:r>
      <w:r w:rsidRPr="000B5939">
        <w:rPr>
          <w:rFonts w:ascii="Times New Roman" w:hAnsi="Times New Roman" w:cs="Times New Roman"/>
        </w:rPr>
        <w:t xml:space="preserve">The sum of strength of these </w:t>
      </w:r>
      <w:r>
        <w:rPr>
          <w:rFonts w:ascii="Times New Roman" w:hAnsi="Times New Roman" w:cs="Times New Roman"/>
        </w:rPr>
        <w:t>connection</w:t>
      </w:r>
      <w:r w:rsidRPr="000B5939">
        <w:rPr>
          <w:rFonts w:ascii="Times New Roman" w:hAnsi="Times New Roman" w:cs="Times New Roman"/>
        </w:rPr>
        <w:t xml:space="preserve">s were seen as an independent variable and fitted into general linear model </w:t>
      </w:r>
      <w:r>
        <w:rPr>
          <w:rFonts w:ascii="Times New Roman" w:hAnsi="Times New Roman" w:cs="Times New Roman"/>
        </w:rPr>
        <w:t xml:space="preserve">relating to </w:t>
      </w:r>
      <w:r w:rsidR="00A56A73">
        <w:rPr>
          <w:rFonts w:ascii="Times New Roman" w:hAnsi="Times New Roman" w:cs="Times New Roman"/>
        </w:rPr>
        <w:t xml:space="preserve">observed </w:t>
      </w:r>
      <w:r>
        <w:rPr>
          <w:rFonts w:ascii="Times New Roman" w:hAnsi="Times New Roman" w:cs="Times New Roman"/>
        </w:rPr>
        <w:t>UPDRS III score.</w:t>
      </w:r>
      <w:r w:rsidRPr="00923D62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After that, t</w:t>
      </w:r>
      <w:r w:rsidRPr="000E3CF1">
        <w:rPr>
          <w:rFonts w:ascii="Times New Roman" w:hAnsi="Times New Roman" w:cs="Times New Roman"/>
          <w:color w:val="000000" w:themeColor="text1"/>
        </w:rPr>
        <w:t xml:space="preserve">he predicted score of each patient </w:t>
      </w:r>
      <w:r>
        <w:rPr>
          <w:rFonts w:ascii="Times New Roman" w:hAnsi="Times New Roman" w:cs="Times New Roman"/>
          <w:color w:val="000000" w:themeColor="text1"/>
        </w:rPr>
        <w:t>could be</w:t>
      </w:r>
      <w:r w:rsidRPr="000E3CF1">
        <w:rPr>
          <w:rFonts w:ascii="Times New Roman" w:hAnsi="Times New Roman" w:cs="Times New Roman"/>
          <w:color w:val="000000" w:themeColor="text1"/>
        </w:rPr>
        <w:t xml:space="preserve"> calculated</w:t>
      </w:r>
      <w:r>
        <w:rPr>
          <w:rFonts w:ascii="Times New Roman" w:hAnsi="Times New Roman" w:cs="Times New Roman"/>
          <w:color w:val="000000" w:themeColor="text1"/>
        </w:rPr>
        <w:t xml:space="preserve"> by applying the constructed model with the following formula:</w:t>
      </w:r>
    </w:p>
    <w:p w14:paraId="48806131" w14:textId="77777777" w:rsidR="00632F4B" w:rsidRDefault="00632F4B" w:rsidP="00632F4B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predicted </m:t>
          </m:r>
          <m:r>
            <w:rPr>
              <w:rFonts w:ascii="Cambria Math" w:hAnsi="Cambria Math" w:cs="Times New Roman" w:hint="eastAsia"/>
            </w:rPr>
            <m:t>score</m:t>
          </m:r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c</m:t>
              </m:r>
            </m:e>
            <m:sub>
              <m:r>
                <w:rPr>
                  <w:rFonts w:ascii="Cambria Math" w:hAnsi="Cambria Math" w:cs="Times New Roman"/>
                </w:rPr>
                <m:t>1</m:t>
              </m:r>
            </m:sub>
          </m:sSub>
          <m:r>
            <w:rPr>
              <w:rFonts w:ascii="Cambria Math" w:hAnsi="Cambria Math" w:cs="Times New Roman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x</m:t>
              </m:r>
            </m:e>
            <m:sub>
              <m:r>
                <w:rPr>
                  <w:rFonts w:ascii="Cambria Math" w:hAnsi="Cambria Math" w:cs="Times New Roman"/>
                </w:rPr>
                <m:t>1</m:t>
              </m:r>
            </m:sub>
          </m:sSub>
          <m:r>
            <w:rPr>
              <w:rFonts w:ascii="Cambria Math" w:hAnsi="Cambria Math" w:cs="Times New Roman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d</m:t>
              </m:r>
            </m:e>
            <m:sub>
              <m:r>
                <w:rPr>
                  <w:rFonts w:ascii="Cambria Math" w:hAnsi="Cambria Math" w:cs="Times New Roman"/>
                </w:rPr>
                <m:t>1</m:t>
              </m:r>
            </m:sub>
          </m:sSub>
        </m:oMath>
      </m:oMathPara>
    </w:p>
    <w:p w14:paraId="001D6042" w14:textId="77777777" w:rsidR="00632F4B" w:rsidRPr="00CB1CBD" w:rsidRDefault="00044658" w:rsidP="00632F4B">
      <w:pPr>
        <w:pStyle w:val="ListParagraph"/>
        <w:spacing w:line="360" w:lineRule="auto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</m:oMath>
      <w:r w:rsidR="00632F4B" w:rsidRPr="00CB1CBD">
        <w:rPr>
          <w:rFonts w:ascii="Times New Roman" w:hAnsi="Times New Roman" w:cs="Times New Roman"/>
        </w:rPr>
        <w:t xml:space="preserve">=sum of strength of consensus </w:t>
      </w:r>
      <w:r w:rsidR="00632F4B">
        <w:rPr>
          <w:rFonts w:ascii="Times New Roman" w:hAnsi="Times New Roman" w:cs="Times New Roman"/>
        </w:rPr>
        <w:t>positive</w:t>
      </w:r>
      <w:r w:rsidR="00632F4B" w:rsidRPr="00CB1CBD">
        <w:rPr>
          <w:rFonts w:ascii="Times New Roman" w:hAnsi="Times New Roman" w:cs="Times New Roman"/>
        </w:rPr>
        <w:t xml:space="preserve"> </w:t>
      </w:r>
      <w:r w:rsidR="00632F4B">
        <w:rPr>
          <w:rFonts w:ascii="Times New Roman" w:hAnsi="Times New Roman" w:cs="Times New Roman"/>
        </w:rPr>
        <w:t>connection</w:t>
      </w:r>
      <w:r w:rsidR="00632F4B" w:rsidRPr="00CB1CBD">
        <w:rPr>
          <w:rFonts w:ascii="Times New Roman" w:hAnsi="Times New Roman" w:cs="Times New Roman"/>
        </w:rPr>
        <w:t>s</w:t>
      </w:r>
    </w:p>
    <w:p w14:paraId="02027416" w14:textId="77777777" w:rsidR="00632F4B" w:rsidRPr="00BE2FE6" w:rsidRDefault="00632F4B" w:rsidP="00632F4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</w:rPr>
        <w:t>2.</w:t>
      </w:r>
      <w:r w:rsidRPr="00BE2FE6">
        <w:rPr>
          <w:rFonts w:ascii="Times New Roman" w:hAnsi="Times New Roman" w:cs="Times New Roman"/>
          <w:b/>
          <w:color w:val="000000" w:themeColor="text1"/>
        </w:rPr>
        <w:t xml:space="preserve"> M2: Model constructed with consensus negative </w:t>
      </w:r>
      <w:r>
        <w:rPr>
          <w:rFonts w:ascii="Times New Roman" w:hAnsi="Times New Roman" w:cs="Times New Roman"/>
          <w:b/>
          <w:color w:val="000000" w:themeColor="text1"/>
        </w:rPr>
        <w:t>connection</w:t>
      </w:r>
      <w:r w:rsidRPr="00BE2FE6">
        <w:rPr>
          <w:rFonts w:ascii="Times New Roman" w:hAnsi="Times New Roman" w:cs="Times New Roman"/>
          <w:b/>
          <w:color w:val="000000" w:themeColor="text1"/>
        </w:rPr>
        <w:t>s</w:t>
      </w:r>
    </w:p>
    <w:p w14:paraId="332C14A2" w14:textId="0D9237FC" w:rsidR="00632F4B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     </w:t>
      </w:r>
      <w:r w:rsidRPr="001E6B21">
        <w:rPr>
          <w:rFonts w:ascii="Times New Roman" w:hAnsi="Times New Roman" w:cs="Times New Roman"/>
        </w:rPr>
        <w:t xml:space="preserve">Consensus </w:t>
      </w:r>
      <w:r>
        <w:rPr>
          <w:rFonts w:ascii="Times New Roman" w:hAnsi="Times New Roman" w:cs="Times New Roman"/>
        </w:rPr>
        <w:t xml:space="preserve">negative connections were defined as negative connections that overlapped in each iteration of LOOCV. M2 was constructed with consensus negative connections retained significant by using </w:t>
      </w:r>
      <w:r w:rsidRPr="001E6B21">
        <w:rPr>
          <w:rFonts w:ascii="Times New Roman" w:hAnsi="Times New Roman" w:cs="Times New Roman"/>
        </w:rPr>
        <w:t>optimal threshold</w:t>
      </w:r>
      <w:r>
        <w:rPr>
          <w:rFonts w:ascii="Times New Roman" w:hAnsi="Times New Roman" w:cs="Times New Roman"/>
        </w:rPr>
        <w:t>. The optimal threshold here was defined as the one leaded</w:t>
      </w:r>
      <w:r w:rsidRPr="001E6B21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the </w:t>
      </w:r>
      <w:r w:rsidRPr="001E6B21">
        <w:rPr>
          <w:rFonts w:ascii="Times New Roman" w:hAnsi="Times New Roman" w:cs="Times New Roman"/>
        </w:rPr>
        <w:t>highest r</w:t>
      </w:r>
      <w:r w:rsidRPr="001E6B21">
        <w:rPr>
          <w:rFonts w:ascii="Times New Roman" w:hAnsi="Times New Roman" w:cs="Times New Roman"/>
          <w:vertAlign w:val="subscript"/>
        </w:rPr>
        <w:t>tru</w:t>
      </w:r>
      <w:r>
        <w:rPr>
          <w:rFonts w:ascii="Times New Roman" w:hAnsi="Times New Roman" w:cs="Times New Roman"/>
          <w:vertAlign w:val="subscript"/>
        </w:rPr>
        <w:t>e</w:t>
      </w:r>
      <w:r w:rsidRPr="001E6B21"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 w:rsidRPr="001E6B21">
        <w:rPr>
          <w:rFonts w:ascii="Times New Roman" w:hAnsi="Times New Roman" w:cs="Times New Roman"/>
        </w:rPr>
        <w:t>model</w:t>
      </w:r>
      <w:r>
        <w:rPr>
          <w:rFonts w:ascii="Times New Roman" w:hAnsi="Times New Roman" w:cs="Times New Roman"/>
        </w:rPr>
        <w:t>s</w:t>
      </w:r>
      <w:r w:rsidRPr="001E6B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only</w:t>
      </w:r>
      <w:r w:rsidRPr="001E6B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enrolling</w:t>
      </w:r>
      <w:r w:rsidRPr="001E6B21">
        <w:rPr>
          <w:rFonts w:ascii="Times New Roman" w:hAnsi="Times New Roman" w:cs="Times New Roman"/>
        </w:rPr>
        <w:t xml:space="preserve"> consensus </w:t>
      </w:r>
      <w:r>
        <w:rPr>
          <w:rFonts w:ascii="Times New Roman" w:hAnsi="Times New Roman" w:cs="Times New Roman"/>
        </w:rPr>
        <w:t>negative</w:t>
      </w:r>
      <w:r w:rsidRPr="001E6B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connection</w:t>
      </w:r>
      <w:r w:rsidRPr="001E6B2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1E6B21">
        <w:rPr>
          <w:rFonts w:ascii="Times New Roman" w:hAnsi="Times New Roman" w:cs="Times New Roman"/>
        </w:rPr>
        <w:t xml:space="preserve">for model construction. </w:t>
      </w:r>
      <w:r w:rsidRPr="007B1F5E">
        <w:rPr>
          <w:rFonts w:ascii="Times New Roman" w:hAnsi="Times New Roman" w:cs="Times New Roman"/>
        </w:rPr>
        <w:t xml:space="preserve">The sum of strength of these </w:t>
      </w:r>
      <w:r>
        <w:rPr>
          <w:rFonts w:ascii="Times New Roman" w:hAnsi="Times New Roman" w:cs="Times New Roman"/>
        </w:rPr>
        <w:t>connection</w:t>
      </w:r>
      <w:r w:rsidRPr="007B1F5E">
        <w:rPr>
          <w:rFonts w:ascii="Times New Roman" w:hAnsi="Times New Roman" w:cs="Times New Roman"/>
        </w:rPr>
        <w:t xml:space="preserve">s were seen as an independent variable and fitted into general linear model </w:t>
      </w:r>
      <w:r>
        <w:rPr>
          <w:rFonts w:ascii="Times New Roman" w:hAnsi="Times New Roman" w:cs="Times New Roman"/>
        </w:rPr>
        <w:t xml:space="preserve">relating to </w:t>
      </w:r>
      <w:r w:rsidR="00A56A73">
        <w:rPr>
          <w:rFonts w:ascii="Times New Roman" w:hAnsi="Times New Roman" w:cs="Times New Roman"/>
        </w:rPr>
        <w:t xml:space="preserve">observed </w:t>
      </w:r>
      <w:r>
        <w:rPr>
          <w:rFonts w:ascii="Times New Roman" w:hAnsi="Times New Roman" w:cs="Times New Roman"/>
        </w:rPr>
        <w:t>UPDRS III score.</w:t>
      </w:r>
      <w:r w:rsidRPr="00923D62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After that, t</w:t>
      </w:r>
      <w:r w:rsidRPr="000E3CF1">
        <w:rPr>
          <w:rFonts w:ascii="Times New Roman" w:hAnsi="Times New Roman" w:cs="Times New Roman"/>
          <w:color w:val="000000" w:themeColor="text1"/>
        </w:rPr>
        <w:t xml:space="preserve">he predicted score of each patient </w:t>
      </w:r>
      <w:r>
        <w:rPr>
          <w:rFonts w:ascii="Times New Roman" w:hAnsi="Times New Roman" w:cs="Times New Roman"/>
          <w:color w:val="000000" w:themeColor="text1"/>
        </w:rPr>
        <w:t>could be</w:t>
      </w:r>
      <w:r w:rsidRPr="000E3CF1">
        <w:rPr>
          <w:rFonts w:ascii="Times New Roman" w:hAnsi="Times New Roman" w:cs="Times New Roman"/>
          <w:color w:val="000000" w:themeColor="text1"/>
        </w:rPr>
        <w:t xml:space="preserve"> calculated</w:t>
      </w:r>
      <w:r>
        <w:rPr>
          <w:rFonts w:ascii="Times New Roman" w:hAnsi="Times New Roman" w:cs="Times New Roman"/>
          <w:color w:val="000000" w:themeColor="text1"/>
        </w:rPr>
        <w:t xml:space="preserve"> by applying the constructed model with the following formula:</w:t>
      </w:r>
    </w:p>
    <w:p w14:paraId="3D206C3F" w14:textId="77777777" w:rsidR="00632F4B" w:rsidRDefault="00632F4B" w:rsidP="00632F4B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predicted </m:t>
          </m:r>
          <m:r>
            <w:rPr>
              <w:rFonts w:ascii="Cambria Math" w:hAnsi="Cambria Math" w:cs="Times New Roman" w:hint="eastAsia"/>
            </w:rPr>
            <m:t>score</m:t>
          </m:r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c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x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d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</m:oMath>
      </m:oMathPara>
    </w:p>
    <w:p w14:paraId="1FE58BEF" w14:textId="77777777" w:rsidR="00632F4B" w:rsidRPr="00CB1CBD" w:rsidRDefault="00632F4B" w:rsidP="00632F4B">
      <w:pPr>
        <w:pStyle w:val="ListParagraph"/>
        <w:spacing w:line="360" w:lineRule="auto"/>
        <w:ind w:left="360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 xml:space="preserve">     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</m:oMath>
      <w:r w:rsidRPr="00CB1CBD">
        <w:rPr>
          <w:rFonts w:ascii="Times New Roman" w:hAnsi="Times New Roman" w:cs="Times New Roman"/>
        </w:rPr>
        <w:t xml:space="preserve">=sum of strength of consensus negative </w:t>
      </w:r>
      <w:r>
        <w:rPr>
          <w:rFonts w:ascii="Times New Roman" w:hAnsi="Times New Roman" w:cs="Times New Roman"/>
        </w:rPr>
        <w:t>connection</w:t>
      </w:r>
      <w:r w:rsidRPr="00CB1CBD">
        <w:rPr>
          <w:rFonts w:ascii="Times New Roman" w:hAnsi="Times New Roman" w:cs="Times New Roman"/>
        </w:rPr>
        <w:t>s</w:t>
      </w:r>
    </w:p>
    <w:p w14:paraId="4436264B" w14:textId="77777777" w:rsidR="00632F4B" w:rsidRPr="0084092B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3.</w:t>
      </w:r>
      <w:r w:rsidRPr="0084092B">
        <w:rPr>
          <w:rFonts w:ascii="Times New Roman" w:hAnsi="Times New Roman" w:cs="Times New Roman"/>
          <w:b/>
          <w:color w:val="000000" w:themeColor="text1"/>
        </w:rPr>
        <w:t>M3: Model generated predictive score from each iteration of LOOCV</w:t>
      </w:r>
    </w:p>
    <w:p w14:paraId="6C67D63F" w14:textId="1D6C823E" w:rsidR="00632F4B" w:rsidRPr="00BE2FE6" w:rsidRDefault="00632F4B" w:rsidP="00632F4B">
      <w:pPr>
        <w:pStyle w:val="ListParagraph"/>
        <w:spacing w:line="360" w:lineRule="auto"/>
        <w:ind w:left="360" w:firstLine="240"/>
        <w:rPr>
          <w:rFonts w:ascii="Times New Roman" w:hAnsi="Times New Roman" w:cs="Times New Roman"/>
        </w:rPr>
      </w:pPr>
      <w:bookmarkStart w:id="3" w:name="OLE_LINK164"/>
      <w:bookmarkStart w:id="4" w:name="OLE_LINK165"/>
      <w:r w:rsidRPr="00316515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model M3, the predicted score of each subject (the leave-out</w:t>
      </w:r>
      <w:r w:rsidR="00A56A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one) </w:t>
      </w:r>
      <w:r w:rsidRPr="00BE2FE6">
        <w:rPr>
          <w:rFonts w:ascii="Times New Roman" w:hAnsi="Times New Roman" w:cs="Times New Roman"/>
        </w:rPr>
        <w:t>was generate by taking the data from all other subjects as training data set in an iterative manner until all subjects had predicted score</w:t>
      </w:r>
      <w:bookmarkEnd w:id="3"/>
      <w:bookmarkEnd w:id="4"/>
      <w:r w:rsidRPr="00BE2FE6">
        <w:rPr>
          <w:rFonts w:ascii="Times New Roman" w:hAnsi="Times New Roman" w:cs="Times New Roman"/>
        </w:rPr>
        <w:t xml:space="preserve">. In each iteration, the predicted score was generated by fitting the strength sum of both positive and negative </w:t>
      </w:r>
      <w:r>
        <w:rPr>
          <w:rFonts w:ascii="Times New Roman" w:hAnsi="Times New Roman" w:cs="Times New Roman"/>
        </w:rPr>
        <w:t>connection</w:t>
      </w:r>
      <w:r w:rsidRPr="00BE2FE6">
        <w:rPr>
          <w:rFonts w:ascii="Times New Roman" w:hAnsi="Times New Roman" w:cs="Times New Roman"/>
        </w:rPr>
        <w:t xml:space="preserve">s into general line regression. Each positive or negative </w:t>
      </w:r>
      <w:r>
        <w:rPr>
          <w:rFonts w:ascii="Times New Roman" w:hAnsi="Times New Roman" w:cs="Times New Roman"/>
        </w:rPr>
        <w:t>connection</w:t>
      </w:r>
      <w:r w:rsidRPr="00BE2FE6">
        <w:rPr>
          <w:rFonts w:ascii="Times New Roman" w:hAnsi="Times New Roman" w:cs="Times New Roman"/>
        </w:rPr>
        <w:t xml:space="preserve"> retained significant by using optimal threshold.</w:t>
      </w:r>
    </w:p>
    <w:p w14:paraId="7EE58EDE" w14:textId="77777777" w:rsidR="007A2D9F" w:rsidRPr="00632F4B" w:rsidRDefault="007A2D9F" w:rsidP="00632F4B"/>
    <w:sectPr w:rsidR="007A2D9F" w:rsidRPr="00632F4B" w:rsidSect="00BE2F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oNotDisplayPageBoundaries/>
  <w:bordersDoNotSurroundHeader/>
  <w:bordersDoNotSurroundFooter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xNrIwtLAwsDC1NLFQ0lEKTi0uzszPAykwrAUAKygIDCwAAAA="/>
  </w:docVars>
  <w:rsids>
    <w:rsidRoot w:val="00632F4B"/>
    <w:rsid w:val="00044658"/>
    <w:rsid w:val="00055FBB"/>
    <w:rsid w:val="00074895"/>
    <w:rsid w:val="000E5F5C"/>
    <w:rsid w:val="00120700"/>
    <w:rsid w:val="00131553"/>
    <w:rsid w:val="00131589"/>
    <w:rsid w:val="001F48E5"/>
    <w:rsid w:val="002B2C5B"/>
    <w:rsid w:val="00312B80"/>
    <w:rsid w:val="00330F19"/>
    <w:rsid w:val="00366516"/>
    <w:rsid w:val="003911BF"/>
    <w:rsid w:val="004F1D80"/>
    <w:rsid w:val="00512B7F"/>
    <w:rsid w:val="0055174F"/>
    <w:rsid w:val="00567A88"/>
    <w:rsid w:val="00573DE2"/>
    <w:rsid w:val="005B004E"/>
    <w:rsid w:val="0060255E"/>
    <w:rsid w:val="00632F4B"/>
    <w:rsid w:val="00654B37"/>
    <w:rsid w:val="00754F62"/>
    <w:rsid w:val="007A2D9F"/>
    <w:rsid w:val="008155FF"/>
    <w:rsid w:val="008465BF"/>
    <w:rsid w:val="00855E14"/>
    <w:rsid w:val="00883B06"/>
    <w:rsid w:val="008B2D0B"/>
    <w:rsid w:val="008D36F7"/>
    <w:rsid w:val="0090247F"/>
    <w:rsid w:val="00927B54"/>
    <w:rsid w:val="009354E2"/>
    <w:rsid w:val="00986E19"/>
    <w:rsid w:val="009A597D"/>
    <w:rsid w:val="009C52C1"/>
    <w:rsid w:val="00A56A73"/>
    <w:rsid w:val="00AB1418"/>
    <w:rsid w:val="00AC3873"/>
    <w:rsid w:val="00AF5097"/>
    <w:rsid w:val="00BB4D2E"/>
    <w:rsid w:val="00DA2FAB"/>
    <w:rsid w:val="00EF6E86"/>
    <w:rsid w:val="00F83E8A"/>
    <w:rsid w:val="00FB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DD97E"/>
  <w15:chartTrackingRefBased/>
  <w15:docId w15:val="{A1C69E48-0C15-A942-A112-0860B825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F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F4B"/>
    <w:pPr>
      <w:ind w:left="720"/>
      <w:contextualSpacing/>
    </w:pPr>
  </w:style>
  <w:style w:type="table" w:styleId="TableGrid">
    <w:name w:val="Table Grid"/>
    <w:basedOn w:val="TableNormal"/>
    <w:uiPriority w:val="39"/>
    <w:rsid w:val="00632F4B"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32F4B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632F4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632F4B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2021-07-06T03:21:00Z</dcterms:created>
  <dcterms:modified xsi:type="dcterms:W3CDTF">2021-08-03T06:51:00Z</dcterms:modified>
</cp:coreProperties>
</file>