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3A6CFC" w14:textId="77777777" w:rsidR="001B2C7D" w:rsidRDefault="007E0BC6" w:rsidP="00541DF6">
      <w:pPr>
        <w:spacing w:line="360" w:lineRule="auto"/>
        <w:rPr>
          <w:rStyle w:val="fontstyle01"/>
          <w:rFonts w:hint="eastAsia"/>
        </w:rPr>
      </w:pPr>
      <w:r>
        <w:rPr>
          <w:rStyle w:val="fontstyle01"/>
        </w:rPr>
        <w:t>Supporting Information</w:t>
      </w:r>
    </w:p>
    <w:p w14:paraId="19832139" w14:textId="77777777" w:rsidR="00DC0324" w:rsidRPr="00D92CF2" w:rsidRDefault="00DC0324" w:rsidP="00DC0324">
      <w:pPr>
        <w:pStyle w:val="1"/>
        <w:jc w:val="center"/>
        <w:rPr>
          <w:rFonts w:ascii="Times New Roman" w:hAnsi="Times New Roman" w:cs="Times New Roman"/>
          <w:sz w:val="24"/>
          <w:szCs w:val="24"/>
        </w:rPr>
      </w:pPr>
      <w:bookmarkStart w:id="0" w:name="OLE_LINK137"/>
      <w:bookmarkStart w:id="1" w:name="OLE_LINK138"/>
      <w:bookmarkStart w:id="2" w:name="OLE_LINK140"/>
      <w:bookmarkStart w:id="3" w:name="OLE_LINK16"/>
      <w:r w:rsidRPr="00D92CF2">
        <w:rPr>
          <w:rFonts w:ascii="Times New Roman" w:hAnsi="Times New Roman" w:cs="Times New Roman"/>
          <w:sz w:val="24"/>
          <w:szCs w:val="24"/>
        </w:rPr>
        <w:t xml:space="preserve">Homologous and mitochondrial targeting </w:t>
      </w:r>
      <w:bookmarkStart w:id="4" w:name="OLE_LINK109"/>
      <w:bookmarkStart w:id="5" w:name="OLE_LINK110"/>
      <w:r w:rsidRPr="00D92CF2">
        <w:rPr>
          <w:rFonts w:ascii="Times New Roman" w:hAnsi="Times New Roman" w:cs="Times New Roman"/>
          <w:sz w:val="24"/>
          <w:szCs w:val="24"/>
        </w:rPr>
        <w:t>synergistic induction of apoptosis and ferroptosis</w:t>
      </w:r>
      <w:bookmarkEnd w:id="4"/>
      <w:bookmarkEnd w:id="5"/>
      <w:r w:rsidRPr="00D92CF2">
        <w:rPr>
          <w:rFonts w:ascii="Times New Roman" w:hAnsi="Times New Roman" w:cs="Times New Roman"/>
          <w:sz w:val="24"/>
          <w:szCs w:val="24"/>
        </w:rPr>
        <w:t xml:space="preserve"> enhanced PDT performance against osteosarcoma HOS</w:t>
      </w:r>
    </w:p>
    <w:p w14:paraId="17088CD7" w14:textId="77777777" w:rsidR="00C768B8" w:rsidRPr="00D92CF2" w:rsidRDefault="00C768B8" w:rsidP="00C768B8">
      <w:pPr>
        <w:spacing w:line="360" w:lineRule="auto"/>
        <w:jc w:val="center"/>
        <w:rPr>
          <w:rFonts w:ascii="Times New Roman" w:hAnsi="Times New Roman" w:cs="Times New Roman"/>
          <w:color w:val="131313"/>
          <w:sz w:val="24"/>
          <w:szCs w:val="24"/>
        </w:rPr>
      </w:pPr>
      <w:bookmarkStart w:id="6" w:name="OLE_LINK136"/>
      <w:bookmarkStart w:id="7" w:name="OLE_LINK165"/>
      <w:bookmarkEnd w:id="0"/>
      <w:bookmarkEnd w:id="1"/>
      <w:bookmarkEnd w:id="2"/>
      <w:bookmarkEnd w:id="3"/>
      <w:r w:rsidRPr="00D92CF2">
        <w:rPr>
          <w:rFonts w:ascii="Times New Roman" w:hAnsi="Times New Roman" w:cs="Times New Roman"/>
          <w:color w:val="333333"/>
          <w:sz w:val="24"/>
          <w:szCs w:val="24"/>
        </w:rPr>
        <w:t>Yang Wang</w:t>
      </w:r>
      <w:r w:rsidRPr="00C21848">
        <w:rPr>
          <w:rFonts w:ascii="Times New Roman" w:hAnsi="Times New Roman" w:cs="Times New Roman"/>
          <w:color w:val="333333"/>
          <w:sz w:val="24"/>
          <w:szCs w:val="24"/>
          <w:vertAlign w:val="superscript"/>
        </w:rPr>
        <w:t>1</w:t>
      </w:r>
      <w:r w:rsidRPr="00D92CF2">
        <w:rPr>
          <w:rFonts w:ascii="Times New Roman" w:hAnsi="Times New Roman" w:cs="Times New Roman"/>
          <w:color w:val="333333"/>
          <w:sz w:val="24"/>
          <w:szCs w:val="24"/>
        </w:rPr>
        <w:t>, Liang Zhang</w:t>
      </w:r>
      <w:r w:rsidRPr="00C21848">
        <w:rPr>
          <w:rFonts w:ascii="Times New Roman" w:hAnsi="Times New Roman" w:cs="Times New Roman"/>
          <w:color w:val="333333"/>
          <w:sz w:val="24"/>
          <w:szCs w:val="24"/>
          <w:vertAlign w:val="superscript"/>
        </w:rPr>
        <w:t>2</w:t>
      </w:r>
      <w:r w:rsidRPr="00D92CF2">
        <w:rPr>
          <w:rFonts w:ascii="Times New Roman" w:hAnsi="Times New Roman" w:cs="Times New Roman"/>
          <w:color w:val="333333"/>
          <w:sz w:val="24"/>
          <w:szCs w:val="24"/>
        </w:rPr>
        <w:t>, Guosheng Zhao</w:t>
      </w:r>
      <w:r w:rsidRPr="00C21848">
        <w:rPr>
          <w:rFonts w:ascii="Times New Roman" w:hAnsi="Times New Roman" w:cs="Times New Roman"/>
          <w:color w:val="333333"/>
          <w:sz w:val="24"/>
          <w:szCs w:val="24"/>
          <w:vertAlign w:val="superscript"/>
        </w:rPr>
        <w:t>3</w:t>
      </w:r>
      <w:r w:rsidRPr="00D92CF2">
        <w:rPr>
          <w:rFonts w:ascii="Times New Roman" w:hAnsi="Times New Roman" w:cs="Times New Roman"/>
          <w:color w:val="333333"/>
          <w:sz w:val="24"/>
          <w:szCs w:val="24"/>
        </w:rPr>
        <w:t>, Yuan Zhang</w:t>
      </w:r>
      <w:r w:rsidRPr="00C21848">
        <w:rPr>
          <w:rFonts w:ascii="Times New Roman" w:hAnsi="Times New Roman" w:cs="Times New Roman"/>
          <w:color w:val="333333"/>
          <w:sz w:val="24"/>
          <w:szCs w:val="24"/>
          <w:vertAlign w:val="superscript"/>
        </w:rPr>
        <w:t>4</w:t>
      </w:r>
      <w:r w:rsidRPr="00D92CF2">
        <w:rPr>
          <w:rFonts w:ascii="Times New Roman" w:hAnsi="Times New Roman" w:cs="Times New Roman"/>
          <w:color w:val="333333"/>
          <w:sz w:val="24"/>
          <w:szCs w:val="24"/>
        </w:rPr>
        <w:t>, Fangbiao Zhan</w:t>
      </w:r>
      <w:r w:rsidRPr="00C21848">
        <w:rPr>
          <w:rFonts w:ascii="Times New Roman" w:hAnsi="Times New Roman" w:cs="Times New Roman"/>
          <w:color w:val="333333"/>
          <w:sz w:val="24"/>
          <w:szCs w:val="24"/>
          <w:vertAlign w:val="superscript"/>
        </w:rPr>
        <w:t>1</w:t>
      </w:r>
      <w:r w:rsidRPr="00D92CF2">
        <w:rPr>
          <w:rFonts w:ascii="Times New Roman" w:hAnsi="Times New Roman" w:cs="Times New Roman"/>
          <w:color w:val="333333"/>
          <w:sz w:val="24"/>
          <w:szCs w:val="24"/>
        </w:rPr>
        <w:t>, Zhiyu Chen</w:t>
      </w:r>
      <w:r w:rsidRPr="00C21848">
        <w:rPr>
          <w:rFonts w:ascii="Times New Roman" w:hAnsi="Times New Roman" w:cs="Times New Roman"/>
          <w:color w:val="333333"/>
          <w:sz w:val="24"/>
          <w:szCs w:val="24"/>
          <w:vertAlign w:val="superscript"/>
        </w:rPr>
        <w:t>1</w:t>
      </w:r>
      <w:r w:rsidRPr="00D92CF2">
        <w:rPr>
          <w:rFonts w:ascii="Times New Roman" w:hAnsi="Times New Roman" w:cs="Times New Roman"/>
          <w:color w:val="333333"/>
          <w:sz w:val="24"/>
          <w:szCs w:val="24"/>
        </w:rPr>
        <w:t>, Tao He</w:t>
      </w:r>
      <w:r w:rsidRPr="00C21848">
        <w:rPr>
          <w:rFonts w:ascii="Times New Roman" w:hAnsi="Times New Roman" w:cs="Times New Roman"/>
          <w:color w:val="333333"/>
          <w:sz w:val="24"/>
          <w:szCs w:val="24"/>
          <w:vertAlign w:val="superscript"/>
        </w:rPr>
        <w:t>1</w:t>
      </w:r>
      <w:r w:rsidRPr="00D92CF2">
        <w:rPr>
          <w:rFonts w:ascii="Times New Roman" w:hAnsi="Times New Roman" w:cs="Times New Roman"/>
          <w:color w:val="333333"/>
          <w:sz w:val="24"/>
          <w:szCs w:val="24"/>
        </w:rPr>
        <w:t>, Yang Cao</w:t>
      </w:r>
      <w:r w:rsidRPr="00C21848">
        <w:rPr>
          <w:rFonts w:ascii="Times New Roman" w:hAnsi="Times New Roman" w:cs="Times New Roman"/>
          <w:color w:val="333333"/>
          <w:sz w:val="24"/>
          <w:szCs w:val="24"/>
          <w:vertAlign w:val="superscript"/>
        </w:rPr>
        <w:t>5</w:t>
      </w:r>
      <w:r w:rsidRPr="00D92CF2">
        <w:rPr>
          <w:rFonts w:ascii="Times New Roman" w:hAnsi="Times New Roman" w:cs="Times New Roman"/>
          <w:color w:val="333333"/>
          <w:sz w:val="24"/>
          <w:szCs w:val="24"/>
        </w:rPr>
        <w:t>, Lan Hao</w:t>
      </w:r>
      <w:r w:rsidRPr="00C21848">
        <w:rPr>
          <w:rFonts w:ascii="Times New Roman" w:hAnsi="Times New Roman" w:cs="Times New Roman"/>
          <w:color w:val="333333"/>
          <w:sz w:val="24"/>
          <w:szCs w:val="24"/>
          <w:vertAlign w:val="superscript"/>
        </w:rPr>
        <w:t>5</w:t>
      </w:r>
      <w:r w:rsidRPr="00090074">
        <w:rPr>
          <w:rFonts w:ascii="Times New Roman" w:hAnsi="Times New Roman" w:cs="Times New Roman"/>
          <w:color w:val="333333"/>
          <w:sz w:val="24"/>
          <w:szCs w:val="24"/>
        </w:rPr>
        <w:t>,</w:t>
      </w:r>
      <w:r w:rsidRPr="00450761">
        <w:rPr>
          <w:rFonts w:ascii="Times New Roman" w:hAnsi="Times New Roman" w:cs="Times New Roman"/>
          <w:color w:val="333333"/>
          <w:sz w:val="24"/>
          <w:szCs w:val="24"/>
        </w:rPr>
        <w:t xml:space="preserve"> </w:t>
      </w:r>
      <w:r w:rsidRPr="00090074">
        <w:rPr>
          <w:rFonts w:ascii="Times New Roman" w:hAnsi="Times New Roman" w:cs="Times New Roman"/>
          <w:color w:val="333333"/>
          <w:sz w:val="24"/>
          <w:szCs w:val="24"/>
        </w:rPr>
        <w:t>Zhigang Wang</w:t>
      </w:r>
      <w:r w:rsidRPr="00C21848">
        <w:rPr>
          <w:rFonts w:ascii="Times New Roman" w:hAnsi="Times New Roman" w:cs="Times New Roman"/>
          <w:color w:val="333333"/>
          <w:sz w:val="24"/>
          <w:szCs w:val="24"/>
          <w:vertAlign w:val="superscript"/>
        </w:rPr>
        <w:t>5</w:t>
      </w:r>
      <w:r>
        <w:rPr>
          <w:rFonts w:ascii="Times New Roman" w:hAnsi="Times New Roman" w:cs="Times New Roman"/>
          <w:color w:val="333333"/>
          <w:sz w:val="24"/>
          <w:szCs w:val="24"/>
        </w:rPr>
        <w:t>,</w:t>
      </w:r>
      <w:r w:rsidRPr="00090074">
        <w:rPr>
          <w:rFonts w:ascii="Times New Roman" w:hAnsi="Times New Roman" w:cs="Times New Roman"/>
          <w:color w:val="333333"/>
          <w:sz w:val="24"/>
          <w:szCs w:val="24"/>
        </w:rPr>
        <w:t xml:space="preserve"> </w:t>
      </w:r>
      <w:r w:rsidRPr="00D92CF2">
        <w:rPr>
          <w:rFonts w:ascii="Times New Roman" w:hAnsi="Times New Roman" w:cs="Times New Roman"/>
          <w:color w:val="333333"/>
          <w:sz w:val="24"/>
          <w:szCs w:val="24"/>
        </w:rPr>
        <w:t>Zhengxue Quan</w:t>
      </w:r>
      <w:r w:rsidRPr="00C21848">
        <w:rPr>
          <w:rFonts w:ascii="Times New Roman" w:hAnsi="Times New Roman" w:cs="Times New Roman"/>
          <w:color w:val="333333"/>
          <w:sz w:val="24"/>
          <w:szCs w:val="24"/>
          <w:vertAlign w:val="superscript"/>
        </w:rPr>
        <w:t>1</w:t>
      </w:r>
      <w:r w:rsidRPr="00D92CF2">
        <w:rPr>
          <w:rFonts w:ascii="Times New Roman" w:hAnsi="Times New Roman" w:cs="Times New Roman"/>
          <w:color w:val="000000"/>
          <w:kern w:val="0"/>
          <w:sz w:val="24"/>
          <w:szCs w:val="24"/>
        </w:rPr>
        <w:t>*</w:t>
      </w:r>
      <w:r w:rsidRPr="00090074">
        <w:rPr>
          <w:rFonts w:ascii="Times New Roman" w:hAnsi="Times New Roman" w:cs="Times New Roman"/>
          <w:color w:val="333333"/>
          <w:sz w:val="24"/>
          <w:szCs w:val="24"/>
        </w:rPr>
        <w:t xml:space="preserve">, </w:t>
      </w:r>
      <w:r w:rsidRPr="00D92CF2">
        <w:rPr>
          <w:rFonts w:ascii="Times New Roman" w:hAnsi="Times New Roman" w:cs="Times New Roman"/>
          <w:color w:val="333333"/>
          <w:sz w:val="24"/>
          <w:szCs w:val="24"/>
        </w:rPr>
        <w:t>Yunsheng Ou</w:t>
      </w:r>
      <w:r w:rsidRPr="00C21848">
        <w:rPr>
          <w:rFonts w:ascii="Times New Roman" w:hAnsi="Times New Roman" w:cs="Times New Roman"/>
          <w:color w:val="333333"/>
          <w:sz w:val="24"/>
          <w:szCs w:val="24"/>
          <w:vertAlign w:val="superscript"/>
        </w:rPr>
        <w:t>1</w:t>
      </w:r>
      <w:r w:rsidRPr="00D92CF2">
        <w:rPr>
          <w:rFonts w:ascii="Times New Roman" w:hAnsi="Times New Roman" w:cs="Times New Roman"/>
          <w:color w:val="000000"/>
          <w:kern w:val="0"/>
          <w:sz w:val="24"/>
          <w:szCs w:val="24"/>
        </w:rPr>
        <w:t>*</w:t>
      </w:r>
    </w:p>
    <w:bookmarkEnd w:id="6"/>
    <w:bookmarkEnd w:id="7"/>
    <w:p w14:paraId="3E0FC1F6" w14:textId="77777777" w:rsidR="00C768B8" w:rsidRDefault="00C768B8" w:rsidP="00C768B8">
      <w:pPr>
        <w:spacing w:line="360" w:lineRule="auto"/>
        <w:rPr>
          <w:rFonts w:ascii="Times New Roman" w:hAnsi="Times New Roman" w:cs="Times New Roman"/>
          <w:color w:val="131313"/>
          <w:sz w:val="24"/>
          <w:szCs w:val="24"/>
          <w:vertAlign w:val="superscript"/>
        </w:rPr>
      </w:pPr>
    </w:p>
    <w:p w14:paraId="7D90DA7F" w14:textId="77777777" w:rsidR="00C768B8" w:rsidRPr="00D92CF2" w:rsidRDefault="00C768B8" w:rsidP="00C768B8">
      <w:pPr>
        <w:spacing w:line="360" w:lineRule="auto"/>
        <w:rPr>
          <w:rFonts w:ascii="Times New Roman" w:hAnsi="Times New Roman" w:cs="Times New Roman"/>
          <w:color w:val="000000"/>
          <w:kern w:val="0"/>
          <w:sz w:val="24"/>
          <w:szCs w:val="24"/>
        </w:rPr>
      </w:pPr>
      <w:r>
        <w:rPr>
          <w:rFonts w:ascii="Times New Roman" w:hAnsi="Times New Roman" w:cs="Times New Roman"/>
          <w:color w:val="131313"/>
          <w:sz w:val="24"/>
          <w:szCs w:val="24"/>
        </w:rPr>
        <w:t xml:space="preserve">1. </w:t>
      </w:r>
      <w:r w:rsidRPr="00D92CF2">
        <w:rPr>
          <w:rFonts w:ascii="Times New Roman" w:eastAsia="宋体" w:hAnsi="Times New Roman" w:cs="Times New Roman"/>
          <w:color w:val="000000"/>
          <w:kern w:val="0"/>
          <w:sz w:val="24"/>
          <w:szCs w:val="24"/>
          <w:lang w:eastAsia="zh-TW"/>
        </w:rPr>
        <w:t>Department of Orthopedic Surgery, The First Affiliated Hospital of Chongqing Medical University, Chongqing 400016</w:t>
      </w:r>
      <w:r w:rsidRPr="00D92CF2">
        <w:rPr>
          <w:rFonts w:ascii="Times New Roman" w:eastAsia="宋体" w:hAnsi="Times New Roman" w:cs="Times New Roman"/>
          <w:color w:val="000000"/>
          <w:kern w:val="0"/>
          <w:sz w:val="24"/>
          <w:szCs w:val="24"/>
        </w:rPr>
        <w:t>, People's Republic of China</w:t>
      </w:r>
      <w:r w:rsidRPr="00D92CF2">
        <w:rPr>
          <w:rFonts w:ascii="Times New Roman" w:hAnsi="Times New Roman" w:cs="Times New Roman"/>
          <w:color w:val="000000"/>
          <w:kern w:val="0"/>
          <w:sz w:val="24"/>
          <w:szCs w:val="24"/>
        </w:rPr>
        <w:t>.</w:t>
      </w:r>
    </w:p>
    <w:p w14:paraId="391B3C10" w14:textId="77777777" w:rsidR="00C768B8" w:rsidRPr="00D92CF2" w:rsidRDefault="00C768B8" w:rsidP="00C768B8">
      <w:pPr>
        <w:spacing w:line="360" w:lineRule="auto"/>
        <w:rPr>
          <w:rFonts w:ascii="Times New Roman" w:hAnsi="Times New Roman" w:cs="Times New Roman"/>
          <w:color w:val="333333"/>
          <w:sz w:val="24"/>
          <w:szCs w:val="24"/>
        </w:rPr>
      </w:pPr>
      <w:bookmarkStart w:id="8" w:name="OLE_LINK145"/>
      <w:bookmarkStart w:id="9" w:name="OLE_LINK146"/>
      <w:bookmarkStart w:id="10" w:name="OLE_LINK144"/>
      <w:bookmarkStart w:id="11" w:name="OLE_LINK147"/>
      <w:r>
        <w:rPr>
          <w:rFonts w:ascii="Times New Roman" w:hAnsi="Times New Roman" w:cs="Times New Roman"/>
          <w:color w:val="000000"/>
          <w:kern w:val="0"/>
          <w:sz w:val="24"/>
          <w:szCs w:val="24"/>
        </w:rPr>
        <w:t xml:space="preserve">2. </w:t>
      </w:r>
      <w:r w:rsidRPr="00D92CF2">
        <w:rPr>
          <w:rFonts w:ascii="Times New Roman" w:hAnsi="Times New Roman" w:cs="Times New Roman"/>
          <w:color w:val="333333"/>
          <w:sz w:val="24"/>
          <w:szCs w:val="24"/>
        </w:rPr>
        <w:t>Department of Ultrasound,</w:t>
      </w:r>
      <w:bookmarkEnd w:id="8"/>
      <w:bookmarkEnd w:id="9"/>
      <w:r w:rsidRPr="00D92CF2">
        <w:rPr>
          <w:rFonts w:ascii="Times New Roman" w:hAnsi="Times New Roman" w:cs="Times New Roman"/>
          <w:color w:val="333333"/>
          <w:sz w:val="24"/>
          <w:szCs w:val="24"/>
        </w:rPr>
        <w:t xml:space="preserve"> The First Affiliated Hospital of Chongqing Medical University </w:t>
      </w:r>
      <w:bookmarkEnd w:id="10"/>
      <w:bookmarkEnd w:id="11"/>
      <w:r w:rsidRPr="00D92CF2">
        <w:rPr>
          <w:rFonts w:ascii="Times New Roman" w:hAnsi="Times New Roman" w:cs="Times New Roman"/>
          <w:color w:val="333333"/>
          <w:sz w:val="24"/>
          <w:szCs w:val="24"/>
        </w:rPr>
        <w:t>Chongqing 400016, China.</w:t>
      </w:r>
    </w:p>
    <w:p w14:paraId="64DC0A73" w14:textId="77777777" w:rsidR="00C768B8" w:rsidRPr="00D92CF2" w:rsidRDefault="00C768B8" w:rsidP="00C768B8">
      <w:pPr>
        <w:spacing w:line="360" w:lineRule="auto"/>
        <w:rPr>
          <w:rFonts w:ascii="Times New Roman" w:hAnsi="Times New Roman" w:cs="Times New Roman"/>
          <w:color w:val="000000"/>
          <w:kern w:val="0"/>
          <w:sz w:val="24"/>
          <w:szCs w:val="24"/>
        </w:rPr>
      </w:pPr>
      <w:r>
        <w:rPr>
          <w:rFonts w:ascii="Times New Roman" w:hAnsi="Times New Roman" w:cs="Times New Roman"/>
          <w:color w:val="333333"/>
          <w:sz w:val="24"/>
          <w:szCs w:val="24"/>
        </w:rPr>
        <w:t xml:space="preserve">3. </w:t>
      </w:r>
      <w:r w:rsidRPr="00D92CF2">
        <w:rPr>
          <w:rFonts w:ascii="Times New Roman" w:eastAsia="宋体" w:hAnsi="Times New Roman" w:cs="Times New Roman"/>
          <w:color w:val="000000"/>
          <w:kern w:val="0"/>
          <w:sz w:val="24"/>
          <w:szCs w:val="24"/>
          <w:lang w:eastAsia="zh-TW"/>
        </w:rPr>
        <w:t>Department of Orthopedic Surgery, The Second Affiliated Hospital of Chongqing Medical University, Chongqing 400016</w:t>
      </w:r>
      <w:r w:rsidRPr="00D92CF2">
        <w:rPr>
          <w:rFonts w:ascii="Times New Roman" w:eastAsia="宋体" w:hAnsi="Times New Roman" w:cs="Times New Roman"/>
          <w:color w:val="000000"/>
          <w:kern w:val="0"/>
          <w:sz w:val="24"/>
          <w:szCs w:val="24"/>
        </w:rPr>
        <w:t>, People's Republic of China</w:t>
      </w:r>
      <w:r w:rsidRPr="00D92CF2">
        <w:rPr>
          <w:rFonts w:ascii="Times New Roman" w:hAnsi="Times New Roman" w:cs="Times New Roman"/>
          <w:color w:val="000000"/>
          <w:kern w:val="0"/>
          <w:sz w:val="24"/>
          <w:szCs w:val="24"/>
        </w:rPr>
        <w:t>.</w:t>
      </w:r>
    </w:p>
    <w:p w14:paraId="6889D968" w14:textId="77777777" w:rsidR="00C768B8" w:rsidRPr="00D92CF2" w:rsidRDefault="00C768B8" w:rsidP="00C768B8">
      <w:pPr>
        <w:spacing w:line="360" w:lineRule="auto"/>
        <w:rPr>
          <w:rFonts w:ascii="Times New Roman" w:hAnsi="Times New Roman" w:cs="Times New Roman"/>
          <w:color w:val="333333"/>
          <w:sz w:val="24"/>
          <w:szCs w:val="24"/>
        </w:rPr>
      </w:pPr>
      <w:r>
        <w:rPr>
          <w:rFonts w:ascii="Times New Roman" w:hAnsi="Times New Roman" w:cs="Times New Roman"/>
          <w:color w:val="333333"/>
          <w:sz w:val="24"/>
          <w:szCs w:val="24"/>
        </w:rPr>
        <w:t xml:space="preserve">4. </w:t>
      </w:r>
      <w:r w:rsidRPr="00D92CF2">
        <w:rPr>
          <w:rFonts w:ascii="Times New Roman" w:eastAsia="宋体" w:hAnsi="Times New Roman" w:cs="Times New Roman"/>
          <w:color w:val="000000"/>
          <w:kern w:val="0"/>
          <w:sz w:val="24"/>
          <w:szCs w:val="24"/>
          <w:lang w:eastAsia="zh-TW"/>
        </w:rPr>
        <w:t>Department of Orthopedic</w:t>
      </w:r>
      <w:r w:rsidRPr="00D92CF2">
        <w:rPr>
          <w:rFonts w:ascii="Times New Roman" w:eastAsia="宋体" w:hAnsi="Times New Roman" w:cs="Times New Roman"/>
          <w:color w:val="000000"/>
          <w:kern w:val="0"/>
          <w:sz w:val="24"/>
          <w:szCs w:val="24"/>
        </w:rPr>
        <w:t xml:space="preserve"> </w:t>
      </w:r>
      <w:r w:rsidRPr="00D92CF2">
        <w:rPr>
          <w:rFonts w:ascii="Times New Roman" w:eastAsia="宋体" w:hAnsi="Times New Roman" w:cs="Times New Roman"/>
          <w:color w:val="000000"/>
          <w:kern w:val="0"/>
          <w:sz w:val="24"/>
          <w:szCs w:val="24"/>
          <w:lang w:eastAsia="zh-TW"/>
        </w:rPr>
        <w:t>Surgery</w:t>
      </w:r>
      <w:r w:rsidRPr="00D92CF2">
        <w:rPr>
          <w:rFonts w:ascii="Times New Roman" w:eastAsia="宋体" w:hAnsi="Times New Roman" w:cs="Times New Roman"/>
          <w:color w:val="000000"/>
          <w:kern w:val="0"/>
          <w:sz w:val="24"/>
          <w:szCs w:val="24"/>
        </w:rPr>
        <w:t>,</w:t>
      </w:r>
      <w:r w:rsidRPr="00D92CF2">
        <w:rPr>
          <w:rFonts w:ascii="Times New Roman" w:eastAsia="宋体" w:hAnsi="Times New Roman" w:cs="Times New Roman"/>
          <w:color w:val="000000"/>
          <w:kern w:val="0"/>
          <w:sz w:val="24"/>
          <w:szCs w:val="24"/>
          <w:lang w:eastAsia="zh-TW"/>
        </w:rPr>
        <w:t xml:space="preserve"> Children</w:t>
      </w:r>
      <w:r w:rsidRPr="00D92CF2">
        <w:rPr>
          <w:rFonts w:ascii="Times New Roman" w:eastAsia="宋体" w:hAnsi="Times New Roman" w:cs="Times New Roman"/>
          <w:color w:val="000000"/>
          <w:kern w:val="0"/>
          <w:sz w:val="24"/>
          <w:szCs w:val="24"/>
        </w:rPr>
        <w:t>’</w:t>
      </w:r>
      <w:r w:rsidRPr="00D92CF2">
        <w:rPr>
          <w:rFonts w:ascii="Times New Roman" w:eastAsia="宋体" w:hAnsi="Times New Roman" w:cs="Times New Roman"/>
          <w:color w:val="000000"/>
          <w:kern w:val="0"/>
          <w:sz w:val="24"/>
          <w:szCs w:val="24"/>
          <w:lang w:eastAsia="zh-TW"/>
        </w:rPr>
        <w:t xml:space="preserve">s Hospital of Chongqing Medical University, Ministry of Education Key Laboratory of Child Development and Disorders, Key Laboratory of Pediatrics in Chongqing, China International Science and Technology Cooperation Base of Child Development and Critical Disorders, Chongqing 400014, </w:t>
      </w:r>
      <w:r w:rsidRPr="00D92CF2">
        <w:rPr>
          <w:rFonts w:ascii="Times New Roman" w:eastAsia="宋体" w:hAnsi="Times New Roman" w:cs="Times New Roman"/>
          <w:color w:val="000000"/>
          <w:kern w:val="0"/>
          <w:sz w:val="24"/>
          <w:szCs w:val="24"/>
        </w:rPr>
        <w:t>People's Republic of China</w:t>
      </w:r>
      <w:r w:rsidRPr="00D92CF2">
        <w:rPr>
          <w:rFonts w:ascii="Times New Roman" w:hAnsi="Times New Roman" w:cs="Times New Roman"/>
          <w:color w:val="000000"/>
          <w:kern w:val="0"/>
          <w:sz w:val="24"/>
          <w:szCs w:val="24"/>
        </w:rPr>
        <w:t>.</w:t>
      </w:r>
    </w:p>
    <w:p w14:paraId="0B665FBF" w14:textId="77777777" w:rsidR="00C768B8" w:rsidRPr="00D92CF2" w:rsidRDefault="00C768B8" w:rsidP="00C768B8">
      <w:pPr>
        <w:spacing w:line="360" w:lineRule="auto"/>
        <w:rPr>
          <w:rFonts w:ascii="Times New Roman" w:hAnsi="Times New Roman" w:cs="Times New Roman"/>
          <w:color w:val="000000"/>
          <w:kern w:val="0"/>
          <w:sz w:val="24"/>
          <w:szCs w:val="24"/>
        </w:rPr>
      </w:pPr>
      <w:r>
        <w:rPr>
          <w:rFonts w:ascii="Times New Roman" w:hAnsi="Times New Roman" w:cs="Times New Roman"/>
          <w:color w:val="333333"/>
          <w:sz w:val="24"/>
          <w:szCs w:val="24"/>
        </w:rPr>
        <w:t xml:space="preserve">5. </w:t>
      </w:r>
      <w:r w:rsidRPr="00D92CF2">
        <w:rPr>
          <w:rFonts w:ascii="Times New Roman" w:eastAsia="宋体" w:hAnsi="Times New Roman" w:cs="Times New Roman"/>
          <w:color w:val="000000"/>
          <w:kern w:val="0"/>
          <w:sz w:val="24"/>
          <w:szCs w:val="24"/>
          <w:lang w:eastAsia="zh-TW"/>
        </w:rPr>
        <w:t xml:space="preserve">Department of Ultrasound Imaging, Second Affiliated Hospital of Chongqing Medical University, Chongqing, 400014, </w:t>
      </w:r>
      <w:r w:rsidRPr="00D92CF2">
        <w:rPr>
          <w:rFonts w:ascii="Times New Roman" w:eastAsia="宋体" w:hAnsi="Times New Roman" w:cs="Times New Roman"/>
          <w:color w:val="000000"/>
          <w:kern w:val="0"/>
          <w:sz w:val="24"/>
          <w:szCs w:val="24"/>
        </w:rPr>
        <w:t>People's Republic of China</w:t>
      </w:r>
      <w:r w:rsidRPr="00D92CF2">
        <w:rPr>
          <w:rFonts w:ascii="Times New Roman" w:hAnsi="Times New Roman" w:cs="Times New Roman"/>
          <w:color w:val="000000"/>
          <w:kern w:val="0"/>
          <w:sz w:val="24"/>
          <w:szCs w:val="24"/>
        </w:rPr>
        <w:t>.</w:t>
      </w:r>
    </w:p>
    <w:p w14:paraId="7173EA9D" w14:textId="77777777" w:rsidR="00C768B8" w:rsidRDefault="00C768B8" w:rsidP="00C768B8">
      <w:pPr>
        <w:spacing w:line="360" w:lineRule="auto"/>
        <w:rPr>
          <w:rFonts w:ascii="Times New Roman" w:hAnsi="Times New Roman" w:cs="Times New Roman"/>
          <w:color w:val="000000"/>
          <w:kern w:val="0"/>
          <w:sz w:val="24"/>
          <w:szCs w:val="24"/>
        </w:rPr>
      </w:pPr>
      <w:r w:rsidRPr="00D92CF2">
        <w:rPr>
          <w:rFonts w:ascii="Times New Roman" w:hAnsi="Times New Roman" w:cs="Times New Roman"/>
          <w:color w:val="000000"/>
          <w:kern w:val="0"/>
          <w:sz w:val="24"/>
          <w:szCs w:val="24"/>
        </w:rPr>
        <w:t xml:space="preserve">*Correspondence to: Professor Yunsheng Ou and Professor Zhengxue Quan. </w:t>
      </w:r>
    </w:p>
    <w:p w14:paraId="5761463A" w14:textId="77777777" w:rsidR="00C768B8" w:rsidRPr="00D92CF2" w:rsidRDefault="00C768B8" w:rsidP="00C768B8">
      <w:pPr>
        <w:spacing w:line="360" w:lineRule="auto"/>
        <w:rPr>
          <w:rFonts w:ascii="Times New Roman" w:eastAsia="宋体" w:hAnsi="Times New Roman" w:cs="Times New Roman"/>
          <w:color w:val="000000"/>
          <w:kern w:val="0"/>
          <w:sz w:val="24"/>
          <w:szCs w:val="24"/>
          <w:lang w:eastAsia="zh-TW"/>
        </w:rPr>
      </w:pPr>
      <w:r w:rsidRPr="00D92CF2">
        <w:rPr>
          <w:rFonts w:ascii="Times New Roman" w:eastAsia="宋体" w:hAnsi="Times New Roman" w:cs="Times New Roman"/>
          <w:color w:val="000000"/>
          <w:kern w:val="0"/>
          <w:sz w:val="24"/>
          <w:szCs w:val="24"/>
          <w:lang w:eastAsia="zh-TW"/>
        </w:rPr>
        <w:t>Yunsheng Ou: ouyunsheng2001@163.com</w:t>
      </w:r>
    </w:p>
    <w:p w14:paraId="3F41B8F4" w14:textId="49CC3CFB" w:rsidR="00C768B8" w:rsidRPr="00C768B8" w:rsidRDefault="00C768B8" w:rsidP="00C768B8">
      <w:pPr>
        <w:spacing w:line="360" w:lineRule="auto"/>
        <w:rPr>
          <w:rFonts w:ascii="Times New Roman" w:eastAsia="PMingLiU" w:hAnsi="Times New Roman" w:cs="Times New Roman" w:hint="eastAsia"/>
          <w:color w:val="000000"/>
          <w:kern w:val="0"/>
          <w:sz w:val="24"/>
          <w:szCs w:val="24"/>
          <w:lang w:eastAsia="zh-TW"/>
        </w:rPr>
      </w:pPr>
      <w:r w:rsidRPr="00D92CF2">
        <w:rPr>
          <w:rFonts w:ascii="Times New Roman" w:eastAsia="宋体" w:hAnsi="Times New Roman" w:cs="Times New Roman"/>
          <w:color w:val="000000"/>
          <w:kern w:val="0"/>
          <w:sz w:val="24"/>
          <w:szCs w:val="24"/>
          <w:lang w:eastAsia="zh-TW"/>
        </w:rPr>
        <w:t xml:space="preserve">Zhengxue Quan: </w:t>
      </w:r>
      <w:bookmarkStart w:id="12" w:name="OLE_LINK156"/>
      <w:r w:rsidRPr="00D92CF2">
        <w:rPr>
          <w:rFonts w:ascii="Times New Roman" w:eastAsia="宋体" w:hAnsi="Times New Roman" w:cs="Times New Roman"/>
          <w:color w:val="000000"/>
          <w:kern w:val="0"/>
          <w:sz w:val="24"/>
          <w:szCs w:val="24"/>
          <w:lang w:eastAsia="zh-TW"/>
        </w:rPr>
        <w:t xml:space="preserve">quanzx18@126.com </w:t>
      </w:r>
      <w:bookmarkStart w:id="13" w:name="_GoBack"/>
      <w:bookmarkEnd w:id="12"/>
      <w:bookmarkEnd w:id="13"/>
    </w:p>
    <w:p w14:paraId="4BE1D730" w14:textId="6F17409C" w:rsidR="00037E99" w:rsidRDefault="00A74E64" w:rsidP="00A74E64">
      <w:pPr>
        <w:spacing w:line="360" w:lineRule="auto"/>
        <w:jc w:val="center"/>
        <w:rPr>
          <w:rFonts w:ascii="Times New Roman" w:hAnsi="Times New Roman" w:cs="Times New Roman"/>
          <w:b/>
          <w:sz w:val="22"/>
        </w:rPr>
      </w:pPr>
      <w:r>
        <w:rPr>
          <w:rFonts w:ascii="Times New Roman" w:hAnsi="Times New Roman" w:cs="Times New Roman"/>
          <w:b/>
          <w:noProof/>
          <w:sz w:val="22"/>
        </w:rPr>
        <w:lastRenderedPageBreak/>
        <w:drawing>
          <wp:inline distT="0" distB="0" distL="0" distR="0" wp14:anchorId="357526AD" wp14:editId="7B81813F">
            <wp:extent cx="3729038" cy="2681243"/>
            <wp:effectExtent l="0" t="0" r="508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35379" cy="2685802"/>
                    </a:xfrm>
                    <a:prstGeom prst="rect">
                      <a:avLst/>
                    </a:prstGeom>
                    <a:noFill/>
                    <a:ln>
                      <a:noFill/>
                    </a:ln>
                  </pic:spPr>
                </pic:pic>
              </a:graphicData>
            </a:graphic>
          </wp:inline>
        </w:drawing>
      </w:r>
    </w:p>
    <w:p w14:paraId="32093740" w14:textId="235B697C" w:rsidR="007E0BC6" w:rsidRDefault="007E0BC6" w:rsidP="00541DF6">
      <w:pPr>
        <w:spacing w:line="360" w:lineRule="auto"/>
        <w:rPr>
          <w:rFonts w:ascii="Times New Roman" w:hAnsi="Times New Roman" w:cs="Times New Roman"/>
          <w:sz w:val="22"/>
        </w:rPr>
      </w:pPr>
      <w:r w:rsidRPr="007E0BC6">
        <w:rPr>
          <w:rFonts w:ascii="Times New Roman" w:hAnsi="Times New Roman" w:cs="Times New Roman"/>
          <w:b/>
          <w:sz w:val="22"/>
        </w:rPr>
        <w:t>Figure S1</w:t>
      </w:r>
      <w:r w:rsidR="00692C9B">
        <w:rPr>
          <w:rFonts w:ascii="Times New Roman" w:hAnsi="Times New Roman" w:cs="Times New Roman"/>
          <w:b/>
          <w:sz w:val="22"/>
        </w:rPr>
        <w:t>.</w:t>
      </w:r>
      <w:r>
        <w:rPr>
          <w:rFonts w:ascii="Times New Roman" w:hAnsi="Times New Roman" w:cs="Times New Roman"/>
          <w:b/>
          <w:sz w:val="22"/>
        </w:rPr>
        <w:t xml:space="preserve"> </w:t>
      </w:r>
      <w:r w:rsidRPr="007E0BC6">
        <w:rPr>
          <w:rFonts w:ascii="Times New Roman" w:hAnsi="Times New Roman" w:cs="Times New Roman"/>
          <w:sz w:val="22"/>
        </w:rPr>
        <w:t>PEG-PLGA-IR780 NPs (labeled with Di</w:t>
      </w:r>
      <w:r w:rsidR="00D525AD">
        <w:rPr>
          <w:rFonts w:ascii="Times New Roman" w:hAnsi="Times New Roman" w:cs="Times New Roman"/>
          <w:sz w:val="22"/>
        </w:rPr>
        <w:t>I</w:t>
      </w:r>
      <w:r w:rsidRPr="007E0BC6">
        <w:rPr>
          <w:rFonts w:ascii="Times New Roman" w:hAnsi="Times New Roman" w:cs="Times New Roman"/>
          <w:sz w:val="22"/>
        </w:rPr>
        <w:t xml:space="preserve">) colocalized with mitochondria (stained with </w:t>
      </w:r>
      <w:r w:rsidR="00AA4179">
        <w:rPr>
          <w:rFonts w:ascii="Times New Roman" w:hAnsi="Times New Roman" w:cs="Times New Roman"/>
          <w:bCs/>
          <w:sz w:val="22"/>
        </w:rPr>
        <w:t>MitoTracker</w:t>
      </w:r>
      <w:r w:rsidRPr="007E0BC6">
        <w:rPr>
          <w:rFonts w:ascii="Times New Roman" w:hAnsi="Times New Roman" w:cs="Times New Roman"/>
          <w:sz w:val="22"/>
        </w:rPr>
        <w:t>)</w:t>
      </w:r>
      <w:r>
        <w:rPr>
          <w:rFonts w:ascii="Times New Roman" w:hAnsi="Times New Roman" w:cs="Times New Roman"/>
          <w:sz w:val="22"/>
        </w:rPr>
        <w:t xml:space="preserve"> as observed by CLSM.</w:t>
      </w:r>
      <w:r w:rsidR="00357CD1" w:rsidRPr="00357CD1">
        <w:rPr>
          <w:rFonts w:ascii="Times New Roman" w:hAnsi="Times New Roman" w:cs="Times New Roman"/>
          <w:sz w:val="22"/>
        </w:rPr>
        <w:t xml:space="preserve"> The scale bars are 10 µm.</w:t>
      </w:r>
    </w:p>
    <w:p w14:paraId="26995623" w14:textId="2C065D4F" w:rsidR="00037E99" w:rsidRDefault="00037E99" w:rsidP="00541DF6">
      <w:pPr>
        <w:spacing w:line="360" w:lineRule="auto"/>
        <w:rPr>
          <w:rFonts w:ascii="Times New Roman" w:hAnsi="Times New Roman" w:cs="Times New Roman"/>
          <w:b/>
          <w:sz w:val="22"/>
        </w:rPr>
      </w:pPr>
    </w:p>
    <w:p w14:paraId="0B365CB2" w14:textId="3EF6CA37" w:rsidR="00A74E64" w:rsidRDefault="00A74E64" w:rsidP="00541DF6">
      <w:pPr>
        <w:spacing w:line="360" w:lineRule="auto"/>
        <w:rPr>
          <w:rFonts w:ascii="Times New Roman" w:hAnsi="Times New Roman" w:cs="Times New Roman"/>
          <w:b/>
          <w:sz w:val="22"/>
        </w:rPr>
      </w:pPr>
      <w:r>
        <w:rPr>
          <w:rFonts w:ascii="Times New Roman" w:hAnsi="Times New Roman" w:cs="Times New Roman" w:hint="eastAsia"/>
          <w:b/>
          <w:noProof/>
          <w:sz w:val="22"/>
        </w:rPr>
        <w:drawing>
          <wp:inline distT="0" distB="0" distL="0" distR="0" wp14:anchorId="2CC35782" wp14:editId="34E1368F">
            <wp:extent cx="5272405" cy="2214880"/>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2405" cy="2214880"/>
                    </a:xfrm>
                    <a:prstGeom prst="rect">
                      <a:avLst/>
                    </a:prstGeom>
                    <a:noFill/>
                    <a:ln>
                      <a:noFill/>
                    </a:ln>
                  </pic:spPr>
                </pic:pic>
              </a:graphicData>
            </a:graphic>
          </wp:inline>
        </w:drawing>
      </w:r>
    </w:p>
    <w:p w14:paraId="4AA933F8" w14:textId="3089A832" w:rsidR="00037E99" w:rsidRPr="00037E99" w:rsidRDefault="00037E99" w:rsidP="00541DF6">
      <w:pPr>
        <w:spacing w:line="360" w:lineRule="auto"/>
        <w:rPr>
          <w:rFonts w:ascii="Times New Roman" w:hAnsi="Times New Roman" w:cs="Times New Roman"/>
          <w:sz w:val="22"/>
        </w:rPr>
      </w:pPr>
      <w:r w:rsidRPr="007E0BC6">
        <w:rPr>
          <w:rFonts w:ascii="Times New Roman" w:hAnsi="Times New Roman" w:cs="Times New Roman"/>
          <w:b/>
          <w:sz w:val="22"/>
        </w:rPr>
        <w:t>Figure</w:t>
      </w:r>
      <w:r>
        <w:rPr>
          <w:rFonts w:ascii="Times New Roman" w:hAnsi="Times New Roman" w:cs="Times New Roman"/>
          <w:b/>
          <w:sz w:val="22"/>
        </w:rPr>
        <w:t xml:space="preserve"> S2. </w:t>
      </w:r>
      <w:r w:rsidRPr="00AB7E81">
        <w:rPr>
          <w:rFonts w:ascii="Times New Roman" w:hAnsi="Times New Roman" w:cs="Times New Roman"/>
          <w:sz w:val="22"/>
        </w:rPr>
        <w:t xml:space="preserve">Size distribution of (A) PEG-PLGA NPs and (B) PEG-PLGA-IR780 NPs as </w:t>
      </w:r>
      <w:r>
        <w:rPr>
          <w:rFonts w:ascii="Times New Roman" w:hAnsi="Times New Roman" w:cs="Times New Roman"/>
          <w:sz w:val="22"/>
        </w:rPr>
        <w:t>measured by DLS.</w:t>
      </w:r>
    </w:p>
    <w:p w14:paraId="583B84A3" w14:textId="77777777" w:rsidR="00832506" w:rsidRDefault="00832506" w:rsidP="00541DF6">
      <w:pPr>
        <w:spacing w:line="360" w:lineRule="auto"/>
        <w:rPr>
          <w:rFonts w:ascii="Times New Roman" w:hAnsi="Times New Roman" w:cs="Times New Roman"/>
          <w:b/>
          <w:sz w:val="22"/>
        </w:rPr>
      </w:pPr>
    </w:p>
    <w:p w14:paraId="7E5C4F5B" w14:textId="41CE82CB" w:rsidR="00832506" w:rsidRDefault="00A74E64" w:rsidP="00541DF6">
      <w:pPr>
        <w:spacing w:line="360" w:lineRule="auto"/>
        <w:rPr>
          <w:rFonts w:ascii="Times New Roman" w:hAnsi="Times New Roman" w:cs="Times New Roman"/>
          <w:b/>
          <w:sz w:val="22"/>
        </w:rPr>
      </w:pPr>
      <w:r>
        <w:rPr>
          <w:rFonts w:ascii="Times New Roman" w:hAnsi="Times New Roman" w:cs="Times New Roman"/>
          <w:b/>
          <w:noProof/>
          <w:sz w:val="22"/>
        </w:rPr>
        <w:lastRenderedPageBreak/>
        <w:drawing>
          <wp:inline distT="0" distB="0" distL="0" distR="0" wp14:anchorId="656496D2" wp14:editId="0826566F">
            <wp:extent cx="5267325" cy="2238375"/>
            <wp:effectExtent l="0" t="0" r="952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7325" cy="2238375"/>
                    </a:xfrm>
                    <a:prstGeom prst="rect">
                      <a:avLst/>
                    </a:prstGeom>
                    <a:noFill/>
                    <a:ln>
                      <a:noFill/>
                    </a:ln>
                  </pic:spPr>
                </pic:pic>
              </a:graphicData>
            </a:graphic>
          </wp:inline>
        </w:drawing>
      </w:r>
    </w:p>
    <w:p w14:paraId="365D56B6" w14:textId="77777777" w:rsidR="00080334" w:rsidRDefault="00357CD1" w:rsidP="00541DF6">
      <w:pPr>
        <w:spacing w:line="360" w:lineRule="auto"/>
        <w:rPr>
          <w:rFonts w:ascii="Times New Roman" w:hAnsi="Times New Roman" w:cs="Times New Roman"/>
          <w:sz w:val="22"/>
        </w:rPr>
      </w:pPr>
      <w:r w:rsidRPr="007E0BC6">
        <w:rPr>
          <w:rFonts w:ascii="Times New Roman" w:hAnsi="Times New Roman" w:cs="Times New Roman"/>
          <w:b/>
          <w:sz w:val="22"/>
        </w:rPr>
        <w:t>Figure</w:t>
      </w:r>
      <w:r>
        <w:rPr>
          <w:rFonts w:ascii="Times New Roman" w:hAnsi="Times New Roman" w:cs="Times New Roman"/>
          <w:b/>
          <w:sz w:val="22"/>
        </w:rPr>
        <w:t xml:space="preserve"> S3</w:t>
      </w:r>
      <w:r w:rsidR="00692C9B">
        <w:rPr>
          <w:rFonts w:ascii="Times New Roman" w:hAnsi="Times New Roman" w:cs="Times New Roman"/>
          <w:b/>
          <w:sz w:val="22"/>
        </w:rPr>
        <w:t>.</w:t>
      </w:r>
      <w:r>
        <w:rPr>
          <w:rFonts w:ascii="Times New Roman" w:hAnsi="Times New Roman" w:cs="Times New Roman"/>
          <w:b/>
          <w:sz w:val="22"/>
        </w:rPr>
        <w:t xml:space="preserve"> </w:t>
      </w:r>
      <w:r w:rsidR="00017A9C" w:rsidRPr="00017A9C">
        <w:rPr>
          <w:rFonts w:ascii="Times New Roman" w:hAnsi="Times New Roman" w:cs="Times New Roman"/>
          <w:sz w:val="22"/>
        </w:rPr>
        <w:t>The dynamical change of</w:t>
      </w:r>
      <w:r w:rsidR="00017A9C">
        <w:rPr>
          <w:rFonts w:ascii="Times New Roman" w:hAnsi="Times New Roman" w:cs="Times New Roman"/>
          <w:sz w:val="22"/>
        </w:rPr>
        <w:t xml:space="preserve"> </w:t>
      </w:r>
      <w:r w:rsidR="00080334">
        <w:rPr>
          <w:rFonts w:ascii="Times New Roman" w:hAnsi="Times New Roman" w:cs="Times New Roman"/>
          <w:sz w:val="22"/>
        </w:rPr>
        <w:t xml:space="preserve">the </w:t>
      </w:r>
      <w:r w:rsidR="009B14C1">
        <w:rPr>
          <w:rFonts w:ascii="Times New Roman" w:hAnsi="Times New Roman" w:cs="Times New Roman"/>
          <w:sz w:val="22"/>
        </w:rPr>
        <w:t>size</w:t>
      </w:r>
      <w:r w:rsidR="00017A9C">
        <w:rPr>
          <w:rFonts w:ascii="Times New Roman" w:hAnsi="Times New Roman" w:cs="Times New Roman"/>
          <w:sz w:val="22"/>
        </w:rPr>
        <w:t xml:space="preserve"> of </w:t>
      </w:r>
      <w:r w:rsidR="00080334">
        <w:rPr>
          <w:rFonts w:ascii="Times New Roman" w:hAnsi="Times New Roman" w:cs="Times New Roman"/>
          <w:sz w:val="22"/>
        </w:rPr>
        <w:t>various NPs</w:t>
      </w:r>
      <w:r w:rsidR="009B14C1">
        <w:rPr>
          <w:rFonts w:ascii="Times New Roman" w:hAnsi="Times New Roman" w:cs="Times New Roman"/>
          <w:sz w:val="22"/>
        </w:rPr>
        <w:t xml:space="preserve"> (PEG-PLGA</w:t>
      </w:r>
      <w:r w:rsidR="00204BC9">
        <w:rPr>
          <w:rFonts w:ascii="Times New Roman" w:hAnsi="Times New Roman" w:cs="Times New Roman"/>
          <w:sz w:val="22"/>
        </w:rPr>
        <w:t xml:space="preserve"> NPs</w:t>
      </w:r>
      <w:r w:rsidR="009B14C1">
        <w:rPr>
          <w:rFonts w:ascii="Times New Roman" w:hAnsi="Times New Roman" w:cs="Times New Roman"/>
          <w:sz w:val="22"/>
        </w:rPr>
        <w:t>, PEG-PLGA-IR780 NPs, MH-PEG-PLGA-IR780 NPs)</w:t>
      </w:r>
      <w:r w:rsidR="00080334">
        <w:rPr>
          <w:rFonts w:ascii="Times New Roman" w:hAnsi="Times New Roman" w:cs="Times New Roman"/>
          <w:sz w:val="22"/>
        </w:rPr>
        <w:t xml:space="preserve"> in </w:t>
      </w:r>
      <w:r w:rsidR="009B14C1">
        <w:rPr>
          <w:rFonts w:ascii="Times New Roman" w:hAnsi="Times New Roman" w:cs="Times New Roman"/>
          <w:sz w:val="22"/>
        </w:rPr>
        <w:t xml:space="preserve">the </w:t>
      </w:r>
      <w:r w:rsidR="00080334">
        <w:rPr>
          <w:rFonts w:ascii="Times New Roman" w:hAnsi="Times New Roman" w:cs="Times New Roman"/>
          <w:sz w:val="22"/>
        </w:rPr>
        <w:t xml:space="preserve">(A) </w:t>
      </w:r>
      <w:r w:rsidR="00080334" w:rsidRPr="00080334">
        <w:rPr>
          <w:rFonts w:ascii="Times New Roman" w:hAnsi="Times New Roman" w:cs="Times New Roman"/>
          <w:sz w:val="22"/>
        </w:rPr>
        <w:t>DMEM (10% serum) or (B) PBS with the prolonged time points at 4°C</w:t>
      </w:r>
      <w:r w:rsidR="00AA4179">
        <w:rPr>
          <w:rFonts w:ascii="Times New Roman" w:hAnsi="Times New Roman" w:cs="Times New Roman"/>
          <w:sz w:val="22"/>
        </w:rPr>
        <w:t xml:space="preserve"> under 5% CO</w:t>
      </w:r>
      <w:r w:rsidR="00AA4179" w:rsidRPr="00AA4179">
        <w:rPr>
          <w:rFonts w:ascii="Times New Roman" w:hAnsi="Times New Roman" w:cs="Times New Roman"/>
          <w:sz w:val="22"/>
          <w:vertAlign w:val="subscript"/>
        </w:rPr>
        <w:t>2</w:t>
      </w:r>
      <w:r w:rsidR="00080334">
        <w:rPr>
          <w:rFonts w:ascii="Times New Roman" w:hAnsi="Times New Roman" w:cs="Times New Roman"/>
          <w:sz w:val="22"/>
        </w:rPr>
        <w:t>.</w:t>
      </w:r>
    </w:p>
    <w:p w14:paraId="69DA3C3E" w14:textId="77777777" w:rsidR="00037E99" w:rsidRDefault="00037E99" w:rsidP="00541DF6">
      <w:pPr>
        <w:spacing w:line="360" w:lineRule="auto"/>
        <w:rPr>
          <w:rFonts w:ascii="Times New Roman" w:hAnsi="Times New Roman" w:cs="Times New Roman"/>
          <w:b/>
          <w:sz w:val="22"/>
        </w:rPr>
      </w:pPr>
    </w:p>
    <w:p w14:paraId="7445FF32" w14:textId="2FC1280A" w:rsidR="00832506" w:rsidRDefault="00A74E64" w:rsidP="00A74E64">
      <w:pPr>
        <w:spacing w:line="360" w:lineRule="auto"/>
        <w:jc w:val="center"/>
        <w:rPr>
          <w:rFonts w:ascii="Times New Roman" w:hAnsi="Times New Roman" w:cs="Times New Roman"/>
          <w:b/>
          <w:sz w:val="22"/>
        </w:rPr>
      </w:pPr>
      <w:r>
        <w:rPr>
          <w:rFonts w:ascii="Times New Roman" w:hAnsi="Times New Roman" w:cs="Times New Roman"/>
          <w:b/>
          <w:noProof/>
          <w:sz w:val="22"/>
        </w:rPr>
        <w:drawing>
          <wp:inline distT="0" distB="0" distL="0" distR="0" wp14:anchorId="2EF37B4E" wp14:editId="60E0A8BE">
            <wp:extent cx="3052763" cy="2431675"/>
            <wp:effectExtent l="0" t="0" r="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58711" cy="2436413"/>
                    </a:xfrm>
                    <a:prstGeom prst="rect">
                      <a:avLst/>
                    </a:prstGeom>
                    <a:noFill/>
                    <a:ln>
                      <a:noFill/>
                    </a:ln>
                  </pic:spPr>
                </pic:pic>
              </a:graphicData>
            </a:graphic>
          </wp:inline>
        </w:drawing>
      </w:r>
    </w:p>
    <w:p w14:paraId="3C5C17DA" w14:textId="77777777" w:rsidR="00EB0ADE" w:rsidRDefault="00EB0ADE" w:rsidP="00541DF6">
      <w:pPr>
        <w:spacing w:line="360" w:lineRule="auto"/>
        <w:rPr>
          <w:rFonts w:ascii="Times New Roman" w:hAnsi="Times New Roman" w:cs="Times New Roman"/>
          <w:sz w:val="22"/>
        </w:rPr>
      </w:pPr>
      <w:r w:rsidRPr="007E0BC6">
        <w:rPr>
          <w:rFonts w:ascii="Times New Roman" w:hAnsi="Times New Roman" w:cs="Times New Roman"/>
          <w:b/>
          <w:sz w:val="22"/>
        </w:rPr>
        <w:t>Figure</w:t>
      </w:r>
      <w:r>
        <w:rPr>
          <w:rFonts w:ascii="Times New Roman" w:hAnsi="Times New Roman" w:cs="Times New Roman"/>
          <w:b/>
          <w:sz w:val="22"/>
        </w:rPr>
        <w:t xml:space="preserve"> S4</w:t>
      </w:r>
      <w:r w:rsidR="00692C9B">
        <w:rPr>
          <w:rFonts w:ascii="Times New Roman" w:hAnsi="Times New Roman" w:cs="Times New Roman"/>
          <w:b/>
          <w:sz w:val="22"/>
        </w:rPr>
        <w:t>.</w:t>
      </w:r>
      <w:r w:rsidRPr="00EB0ADE">
        <w:rPr>
          <w:rFonts w:ascii="Times New Roman" w:hAnsi="Times New Roman" w:cs="Times New Roman"/>
          <w:sz w:val="22"/>
        </w:rPr>
        <w:t xml:space="preserve"> The relative absorbance intensity of IR780 </w:t>
      </w:r>
      <w:r>
        <w:rPr>
          <w:rFonts w:ascii="Times New Roman" w:hAnsi="Times New Roman" w:cs="Times New Roman"/>
          <w:sz w:val="22"/>
        </w:rPr>
        <w:t>was determined via</w:t>
      </w:r>
      <w:r w:rsidRPr="00EB0ADE">
        <w:rPr>
          <w:rFonts w:ascii="Times New Roman" w:hAnsi="Times New Roman" w:cs="Times New Roman"/>
          <w:sz w:val="22"/>
        </w:rPr>
        <w:t xml:space="preserve"> UV–vis spectrum at the wavelength of 798 nm</w:t>
      </w:r>
      <w:r w:rsidR="005E67DA">
        <w:rPr>
          <w:rFonts w:ascii="Times New Roman" w:hAnsi="Times New Roman" w:cs="Times New Roman"/>
          <w:sz w:val="22"/>
        </w:rPr>
        <w:t xml:space="preserve"> and the </w:t>
      </w:r>
      <w:r w:rsidR="005E67DA" w:rsidRPr="005E67DA">
        <w:rPr>
          <w:rFonts w:ascii="TimesNewRomanPSMT" w:hAnsi="TimesNewRomanPSMT"/>
          <w:color w:val="000000"/>
          <w:sz w:val="24"/>
          <w:szCs w:val="24"/>
        </w:rPr>
        <w:t>standard curve of</w:t>
      </w:r>
      <w:r w:rsidR="005E67DA">
        <w:rPr>
          <w:rFonts w:ascii="TimesNewRomanPSMT" w:hAnsi="TimesNewRomanPSMT"/>
          <w:color w:val="000000"/>
          <w:sz w:val="24"/>
          <w:szCs w:val="24"/>
        </w:rPr>
        <w:t xml:space="preserve"> IR780 was drawn</w:t>
      </w:r>
      <w:r>
        <w:rPr>
          <w:rFonts w:ascii="Times New Roman" w:hAnsi="Times New Roman" w:cs="Times New Roman"/>
          <w:sz w:val="22"/>
        </w:rPr>
        <w:t>.</w:t>
      </w:r>
    </w:p>
    <w:p w14:paraId="4AE35E0D" w14:textId="77777777" w:rsidR="00037E99" w:rsidRDefault="00037E99" w:rsidP="00541DF6">
      <w:pPr>
        <w:spacing w:line="360" w:lineRule="auto"/>
        <w:rPr>
          <w:rFonts w:ascii="Times New Roman" w:hAnsi="Times New Roman" w:cs="Times New Roman"/>
          <w:sz w:val="22"/>
        </w:rPr>
      </w:pPr>
    </w:p>
    <w:p w14:paraId="0F9BF5A3" w14:textId="4C9F40F1" w:rsidR="009E1258" w:rsidRPr="00832506" w:rsidRDefault="00A74E64" w:rsidP="00A74E64">
      <w:pPr>
        <w:spacing w:line="360" w:lineRule="auto"/>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5465D26F" wp14:editId="27F9021C">
            <wp:extent cx="3805238" cy="2893724"/>
            <wp:effectExtent l="0" t="0" r="508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20522" cy="2905347"/>
                    </a:xfrm>
                    <a:prstGeom prst="rect">
                      <a:avLst/>
                    </a:prstGeom>
                    <a:noFill/>
                    <a:ln>
                      <a:noFill/>
                    </a:ln>
                  </pic:spPr>
                </pic:pic>
              </a:graphicData>
            </a:graphic>
          </wp:inline>
        </w:drawing>
      </w:r>
    </w:p>
    <w:p w14:paraId="6D2B2AAE" w14:textId="5BD2E95C" w:rsidR="00037E99" w:rsidRDefault="001C1757" w:rsidP="00541DF6">
      <w:pPr>
        <w:spacing w:line="360" w:lineRule="auto"/>
        <w:rPr>
          <w:rFonts w:ascii="Times New Roman" w:hAnsi="Times New Roman" w:cs="Times New Roman"/>
          <w:sz w:val="22"/>
        </w:rPr>
      </w:pPr>
      <w:r w:rsidRPr="007E0BC6">
        <w:rPr>
          <w:rFonts w:ascii="Times New Roman" w:hAnsi="Times New Roman" w:cs="Times New Roman"/>
          <w:b/>
          <w:sz w:val="22"/>
        </w:rPr>
        <w:t>Figure</w:t>
      </w:r>
      <w:r>
        <w:rPr>
          <w:rFonts w:ascii="Times New Roman" w:hAnsi="Times New Roman" w:cs="Times New Roman"/>
          <w:b/>
          <w:sz w:val="22"/>
        </w:rPr>
        <w:t xml:space="preserve"> S5</w:t>
      </w:r>
      <w:r w:rsidR="00692C9B">
        <w:rPr>
          <w:rFonts w:ascii="Times New Roman" w:hAnsi="Times New Roman" w:cs="Times New Roman"/>
          <w:b/>
          <w:sz w:val="22"/>
        </w:rPr>
        <w:t>.</w:t>
      </w:r>
      <w:r>
        <w:rPr>
          <w:rFonts w:ascii="Times New Roman" w:hAnsi="Times New Roman" w:cs="Times New Roman"/>
          <w:b/>
          <w:sz w:val="22"/>
        </w:rPr>
        <w:t xml:space="preserve"> </w:t>
      </w:r>
      <w:r w:rsidR="00692C9B" w:rsidRPr="00692C9B">
        <w:rPr>
          <w:rFonts w:ascii="Times New Roman" w:hAnsi="Times New Roman" w:cs="Times New Roman"/>
          <w:sz w:val="22"/>
        </w:rPr>
        <w:t>(A) I</w:t>
      </w:r>
      <w:bookmarkStart w:id="14" w:name="OLE_LINK129"/>
      <w:bookmarkStart w:id="15" w:name="OLE_LINK130"/>
      <w:r w:rsidR="00692C9B" w:rsidRPr="00692C9B">
        <w:rPr>
          <w:rFonts w:ascii="Times New Roman" w:hAnsi="Times New Roman" w:cs="Times New Roman"/>
          <w:sz w:val="22"/>
        </w:rPr>
        <w:t>ntracellular uptake</w:t>
      </w:r>
      <w:bookmarkEnd w:id="14"/>
      <w:bookmarkEnd w:id="15"/>
      <w:r w:rsidR="00692C9B" w:rsidRPr="00692C9B">
        <w:rPr>
          <w:rFonts w:ascii="Times New Roman" w:hAnsi="Times New Roman" w:cs="Times New Roman"/>
          <w:sz w:val="22"/>
        </w:rPr>
        <w:t xml:space="preserve"> of </w:t>
      </w:r>
      <w:r w:rsidR="00AA4179">
        <w:rPr>
          <w:rFonts w:ascii="Times New Roman" w:hAnsi="Times New Roman" w:cs="Times New Roman"/>
          <w:sz w:val="22"/>
        </w:rPr>
        <w:t xml:space="preserve">the </w:t>
      </w:r>
      <w:r w:rsidR="00692C9B">
        <w:rPr>
          <w:rFonts w:ascii="Times New Roman" w:hAnsi="Times New Roman" w:cs="Times New Roman"/>
          <w:sz w:val="22"/>
        </w:rPr>
        <w:t xml:space="preserve">PEG-PLGA NPs and PEG-PLGA-IR780 NPs as observed by CLSM and </w:t>
      </w:r>
      <w:r w:rsidR="00692C9B" w:rsidRPr="00692C9B">
        <w:rPr>
          <w:rFonts w:ascii="Times New Roman" w:hAnsi="Times New Roman" w:cs="Times New Roman"/>
          <w:sz w:val="22"/>
        </w:rPr>
        <w:t>quantified by</w:t>
      </w:r>
      <w:r w:rsidR="00692C9B">
        <w:rPr>
          <w:rFonts w:ascii="Times New Roman" w:hAnsi="Times New Roman" w:cs="Times New Roman"/>
          <w:sz w:val="22"/>
        </w:rPr>
        <w:t xml:space="preserve"> FC.</w:t>
      </w:r>
      <w:r w:rsidR="00692C9B" w:rsidRPr="00692C9B">
        <w:rPr>
          <w:rFonts w:ascii="Times New Roman" w:hAnsi="Times New Roman" w:cs="Times New Roman"/>
          <w:sz w:val="22"/>
        </w:rPr>
        <w:t xml:space="preserve"> The scale bars are 50 µm.</w:t>
      </w:r>
      <w:r w:rsidR="00692C9B">
        <w:rPr>
          <w:rFonts w:ascii="Times New Roman" w:hAnsi="Times New Roman" w:cs="Times New Roman"/>
          <w:sz w:val="22"/>
        </w:rPr>
        <w:t xml:space="preserve"> </w:t>
      </w:r>
    </w:p>
    <w:p w14:paraId="00B386E7" w14:textId="77777777" w:rsidR="003242DB" w:rsidRDefault="003242DB" w:rsidP="00541DF6">
      <w:pPr>
        <w:spacing w:line="360" w:lineRule="auto"/>
        <w:rPr>
          <w:rFonts w:ascii="Times New Roman" w:hAnsi="Times New Roman" w:cs="Times New Roman"/>
          <w:b/>
          <w:sz w:val="22"/>
        </w:rPr>
      </w:pPr>
    </w:p>
    <w:p w14:paraId="15FCEB08" w14:textId="729CC63E" w:rsidR="003242DB" w:rsidRDefault="00A74E64" w:rsidP="00A74E64">
      <w:pPr>
        <w:spacing w:line="360" w:lineRule="auto"/>
        <w:jc w:val="center"/>
        <w:rPr>
          <w:rFonts w:ascii="Times New Roman" w:hAnsi="Times New Roman" w:cs="Times New Roman"/>
          <w:b/>
          <w:sz w:val="22"/>
        </w:rPr>
      </w:pPr>
      <w:r>
        <w:rPr>
          <w:rFonts w:ascii="Times New Roman" w:hAnsi="Times New Roman" w:cs="Times New Roman"/>
          <w:b/>
          <w:noProof/>
          <w:sz w:val="22"/>
        </w:rPr>
        <w:drawing>
          <wp:inline distT="0" distB="0" distL="0" distR="0" wp14:anchorId="1E40B80F" wp14:editId="2BDA417C">
            <wp:extent cx="3946212" cy="301942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48823" cy="3021423"/>
                    </a:xfrm>
                    <a:prstGeom prst="rect">
                      <a:avLst/>
                    </a:prstGeom>
                    <a:noFill/>
                    <a:ln>
                      <a:noFill/>
                    </a:ln>
                  </pic:spPr>
                </pic:pic>
              </a:graphicData>
            </a:graphic>
          </wp:inline>
        </w:drawing>
      </w:r>
    </w:p>
    <w:p w14:paraId="22D14502" w14:textId="3E190CB7" w:rsidR="003242DB" w:rsidRDefault="003242DB" w:rsidP="00541DF6">
      <w:pPr>
        <w:spacing w:line="360" w:lineRule="auto"/>
        <w:rPr>
          <w:rFonts w:ascii="Times New Roman" w:hAnsi="Times New Roman" w:cs="Times New Roman"/>
          <w:b/>
          <w:sz w:val="22"/>
        </w:rPr>
      </w:pPr>
      <w:r w:rsidRPr="007E0BC6">
        <w:rPr>
          <w:rFonts w:ascii="Times New Roman" w:hAnsi="Times New Roman" w:cs="Times New Roman"/>
          <w:b/>
          <w:sz w:val="22"/>
        </w:rPr>
        <w:t>Figure</w:t>
      </w:r>
      <w:r>
        <w:rPr>
          <w:rFonts w:ascii="Times New Roman" w:hAnsi="Times New Roman" w:cs="Times New Roman"/>
          <w:b/>
          <w:sz w:val="22"/>
        </w:rPr>
        <w:t xml:space="preserve"> S5. </w:t>
      </w:r>
      <w:r>
        <w:rPr>
          <w:rFonts w:ascii="Times New Roman" w:hAnsi="Times New Roman" w:cs="Times New Roman"/>
          <w:sz w:val="22"/>
        </w:rPr>
        <w:t xml:space="preserve">(B) </w:t>
      </w:r>
      <w:r w:rsidRPr="00692C9B">
        <w:rPr>
          <w:rFonts w:ascii="Times New Roman" w:hAnsi="Times New Roman" w:cs="Times New Roman"/>
          <w:sz w:val="22"/>
        </w:rPr>
        <w:t>Statistical analyses of the intracellular uptake</w:t>
      </w:r>
      <w:r>
        <w:rPr>
          <w:rFonts w:ascii="Times New Roman" w:hAnsi="Times New Roman" w:cs="Times New Roman"/>
          <w:sz w:val="22"/>
        </w:rPr>
        <w:t xml:space="preserve"> of the three NPs.</w:t>
      </w:r>
      <w:r w:rsidRPr="009B14C1">
        <w:rPr>
          <w:rFonts w:ascii="Times New Roman" w:hAnsi="Times New Roman" w:cs="Times New Roman"/>
          <w:sz w:val="22"/>
        </w:rPr>
        <w:t xml:space="preserve"> (The data are</w:t>
      </w:r>
    </w:p>
    <w:p w14:paraId="167591E4" w14:textId="4CF4BA28" w:rsidR="003242DB" w:rsidRDefault="003242DB" w:rsidP="00541DF6">
      <w:pPr>
        <w:spacing w:line="360" w:lineRule="auto"/>
        <w:rPr>
          <w:rFonts w:ascii="Times New Roman" w:hAnsi="Times New Roman" w:cs="Times New Roman"/>
          <w:b/>
          <w:sz w:val="22"/>
        </w:rPr>
      </w:pPr>
      <w:r w:rsidRPr="009B14C1">
        <w:rPr>
          <w:rFonts w:ascii="Times New Roman" w:hAnsi="Times New Roman" w:cs="Times New Roman"/>
          <w:sz w:val="22"/>
        </w:rPr>
        <w:t>presented as the mean ± SD, n =</w:t>
      </w:r>
      <w:r>
        <w:rPr>
          <w:rFonts w:ascii="Times New Roman" w:hAnsi="Times New Roman" w:cs="Times New Roman"/>
          <w:sz w:val="22"/>
        </w:rPr>
        <w:t xml:space="preserve"> 3</w:t>
      </w:r>
      <w:r w:rsidRPr="009B14C1">
        <w:rPr>
          <w:rFonts w:ascii="Times New Roman" w:hAnsi="Times New Roman" w:cs="Times New Roman"/>
          <w:sz w:val="22"/>
        </w:rPr>
        <w:t>, *p &lt; 0.05, **p &lt; 0.01)</w:t>
      </w:r>
      <w:r>
        <w:rPr>
          <w:rFonts w:ascii="Times New Roman" w:hAnsi="Times New Roman" w:cs="Times New Roman"/>
          <w:sz w:val="22"/>
        </w:rPr>
        <w:t>.</w:t>
      </w:r>
    </w:p>
    <w:p w14:paraId="0978024F" w14:textId="2EA3C540" w:rsidR="00A6194E" w:rsidRDefault="00A6194E" w:rsidP="00541DF6">
      <w:pPr>
        <w:spacing w:line="360" w:lineRule="auto"/>
        <w:rPr>
          <w:rFonts w:ascii="Times New Roman" w:hAnsi="Times New Roman" w:cs="Times New Roman"/>
          <w:sz w:val="22"/>
        </w:rPr>
      </w:pPr>
      <w:bookmarkStart w:id="16" w:name="OLE_LINK131"/>
      <w:bookmarkStart w:id="17" w:name="OLE_LINK132"/>
    </w:p>
    <w:p w14:paraId="5BFD3EA1" w14:textId="6626A934" w:rsidR="00037E99" w:rsidRPr="00BD510A" w:rsidRDefault="00A74E64" w:rsidP="00A74E64">
      <w:pPr>
        <w:spacing w:line="360" w:lineRule="auto"/>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454C906" wp14:editId="3FD5E540">
            <wp:extent cx="4203797" cy="2343150"/>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19115" cy="2351688"/>
                    </a:xfrm>
                    <a:prstGeom prst="rect">
                      <a:avLst/>
                    </a:prstGeom>
                    <a:noFill/>
                    <a:ln>
                      <a:noFill/>
                    </a:ln>
                  </pic:spPr>
                </pic:pic>
              </a:graphicData>
            </a:graphic>
          </wp:inline>
        </w:drawing>
      </w:r>
    </w:p>
    <w:p w14:paraId="1D588D98" w14:textId="3F8EC698" w:rsidR="00692C9B" w:rsidRDefault="00692C9B" w:rsidP="00541DF6">
      <w:pPr>
        <w:spacing w:line="360" w:lineRule="auto"/>
        <w:rPr>
          <w:rFonts w:ascii="Times New Roman" w:hAnsi="Times New Roman" w:cs="Times New Roman"/>
          <w:sz w:val="22"/>
        </w:rPr>
      </w:pPr>
      <w:r w:rsidRPr="00692C9B">
        <w:rPr>
          <w:rFonts w:ascii="Times New Roman" w:hAnsi="Times New Roman" w:cs="Times New Roman"/>
          <w:b/>
          <w:sz w:val="22"/>
        </w:rPr>
        <w:t>Figure S6.</w:t>
      </w:r>
      <w:r>
        <w:rPr>
          <w:rFonts w:ascii="Times New Roman" w:hAnsi="Times New Roman" w:cs="Times New Roman"/>
          <w:b/>
          <w:sz w:val="22"/>
        </w:rPr>
        <w:t xml:space="preserve"> </w:t>
      </w:r>
      <w:bookmarkEnd w:id="16"/>
      <w:bookmarkEnd w:id="17"/>
      <w:r w:rsidR="00075D7C" w:rsidRPr="00075D7C">
        <w:rPr>
          <w:rFonts w:ascii="Times New Roman" w:hAnsi="Times New Roman" w:cs="Times New Roman"/>
          <w:sz w:val="22"/>
        </w:rPr>
        <w:t>CLSM images of RAW 264.7</w:t>
      </w:r>
      <w:r w:rsidR="00075D7C">
        <w:rPr>
          <w:rFonts w:ascii="Times New Roman" w:hAnsi="Times New Roman" w:cs="Times New Roman"/>
          <w:sz w:val="22"/>
        </w:rPr>
        <w:t xml:space="preserve"> </w:t>
      </w:r>
      <w:r w:rsidR="00AA4179">
        <w:rPr>
          <w:rFonts w:ascii="Times New Roman" w:hAnsi="Times New Roman" w:cs="Times New Roman"/>
          <w:sz w:val="22"/>
        </w:rPr>
        <w:t xml:space="preserve">cells </w:t>
      </w:r>
      <w:r w:rsidR="00075D7C">
        <w:rPr>
          <w:rFonts w:ascii="Times New Roman" w:hAnsi="Times New Roman" w:cs="Times New Roman"/>
          <w:sz w:val="22"/>
        </w:rPr>
        <w:t xml:space="preserve">after </w:t>
      </w:r>
      <w:r w:rsidR="009B14C1">
        <w:rPr>
          <w:rFonts w:ascii="Times New Roman" w:hAnsi="Times New Roman" w:cs="Times New Roman"/>
          <w:sz w:val="22"/>
        </w:rPr>
        <w:t xml:space="preserve">4 h </w:t>
      </w:r>
      <w:r w:rsidR="00AA4179">
        <w:rPr>
          <w:rFonts w:ascii="Times New Roman" w:hAnsi="Times New Roman" w:cs="Times New Roman"/>
          <w:sz w:val="22"/>
        </w:rPr>
        <w:t>co-</w:t>
      </w:r>
      <w:r w:rsidR="00075D7C">
        <w:rPr>
          <w:rFonts w:ascii="Times New Roman" w:hAnsi="Times New Roman" w:cs="Times New Roman"/>
          <w:sz w:val="22"/>
        </w:rPr>
        <w:t>incubation of various NPs (PEG-PLGA</w:t>
      </w:r>
      <w:r w:rsidR="00AA4179">
        <w:rPr>
          <w:rFonts w:ascii="Times New Roman" w:hAnsi="Times New Roman" w:cs="Times New Roman"/>
          <w:sz w:val="22"/>
        </w:rPr>
        <w:t xml:space="preserve"> NPs</w:t>
      </w:r>
      <w:r w:rsidR="00075D7C">
        <w:rPr>
          <w:rFonts w:ascii="Times New Roman" w:hAnsi="Times New Roman" w:cs="Times New Roman"/>
          <w:sz w:val="22"/>
        </w:rPr>
        <w:t xml:space="preserve">, PEG-PLGA-IR780 NPs </w:t>
      </w:r>
      <w:r w:rsidR="000C1CDF">
        <w:rPr>
          <w:rFonts w:ascii="Times New Roman" w:hAnsi="Times New Roman" w:cs="Times New Roman"/>
          <w:sz w:val="22"/>
        </w:rPr>
        <w:t xml:space="preserve">and </w:t>
      </w:r>
      <w:r w:rsidR="00075D7C">
        <w:rPr>
          <w:rFonts w:ascii="Times New Roman" w:hAnsi="Times New Roman" w:cs="Times New Roman"/>
          <w:sz w:val="22"/>
        </w:rPr>
        <w:t>MH-PEG-PLGA-IR780 NPs)</w:t>
      </w:r>
      <w:r w:rsidR="009B14C1">
        <w:rPr>
          <w:rFonts w:ascii="Times New Roman" w:hAnsi="Times New Roman" w:cs="Times New Roman"/>
          <w:sz w:val="22"/>
        </w:rPr>
        <w:t xml:space="preserve">. </w:t>
      </w:r>
      <w:r w:rsidR="009B14C1" w:rsidRPr="00692C9B">
        <w:rPr>
          <w:rFonts w:ascii="Times New Roman" w:hAnsi="Times New Roman" w:cs="Times New Roman"/>
          <w:sz w:val="22"/>
        </w:rPr>
        <w:t xml:space="preserve">The scale bars are </w:t>
      </w:r>
      <w:r w:rsidR="009B14C1">
        <w:rPr>
          <w:rFonts w:ascii="Times New Roman" w:hAnsi="Times New Roman" w:cs="Times New Roman"/>
          <w:sz w:val="22"/>
        </w:rPr>
        <w:t>2</w:t>
      </w:r>
      <w:r w:rsidR="009B14C1" w:rsidRPr="00692C9B">
        <w:rPr>
          <w:rFonts w:ascii="Times New Roman" w:hAnsi="Times New Roman" w:cs="Times New Roman"/>
          <w:sz w:val="22"/>
        </w:rPr>
        <w:t>5 µm</w:t>
      </w:r>
      <w:r w:rsidR="009B14C1">
        <w:rPr>
          <w:rFonts w:ascii="Times New Roman" w:hAnsi="Times New Roman" w:cs="Times New Roman"/>
          <w:sz w:val="22"/>
        </w:rPr>
        <w:t>.</w:t>
      </w:r>
    </w:p>
    <w:p w14:paraId="693CB14B" w14:textId="1FBCF22F" w:rsidR="009B14C1" w:rsidRDefault="009B14C1" w:rsidP="00541DF6">
      <w:pPr>
        <w:spacing w:line="360" w:lineRule="auto"/>
        <w:rPr>
          <w:rFonts w:ascii="Times New Roman" w:hAnsi="Times New Roman" w:cs="Times New Roman"/>
          <w:sz w:val="22"/>
        </w:rPr>
      </w:pPr>
    </w:p>
    <w:p w14:paraId="6535CDD8" w14:textId="6281B8C3" w:rsidR="00037E99" w:rsidRDefault="00A74E64" w:rsidP="00A74E64">
      <w:pPr>
        <w:spacing w:line="360" w:lineRule="auto"/>
        <w:jc w:val="center"/>
        <w:rPr>
          <w:rFonts w:ascii="Times New Roman" w:hAnsi="Times New Roman" w:cs="Times New Roman"/>
          <w:b/>
          <w:sz w:val="22"/>
        </w:rPr>
      </w:pPr>
      <w:r>
        <w:rPr>
          <w:rFonts w:ascii="Times New Roman" w:hAnsi="Times New Roman" w:cs="Times New Roman"/>
          <w:b/>
          <w:noProof/>
          <w:sz w:val="22"/>
        </w:rPr>
        <w:drawing>
          <wp:inline distT="0" distB="0" distL="0" distR="0" wp14:anchorId="6AC6248E" wp14:editId="5024558A">
            <wp:extent cx="2633663" cy="2015134"/>
            <wp:effectExtent l="0" t="0" r="0" b="44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36456" cy="2017271"/>
                    </a:xfrm>
                    <a:prstGeom prst="rect">
                      <a:avLst/>
                    </a:prstGeom>
                    <a:noFill/>
                    <a:ln>
                      <a:noFill/>
                    </a:ln>
                  </pic:spPr>
                </pic:pic>
              </a:graphicData>
            </a:graphic>
          </wp:inline>
        </w:drawing>
      </w:r>
    </w:p>
    <w:p w14:paraId="5C26D400" w14:textId="77777777" w:rsidR="009B14C1" w:rsidRDefault="009B14C1" w:rsidP="00541DF6">
      <w:pPr>
        <w:spacing w:line="360" w:lineRule="auto"/>
        <w:rPr>
          <w:rFonts w:ascii="Times New Roman" w:hAnsi="Times New Roman" w:cs="Times New Roman"/>
          <w:sz w:val="22"/>
        </w:rPr>
      </w:pPr>
      <w:r>
        <w:rPr>
          <w:rFonts w:ascii="Times New Roman" w:hAnsi="Times New Roman" w:cs="Times New Roman"/>
          <w:b/>
          <w:sz w:val="22"/>
        </w:rPr>
        <w:t>Figure S7.</w:t>
      </w:r>
      <w:r w:rsidRPr="009B14C1">
        <w:rPr>
          <w:rStyle w:val="fontstyle01"/>
        </w:rPr>
        <w:t xml:space="preserve"> </w:t>
      </w:r>
      <w:r w:rsidRPr="009B14C1">
        <w:rPr>
          <w:rFonts w:ascii="TimesNewRomanPSMT" w:hAnsi="TimesNewRomanPSMT"/>
          <w:color w:val="000000"/>
          <w:sz w:val="24"/>
          <w:szCs w:val="24"/>
        </w:rPr>
        <w:t>T</w:t>
      </w:r>
      <w:r w:rsidRPr="009B14C1">
        <w:rPr>
          <w:rFonts w:ascii="Times New Roman" w:hAnsi="Times New Roman" w:cs="Times New Roman"/>
          <w:sz w:val="22"/>
        </w:rPr>
        <w:t>he standard curve of ATP</w:t>
      </w:r>
      <w:r w:rsidR="003C1924">
        <w:rPr>
          <w:rFonts w:ascii="Times New Roman" w:hAnsi="Times New Roman" w:cs="Times New Roman"/>
          <w:sz w:val="22"/>
        </w:rPr>
        <w:t xml:space="preserve"> was measured by</w:t>
      </w:r>
      <w:r w:rsidR="003C1924" w:rsidRPr="003C1924">
        <w:rPr>
          <w:rFonts w:ascii="Times New Roman" w:hAnsi="Times New Roman" w:cs="Times New Roman"/>
          <w:sz w:val="22"/>
        </w:rPr>
        <w:t xml:space="preserve"> luminometer with multimode reader</w:t>
      </w:r>
      <w:r w:rsidRPr="009B14C1">
        <w:rPr>
          <w:rFonts w:ascii="Times New Roman" w:hAnsi="Times New Roman" w:cs="Times New Roman"/>
          <w:sz w:val="22"/>
        </w:rPr>
        <w:t>.</w:t>
      </w:r>
    </w:p>
    <w:p w14:paraId="00212F0B" w14:textId="77777777" w:rsidR="00BD510A" w:rsidRDefault="00BD510A" w:rsidP="00541DF6">
      <w:pPr>
        <w:spacing w:line="360" w:lineRule="auto"/>
        <w:rPr>
          <w:rFonts w:ascii="Times New Roman" w:hAnsi="Times New Roman" w:cs="Times New Roman"/>
          <w:sz w:val="22"/>
        </w:rPr>
      </w:pPr>
    </w:p>
    <w:p w14:paraId="1C3FF2AD" w14:textId="49F8DB58" w:rsidR="003242DB" w:rsidRDefault="00A74E64" w:rsidP="00A74E64">
      <w:pPr>
        <w:spacing w:line="360" w:lineRule="auto"/>
        <w:jc w:val="center"/>
        <w:rPr>
          <w:rFonts w:ascii="Times New Roman" w:hAnsi="Times New Roman" w:cs="Times New Roman"/>
          <w:b/>
          <w:sz w:val="22"/>
        </w:rPr>
      </w:pPr>
      <w:r>
        <w:rPr>
          <w:rFonts w:ascii="Times New Roman" w:hAnsi="Times New Roman" w:cs="Times New Roman"/>
          <w:b/>
          <w:noProof/>
          <w:sz w:val="22"/>
        </w:rPr>
        <w:lastRenderedPageBreak/>
        <w:drawing>
          <wp:inline distT="0" distB="0" distL="0" distR="0" wp14:anchorId="590075C5" wp14:editId="3C22F5DB">
            <wp:extent cx="3214688" cy="2938634"/>
            <wp:effectExtent l="0" t="0" r="508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28049" cy="2950848"/>
                    </a:xfrm>
                    <a:prstGeom prst="rect">
                      <a:avLst/>
                    </a:prstGeom>
                    <a:noFill/>
                    <a:ln>
                      <a:noFill/>
                    </a:ln>
                  </pic:spPr>
                </pic:pic>
              </a:graphicData>
            </a:graphic>
          </wp:inline>
        </w:drawing>
      </w:r>
    </w:p>
    <w:p w14:paraId="1416771D" w14:textId="77777777" w:rsidR="008E3A99" w:rsidRDefault="003C1924" w:rsidP="00541DF6">
      <w:pPr>
        <w:spacing w:line="360" w:lineRule="auto"/>
        <w:rPr>
          <w:rFonts w:ascii="Times New Roman" w:hAnsi="Times New Roman" w:cs="Times New Roman"/>
          <w:sz w:val="22"/>
        </w:rPr>
      </w:pPr>
      <w:r>
        <w:rPr>
          <w:rFonts w:ascii="Times New Roman" w:hAnsi="Times New Roman" w:cs="Times New Roman"/>
          <w:b/>
          <w:sz w:val="22"/>
        </w:rPr>
        <w:t xml:space="preserve">Figure S8. </w:t>
      </w:r>
      <w:r w:rsidRPr="008E3A99">
        <w:rPr>
          <w:rFonts w:ascii="Times New Roman" w:hAnsi="Times New Roman" w:cs="Times New Roman"/>
          <w:sz w:val="22"/>
        </w:rPr>
        <w:t>The relative cell viability</w:t>
      </w:r>
      <w:r w:rsidR="008E3A99">
        <w:rPr>
          <w:rFonts w:ascii="Times New Roman" w:hAnsi="Times New Roman" w:cs="Times New Roman"/>
          <w:sz w:val="22"/>
        </w:rPr>
        <w:t xml:space="preserve"> (%)</w:t>
      </w:r>
      <w:r w:rsidRPr="008E3A99">
        <w:rPr>
          <w:rFonts w:ascii="Times New Roman" w:hAnsi="Times New Roman" w:cs="Times New Roman"/>
          <w:sz w:val="22"/>
        </w:rPr>
        <w:t xml:space="preserve"> of HOS cells </w:t>
      </w:r>
      <w:r w:rsidR="008E3A99" w:rsidRPr="008E3A99">
        <w:rPr>
          <w:rFonts w:ascii="Times New Roman" w:hAnsi="Times New Roman" w:cs="Times New Roman"/>
          <w:sz w:val="22"/>
        </w:rPr>
        <w:t>of</w:t>
      </w:r>
      <w:r w:rsidRPr="008E3A99">
        <w:rPr>
          <w:rFonts w:ascii="Times New Roman" w:hAnsi="Times New Roman" w:cs="Times New Roman"/>
          <w:sz w:val="22"/>
        </w:rPr>
        <w:t xml:space="preserve"> PDT via the pre</w:t>
      </w:r>
      <w:r w:rsidR="008E3A99" w:rsidRPr="008E3A99">
        <w:rPr>
          <w:rFonts w:ascii="Times New Roman" w:hAnsi="Times New Roman" w:cs="Times New Roman"/>
          <w:sz w:val="22"/>
        </w:rPr>
        <w:t xml:space="preserve">treatment of various cell death inhibitors </w:t>
      </w:r>
      <w:r w:rsidR="008E3A99">
        <w:rPr>
          <w:rFonts w:ascii="Times New Roman" w:hAnsi="Times New Roman" w:cs="Times New Roman"/>
          <w:sz w:val="22"/>
        </w:rPr>
        <w:t>(</w:t>
      </w:r>
      <w:r w:rsidR="00204BC9">
        <w:rPr>
          <w:rFonts w:ascii="Times New Roman" w:hAnsi="Times New Roman" w:cs="Times New Roman"/>
          <w:sz w:val="22"/>
        </w:rPr>
        <w:t>apoptosis inhibitors</w:t>
      </w:r>
      <w:r w:rsidR="008E3A99" w:rsidRPr="008E3A99">
        <w:rPr>
          <w:rFonts w:ascii="Times New Roman" w:hAnsi="Times New Roman" w:cs="Times New Roman"/>
          <w:sz w:val="22"/>
        </w:rPr>
        <w:t xml:space="preserve"> (z-VAD-F</w:t>
      </w:r>
      <w:r w:rsidR="00204BC9">
        <w:rPr>
          <w:rFonts w:ascii="Times New Roman" w:hAnsi="Times New Roman" w:cs="Times New Roman"/>
          <w:sz w:val="22"/>
        </w:rPr>
        <w:t>MK, 20 μM), necrosis inhibitors</w:t>
      </w:r>
      <w:r w:rsidR="008E3A99" w:rsidRPr="008E3A99">
        <w:rPr>
          <w:rFonts w:ascii="Times New Roman" w:hAnsi="Times New Roman" w:cs="Times New Roman"/>
          <w:sz w:val="22"/>
        </w:rPr>
        <w:t xml:space="preserve"> (Nec-1, 20 μM), autophagy inhibitors (Baf-A1, 100nM), ferroptosis inhibitors (Fer-1, 20 μM) and a general ROS scavenger (NAC, 10 </w:t>
      </w:r>
      <w:bookmarkStart w:id="18" w:name="OLE_LINK128"/>
      <w:r w:rsidR="008E3A99" w:rsidRPr="008E3A99">
        <w:rPr>
          <w:rFonts w:ascii="Times New Roman" w:hAnsi="Times New Roman" w:cs="Times New Roman"/>
          <w:sz w:val="22"/>
        </w:rPr>
        <w:t>μ</w:t>
      </w:r>
      <w:bookmarkEnd w:id="18"/>
      <w:r w:rsidR="008E3A99" w:rsidRPr="008E3A99">
        <w:rPr>
          <w:rFonts w:ascii="Times New Roman" w:hAnsi="Times New Roman" w:cs="Times New Roman"/>
          <w:sz w:val="22"/>
        </w:rPr>
        <w:t xml:space="preserve">M)). </w:t>
      </w:r>
      <w:r w:rsidR="008E3A99" w:rsidRPr="009B14C1">
        <w:rPr>
          <w:rFonts w:ascii="Times New Roman" w:hAnsi="Times New Roman" w:cs="Times New Roman"/>
          <w:sz w:val="22"/>
        </w:rPr>
        <w:t>(The data are presented as the mean ± SD, n =</w:t>
      </w:r>
      <w:r w:rsidR="008E3A99">
        <w:rPr>
          <w:rFonts w:ascii="Times New Roman" w:hAnsi="Times New Roman" w:cs="Times New Roman"/>
          <w:sz w:val="22"/>
        </w:rPr>
        <w:t xml:space="preserve"> 3</w:t>
      </w:r>
      <w:r w:rsidR="008E3A99" w:rsidRPr="009B14C1">
        <w:rPr>
          <w:rFonts w:ascii="Times New Roman" w:hAnsi="Times New Roman" w:cs="Times New Roman"/>
          <w:sz w:val="22"/>
        </w:rPr>
        <w:t>, *p &lt; 0.05, **p &lt; 0.01)</w:t>
      </w:r>
      <w:r w:rsidR="008E3A99">
        <w:rPr>
          <w:rFonts w:ascii="Times New Roman" w:hAnsi="Times New Roman" w:cs="Times New Roman"/>
          <w:sz w:val="22"/>
        </w:rPr>
        <w:t>.</w:t>
      </w:r>
      <w:r w:rsidR="00AA4179">
        <w:rPr>
          <w:rFonts w:ascii="Times New Roman" w:hAnsi="Times New Roman" w:cs="Times New Roman"/>
          <w:sz w:val="22"/>
        </w:rPr>
        <w:t xml:space="preserve"> PDT: laser+MH-PEG-PLGA-IR780</w:t>
      </w:r>
      <w:r w:rsidR="00A6194E">
        <w:rPr>
          <w:rFonts w:ascii="Times New Roman" w:hAnsi="Times New Roman" w:cs="Times New Roman"/>
          <w:sz w:val="22"/>
        </w:rPr>
        <w:t xml:space="preserve"> NPs</w:t>
      </w:r>
      <w:r w:rsidR="00AA4179">
        <w:rPr>
          <w:rFonts w:ascii="Times New Roman" w:hAnsi="Times New Roman" w:cs="Times New Roman"/>
          <w:sz w:val="22"/>
        </w:rPr>
        <w:t>.</w:t>
      </w:r>
    </w:p>
    <w:p w14:paraId="3E51EB20" w14:textId="77777777" w:rsidR="00A734EB" w:rsidRDefault="00A734EB" w:rsidP="00541DF6">
      <w:pPr>
        <w:spacing w:line="360" w:lineRule="auto"/>
        <w:rPr>
          <w:rFonts w:ascii="Times New Roman" w:hAnsi="Times New Roman" w:cs="Times New Roman"/>
          <w:sz w:val="22"/>
        </w:rPr>
      </w:pPr>
    </w:p>
    <w:p w14:paraId="67B60882" w14:textId="76FFF7B7" w:rsidR="00A734EB" w:rsidRDefault="00A74E64" w:rsidP="00A74E64">
      <w:pPr>
        <w:spacing w:line="360" w:lineRule="auto"/>
        <w:jc w:val="center"/>
        <w:rPr>
          <w:rFonts w:ascii="Times New Roman" w:hAnsi="Times New Roman" w:cs="Times New Roman"/>
          <w:sz w:val="22"/>
        </w:rPr>
      </w:pPr>
      <w:r>
        <w:rPr>
          <w:rFonts w:ascii="Times New Roman" w:hAnsi="Times New Roman" w:cs="Times New Roman"/>
          <w:noProof/>
          <w:sz w:val="22"/>
        </w:rPr>
        <w:drawing>
          <wp:inline distT="0" distB="0" distL="0" distR="0" wp14:anchorId="066FBBD4" wp14:editId="70408A21">
            <wp:extent cx="3243580" cy="204343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43580" cy="2043430"/>
                    </a:xfrm>
                    <a:prstGeom prst="rect">
                      <a:avLst/>
                    </a:prstGeom>
                    <a:noFill/>
                    <a:ln>
                      <a:noFill/>
                    </a:ln>
                  </pic:spPr>
                </pic:pic>
              </a:graphicData>
            </a:graphic>
          </wp:inline>
        </w:drawing>
      </w:r>
    </w:p>
    <w:p w14:paraId="4D7153EB" w14:textId="595F1459" w:rsidR="00A734EB" w:rsidRDefault="002C7759" w:rsidP="00541DF6">
      <w:pPr>
        <w:spacing w:line="360" w:lineRule="auto"/>
        <w:rPr>
          <w:rFonts w:ascii="Times New Roman" w:hAnsi="Times New Roman" w:cs="Times New Roman"/>
          <w:sz w:val="22"/>
        </w:rPr>
      </w:pPr>
      <w:r>
        <w:rPr>
          <w:rFonts w:ascii="Times New Roman" w:hAnsi="Times New Roman" w:cs="Times New Roman"/>
          <w:b/>
          <w:sz w:val="22"/>
        </w:rPr>
        <w:t xml:space="preserve">Figure S9. </w:t>
      </w:r>
      <w:r w:rsidRPr="002C7759">
        <w:rPr>
          <w:rFonts w:ascii="Times New Roman" w:hAnsi="Times New Roman" w:cs="Times New Roman"/>
          <w:sz w:val="22"/>
        </w:rPr>
        <w:t>Representative HOS tumor-bearing mice by different treatments before sacrifice</w:t>
      </w:r>
      <w:r>
        <w:rPr>
          <w:rFonts w:ascii="Times New Roman" w:hAnsi="Times New Roman" w:cs="Times New Roman"/>
          <w:sz w:val="22"/>
        </w:rPr>
        <w:t>.</w:t>
      </w:r>
    </w:p>
    <w:p w14:paraId="046634E1" w14:textId="77777777" w:rsidR="00203C8F" w:rsidRDefault="00203C8F" w:rsidP="00541DF6">
      <w:pPr>
        <w:spacing w:line="360" w:lineRule="auto"/>
        <w:rPr>
          <w:rFonts w:ascii="Times New Roman" w:hAnsi="Times New Roman" w:cs="Times New Roman"/>
          <w:sz w:val="22"/>
        </w:rPr>
      </w:pPr>
    </w:p>
    <w:p w14:paraId="600742C6" w14:textId="7999DF67" w:rsidR="00BD510A" w:rsidRPr="002C7759" w:rsidRDefault="00A74E64" w:rsidP="00A74E64">
      <w:pPr>
        <w:spacing w:line="360" w:lineRule="auto"/>
        <w:jc w:val="center"/>
        <w:rPr>
          <w:rFonts w:ascii="Times New Roman" w:hAnsi="Times New Roman" w:cs="Times New Roman"/>
          <w:b/>
          <w:sz w:val="22"/>
        </w:rPr>
      </w:pPr>
      <w:r>
        <w:rPr>
          <w:rFonts w:ascii="Times New Roman" w:hAnsi="Times New Roman" w:cs="Times New Roman"/>
          <w:b/>
          <w:noProof/>
          <w:sz w:val="22"/>
        </w:rPr>
        <w:lastRenderedPageBreak/>
        <w:drawing>
          <wp:inline distT="0" distB="0" distL="0" distR="0" wp14:anchorId="20F78B94" wp14:editId="0C493D64">
            <wp:extent cx="3622548" cy="277177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28257" cy="2776143"/>
                    </a:xfrm>
                    <a:prstGeom prst="rect">
                      <a:avLst/>
                    </a:prstGeom>
                    <a:noFill/>
                    <a:ln>
                      <a:noFill/>
                    </a:ln>
                  </pic:spPr>
                </pic:pic>
              </a:graphicData>
            </a:graphic>
          </wp:inline>
        </w:drawing>
      </w:r>
    </w:p>
    <w:p w14:paraId="13505592" w14:textId="4C2ACD3B" w:rsidR="003242DB" w:rsidRDefault="003242DB" w:rsidP="00541DF6">
      <w:pPr>
        <w:spacing w:line="360" w:lineRule="auto"/>
        <w:rPr>
          <w:rFonts w:ascii="Times New Roman" w:hAnsi="Times New Roman" w:cs="Times New Roman"/>
          <w:sz w:val="22"/>
        </w:rPr>
      </w:pPr>
      <w:r>
        <w:rPr>
          <w:rFonts w:ascii="Times New Roman" w:hAnsi="Times New Roman" w:cs="Times New Roman"/>
          <w:b/>
          <w:sz w:val="22"/>
        </w:rPr>
        <w:t>Figure S</w:t>
      </w:r>
      <w:r w:rsidR="002C7759">
        <w:rPr>
          <w:rFonts w:ascii="Times New Roman" w:hAnsi="Times New Roman" w:cs="Times New Roman"/>
          <w:b/>
          <w:sz w:val="22"/>
        </w:rPr>
        <w:t>10</w:t>
      </w:r>
      <w:r>
        <w:rPr>
          <w:rFonts w:ascii="Times New Roman" w:hAnsi="Times New Roman" w:cs="Times New Roman"/>
          <w:b/>
          <w:sz w:val="22"/>
        </w:rPr>
        <w:t xml:space="preserve">. </w:t>
      </w:r>
      <w:r w:rsidRPr="00A734EB">
        <w:rPr>
          <w:rFonts w:ascii="Times New Roman" w:hAnsi="Times New Roman" w:cs="Times New Roman"/>
          <w:sz w:val="22"/>
        </w:rPr>
        <w:t xml:space="preserve">The </w:t>
      </w:r>
      <w:r>
        <w:rPr>
          <w:rFonts w:ascii="Times New Roman" w:hAnsi="Times New Roman" w:cs="Times New Roman"/>
          <w:sz w:val="22"/>
        </w:rPr>
        <w:t>body-</w:t>
      </w:r>
      <w:r w:rsidRPr="00A734EB">
        <w:rPr>
          <w:rFonts w:ascii="Times New Roman" w:hAnsi="Times New Roman" w:cs="Times New Roman"/>
          <w:sz w:val="22"/>
        </w:rPr>
        <w:t xml:space="preserve">weight of mice were recorded </w:t>
      </w:r>
      <w:r>
        <w:rPr>
          <w:rFonts w:ascii="Times New Roman" w:hAnsi="Times New Roman" w:cs="Times New Roman"/>
          <w:sz w:val="22"/>
        </w:rPr>
        <w:t xml:space="preserve">during the </w:t>
      </w:r>
      <w:r w:rsidRPr="00A734EB">
        <w:rPr>
          <w:rFonts w:ascii="Times New Roman" w:hAnsi="Times New Roman" w:cs="Times New Roman"/>
          <w:sz w:val="22"/>
        </w:rPr>
        <w:t>therapeutic period of the six group</w:t>
      </w:r>
      <w:r w:rsidR="00A74E64">
        <w:rPr>
          <w:rFonts w:ascii="Times New Roman" w:hAnsi="Times New Roman" w:cs="Times New Roman"/>
          <w:sz w:val="22"/>
        </w:rPr>
        <w:t>.</w:t>
      </w:r>
    </w:p>
    <w:p w14:paraId="2110294D" w14:textId="040D32C9" w:rsidR="00A74E64" w:rsidRDefault="00A74E64" w:rsidP="00541DF6">
      <w:pPr>
        <w:spacing w:line="360" w:lineRule="auto"/>
        <w:rPr>
          <w:rFonts w:ascii="Times New Roman" w:hAnsi="Times New Roman" w:cs="Times New Roman"/>
          <w:sz w:val="22"/>
        </w:rPr>
      </w:pPr>
    </w:p>
    <w:p w14:paraId="09620B43" w14:textId="1CC74589" w:rsidR="00A74E64" w:rsidRDefault="00A74E64" w:rsidP="00541DF6">
      <w:pPr>
        <w:spacing w:line="360" w:lineRule="auto"/>
        <w:rPr>
          <w:rFonts w:ascii="Times New Roman" w:hAnsi="Times New Roman" w:cs="Times New Roman"/>
          <w:b/>
          <w:sz w:val="22"/>
        </w:rPr>
      </w:pPr>
      <w:r>
        <w:rPr>
          <w:rFonts w:ascii="Times New Roman" w:hAnsi="Times New Roman" w:cs="Times New Roman" w:hint="eastAsia"/>
          <w:b/>
          <w:noProof/>
          <w:sz w:val="22"/>
        </w:rPr>
        <w:lastRenderedPageBreak/>
        <w:drawing>
          <wp:inline distT="0" distB="0" distL="0" distR="0" wp14:anchorId="207705EE" wp14:editId="46FE170E">
            <wp:extent cx="5272405" cy="5805805"/>
            <wp:effectExtent l="0" t="0" r="4445"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2405" cy="5805805"/>
                    </a:xfrm>
                    <a:prstGeom prst="rect">
                      <a:avLst/>
                    </a:prstGeom>
                    <a:noFill/>
                    <a:ln>
                      <a:noFill/>
                    </a:ln>
                  </pic:spPr>
                </pic:pic>
              </a:graphicData>
            </a:graphic>
          </wp:inline>
        </w:drawing>
      </w:r>
    </w:p>
    <w:p w14:paraId="270DBE04" w14:textId="5519E659" w:rsidR="00A6124F" w:rsidRDefault="00A6124F" w:rsidP="00541DF6">
      <w:pPr>
        <w:spacing w:line="360" w:lineRule="auto"/>
        <w:rPr>
          <w:rFonts w:ascii="Times New Roman" w:hAnsi="Times New Roman" w:cs="Times New Roman"/>
          <w:sz w:val="22"/>
        </w:rPr>
      </w:pPr>
      <w:r>
        <w:rPr>
          <w:rFonts w:ascii="Times New Roman" w:hAnsi="Times New Roman" w:cs="Times New Roman"/>
          <w:b/>
          <w:sz w:val="22"/>
        </w:rPr>
        <w:t>Figure S1</w:t>
      </w:r>
      <w:r w:rsidR="002C7759">
        <w:rPr>
          <w:rFonts w:ascii="Times New Roman" w:hAnsi="Times New Roman" w:cs="Times New Roman"/>
          <w:b/>
          <w:sz w:val="22"/>
        </w:rPr>
        <w:t>1</w:t>
      </w:r>
      <w:r>
        <w:rPr>
          <w:rFonts w:ascii="Times New Roman" w:hAnsi="Times New Roman" w:cs="Times New Roman"/>
          <w:b/>
          <w:sz w:val="22"/>
        </w:rPr>
        <w:t>.</w:t>
      </w:r>
      <w:r w:rsidRPr="00A6124F">
        <w:rPr>
          <w:rFonts w:ascii="Times New Roman" w:hAnsi="Times New Roman" w:cs="Times New Roman"/>
          <w:sz w:val="22"/>
        </w:rPr>
        <w:t xml:space="preserve"> </w:t>
      </w:r>
      <w:r>
        <w:rPr>
          <w:rFonts w:ascii="Times New Roman" w:hAnsi="Times New Roman" w:cs="Times New Roman"/>
          <w:sz w:val="22"/>
        </w:rPr>
        <w:t>(A</w:t>
      </w:r>
      <w:r w:rsidR="00F25931">
        <w:rPr>
          <w:rFonts w:ascii="Times New Roman" w:hAnsi="Times New Roman" w:cs="Times New Roman"/>
          <w:sz w:val="22"/>
        </w:rPr>
        <w:t>-B</w:t>
      </w:r>
      <w:r>
        <w:rPr>
          <w:rFonts w:ascii="Times New Roman" w:hAnsi="Times New Roman" w:cs="Times New Roman"/>
          <w:sz w:val="22"/>
        </w:rPr>
        <w:t xml:space="preserve">) </w:t>
      </w:r>
      <w:r w:rsidRPr="00A6124F">
        <w:rPr>
          <w:rFonts w:ascii="Times New Roman" w:hAnsi="Times New Roman" w:cs="Times New Roman"/>
          <w:sz w:val="22"/>
        </w:rPr>
        <w:t xml:space="preserve">Xenograft tumors followed by different treatments were sectioned and stained with </w:t>
      </w:r>
      <w:r w:rsidR="00F25931" w:rsidRPr="00A6124F">
        <w:rPr>
          <w:rFonts w:ascii="Times New Roman" w:hAnsi="Times New Roman" w:cs="Times New Roman"/>
          <w:sz w:val="22"/>
        </w:rPr>
        <w:t>Ki67</w:t>
      </w:r>
      <w:r w:rsidRPr="00A6124F">
        <w:rPr>
          <w:rFonts w:ascii="Times New Roman" w:hAnsi="Times New Roman" w:cs="Times New Roman"/>
          <w:sz w:val="22"/>
        </w:rPr>
        <w:t xml:space="preserve"> and </w:t>
      </w:r>
      <w:r w:rsidR="00F25931" w:rsidRPr="00A6124F">
        <w:rPr>
          <w:rFonts w:ascii="Times New Roman" w:hAnsi="Times New Roman" w:cs="Times New Roman"/>
          <w:sz w:val="22"/>
        </w:rPr>
        <w:t>PCNA</w:t>
      </w:r>
      <w:r w:rsidRPr="00A6124F">
        <w:rPr>
          <w:rFonts w:ascii="Times New Roman" w:hAnsi="Times New Roman" w:cs="Times New Roman"/>
          <w:sz w:val="22"/>
        </w:rPr>
        <w:t xml:space="preserve"> via IHC</w:t>
      </w:r>
      <w:r>
        <w:rPr>
          <w:rFonts w:ascii="Times New Roman" w:hAnsi="Times New Roman" w:cs="Times New Roman"/>
          <w:sz w:val="22"/>
        </w:rPr>
        <w:t>. (</w:t>
      </w:r>
      <w:r w:rsidR="00F25931">
        <w:rPr>
          <w:rFonts w:ascii="Times New Roman" w:hAnsi="Times New Roman" w:cs="Times New Roman"/>
          <w:sz w:val="22"/>
        </w:rPr>
        <w:t>C-</w:t>
      </w:r>
      <w:r>
        <w:rPr>
          <w:rFonts w:ascii="Times New Roman" w:hAnsi="Times New Roman" w:cs="Times New Roman"/>
          <w:sz w:val="22"/>
        </w:rPr>
        <w:t>D)</w:t>
      </w:r>
      <w:r w:rsidRPr="00A6124F">
        <w:rPr>
          <w:rFonts w:ascii="Times New Roman" w:hAnsi="Times New Roman" w:cs="Times New Roman"/>
          <w:sz w:val="22"/>
        </w:rPr>
        <w:t xml:space="preserve"> Statistical analyses of the expression of </w:t>
      </w:r>
      <w:r w:rsidR="00F25931" w:rsidRPr="00A6124F">
        <w:rPr>
          <w:rFonts w:ascii="Times New Roman" w:hAnsi="Times New Roman" w:cs="Times New Roman"/>
          <w:sz w:val="22"/>
        </w:rPr>
        <w:t>Ki67 and PCNA</w:t>
      </w:r>
      <w:r>
        <w:rPr>
          <w:rFonts w:ascii="Times New Roman" w:hAnsi="Times New Roman" w:cs="Times New Roman"/>
          <w:sz w:val="22"/>
        </w:rPr>
        <w:t>.</w:t>
      </w:r>
      <w:r w:rsidR="00832506" w:rsidRPr="00832506">
        <w:rPr>
          <w:rFonts w:ascii="Times New Roman" w:hAnsi="Times New Roman" w:cs="Times New Roman"/>
          <w:color w:val="333333"/>
          <w:szCs w:val="21"/>
        </w:rPr>
        <w:t xml:space="preserve"> </w:t>
      </w:r>
      <w:r w:rsidR="00832506" w:rsidRPr="00D92CF2">
        <w:rPr>
          <w:rFonts w:ascii="Times New Roman" w:hAnsi="Times New Roman" w:cs="Times New Roman"/>
          <w:color w:val="333333"/>
          <w:szCs w:val="21"/>
        </w:rPr>
        <w:t>(The data are presented as the mean ± SD, n =</w:t>
      </w:r>
      <w:r w:rsidR="00832506">
        <w:rPr>
          <w:rFonts w:ascii="Times New Roman" w:hAnsi="Times New Roman" w:cs="Times New Roman"/>
          <w:color w:val="333333"/>
          <w:szCs w:val="21"/>
        </w:rPr>
        <w:t xml:space="preserve"> 5, *p &lt; 0.05</w:t>
      </w:r>
      <w:r w:rsidR="00832506" w:rsidRPr="00D92CF2">
        <w:rPr>
          <w:rFonts w:ascii="Times New Roman" w:hAnsi="Times New Roman" w:cs="Times New Roman"/>
          <w:color w:val="333333"/>
          <w:szCs w:val="21"/>
        </w:rPr>
        <w:t>)</w:t>
      </w:r>
    </w:p>
    <w:p w14:paraId="7E5F4C73" w14:textId="77777777" w:rsidR="00A6124F" w:rsidRDefault="00A6124F" w:rsidP="00541DF6">
      <w:pPr>
        <w:spacing w:line="360" w:lineRule="auto"/>
        <w:rPr>
          <w:rFonts w:ascii="Times New Roman" w:hAnsi="Times New Roman" w:cs="Times New Roman"/>
          <w:noProof/>
          <w:sz w:val="22"/>
        </w:rPr>
      </w:pPr>
    </w:p>
    <w:p w14:paraId="2904DAFA" w14:textId="75220A5F" w:rsidR="008C33D2" w:rsidRDefault="00A74E64" w:rsidP="00A74E64">
      <w:pPr>
        <w:spacing w:line="360" w:lineRule="auto"/>
        <w:jc w:val="center"/>
        <w:rPr>
          <w:rFonts w:ascii="Times New Roman" w:hAnsi="Times New Roman" w:cs="Times New Roman"/>
          <w:b/>
          <w:sz w:val="22"/>
        </w:rPr>
      </w:pPr>
      <w:r>
        <w:rPr>
          <w:rFonts w:ascii="Times New Roman" w:hAnsi="Times New Roman" w:cs="Times New Roman"/>
          <w:b/>
          <w:noProof/>
          <w:sz w:val="22"/>
        </w:rPr>
        <w:lastRenderedPageBreak/>
        <w:drawing>
          <wp:inline distT="0" distB="0" distL="0" distR="0" wp14:anchorId="55270EDC" wp14:editId="16F77908">
            <wp:extent cx="4090988" cy="3063683"/>
            <wp:effectExtent l="0" t="0" r="508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01569" cy="3071607"/>
                    </a:xfrm>
                    <a:prstGeom prst="rect">
                      <a:avLst/>
                    </a:prstGeom>
                    <a:noFill/>
                    <a:ln>
                      <a:noFill/>
                    </a:ln>
                  </pic:spPr>
                </pic:pic>
              </a:graphicData>
            </a:graphic>
          </wp:inline>
        </w:drawing>
      </w:r>
    </w:p>
    <w:p w14:paraId="3A5184C2" w14:textId="37C71FC8" w:rsidR="008C33D2" w:rsidRDefault="008C33D2" w:rsidP="00541DF6">
      <w:pPr>
        <w:spacing w:line="360" w:lineRule="auto"/>
        <w:rPr>
          <w:rFonts w:ascii="Times New Roman" w:hAnsi="Times New Roman" w:cs="Times New Roman"/>
          <w:b/>
          <w:sz w:val="22"/>
        </w:rPr>
      </w:pPr>
      <w:r>
        <w:rPr>
          <w:rFonts w:ascii="Times New Roman" w:hAnsi="Times New Roman" w:cs="Times New Roman"/>
          <w:b/>
          <w:sz w:val="22"/>
        </w:rPr>
        <w:t>Figure S1</w:t>
      </w:r>
      <w:r w:rsidR="002C7759">
        <w:rPr>
          <w:rFonts w:ascii="Times New Roman" w:hAnsi="Times New Roman" w:cs="Times New Roman"/>
          <w:b/>
          <w:sz w:val="22"/>
        </w:rPr>
        <w:t>2</w:t>
      </w:r>
      <w:r>
        <w:rPr>
          <w:rFonts w:ascii="Times New Roman" w:hAnsi="Times New Roman" w:cs="Times New Roman"/>
          <w:b/>
          <w:sz w:val="22"/>
        </w:rPr>
        <w:t xml:space="preserve">. </w:t>
      </w:r>
      <w:r w:rsidRPr="00D92CF2">
        <w:rPr>
          <w:rFonts w:ascii="Times New Roman" w:hAnsi="Times New Roman" w:cs="Times New Roman"/>
          <w:color w:val="333333"/>
          <w:szCs w:val="21"/>
        </w:rPr>
        <w:t>Assay of blood index (routine blood and biochemistry) after different therapies (n=5)</w:t>
      </w:r>
      <w:r>
        <w:rPr>
          <w:rFonts w:ascii="Times New Roman" w:hAnsi="Times New Roman" w:cs="Times New Roman"/>
          <w:color w:val="333333"/>
          <w:szCs w:val="21"/>
        </w:rPr>
        <w:t>.</w:t>
      </w:r>
    </w:p>
    <w:p w14:paraId="645EDB71" w14:textId="1156AC56" w:rsidR="008C33D2" w:rsidRDefault="008C33D2" w:rsidP="00541DF6">
      <w:pPr>
        <w:spacing w:line="360" w:lineRule="auto"/>
        <w:rPr>
          <w:rFonts w:ascii="Times New Roman" w:hAnsi="Times New Roman" w:cs="Times New Roman"/>
          <w:b/>
          <w:sz w:val="22"/>
        </w:rPr>
      </w:pPr>
    </w:p>
    <w:p w14:paraId="451E0C0D" w14:textId="19C5B5CF" w:rsidR="00A74E64" w:rsidRDefault="00A74E64" w:rsidP="00A74E64">
      <w:pPr>
        <w:spacing w:line="360" w:lineRule="auto"/>
        <w:jc w:val="center"/>
        <w:rPr>
          <w:rFonts w:ascii="Times New Roman" w:hAnsi="Times New Roman" w:cs="Times New Roman"/>
          <w:b/>
          <w:sz w:val="22"/>
        </w:rPr>
      </w:pPr>
      <w:r>
        <w:rPr>
          <w:rFonts w:ascii="Times New Roman" w:hAnsi="Times New Roman" w:cs="Times New Roman" w:hint="eastAsia"/>
          <w:b/>
          <w:noProof/>
          <w:sz w:val="22"/>
        </w:rPr>
        <w:drawing>
          <wp:inline distT="0" distB="0" distL="0" distR="0" wp14:anchorId="7C233907" wp14:editId="1EF08CE6">
            <wp:extent cx="4283894" cy="2643188"/>
            <wp:effectExtent l="0" t="0" r="2540" b="508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86956" cy="2645077"/>
                    </a:xfrm>
                    <a:prstGeom prst="rect">
                      <a:avLst/>
                    </a:prstGeom>
                    <a:noFill/>
                    <a:ln>
                      <a:noFill/>
                    </a:ln>
                  </pic:spPr>
                </pic:pic>
              </a:graphicData>
            </a:graphic>
          </wp:inline>
        </w:drawing>
      </w:r>
    </w:p>
    <w:p w14:paraId="26157D81" w14:textId="719860F7" w:rsidR="008C33D2" w:rsidRPr="00D92CF2" w:rsidRDefault="008C33D2" w:rsidP="00541DF6">
      <w:pPr>
        <w:spacing w:line="360" w:lineRule="auto"/>
        <w:rPr>
          <w:rFonts w:ascii="Times New Roman" w:hAnsi="Times New Roman" w:cs="Times New Roman"/>
          <w:color w:val="333333"/>
          <w:szCs w:val="21"/>
        </w:rPr>
      </w:pPr>
      <w:r>
        <w:rPr>
          <w:rFonts w:ascii="Times New Roman" w:hAnsi="Times New Roman" w:cs="Times New Roman"/>
          <w:b/>
          <w:sz w:val="22"/>
        </w:rPr>
        <w:t>Figure S1</w:t>
      </w:r>
      <w:r w:rsidR="002C7759">
        <w:rPr>
          <w:rFonts w:ascii="Times New Roman" w:hAnsi="Times New Roman" w:cs="Times New Roman"/>
          <w:b/>
          <w:sz w:val="22"/>
        </w:rPr>
        <w:t>3</w:t>
      </w:r>
      <w:r>
        <w:rPr>
          <w:rFonts w:ascii="Times New Roman" w:hAnsi="Times New Roman" w:cs="Times New Roman"/>
          <w:b/>
          <w:sz w:val="22"/>
        </w:rPr>
        <w:t>.</w:t>
      </w:r>
      <w:r w:rsidRPr="008C33D2">
        <w:rPr>
          <w:rFonts w:ascii="Times New Roman" w:hAnsi="Times New Roman" w:cs="Times New Roman"/>
          <w:color w:val="333333"/>
          <w:szCs w:val="21"/>
        </w:rPr>
        <w:t xml:space="preserve"> </w:t>
      </w:r>
      <w:r w:rsidRPr="00D92CF2">
        <w:rPr>
          <w:rFonts w:ascii="Times New Roman" w:hAnsi="Times New Roman" w:cs="Times New Roman"/>
          <w:color w:val="333333"/>
          <w:szCs w:val="21"/>
        </w:rPr>
        <w:t>H&amp;E images of major organs after various treatments. The scale bars are 100 µm.</w:t>
      </w:r>
    </w:p>
    <w:p w14:paraId="217C9695" w14:textId="07E70C1C" w:rsidR="00A74E64" w:rsidRDefault="00A74E64">
      <w:pPr>
        <w:widowControl/>
        <w:jc w:val="left"/>
        <w:rPr>
          <w:rFonts w:ascii="Times New Roman" w:hAnsi="Times New Roman" w:cs="Times New Roman"/>
          <w:b/>
          <w:sz w:val="22"/>
        </w:rPr>
      </w:pPr>
      <w:r>
        <w:rPr>
          <w:rFonts w:ascii="Times New Roman" w:hAnsi="Times New Roman" w:cs="Times New Roman"/>
          <w:b/>
          <w:sz w:val="22"/>
        </w:rPr>
        <w:br w:type="page"/>
      </w:r>
    </w:p>
    <w:p w14:paraId="43A98801" w14:textId="3017460C" w:rsidR="008C33D2" w:rsidRDefault="00A74E64" w:rsidP="00541DF6">
      <w:pPr>
        <w:spacing w:line="360" w:lineRule="auto"/>
        <w:rPr>
          <w:rFonts w:ascii="Times New Roman" w:hAnsi="Times New Roman" w:cs="Times New Roman"/>
          <w:b/>
          <w:sz w:val="22"/>
        </w:rPr>
      </w:pPr>
      <w:r>
        <w:rPr>
          <w:rFonts w:ascii="Times New Roman" w:hAnsi="Times New Roman" w:cs="Times New Roman"/>
          <w:b/>
          <w:noProof/>
          <w:sz w:val="22"/>
        </w:rPr>
        <w:lastRenderedPageBreak/>
        <w:drawing>
          <wp:inline distT="0" distB="0" distL="0" distR="0" wp14:anchorId="29B7BF33" wp14:editId="6BF84FB8">
            <wp:extent cx="5272405" cy="1619250"/>
            <wp:effectExtent l="0" t="0" r="444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2405" cy="1619250"/>
                    </a:xfrm>
                    <a:prstGeom prst="rect">
                      <a:avLst/>
                    </a:prstGeom>
                    <a:noFill/>
                    <a:ln>
                      <a:noFill/>
                    </a:ln>
                  </pic:spPr>
                </pic:pic>
              </a:graphicData>
            </a:graphic>
          </wp:inline>
        </w:drawing>
      </w:r>
    </w:p>
    <w:p w14:paraId="2FAE56DD" w14:textId="2CC11A07" w:rsidR="00E90C1E" w:rsidRPr="00203C8F" w:rsidRDefault="00A6124F" w:rsidP="00541DF6">
      <w:pPr>
        <w:spacing w:line="360" w:lineRule="auto"/>
        <w:rPr>
          <w:rFonts w:ascii="Times New Roman" w:hAnsi="Times New Roman" w:cs="Times New Roman"/>
          <w:sz w:val="22"/>
        </w:rPr>
      </w:pPr>
      <w:r>
        <w:rPr>
          <w:rFonts w:ascii="Times New Roman" w:hAnsi="Times New Roman" w:cs="Times New Roman"/>
          <w:b/>
          <w:sz w:val="22"/>
        </w:rPr>
        <w:t>Figure S1</w:t>
      </w:r>
      <w:r w:rsidR="002C7759">
        <w:rPr>
          <w:rFonts w:ascii="Times New Roman" w:hAnsi="Times New Roman" w:cs="Times New Roman"/>
          <w:b/>
          <w:sz w:val="22"/>
        </w:rPr>
        <w:t>4</w:t>
      </w:r>
      <w:r w:rsidR="00203C8F">
        <w:rPr>
          <w:rFonts w:ascii="Times New Roman" w:hAnsi="Times New Roman" w:cs="Times New Roman"/>
          <w:b/>
          <w:sz w:val="22"/>
        </w:rPr>
        <w:t xml:space="preserve">. </w:t>
      </w:r>
      <w:r w:rsidR="00203C8F" w:rsidRPr="00203C8F">
        <w:rPr>
          <w:rFonts w:ascii="Times New Roman" w:hAnsi="Times New Roman" w:cs="Times New Roman"/>
          <w:sz w:val="22"/>
        </w:rPr>
        <w:t xml:space="preserve">(A-B) </w:t>
      </w:r>
      <w:r w:rsidR="00203C8F" w:rsidRPr="00075D7C">
        <w:rPr>
          <w:rFonts w:ascii="Times New Roman" w:hAnsi="Times New Roman" w:cs="Times New Roman"/>
          <w:sz w:val="22"/>
        </w:rPr>
        <w:t>CLSM images</w:t>
      </w:r>
      <w:r w:rsidR="00203C8F">
        <w:rPr>
          <w:rFonts w:ascii="Times New Roman" w:hAnsi="Times New Roman" w:cs="Times New Roman"/>
          <w:sz w:val="22"/>
        </w:rPr>
        <w:t xml:space="preserve"> and FC analyses of the </w:t>
      </w:r>
      <w:r w:rsidR="00203C8F" w:rsidRPr="00203C8F">
        <w:rPr>
          <w:rFonts w:ascii="Times New Roman" w:hAnsi="Times New Roman" w:cs="Times New Roman"/>
          <w:sz w:val="22"/>
        </w:rPr>
        <w:t>intracellular Fe</w:t>
      </w:r>
      <w:r w:rsidR="00203C8F" w:rsidRPr="00203C8F">
        <w:rPr>
          <w:rFonts w:ascii="Times New Roman" w:hAnsi="Times New Roman" w:cs="Times New Roman"/>
          <w:sz w:val="22"/>
          <w:vertAlign w:val="superscript"/>
        </w:rPr>
        <w:t>2+</w:t>
      </w:r>
      <w:r w:rsidR="00203C8F" w:rsidRPr="00203C8F">
        <w:rPr>
          <w:rFonts w:ascii="Times New Roman" w:hAnsi="Times New Roman" w:cs="Times New Roman"/>
          <w:sz w:val="22"/>
        </w:rPr>
        <w:t xml:space="preserve"> with the pretreatment of DFO before PDT</w:t>
      </w:r>
      <w:r w:rsidR="00AA4179">
        <w:rPr>
          <w:rFonts w:ascii="Times New Roman" w:hAnsi="Times New Roman" w:cs="Times New Roman"/>
          <w:sz w:val="22"/>
        </w:rPr>
        <w:t xml:space="preserve"> treatment</w:t>
      </w:r>
      <w:r w:rsidR="00203C8F" w:rsidRPr="00203C8F">
        <w:rPr>
          <w:rFonts w:ascii="Times New Roman" w:hAnsi="Times New Roman" w:cs="Times New Roman"/>
          <w:sz w:val="22"/>
        </w:rPr>
        <w:t>.</w:t>
      </w:r>
      <w:r w:rsidR="00203C8F">
        <w:rPr>
          <w:rFonts w:ascii="Times New Roman" w:hAnsi="Times New Roman" w:cs="Times New Roman"/>
          <w:sz w:val="22"/>
        </w:rPr>
        <w:t xml:space="preserve"> </w:t>
      </w:r>
      <w:r w:rsidR="00203C8F" w:rsidRPr="00203C8F">
        <w:rPr>
          <w:rFonts w:ascii="Times New Roman" w:hAnsi="Times New Roman" w:cs="Times New Roman"/>
          <w:sz w:val="22"/>
        </w:rPr>
        <w:t>The scale bars are 10</w:t>
      </w:r>
      <w:r w:rsidR="00204BC9">
        <w:rPr>
          <w:rFonts w:ascii="Times New Roman" w:hAnsi="Times New Roman" w:cs="Times New Roman"/>
          <w:sz w:val="22"/>
        </w:rPr>
        <w:t>0</w:t>
      </w:r>
      <w:r w:rsidR="00203C8F" w:rsidRPr="00203C8F">
        <w:rPr>
          <w:rFonts w:ascii="Times New Roman" w:hAnsi="Times New Roman" w:cs="Times New Roman"/>
          <w:sz w:val="22"/>
        </w:rPr>
        <w:t xml:space="preserve"> µm. </w:t>
      </w:r>
      <w:r w:rsidR="00203C8F">
        <w:rPr>
          <w:rFonts w:ascii="Times New Roman" w:hAnsi="Times New Roman" w:cs="Times New Roman"/>
          <w:sz w:val="22"/>
        </w:rPr>
        <w:t xml:space="preserve">(C) </w:t>
      </w:r>
      <w:r w:rsidR="00203C8F" w:rsidRPr="00692C9B">
        <w:rPr>
          <w:rFonts w:ascii="Times New Roman" w:hAnsi="Times New Roman" w:cs="Times New Roman"/>
          <w:sz w:val="22"/>
        </w:rPr>
        <w:t>Statistical analyses of the intracellular</w:t>
      </w:r>
      <w:r w:rsidR="00203C8F">
        <w:rPr>
          <w:rFonts w:ascii="Times New Roman" w:hAnsi="Times New Roman" w:cs="Times New Roman"/>
          <w:sz w:val="22"/>
        </w:rPr>
        <w:t xml:space="preserve"> </w:t>
      </w:r>
      <w:r w:rsidR="00203C8F" w:rsidRPr="00203C8F">
        <w:rPr>
          <w:rFonts w:ascii="Times New Roman" w:hAnsi="Times New Roman" w:cs="Times New Roman"/>
          <w:sz w:val="22"/>
        </w:rPr>
        <w:t>Fe</w:t>
      </w:r>
      <w:r w:rsidR="00203C8F" w:rsidRPr="00203C8F">
        <w:rPr>
          <w:rFonts w:ascii="Times New Roman" w:hAnsi="Times New Roman" w:cs="Times New Roman"/>
          <w:sz w:val="22"/>
          <w:vertAlign w:val="superscript"/>
        </w:rPr>
        <w:t>2+</w:t>
      </w:r>
      <w:r w:rsidR="00AA4179">
        <w:rPr>
          <w:rFonts w:ascii="Times New Roman" w:hAnsi="Times New Roman" w:cs="Times New Roman"/>
          <w:sz w:val="22"/>
          <w:vertAlign w:val="superscript"/>
        </w:rPr>
        <w:t xml:space="preserve"> </w:t>
      </w:r>
      <w:r w:rsidR="00AA4179">
        <w:rPr>
          <w:rFonts w:ascii="Times New Roman" w:hAnsi="Times New Roman" w:cs="Times New Roman"/>
          <w:sz w:val="22"/>
        </w:rPr>
        <w:t>by different treatments</w:t>
      </w:r>
      <w:r w:rsidR="00203C8F">
        <w:rPr>
          <w:rFonts w:ascii="Times New Roman" w:hAnsi="Times New Roman" w:cs="Times New Roman"/>
          <w:sz w:val="22"/>
        </w:rPr>
        <w:t>. (</w:t>
      </w:r>
      <w:r w:rsidR="00203C8F" w:rsidRPr="009B14C1">
        <w:rPr>
          <w:rFonts w:ascii="Times New Roman" w:hAnsi="Times New Roman" w:cs="Times New Roman"/>
          <w:sz w:val="22"/>
        </w:rPr>
        <w:t>The data are presented as the mean ± SD, n =</w:t>
      </w:r>
      <w:r w:rsidR="00203C8F">
        <w:rPr>
          <w:rFonts w:ascii="Times New Roman" w:hAnsi="Times New Roman" w:cs="Times New Roman"/>
          <w:sz w:val="22"/>
        </w:rPr>
        <w:t xml:space="preserve"> 3</w:t>
      </w:r>
      <w:r w:rsidR="00203C8F" w:rsidRPr="009B14C1">
        <w:rPr>
          <w:rFonts w:ascii="Times New Roman" w:hAnsi="Times New Roman" w:cs="Times New Roman"/>
          <w:sz w:val="22"/>
        </w:rPr>
        <w:t>, *p &lt; 0.05, **p &lt; 0.01)</w:t>
      </w:r>
      <w:r w:rsidR="00203C8F">
        <w:rPr>
          <w:rFonts w:ascii="Times New Roman" w:hAnsi="Times New Roman" w:cs="Times New Roman"/>
          <w:sz w:val="22"/>
        </w:rPr>
        <w:t>.</w:t>
      </w:r>
      <w:r w:rsidR="00AA4179">
        <w:rPr>
          <w:rFonts w:ascii="Times New Roman" w:hAnsi="Times New Roman" w:cs="Times New Roman"/>
          <w:sz w:val="22"/>
        </w:rPr>
        <w:t xml:space="preserve"> PDT: laser+MH-PEG-PLGA-IR780</w:t>
      </w:r>
      <w:r w:rsidR="00A6194E">
        <w:rPr>
          <w:rFonts w:ascii="Times New Roman" w:hAnsi="Times New Roman" w:cs="Times New Roman"/>
          <w:sz w:val="22"/>
        </w:rPr>
        <w:t xml:space="preserve"> NPs</w:t>
      </w:r>
      <w:r w:rsidR="00AA4179">
        <w:rPr>
          <w:rFonts w:ascii="Times New Roman" w:hAnsi="Times New Roman" w:cs="Times New Roman"/>
          <w:sz w:val="22"/>
        </w:rPr>
        <w:t>.</w:t>
      </w:r>
    </w:p>
    <w:sectPr w:rsidR="00E90C1E" w:rsidRPr="00203C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FF9E98" w14:textId="77777777" w:rsidR="00F811F8" w:rsidRDefault="00F811F8" w:rsidP="00AA4179">
      <w:r>
        <w:separator/>
      </w:r>
    </w:p>
  </w:endnote>
  <w:endnote w:type="continuationSeparator" w:id="0">
    <w:p w14:paraId="701FD21B" w14:textId="77777777" w:rsidR="00F811F8" w:rsidRDefault="00F811F8" w:rsidP="00AA4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NewRomanPS-BoldMT">
    <w:altName w:val="Times New Roman"/>
    <w:panose1 w:val="00000000000000000000"/>
    <w:charset w:val="00"/>
    <w:family w:val="roman"/>
    <w:notTrueType/>
    <w:pitch w:val="default"/>
  </w:font>
  <w:font w:name="PMingLiU">
    <w:altName w:val="Arial Unicode MS"/>
    <w:panose1 w:val="02010601000101010101"/>
    <w:charset w:val="88"/>
    <w:family w:val="auto"/>
    <w:notTrueType/>
    <w:pitch w:val="variable"/>
    <w:sig w:usb0="00000000" w:usb1="08080000" w:usb2="00000010" w:usb3="00000000" w:csb0="00100000" w:csb1="00000000"/>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626694" w14:textId="77777777" w:rsidR="00F811F8" w:rsidRDefault="00F811F8" w:rsidP="00AA4179">
      <w:r>
        <w:separator/>
      </w:r>
    </w:p>
  </w:footnote>
  <w:footnote w:type="continuationSeparator" w:id="0">
    <w:p w14:paraId="2EFCC095" w14:textId="77777777" w:rsidR="00F811F8" w:rsidRDefault="00F811F8" w:rsidP="00AA41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BC6"/>
    <w:rsid w:val="00016272"/>
    <w:rsid w:val="00017A9C"/>
    <w:rsid w:val="000332BE"/>
    <w:rsid w:val="00037E99"/>
    <w:rsid w:val="00075D7C"/>
    <w:rsid w:val="00080334"/>
    <w:rsid w:val="000C1CDF"/>
    <w:rsid w:val="001268A8"/>
    <w:rsid w:val="001A1794"/>
    <w:rsid w:val="001A201A"/>
    <w:rsid w:val="001B2C7D"/>
    <w:rsid w:val="001C1757"/>
    <w:rsid w:val="00203C8F"/>
    <w:rsid w:val="00204BC9"/>
    <w:rsid w:val="002C7759"/>
    <w:rsid w:val="003242DB"/>
    <w:rsid w:val="00357CD1"/>
    <w:rsid w:val="003719A7"/>
    <w:rsid w:val="003C1924"/>
    <w:rsid w:val="004F1FF8"/>
    <w:rsid w:val="0053483D"/>
    <w:rsid w:val="00541DF6"/>
    <w:rsid w:val="00561E57"/>
    <w:rsid w:val="005E67DA"/>
    <w:rsid w:val="00671A72"/>
    <w:rsid w:val="00692C9B"/>
    <w:rsid w:val="0074676F"/>
    <w:rsid w:val="007E0BC6"/>
    <w:rsid w:val="00832506"/>
    <w:rsid w:val="008A6902"/>
    <w:rsid w:val="008C33D2"/>
    <w:rsid w:val="008E3A99"/>
    <w:rsid w:val="009B14C1"/>
    <w:rsid w:val="009E1258"/>
    <w:rsid w:val="00A325D7"/>
    <w:rsid w:val="00A6124F"/>
    <w:rsid w:val="00A6194E"/>
    <w:rsid w:val="00A734EB"/>
    <w:rsid w:val="00A74E64"/>
    <w:rsid w:val="00A83875"/>
    <w:rsid w:val="00A97667"/>
    <w:rsid w:val="00AA4179"/>
    <w:rsid w:val="00AB7E81"/>
    <w:rsid w:val="00BB1329"/>
    <w:rsid w:val="00BD510A"/>
    <w:rsid w:val="00C20D23"/>
    <w:rsid w:val="00C46228"/>
    <w:rsid w:val="00C768B8"/>
    <w:rsid w:val="00D525AD"/>
    <w:rsid w:val="00DB2A54"/>
    <w:rsid w:val="00DC0324"/>
    <w:rsid w:val="00E37A31"/>
    <w:rsid w:val="00E90C1E"/>
    <w:rsid w:val="00EB0ADE"/>
    <w:rsid w:val="00F25931"/>
    <w:rsid w:val="00F811F8"/>
    <w:rsid w:val="00FF6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4832543"/>
  <w15:chartTrackingRefBased/>
  <w15:docId w15:val="{C145381E-283B-45D2-959A-252F67162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7E0BC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7E0BC6"/>
    <w:rPr>
      <w:rFonts w:ascii="TimesNewRomanPS-BoldMT" w:hAnsi="TimesNewRomanPS-BoldMT" w:hint="default"/>
      <w:b/>
      <w:bCs/>
      <w:i w:val="0"/>
      <w:iCs w:val="0"/>
      <w:color w:val="000000"/>
      <w:sz w:val="28"/>
      <w:szCs w:val="28"/>
    </w:rPr>
  </w:style>
  <w:style w:type="character" w:customStyle="1" w:styleId="1Char">
    <w:name w:val="标题 1 Char"/>
    <w:basedOn w:val="a0"/>
    <w:link w:val="1"/>
    <w:uiPriority w:val="9"/>
    <w:rsid w:val="007E0BC6"/>
    <w:rPr>
      <w:b/>
      <w:bCs/>
      <w:kern w:val="44"/>
      <w:sz w:val="44"/>
      <w:szCs w:val="44"/>
    </w:rPr>
  </w:style>
  <w:style w:type="character" w:customStyle="1" w:styleId="apple-converted-space">
    <w:name w:val="apple-converted-space"/>
    <w:basedOn w:val="a0"/>
    <w:rsid w:val="00017A9C"/>
  </w:style>
  <w:style w:type="character" w:customStyle="1" w:styleId="tran">
    <w:name w:val="tran"/>
    <w:basedOn w:val="a0"/>
    <w:rsid w:val="00017A9C"/>
  </w:style>
  <w:style w:type="paragraph" w:styleId="a3">
    <w:name w:val="header"/>
    <w:basedOn w:val="a"/>
    <w:link w:val="Char"/>
    <w:uiPriority w:val="99"/>
    <w:unhideWhenUsed/>
    <w:rsid w:val="00AA41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A4179"/>
    <w:rPr>
      <w:sz w:val="18"/>
      <w:szCs w:val="18"/>
    </w:rPr>
  </w:style>
  <w:style w:type="paragraph" w:styleId="a4">
    <w:name w:val="footer"/>
    <w:basedOn w:val="a"/>
    <w:link w:val="Char0"/>
    <w:uiPriority w:val="99"/>
    <w:unhideWhenUsed/>
    <w:rsid w:val="00AA4179"/>
    <w:pPr>
      <w:tabs>
        <w:tab w:val="center" w:pos="4153"/>
        <w:tab w:val="right" w:pos="8306"/>
      </w:tabs>
      <w:snapToGrid w:val="0"/>
      <w:jc w:val="left"/>
    </w:pPr>
    <w:rPr>
      <w:sz w:val="18"/>
      <w:szCs w:val="18"/>
    </w:rPr>
  </w:style>
  <w:style w:type="character" w:customStyle="1" w:styleId="Char0">
    <w:name w:val="页脚 Char"/>
    <w:basedOn w:val="a0"/>
    <w:link w:val="a4"/>
    <w:uiPriority w:val="99"/>
    <w:rsid w:val="00AA417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tiff"/><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png"/><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tiff"/><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tif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FA02C5-6B99-42A1-BC9C-81F7F7C8E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593</Words>
  <Characters>3384</Characters>
  <Application>Microsoft Office Word</Application>
  <DocSecurity>0</DocSecurity>
  <Lines>28</Lines>
  <Paragraphs>7</Paragraphs>
  <ScaleCrop>false</ScaleCrop>
  <Company/>
  <LinksUpToDate>false</LinksUpToDate>
  <CharactersWithSpaces>3970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dc:creator>
  <cp:keywords/>
  <dc:description/>
  <cp:lastModifiedBy>wy</cp:lastModifiedBy>
  <cp:revision>2</cp:revision>
  <cp:lastPrinted>2021-08-03T10:43:00Z</cp:lastPrinted>
  <dcterms:created xsi:type="dcterms:W3CDTF">2021-08-03T10:52:00Z</dcterms:created>
  <dcterms:modified xsi:type="dcterms:W3CDTF">2021-08-03T10:52:00Z</dcterms:modified>
</cp:coreProperties>
</file>