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cs="Times New Roman"/>
          <w:b/>
          <w:bCs/>
          <w:lang w:val="en-US" w:eastAsia="zh-CN"/>
        </w:rPr>
      </w:pPr>
      <w:bookmarkStart w:id="0" w:name="OLE_LINK17"/>
      <w:bookmarkStart w:id="1" w:name="OLE_LINK6"/>
      <w:r>
        <w:rPr>
          <w:rFonts w:hint="default" w:ascii="Times New Roman" w:hAnsi="Times New Roman" w:cs="Times New Roman"/>
          <w:b/>
          <w:bCs/>
          <w:lang w:val="en-US"/>
        </w:rPr>
        <w:t>Magnetically</w:t>
      </w:r>
      <w:bookmarkEnd w:id="0"/>
      <w:r>
        <w:rPr>
          <w:rFonts w:hint="default" w:ascii="Times New Roman" w:hAnsi="Times New Roman" w:cs="Times New Roman"/>
          <w:b/>
          <w:bCs/>
          <w:lang w:val="en-US"/>
        </w:rPr>
        <w:t>-Targeted Nanoparticl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e</w:t>
      </w:r>
      <w:r>
        <w:rPr>
          <w:rFonts w:hint="default" w:ascii="Times New Roman" w:hAnsi="Times New Roman" w:cs="Times New Roman"/>
          <w:b/>
          <w:bCs/>
          <w:lang w:val="en-US"/>
        </w:rPr>
        <w:t xml:space="preserve">-Guided M2 Macrophage Polarization for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Fracture Healing Promotion</w:t>
      </w:r>
      <w:bookmarkEnd w:id="1"/>
    </w:p>
    <w:p>
      <w:pPr>
        <w:spacing w:line="480" w:lineRule="auto"/>
        <w:rPr>
          <w:rFonts w:eastAsia="宋体"/>
          <w:lang w:val="en-US" w:eastAsia="zh-CN"/>
        </w:rPr>
      </w:pPr>
      <w:bookmarkStart w:id="3" w:name="_GoBack"/>
      <w:bookmarkEnd w:id="3"/>
      <w:r>
        <w:rPr>
          <w:lang w:val="en-US"/>
        </w:rPr>
        <w:t>Wu Zhou</w:t>
      </w:r>
      <w:r>
        <w:rPr>
          <w:rFonts w:hint="eastAsia" w:eastAsia="宋体"/>
          <w:vertAlign w:val="superscript"/>
          <w:lang w:val="en-US" w:eastAsia="zh-CN"/>
        </w:rPr>
        <w:t>a,b,1</w:t>
      </w:r>
      <w:r>
        <w:rPr>
          <w:lang w:val="en-US"/>
        </w:rPr>
        <w:t xml:space="preserve">, </w:t>
      </w:r>
      <w:r>
        <w:rPr>
          <w:rFonts w:eastAsia="宋体"/>
          <w:lang w:val="en-US" w:eastAsia="zh-CN"/>
        </w:rPr>
        <w:t>Ze Lin</w:t>
      </w:r>
      <w:r>
        <w:rPr>
          <w:rFonts w:hint="eastAsia" w:eastAsia="宋体"/>
          <w:vertAlign w:val="superscript"/>
          <w:lang w:val="en-US" w:eastAsia="zh-CN"/>
        </w:rPr>
        <w:t>a,b,1</w:t>
      </w:r>
      <w:r>
        <w:rPr>
          <w:lang w:val="en-US"/>
        </w:rPr>
        <w:t>, Yuan Xiong</w:t>
      </w:r>
      <w:r>
        <w:rPr>
          <w:rFonts w:hint="eastAsia" w:eastAsia="宋体"/>
          <w:vertAlign w:val="superscript"/>
          <w:lang w:val="en-US" w:eastAsia="zh-CN"/>
        </w:rPr>
        <w:t>a,b,1</w:t>
      </w:r>
      <w:r>
        <w:rPr>
          <w:rFonts w:eastAsia="宋体"/>
          <w:lang w:val="en-US" w:eastAsia="zh-CN"/>
        </w:rPr>
        <w:t>,</w:t>
      </w:r>
      <w:r>
        <w:rPr>
          <w:rFonts w:hint="eastAsia" w:eastAsia="宋体"/>
          <w:lang w:val="en-US" w:eastAsia="zh-CN"/>
        </w:rPr>
        <w:t xml:space="preserve"> </w:t>
      </w:r>
      <w:r>
        <w:rPr>
          <w:rFonts w:eastAsia="宋体"/>
          <w:lang w:val="en-US" w:eastAsia="zh-CN"/>
        </w:rPr>
        <w:t>Hang Xue</w:t>
      </w:r>
      <w:r>
        <w:rPr>
          <w:rFonts w:hint="eastAsia" w:eastAsia="宋体"/>
          <w:vertAlign w:val="superscript"/>
          <w:lang w:val="en-US" w:eastAsia="zh-CN"/>
        </w:rPr>
        <w:t>a,b</w:t>
      </w:r>
      <w:r>
        <w:rPr>
          <w:rFonts w:eastAsia="宋体"/>
          <w:lang w:val="en-US" w:eastAsia="zh-CN"/>
        </w:rPr>
        <w:t>,</w:t>
      </w:r>
      <w:r>
        <w:rPr>
          <w:lang w:val="en-US"/>
        </w:rPr>
        <w:t xml:space="preserve"> </w:t>
      </w:r>
      <w:r>
        <w:rPr>
          <w:rFonts w:eastAsia="宋体"/>
          <w:lang w:val="en-US" w:eastAsia="zh-CN"/>
        </w:rPr>
        <w:t>Wen Song</w:t>
      </w:r>
      <w:r>
        <w:rPr>
          <w:rFonts w:hint="eastAsia" w:eastAsia="宋体"/>
          <w:vertAlign w:val="superscript"/>
          <w:lang w:val="en-US" w:eastAsia="zh-CN"/>
        </w:rPr>
        <w:t>c</w:t>
      </w:r>
      <w:r>
        <w:rPr>
          <w:lang w:val="en-US"/>
        </w:rPr>
        <w:t xml:space="preserve">, </w:t>
      </w:r>
      <w:r>
        <w:rPr>
          <w:rFonts w:eastAsia="宋体"/>
          <w:lang w:val="en-US" w:eastAsia="zh-CN"/>
        </w:rPr>
        <w:t>Tao Yu</w:t>
      </w:r>
      <w:r>
        <w:rPr>
          <w:rFonts w:hint="eastAsia" w:eastAsia="宋体"/>
          <w:vertAlign w:val="superscript"/>
          <w:lang w:val="en-US" w:eastAsia="zh-CN"/>
        </w:rPr>
        <w:t>d</w:t>
      </w:r>
      <w:r>
        <w:rPr>
          <w:rFonts w:eastAsia="宋体"/>
          <w:lang w:val="en-US" w:eastAsia="zh-CN"/>
        </w:rPr>
        <w:t>, Lang Chen</w:t>
      </w:r>
      <w:r>
        <w:rPr>
          <w:rFonts w:hint="eastAsia" w:eastAsia="宋体"/>
          <w:vertAlign w:val="superscript"/>
          <w:lang w:val="en-US" w:eastAsia="zh-CN"/>
        </w:rPr>
        <w:t>a,b</w:t>
      </w:r>
      <w:r>
        <w:rPr>
          <w:rFonts w:eastAsia="宋体"/>
          <w:lang w:val="en-US" w:eastAsia="zh-CN"/>
        </w:rPr>
        <w:t xml:space="preserve">, </w:t>
      </w:r>
      <w:r>
        <w:rPr>
          <w:lang w:val="en-US"/>
        </w:rPr>
        <w:t>Yiqiang Hu</w:t>
      </w:r>
      <w:r>
        <w:rPr>
          <w:rFonts w:hint="eastAsia" w:eastAsia="宋体"/>
          <w:vertAlign w:val="superscript"/>
          <w:lang w:val="en-US" w:eastAsia="zh-CN"/>
        </w:rPr>
        <w:t>a,b</w:t>
      </w:r>
      <w:r>
        <w:rPr>
          <w:lang w:val="en-US"/>
        </w:rPr>
        <w:t xml:space="preserve">, </w:t>
      </w:r>
      <w:r>
        <w:rPr>
          <w:rFonts w:eastAsia="宋体"/>
          <w:lang w:val="en-US" w:eastAsia="zh-CN"/>
        </w:rPr>
        <w:t>Adriana C. Panayi</w:t>
      </w:r>
      <w:r>
        <w:rPr>
          <w:rFonts w:hint="eastAsia" w:eastAsia="宋体"/>
          <w:vertAlign w:val="superscript"/>
          <w:lang w:val="en-US" w:eastAsia="zh-CN"/>
        </w:rPr>
        <w:t>e</w:t>
      </w:r>
      <w:r>
        <w:rPr>
          <w:rFonts w:eastAsia="宋体"/>
          <w:lang w:val="en-US" w:eastAsia="zh-CN"/>
        </w:rPr>
        <w:t>, Yun Sun</w:t>
      </w:r>
      <w:r>
        <w:rPr>
          <w:rFonts w:hint="eastAsia" w:eastAsia="宋体"/>
          <w:vertAlign w:val="superscript"/>
          <w:lang w:val="en-US" w:eastAsia="zh-CN"/>
        </w:rPr>
        <w:t>f</w:t>
      </w:r>
      <w:r>
        <w:rPr>
          <w:rFonts w:eastAsia="宋体"/>
          <w:lang w:val="en-US" w:eastAsia="zh-CN"/>
        </w:rPr>
        <w:t>, Faqi Cao</w:t>
      </w:r>
      <w:r>
        <w:rPr>
          <w:rFonts w:hint="eastAsia" w:eastAsia="宋体"/>
          <w:vertAlign w:val="superscript"/>
          <w:lang w:val="en-US" w:eastAsia="zh-CN"/>
        </w:rPr>
        <w:t>a,b</w:t>
      </w:r>
      <w:r>
        <w:rPr>
          <w:rFonts w:eastAsia="宋体"/>
          <w:lang w:val="en-US" w:eastAsia="zh-CN"/>
        </w:rPr>
        <w:t xml:space="preserve">, </w:t>
      </w:r>
      <w:r>
        <w:rPr>
          <w:rFonts w:hint="eastAsia" w:eastAsia="宋体"/>
          <w:lang w:val="en-US" w:eastAsia="zh-CN"/>
        </w:rPr>
        <w:t>Guodong Liu</w:t>
      </w:r>
      <w:r>
        <w:rPr>
          <w:rFonts w:hint="eastAsia" w:eastAsia="宋体"/>
          <w:vertAlign w:val="superscript"/>
          <w:lang w:val="en-US" w:eastAsia="zh-CN"/>
        </w:rPr>
        <w:t>g</w:t>
      </w:r>
      <w:r>
        <w:rPr>
          <w:rFonts w:hint="eastAsia" w:eastAsia="宋体"/>
          <w:lang w:val="en-US" w:eastAsia="zh-CN"/>
        </w:rPr>
        <w:t xml:space="preserve">, </w:t>
      </w:r>
      <w:r>
        <w:rPr>
          <w:rFonts w:eastAsia="宋体"/>
          <w:lang w:val="en-US" w:eastAsia="zh-CN"/>
        </w:rPr>
        <w:t>Liangcong Hu</w:t>
      </w:r>
      <w:r>
        <w:rPr>
          <w:rFonts w:hint="eastAsia" w:eastAsia="宋体"/>
          <w:vertAlign w:val="superscript"/>
          <w:lang w:val="en-US" w:eastAsia="zh-CN"/>
        </w:rPr>
        <w:t>a,b</w:t>
      </w:r>
      <w:r>
        <w:rPr>
          <w:rFonts w:eastAsia="宋体"/>
          <w:lang w:val="en-US" w:eastAsia="zh-CN"/>
        </w:rPr>
        <w:t>, Chenchen Yan</w:t>
      </w:r>
      <w:r>
        <w:rPr>
          <w:rFonts w:hint="eastAsia" w:eastAsia="宋体"/>
          <w:vertAlign w:val="superscript"/>
          <w:lang w:val="en-US" w:eastAsia="zh-CN"/>
        </w:rPr>
        <w:t>a,b</w:t>
      </w:r>
      <w:r>
        <w:rPr>
          <w:rFonts w:eastAsia="宋体"/>
          <w:lang w:val="en-US" w:eastAsia="zh-CN"/>
        </w:rPr>
        <w:t xml:space="preserve">, </w:t>
      </w:r>
      <w:r>
        <w:rPr>
          <w:rFonts w:hint="eastAsia" w:eastAsia="宋体"/>
          <w:lang w:val="en-US" w:eastAsia="zh-CN"/>
        </w:rPr>
        <w:t>Xudong Xie</w:t>
      </w:r>
      <w:r>
        <w:rPr>
          <w:rFonts w:hint="eastAsia" w:eastAsia="宋体"/>
          <w:vertAlign w:val="superscript"/>
          <w:lang w:val="en-US" w:eastAsia="zh-CN"/>
        </w:rPr>
        <w:t>a,b</w:t>
      </w:r>
      <w:r>
        <w:rPr>
          <w:rFonts w:hint="eastAsia" w:eastAsia="宋体"/>
          <w:lang w:val="en-US" w:eastAsia="zh-CN"/>
        </w:rPr>
        <w:t xml:space="preserve">, </w:t>
      </w:r>
      <w:r>
        <w:rPr>
          <w:rFonts w:eastAsia="宋体"/>
          <w:lang w:val="en-US" w:eastAsia="zh-CN"/>
        </w:rPr>
        <w:t>Wenxiu Qiu</w:t>
      </w:r>
      <w:r>
        <w:rPr>
          <w:rFonts w:hint="eastAsia" w:eastAsia="宋体"/>
          <w:vertAlign w:val="superscript"/>
          <w:lang w:val="en-US" w:eastAsia="zh-CN"/>
        </w:rPr>
        <w:t>c,</w:t>
      </w:r>
      <w:r>
        <w:rPr>
          <w:vertAlign w:val="superscript"/>
          <w:lang w:val="en-US" w:eastAsia="zh-CN"/>
        </w:rPr>
        <w:t>*</w:t>
      </w:r>
      <w:r>
        <w:rPr>
          <w:rFonts w:eastAsia="宋体"/>
          <w:lang w:val="en-US" w:eastAsia="zh-CN"/>
        </w:rPr>
        <w:t xml:space="preserve">, </w:t>
      </w:r>
      <w:r>
        <w:rPr>
          <w:lang w:val="en-US"/>
        </w:rPr>
        <w:t>Bobin Mi</w:t>
      </w:r>
      <w:r>
        <w:rPr>
          <w:rFonts w:hint="eastAsia" w:eastAsia="宋体"/>
          <w:vertAlign w:val="superscript"/>
          <w:lang w:val="en-US" w:eastAsia="zh-CN"/>
        </w:rPr>
        <w:t>a,b,</w:t>
      </w:r>
      <w:r>
        <w:rPr>
          <w:vertAlign w:val="superscript"/>
          <w:lang w:val="en-US" w:eastAsia="zh-CN"/>
        </w:rPr>
        <w:t>*</w:t>
      </w:r>
      <w:r>
        <w:rPr>
          <w:lang w:val="en-US"/>
        </w:rPr>
        <w:t>, Guohui Liu</w:t>
      </w:r>
      <w:r>
        <w:rPr>
          <w:rFonts w:hint="eastAsia" w:eastAsia="宋体"/>
          <w:vertAlign w:val="superscript"/>
          <w:lang w:val="en-US" w:eastAsia="zh-CN"/>
        </w:rPr>
        <w:t>a,b,</w:t>
      </w:r>
      <w:r>
        <w:rPr>
          <w:vertAlign w:val="superscript"/>
          <w:lang w:val="en-US" w:eastAsia="zh-CN"/>
        </w:rPr>
        <w:t>*</w:t>
      </w:r>
      <w:r>
        <w:rPr>
          <w:rFonts w:hint="eastAsia" w:eastAsia="宋体"/>
          <w:lang w:val="en-US" w:eastAsia="zh-CN"/>
        </w:rPr>
        <w:t xml:space="preserve">     </w:t>
      </w:r>
    </w:p>
    <w:p>
      <w:pPr>
        <w:spacing w:line="480" w:lineRule="auto"/>
        <w:rPr>
          <w:rFonts w:eastAsia="宋体"/>
          <w:lang w:eastAsia="zh-CN"/>
        </w:rPr>
      </w:pPr>
      <w:r>
        <w:rPr>
          <w:rFonts w:hint="eastAsia" w:eastAsia="宋体"/>
          <w:lang w:val="en-US" w:eastAsia="zh-CN"/>
        </w:rPr>
        <w:t xml:space="preserve">           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4359275" cy="6038215"/>
            <wp:effectExtent l="0" t="0" r="0" b="0"/>
            <wp:docPr id="9" name="图片 9" descr="红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红外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59275" cy="603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</w:pPr>
      <w:r>
        <w:rPr>
          <w:b/>
          <w:bCs/>
        </w:rPr>
        <w:t>Figure S</w:t>
      </w:r>
      <w:r>
        <w:rPr>
          <w:rFonts w:hint="eastAsia" w:eastAsia="宋体"/>
          <w:b/>
          <w:bCs/>
          <w:lang w:val="en-US" w:eastAsia="zh-CN"/>
        </w:rPr>
        <w:t>1</w:t>
      </w:r>
      <w:r>
        <w:rPr>
          <w:b/>
          <w:bCs/>
        </w:rPr>
        <w:t>. FT-IR spectra of</w:t>
      </w:r>
      <w:r>
        <w:t xml:space="preserve"> (A) CTAB@MMSNPs. (B) MMSNPs, (C) MMSNPs-SH, (D) MMSNPs-SS-</w:t>
      </w:r>
      <w:r>
        <w:rPr>
          <w:rFonts w:hint="eastAsia"/>
        </w:rPr>
        <w:t>Alkyne</w:t>
      </w:r>
      <w:r>
        <w:t>, (E) BCL@MMSNPs-SS-CD, (F) BCL@MMSNPs-SS-CD, (G) BCL@MMSNPs-SS-CD-NW.</w:t>
      </w:r>
    </w:p>
    <w:p/>
    <w:p>
      <w:pPr>
        <w:spacing w:line="480" w:lineRule="auto"/>
        <w:rPr>
          <w:rFonts w:eastAsia="宋体"/>
          <w:lang w:eastAsia="zh-CN"/>
        </w:rPr>
      </w:pPr>
      <w:r>
        <w:rPr>
          <w:rFonts w:hint="eastAsia" w:eastAsia="宋体"/>
          <w:lang w:val="en-US" w:eastAsia="zh-CN"/>
        </w:rPr>
        <w:t xml:space="preserve">        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5358130" cy="5775960"/>
            <wp:effectExtent l="0" t="0" r="4445" b="5715"/>
            <wp:docPr id="1" name="图片 1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2"/>
                    <pic:cNvPicPr>
                      <a:picLocks noChangeAspect="1"/>
                    </pic:cNvPicPr>
                  </pic:nvPicPr>
                  <pic:blipFill>
                    <a:blip r:embed="rId7"/>
                    <a:srcRect t="4622"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577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</w:pPr>
      <w:r>
        <w:rPr>
          <w:b/>
          <w:bCs/>
        </w:rPr>
        <w:t>Figure S</w:t>
      </w:r>
      <w:r>
        <w:rPr>
          <w:rFonts w:hint="eastAsia" w:eastAsia="宋体"/>
          <w:b/>
          <w:bCs/>
          <w:lang w:val="en-US" w:eastAsia="zh-CN"/>
        </w:rPr>
        <w:t>2</w:t>
      </w:r>
      <w:r>
        <w:rPr>
          <w:b/>
          <w:bCs/>
        </w:rPr>
        <w:t xml:space="preserve">. </w:t>
      </w:r>
      <w:r>
        <w:rPr>
          <w:rFonts w:hint="eastAsia" w:eastAsia="宋体"/>
          <w:b/>
          <w:bCs/>
          <w:lang w:val="en-US" w:eastAsia="zh-CN"/>
        </w:rPr>
        <w:t xml:space="preserve">(A) </w:t>
      </w:r>
      <w:r>
        <w:rPr>
          <w:rFonts w:hint="eastAsia" w:eastAsia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The cell morphology of BMDMs. </w:t>
      </w:r>
      <w:r>
        <w:rPr>
          <w:rFonts w:hint="eastAsia" w:eastAsia="宋体"/>
          <w:color w:val="000000"/>
          <w:lang w:val="en-US" w:eastAsia="zh-CN" w:bidi="ar"/>
        </w:rPr>
        <w:t>Scale bar = 10</w:t>
      </w:r>
      <w:r>
        <w:rPr>
          <w:rFonts w:eastAsia="宋体"/>
          <w:color w:val="000000"/>
          <w:lang w:val="en-US" w:eastAsia="zh-CN" w:bidi="ar"/>
        </w:rPr>
        <w:t>0 μm</w:t>
      </w:r>
      <w:r>
        <w:rPr>
          <w:rFonts w:hint="eastAsia" w:eastAsia="宋体"/>
          <w:color w:val="000000"/>
          <w:lang w:val="en-US" w:eastAsia="zh-CN" w:bidi="ar"/>
        </w:rPr>
        <w:t xml:space="preserve">. </w:t>
      </w:r>
      <w:r>
        <w:rPr>
          <w:rFonts w:eastAsia="宋体"/>
          <w:color w:val="000000"/>
          <w:lang w:val="en-US" w:eastAsia="zh-CN" w:bidi="ar"/>
        </w:rPr>
        <w:t xml:space="preserve">Identification of the </w:t>
      </w:r>
      <w:r>
        <w:rPr>
          <w:rFonts w:hint="eastAsia" w:eastAsia="宋体"/>
          <w:color w:val="000000"/>
          <w:lang w:val="en-US" w:eastAsia="zh-CN" w:bidi="ar"/>
        </w:rPr>
        <w:t>BMDMs</w:t>
      </w:r>
      <w:r>
        <w:rPr>
          <w:rFonts w:eastAsia="宋体"/>
          <w:color w:val="000000"/>
          <w:lang w:val="en-US" w:eastAsia="zh-CN" w:bidi="ar"/>
        </w:rPr>
        <w:t xml:space="preserve"> proportion from C57BL/6 mice femoral bone marrow via </w:t>
      </w:r>
      <w:r>
        <w:rPr>
          <w:rFonts w:hint="eastAsia" w:eastAsia="宋体"/>
          <w:color w:val="000000"/>
          <w:lang w:val="en-US" w:eastAsia="zh-CN" w:bidi="ar"/>
        </w:rPr>
        <w:t>FCM</w:t>
      </w:r>
      <w:r>
        <w:rPr>
          <w:rFonts w:eastAsia="宋体"/>
          <w:color w:val="000000"/>
          <w:lang w:val="en-US" w:eastAsia="zh-CN" w:bidi="ar"/>
        </w:rPr>
        <w:t>.</w:t>
      </w:r>
      <w:r>
        <w:rPr>
          <w:rFonts w:hint="eastAsia" w:eastAsia="宋体"/>
          <w:color w:val="000000"/>
          <w:lang w:val="en-US" w:eastAsia="zh-CN" w:bidi="ar"/>
        </w:rPr>
        <w:t xml:space="preserve"> </w:t>
      </w:r>
      <w:r>
        <w:rPr>
          <w:rFonts w:hint="eastAsia" w:eastAsia="宋体"/>
          <w:lang w:val="en-US" w:eastAsia="zh-CN"/>
        </w:rPr>
        <w:t>Identification of (B) M1 and (C) M2 macrophages by using FCM method.</w:t>
      </w:r>
      <w:r>
        <w:t xml:space="preserve"> </w:t>
      </w:r>
    </w:p>
    <w:p>
      <w:pPr>
        <w:spacing w:line="480" w:lineRule="auto"/>
        <w:jc w:val="center"/>
      </w:pPr>
      <w:r>
        <w:drawing>
          <wp:inline distT="0" distB="0" distL="0" distR="0">
            <wp:extent cx="3775075" cy="283591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054" cy="2840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</w:pPr>
      <w:r>
        <w:rPr>
          <w:rFonts w:eastAsiaTheme="minorEastAsia"/>
          <w:b/>
          <w:bCs/>
          <w:lang w:eastAsia="zh-CN"/>
        </w:rPr>
        <w:t xml:space="preserve">Figure </w:t>
      </w:r>
      <w:r>
        <w:rPr>
          <w:b/>
          <w:bCs/>
        </w:rPr>
        <w:t>S3.</w:t>
      </w:r>
      <w:r>
        <w:t xml:space="preserve"> </w:t>
      </w:r>
      <w:r>
        <w:rPr>
          <w:rFonts w:eastAsiaTheme="minorEastAsia"/>
          <w:lang w:eastAsia="zh-CN"/>
        </w:rPr>
        <w:t>Left</w:t>
      </w:r>
      <w:r>
        <w:rPr>
          <w:rFonts w:hint="eastAsia" w:eastAsiaTheme="minorEastAsia"/>
          <w:lang w:eastAsia="zh-CN"/>
        </w:rPr>
        <w:t>:</w:t>
      </w:r>
      <w:r>
        <w:rPr>
          <w:rFonts w:eastAsiaTheme="minorEastAsia"/>
          <w:lang w:eastAsia="zh-CN"/>
        </w:rPr>
        <w:t xml:space="preserve"> BCL loaded in mesoporous nanoparticles. </w:t>
      </w:r>
      <w:r>
        <w:rPr>
          <w:rFonts w:hint="eastAsia" w:eastAsiaTheme="minorEastAsia"/>
          <w:lang w:eastAsia="zh-CN"/>
        </w:rPr>
        <w:t>Right</w:t>
      </w:r>
      <w:r>
        <w:rPr>
          <w:rFonts w:eastAsiaTheme="minorEastAsia"/>
          <w:lang w:eastAsia="zh-CN"/>
        </w:rPr>
        <w:t xml:space="preserve">: </w:t>
      </w:r>
      <w:r>
        <w:rPr>
          <w:rFonts w:hint="eastAsia" w:eastAsiaTheme="minorEastAsia"/>
          <w:lang w:eastAsia="zh-CN"/>
        </w:rPr>
        <w:t xml:space="preserve">free </w:t>
      </w:r>
      <w:r>
        <w:rPr>
          <w:rFonts w:eastAsiaTheme="minorEastAsia"/>
          <w:lang w:eastAsia="zh-CN"/>
        </w:rPr>
        <w:t>BCL. T</w:t>
      </w:r>
      <w:r>
        <w:rPr>
          <w:rFonts w:hint="eastAsia" w:eastAsiaTheme="minorEastAsia"/>
          <w:lang w:eastAsia="zh-CN"/>
        </w:rPr>
        <w:t xml:space="preserve">he concentration of the </w:t>
      </w:r>
      <w:r>
        <w:rPr>
          <w:rFonts w:eastAsiaTheme="minorEastAsia"/>
          <w:lang w:eastAsia="zh-CN"/>
        </w:rPr>
        <w:t xml:space="preserve">BCL </w:t>
      </w:r>
      <w:r>
        <w:rPr>
          <w:rFonts w:hint="eastAsia" w:eastAsiaTheme="minorEastAsia"/>
          <w:lang w:eastAsia="zh-CN"/>
        </w:rPr>
        <w:t xml:space="preserve">is </w:t>
      </w:r>
      <w:r>
        <w:rPr>
          <w:rFonts w:eastAsiaTheme="minorEastAsia"/>
          <w:lang w:eastAsia="zh-CN"/>
        </w:rPr>
        <w:t>1</w:t>
      </w:r>
      <w:r>
        <w:rPr>
          <w:rFonts w:hint="eastAsia" w:eastAsiaTheme="minorEastAsia"/>
          <w:lang w:eastAsia="zh-CN"/>
        </w:rPr>
        <w:t>mg</w:t>
      </w:r>
      <w:r>
        <w:rPr>
          <w:rFonts w:eastAsiaTheme="minorEastAsia"/>
          <w:lang w:eastAsia="zh-CN"/>
        </w:rPr>
        <w:t>/</w:t>
      </w:r>
      <w:r>
        <w:rPr>
          <w:rFonts w:hint="eastAsia" w:eastAsiaTheme="minorEastAsia"/>
          <w:lang w:eastAsia="zh-CN"/>
        </w:rPr>
        <w:t>mL</w:t>
      </w:r>
    </w:p>
    <w:p>
      <w:pPr>
        <w:spacing w:line="480" w:lineRule="auto"/>
        <w:jc w:val="center"/>
      </w:pPr>
      <w:r>
        <w:drawing>
          <wp:inline distT="0" distB="0" distL="0" distR="0">
            <wp:extent cx="4131310" cy="350012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5" r="13978"/>
                    <a:stretch>
                      <a:fillRect/>
                    </a:stretch>
                  </pic:blipFill>
                  <pic:spPr>
                    <a:xfrm>
                      <a:off x="0" y="0"/>
                      <a:ext cx="4137587" cy="3505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Style w:val="7"/>
          <w:rFonts w:ascii="Times New Roman" w:hAnsi="Times New Roman"/>
        </w:rPr>
      </w:pPr>
      <w:r>
        <w:rPr>
          <w:rFonts w:eastAsiaTheme="minorEastAsia"/>
          <w:b/>
          <w:bCs/>
          <w:lang w:eastAsia="zh-CN"/>
        </w:rPr>
        <w:t xml:space="preserve">Figure S4. </w:t>
      </w:r>
      <w:bookmarkStart w:id="2" w:name="OLE_LINK1"/>
      <w:r>
        <w:rPr>
          <w:rStyle w:val="7"/>
          <w:rFonts w:ascii="Times New Roman" w:hAnsi="Times New Roman"/>
        </w:rPr>
        <w:t xml:space="preserve">The diameter of </w:t>
      </w:r>
      <w:r>
        <w:t>MMSNPs-SS-CD-NW</w:t>
      </w:r>
      <w:r>
        <w:rPr>
          <w:rStyle w:val="7"/>
          <w:rFonts w:ascii="Times New Roman" w:hAnsi="Times New Roman"/>
        </w:rPr>
        <w:t xml:space="preserve"> nanoparticles in H</w:t>
      </w:r>
      <w:r>
        <w:rPr>
          <w:rStyle w:val="7"/>
          <w:rFonts w:ascii="Times New Roman" w:hAnsi="Times New Roman"/>
          <w:sz w:val="16"/>
          <w:szCs w:val="16"/>
        </w:rPr>
        <w:t>2</w:t>
      </w:r>
      <w:r>
        <w:rPr>
          <w:rStyle w:val="7"/>
          <w:rFonts w:ascii="Times New Roman" w:hAnsi="Times New Roman"/>
        </w:rPr>
        <w:t>O, DMEM and PBS with 10% fetal bovine serum in 48 hours.</w:t>
      </w:r>
      <w:bookmarkEnd w:id="2"/>
    </w:p>
    <w:p>
      <w:pPr>
        <w:spacing w:line="480" w:lineRule="auto"/>
        <w:jc w:val="center"/>
      </w:pPr>
      <w:r>
        <w:drawing>
          <wp:inline distT="0" distB="0" distL="0" distR="0">
            <wp:extent cx="3809365" cy="32740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5" r="14203"/>
                    <a:stretch>
                      <a:fillRect/>
                    </a:stretch>
                  </pic:blipFill>
                  <pic:spPr>
                    <a:xfrm>
                      <a:off x="0" y="0"/>
                      <a:ext cx="3824717" cy="328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Style w:val="7"/>
          <w:rFonts w:hint="eastAsia" w:ascii="Times New Roman" w:hAnsi="Times New Roman"/>
        </w:rPr>
      </w:pPr>
      <w:r>
        <w:rPr>
          <w:b/>
          <w:bCs/>
        </w:rPr>
        <w:t>Figure S5.</w:t>
      </w:r>
      <w:r>
        <w:t xml:space="preserve"> </w:t>
      </w:r>
      <w:r>
        <w:rPr>
          <w:rStyle w:val="7"/>
          <w:rFonts w:ascii="Times New Roman" w:hAnsi="Times New Roman"/>
        </w:rPr>
        <w:t xml:space="preserve">The Zeta potential of </w:t>
      </w:r>
      <w:r>
        <w:t>MMSNPs-SS-CD-NW</w:t>
      </w:r>
      <w:r>
        <w:rPr>
          <w:rStyle w:val="7"/>
          <w:rFonts w:ascii="Times New Roman" w:hAnsi="Times New Roman"/>
        </w:rPr>
        <w:t xml:space="preserve"> nanoparticles in H</w:t>
      </w:r>
      <w:r>
        <w:rPr>
          <w:rStyle w:val="7"/>
          <w:rFonts w:ascii="Times New Roman" w:hAnsi="Times New Roman"/>
          <w:sz w:val="16"/>
          <w:szCs w:val="16"/>
        </w:rPr>
        <w:t>2</w:t>
      </w:r>
      <w:r>
        <w:rPr>
          <w:rStyle w:val="7"/>
          <w:rFonts w:ascii="Times New Roman" w:hAnsi="Times New Roman"/>
        </w:rPr>
        <w:t>O, DMEM and PBS with 10% fetal bovine serum in 48 hours.</w:t>
      </w:r>
    </w:p>
    <w:sectPr>
      <w:headerReference r:id="rId3" w:type="default"/>
      <w:footerReference r:id="rId4" w:type="default"/>
      <w:pgSz w:w="11906" w:h="16838"/>
      <w:pgMar w:top="1134" w:right="1134" w:bottom="1134" w:left="1134" w:header="708" w:footer="708" w:gutter="0"/>
      <w:lnNumType w:countBy="1" w:restart="continuous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2</w:t>
    </w:r>
    <w:r>
      <w:fldChar w:fldCharType="end"/>
    </w:r>
  </w:p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441"/>
    <w:rsid w:val="00062441"/>
    <w:rsid w:val="000661F5"/>
    <w:rsid w:val="002753E1"/>
    <w:rsid w:val="00357516"/>
    <w:rsid w:val="00484487"/>
    <w:rsid w:val="00492032"/>
    <w:rsid w:val="005201EC"/>
    <w:rsid w:val="0054235A"/>
    <w:rsid w:val="00957475"/>
    <w:rsid w:val="00C06D00"/>
    <w:rsid w:val="00DE6963"/>
    <w:rsid w:val="00E16454"/>
    <w:rsid w:val="00ED07EE"/>
    <w:rsid w:val="1AF47B71"/>
    <w:rsid w:val="5BFE36FC"/>
    <w:rsid w:val="6260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MS Mincho" w:cs="Times New Roman"/>
      <w:sz w:val="24"/>
      <w:szCs w:val="24"/>
      <w:lang w:val="de-DE" w:eastAsia="ja-JP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536"/>
        <w:tab w:val="right" w:pos="9072"/>
      </w:tabs>
    </w:pPr>
  </w:style>
  <w:style w:type="paragraph" w:styleId="3">
    <w:name w:val="header"/>
    <w:basedOn w:val="1"/>
    <w:qFormat/>
    <w:uiPriority w:val="0"/>
    <w:pPr>
      <w:tabs>
        <w:tab w:val="center" w:pos="4536"/>
        <w:tab w:val="right" w:pos="9072"/>
      </w:tabs>
    </w:pPr>
    <w:rPr>
      <w:lang w:val="zh-CN"/>
    </w:rPr>
  </w:style>
  <w:style w:type="character" w:styleId="6">
    <w:name w:val="line number"/>
    <w:basedOn w:val="5"/>
    <w:uiPriority w:val="0"/>
  </w:style>
  <w:style w:type="character" w:customStyle="1" w:styleId="7">
    <w:name w:val="fontstyle01"/>
    <w:basedOn w:val="5"/>
    <w:uiPriority w:val="0"/>
    <w:rPr>
      <w:rFonts w:hint="default" w:ascii="TimesNewRoman" w:hAnsi="TimesNew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f"/><Relationship Id="rId8" Type="http://schemas.openxmlformats.org/officeDocument/2006/relationships/image" Target="media/image1.jpeg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174</Words>
  <Characters>992</Characters>
  <Lines>8</Lines>
  <Paragraphs>2</Paragraphs>
  <TotalTime>0</TotalTime>
  <ScaleCrop>false</ScaleCrop>
  <LinksUpToDate>false</LinksUpToDate>
  <CharactersWithSpaces>1164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2021-06-11T17:59:00Z</dcterms:created>
  <dc:creator>Lenovo</dc:creator>
  <cp:lastModifiedBy>Yuan Xiong M.D. Ph.D.</cp:lastModifiedBy>
  <dcterms:modified xsi:type="dcterms:W3CDTF">2021-08-03T03:59:52Z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99553716A623425CB3D43127EB5F90BB</vt:lpwstr>
  </property>
</Properties>
</file>