
<file path=[Content_Types].xml><?xml version="1.0" encoding="utf-8"?>
<Types xmlns="http://schemas.openxmlformats.org/package/2006/content-types">
  <Default Extension="xml" ContentType="application/xml"/>
  <Default Extension="emf" ContentType="image/x-emf"/>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jc w:val="center"/>
        <w:rPr>
          <w:rFonts w:hint="default" w:ascii="Times New Roman" w:hAnsi="Times New Roman" w:cs="Times New Roman"/>
          <w:b w:val="0"/>
          <w:bCs/>
        </w:rPr>
      </w:pPr>
      <w:bookmarkStart w:id="0" w:name="OLE_LINK45"/>
      <w:r>
        <w:rPr>
          <w:rFonts w:hint="default" w:ascii="Times New Roman" w:hAnsi="Times New Roman" w:cs="Times New Roman"/>
          <w:b w:val="0"/>
          <w:bCs/>
        </w:rPr>
        <w:t>Supporting Information</w:t>
      </w:r>
    </w:p>
    <w:p>
      <w:pPr>
        <w:pStyle w:val="6"/>
        <w:rPr>
          <w:rFonts w:hint="default" w:ascii="Times New Roman" w:hAnsi="Times New Roman" w:cs="Times New Roman"/>
          <w:b w:val="0"/>
          <w:bCs/>
        </w:rPr>
      </w:pPr>
    </w:p>
    <w:p>
      <w:pPr>
        <w:pStyle w:val="6"/>
        <w:rPr>
          <w:rFonts w:hint="default" w:ascii="Times New Roman" w:hAnsi="Times New Roman" w:cs="Times New Roman"/>
          <w:b w:val="0"/>
          <w:bCs/>
        </w:rPr>
      </w:pPr>
      <w:r>
        <w:rPr>
          <w:rFonts w:hint="default" w:ascii="Times New Roman" w:hAnsi="Times New Roman" w:cs="Times New Roman"/>
          <w:b w:val="0"/>
          <w:bCs/>
        </w:rPr>
        <w:t>Photoclick Reaction Programming Glutathione-Responsive System for Granuloma-Tracking and Anti-Tuberculosis</w:t>
      </w:r>
    </w:p>
    <w:p>
      <w:pPr>
        <w:rPr>
          <w:rFonts w:hint="default"/>
          <w:lang w:val="en-US" w:eastAsia="zh-CN"/>
        </w:rPr>
      </w:pPr>
    </w:p>
    <w:bookmarkEnd w:id="0"/>
    <w:p>
      <w:pPr>
        <w:pStyle w:val="7"/>
        <w:rPr>
          <w:rFonts w:hint="default" w:ascii="Times New Roman" w:hAnsi="Times New Roman" w:cs="Times New Roman"/>
          <w:vertAlign w:val="baseline"/>
        </w:rPr>
      </w:pPr>
      <w:bookmarkStart w:id="1" w:name="OLE_LINK44"/>
    </w:p>
    <w:p>
      <w:pPr>
        <w:pStyle w:val="7"/>
        <w:rPr>
          <w:rFonts w:hint="default" w:ascii="Times New Roman" w:hAnsi="Times New Roman" w:cs="Times New Roman"/>
          <w:vertAlign w:val="baseline"/>
        </w:rPr>
      </w:pPr>
    </w:p>
    <w:p>
      <w:pPr>
        <w:pStyle w:val="7"/>
        <w:rPr>
          <w:rFonts w:hint="default" w:ascii="Times New Roman" w:hAnsi="Times New Roman" w:cs="Times New Roman"/>
          <w:vertAlign w:val="baseline"/>
        </w:rPr>
      </w:pPr>
    </w:p>
    <w:p>
      <w:pPr>
        <w:pStyle w:val="7"/>
        <w:rPr>
          <w:rFonts w:hint="default" w:ascii="Times New Roman" w:hAnsi="Times New Roman" w:cs="Times New Roman"/>
          <w:lang w:val="en-US"/>
        </w:rPr>
      </w:pPr>
      <w:r>
        <w:rPr>
          <w:rFonts w:hint="default" w:ascii="Times New Roman" w:hAnsi="Times New Roman" w:cs="Times New Roman"/>
          <w:vertAlign w:val="baseline"/>
        </w:rPr>
        <w:t>Jundun Zheng</w:t>
      </w:r>
      <w:r>
        <w:rPr>
          <w:rFonts w:hint="default" w:ascii="Times New Roman" w:hAnsi="Times New Roman" w:eastAsia="宋体" w:cs="Times New Roman"/>
          <w:vertAlign w:val="superscript"/>
          <w:lang w:val="en-US" w:eastAsia="zh-CN"/>
        </w:rPr>
        <w:t>[b],+</w:t>
      </w:r>
      <w:r>
        <w:rPr>
          <w:rFonts w:hint="default" w:ascii="Times New Roman" w:hAnsi="Times New Roman" w:cs="Times New Roman"/>
          <w:vertAlign w:val="baseline"/>
        </w:rPr>
        <w:t xml:space="preserve">, </w:t>
      </w:r>
      <w:r>
        <w:rPr>
          <w:rFonts w:hint="default" w:ascii="Times New Roman" w:hAnsi="Times New Roman" w:eastAsia="宋体" w:cs="Times New Roman"/>
          <w:vertAlign w:val="baseline"/>
          <w:lang w:val="en-US" w:eastAsia="zh-CN"/>
        </w:rPr>
        <w:t xml:space="preserve">Xun Long </w:t>
      </w:r>
      <w:bookmarkStart w:id="2" w:name="OLE_LINK47"/>
      <w:r>
        <w:rPr>
          <w:rFonts w:hint="default" w:ascii="Times New Roman" w:hAnsi="Times New Roman" w:eastAsia="宋体" w:cs="Times New Roman"/>
          <w:vertAlign w:val="superscript"/>
          <w:lang w:val="en-US" w:eastAsia="zh-CN"/>
        </w:rPr>
        <w:t>[a]</w:t>
      </w:r>
      <w:bookmarkEnd w:id="2"/>
      <w:r>
        <w:rPr>
          <w:rFonts w:hint="default" w:ascii="Times New Roman" w:hAnsi="Times New Roman" w:cs="Times New Roman"/>
          <w:vertAlign w:val="superscript"/>
          <w:lang w:val="en-GB"/>
        </w:rPr>
        <w:t>+</w:t>
      </w:r>
      <w:r>
        <w:rPr>
          <w:rFonts w:hint="default" w:ascii="Times New Roman" w:hAnsi="Times New Roman" w:eastAsia="宋体" w:cs="Times New Roman"/>
          <w:vertAlign w:val="baseline"/>
          <w:lang w:val="en-US" w:eastAsia="zh-CN"/>
        </w:rPr>
        <w:t xml:space="preserve">, </w:t>
      </w:r>
      <w:r>
        <w:rPr>
          <w:rFonts w:hint="default" w:ascii="Times New Roman" w:hAnsi="Times New Roman" w:cs="Times New Roman"/>
          <w:vertAlign w:val="baseline"/>
        </w:rPr>
        <w:t>Hao Chen</w:t>
      </w:r>
      <w:r>
        <w:rPr>
          <w:rFonts w:hint="default" w:ascii="Times New Roman" w:hAnsi="Times New Roman" w:eastAsia="宋体" w:cs="Times New Roman"/>
          <w:vertAlign w:val="superscript"/>
          <w:lang w:val="en-US" w:eastAsia="zh-CN"/>
        </w:rPr>
        <w:t>[c]</w:t>
      </w:r>
      <w:r>
        <w:rPr>
          <w:rFonts w:hint="default" w:ascii="Times New Roman" w:hAnsi="Times New Roman" w:cs="Times New Roman"/>
          <w:vertAlign w:val="baseline"/>
        </w:rPr>
        <w:t>, Zhishen Ji</w:t>
      </w:r>
      <w:r>
        <w:rPr>
          <w:rFonts w:hint="default" w:ascii="Times New Roman" w:hAnsi="Times New Roman" w:eastAsia="宋体" w:cs="Times New Roman"/>
          <w:vertAlign w:val="superscript"/>
          <w:lang w:val="en-US" w:eastAsia="zh-CN"/>
        </w:rPr>
        <w:t>[d]</w:t>
      </w:r>
      <w:r>
        <w:rPr>
          <w:rFonts w:hint="default" w:ascii="Times New Roman" w:hAnsi="Times New Roman" w:cs="Times New Roman"/>
          <w:vertAlign w:val="baseline"/>
        </w:rPr>
        <w:t>, Bowen Shu</w:t>
      </w:r>
      <w:r>
        <w:rPr>
          <w:rFonts w:hint="default" w:ascii="Times New Roman" w:hAnsi="Times New Roman" w:eastAsia="宋体" w:cs="Times New Roman"/>
          <w:vertAlign w:val="superscript"/>
          <w:lang w:val="en-US" w:eastAsia="zh-CN"/>
        </w:rPr>
        <w:t>[b]</w:t>
      </w:r>
      <w:r>
        <w:rPr>
          <w:rFonts w:hint="default" w:ascii="Times New Roman" w:hAnsi="Times New Roman" w:cs="Times New Roman"/>
          <w:vertAlign w:val="baseline"/>
        </w:rPr>
        <w:t xml:space="preserve">, </w:t>
      </w:r>
      <w:bookmarkStart w:id="3" w:name="OLE_LINK39"/>
      <w:r>
        <w:rPr>
          <w:rFonts w:hint="default" w:ascii="Times New Roman" w:hAnsi="Times New Roman" w:cs="Times New Roman"/>
          <w:vertAlign w:val="baseline"/>
        </w:rPr>
        <w:t>Rui Yue</w:t>
      </w:r>
      <w:r>
        <w:rPr>
          <w:rFonts w:hint="default" w:ascii="Times New Roman" w:hAnsi="Times New Roman" w:eastAsia="宋体" w:cs="Times New Roman"/>
          <w:vertAlign w:val="superscript"/>
          <w:lang w:val="en-US" w:eastAsia="zh-CN"/>
        </w:rPr>
        <w:t>[b]</w:t>
      </w:r>
      <w:r>
        <w:rPr>
          <w:rFonts w:hint="default" w:ascii="Times New Roman" w:hAnsi="Times New Roman" w:cs="Times New Roman"/>
          <w:vertAlign w:val="baseline"/>
        </w:rPr>
        <w:t>,</w:t>
      </w:r>
      <w:r>
        <w:rPr>
          <w:rFonts w:hint="eastAsia" w:ascii="Times New Roman" w:hAnsi="Times New Roman" w:eastAsia="宋体" w:cs="Times New Roman"/>
          <w:vertAlign w:val="baseline"/>
          <w:lang w:val="en-US" w:eastAsia="zh-CN"/>
        </w:rPr>
        <w:t xml:space="preserve"> </w:t>
      </w:r>
      <w:r>
        <w:rPr>
          <w:rFonts w:hint="default" w:ascii="Times New Roman" w:hAnsi="Times New Roman" w:eastAsia="宋体" w:cs="Times New Roman"/>
          <w:vertAlign w:val="baseline"/>
          <w:lang w:val="en-US" w:eastAsia="zh-CN"/>
        </w:rPr>
        <w:t>Yechun Liao</w:t>
      </w:r>
      <w:r>
        <w:rPr>
          <w:rFonts w:hint="default" w:ascii="Times New Roman" w:hAnsi="Times New Roman" w:eastAsia="宋体" w:cs="Times New Roman"/>
          <w:vertAlign w:val="superscript"/>
          <w:lang w:val="en-US" w:eastAsia="zh-CN"/>
        </w:rPr>
        <w:t>[a]</w:t>
      </w:r>
      <w:r>
        <w:rPr>
          <w:rFonts w:hint="default" w:ascii="Times New Roman" w:hAnsi="Times New Roman" w:eastAsia="宋体" w:cs="Times New Roman"/>
          <w:vertAlign w:val="baseline"/>
          <w:lang w:val="en-US" w:eastAsia="zh-CN"/>
        </w:rPr>
        <w:t xml:space="preserve">, </w:t>
      </w:r>
      <w:r>
        <w:rPr>
          <w:rFonts w:hint="eastAsia" w:ascii="Times New Roman" w:hAnsi="Times New Roman" w:eastAsia="宋体" w:cs="Times New Roman"/>
          <w:vertAlign w:val="baseline"/>
          <w:lang w:val="en-US" w:eastAsia="zh-CN"/>
        </w:rPr>
        <w:t>Kun Qiao</w:t>
      </w:r>
      <w:r>
        <w:rPr>
          <w:rFonts w:hint="default" w:ascii="Times New Roman" w:hAnsi="Times New Roman" w:cs="Times New Roman"/>
          <w:vertAlign w:val="baseline"/>
        </w:rPr>
        <w:t>*</w:t>
      </w:r>
      <w:r>
        <w:rPr>
          <w:rFonts w:hint="default" w:ascii="Times New Roman" w:hAnsi="Times New Roman" w:eastAsia="宋体" w:cs="Times New Roman"/>
          <w:vertAlign w:val="superscript"/>
          <w:lang w:val="en-US" w:eastAsia="zh-CN"/>
        </w:rPr>
        <w:t>[</w:t>
      </w:r>
      <w:r>
        <w:rPr>
          <w:rFonts w:hint="eastAsia" w:ascii="Times New Roman" w:hAnsi="Times New Roman" w:eastAsia="宋体" w:cs="Times New Roman"/>
          <w:vertAlign w:val="superscript"/>
          <w:lang w:val="en-US" w:eastAsia="zh-CN"/>
        </w:rPr>
        <w:t>f</w:t>
      </w:r>
      <w:r>
        <w:rPr>
          <w:rFonts w:hint="default" w:ascii="Times New Roman" w:hAnsi="Times New Roman" w:eastAsia="宋体" w:cs="Times New Roman"/>
          <w:vertAlign w:val="superscript"/>
          <w:lang w:val="en-US" w:eastAsia="zh-CN"/>
        </w:rPr>
        <w:t>]</w:t>
      </w:r>
      <w:r>
        <w:rPr>
          <w:rFonts w:hint="eastAsia" w:ascii="Times New Roman" w:hAnsi="Times New Roman" w:eastAsia="宋体" w:cs="Times New Roman"/>
          <w:vertAlign w:val="baseline"/>
          <w:lang w:val="en-US" w:eastAsia="zh-CN"/>
        </w:rPr>
        <w:t xml:space="preserve">, </w:t>
      </w:r>
      <w:r>
        <w:rPr>
          <w:rFonts w:hint="default" w:ascii="Times New Roman" w:hAnsi="Times New Roman" w:cs="Times New Roman"/>
          <w:vertAlign w:val="baseline"/>
        </w:rPr>
        <w:t>Ying Liu</w:t>
      </w:r>
      <w:bookmarkEnd w:id="3"/>
      <w:r>
        <w:rPr>
          <w:rFonts w:hint="default" w:ascii="Times New Roman" w:hAnsi="Times New Roman" w:cs="Times New Roman"/>
          <w:vertAlign w:val="baseline"/>
        </w:rPr>
        <w:t>*</w:t>
      </w:r>
      <w:r>
        <w:rPr>
          <w:rFonts w:hint="default" w:ascii="Times New Roman" w:hAnsi="Times New Roman" w:eastAsia="宋体" w:cs="Times New Roman"/>
          <w:vertAlign w:val="superscript"/>
          <w:lang w:val="en-US" w:eastAsia="zh-CN"/>
        </w:rPr>
        <w:t>[a]</w:t>
      </w:r>
      <w:r>
        <w:rPr>
          <w:rFonts w:hint="default" w:ascii="Times New Roman" w:hAnsi="Times New Roman" w:cs="Times New Roman"/>
          <w:vertAlign w:val="baseline"/>
        </w:rPr>
        <w:t xml:space="preserve"> &amp; Yuhui Liao*</w:t>
      </w:r>
      <w:r>
        <w:rPr>
          <w:rFonts w:hint="default" w:ascii="Times New Roman" w:hAnsi="Times New Roman" w:eastAsia="宋体" w:cs="Times New Roman"/>
          <w:vertAlign w:val="superscript"/>
          <w:lang w:val="en-US" w:eastAsia="zh-CN"/>
        </w:rPr>
        <w:t>[b], [e]</w:t>
      </w:r>
    </w:p>
    <w:bookmarkEnd w:id="1"/>
    <w:p>
      <w:pPr>
        <w:rPr>
          <w:rFonts w:hint="default" w:ascii="Times New Roman" w:hAnsi="Times New Roman" w:cs="Times New Roman"/>
        </w:rPr>
      </w:pPr>
    </w:p>
    <w:p>
      <w:pPr>
        <w:rPr>
          <w:rFonts w:hint="default" w:ascii="Times New Roman" w:hAnsi="Times New Roman" w:cs="Times New Roman"/>
        </w:rPr>
      </w:pPr>
    </w:p>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cs="Times New Roman"/>
          <w:sz w:val="22"/>
          <w:szCs w:val="22"/>
        </w:rPr>
      </w:pPr>
      <w:r>
        <w:rPr>
          <w:rFonts w:hint="default" w:ascii="Times New Roman" w:hAnsi="Times New Roman" w:cs="Times New Roman"/>
          <w:sz w:val="22"/>
          <w:szCs w:val="22"/>
        </w:rPr>
        <w:t>[a]</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Department of Science and Education, the Third People</w:t>
      </w:r>
      <w:r>
        <w:rPr>
          <w:rFonts w:hint="default" w:ascii="Times New Roman" w:hAnsi="Times New Roman" w:eastAsia="宋体" w:cs="Times New Roman"/>
          <w:sz w:val="22"/>
          <w:szCs w:val="22"/>
          <w:lang w:val="en-US" w:eastAsia="zh-CN"/>
        </w:rPr>
        <w:t>’</w:t>
      </w:r>
      <w:r>
        <w:rPr>
          <w:rFonts w:hint="default" w:ascii="Times New Roman" w:hAnsi="Times New Roman" w:cs="Times New Roman"/>
          <w:sz w:val="22"/>
          <w:szCs w:val="22"/>
        </w:rPr>
        <w:t>s Hospital of Bijie, Bijie, 551700 (P.R. China)</w:t>
      </w:r>
    </w:p>
    <w:p>
      <w:pPr>
        <w:rPr>
          <w:rFonts w:hint="default" w:ascii="Times New Roman" w:hAnsi="Times New Roman" w:cs="Times New Roman"/>
          <w:sz w:val="22"/>
          <w:szCs w:val="22"/>
        </w:rPr>
      </w:pPr>
    </w:p>
    <w:p>
      <w:pPr>
        <w:rPr>
          <w:rFonts w:hint="default" w:ascii="Times New Roman" w:hAnsi="Times New Roman" w:cs="Times New Roman"/>
          <w:sz w:val="22"/>
          <w:szCs w:val="22"/>
        </w:rPr>
      </w:pPr>
      <w:r>
        <w:rPr>
          <w:rFonts w:hint="default" w:ascii="Times New Roman" w:hAnsi="Times New Roman" w:cs="Times New Roman"/>
          <w:sz w:val="22"/>
          <w:szCs w:val="22"/>
        </w:rPr>
        <w:t>[b]</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Molecular Diagnosis and Treatment Center for Infectious Diseases, Dermatology Hospital</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Southern Medical University</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Guangzhou 510091 (P.R. China)</w:t>
      </w:r>
    </w:p>
    <w:p>
      <w:pPr>
        <w:rPr>
          <w:rFonts w:hint="default" w:ascii="Times New Roman" w:hAnsi="Times New Roman" w:cs="Times New Roman"/>
          <w:sz w:val="22"/>
          <w:szCs w:val="22"/>
        </w:rPr>
      </w:pPr>
    </w:p>
    <w:p>
      <w:pPr>
        <w:rPr>
          <w:rFonts w:hint="default" w:ascii="Times New Roman" w:hAnsi="Times New Roman" w:cs="Times New Roman"/>
          <w:sz w:val="22"/>
          <w:szCs w:val="22"/>
        </w:rPr>
      </w:pPr>
      <w:r>
        <w:rPr>
          <w:rFonts w:hint="default" w:ascii="Times New Roman" w:hAnsi="Times New Roman" w:cs="Times New Roman"/>
          <w:sz w:val="22"/>
          <w:szCs w:val="22"/>
        </w:rPr>
        <w:t>[c]</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Division of Gastrointestinal Surgery, Department of General Surgery, Nanfang Hospital</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Southern Medical University</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Guangzhou 510091 (P.R. China)</w:t>
      </w:r>
    </w:p>
    <w:p>
      <w:pPr>
        <w:rPr>
          <w:rFonts w:hint="default" w:ascii="Times New Roman" w:hAnsi="Times New Roman" w:cs="Times New Roman"/>
          <w:sz w:val="22"/>
          <w:szCs w:val="22"/>
        </w:rPr>
      </w:pPr>
    </w:p>
    <w:p>
      <w:pPr>
        <w:rPr>
          <w:rFonts w:hint="default" w:ascii="Times New Roman" w:hAnsi="Times New Roman" w:cs="Times New Roman"/>
          <w:sz w:val="22"/>
          <w:szCs w:val="22"/>
        </w:rPr>
      </w:pPr>
      <w:r>
        <w:rPr>
          <w:rFonts w:hint="default" w:ascii="Times New Roman" w:hAnsi="Times New Roman" w:cs="Times New Roman"/>
          <w:sz w:val="22"/>
          <w:szCs w:val="22"/>
        </w:rPr>
        <w:t>[d]</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Department of Orthopedics, the First Affiliated Hospital of Jinan University</w:t>
      </w:r>
    </w:p>
    <w:p>
      <w:pPr>
        <w:rPr>
          <w:rFonts w:hint="default" w:ascii="Times New Roman" w:hAnsi="Times New Roman" w:cs="Times New Roman"/>
          <w:sz w:val="22"/>
          <w:szCs w:val="22"/>
        </w:rPr>
      </w:pPr>
      <w:r>
        <w:rPr>
          <w:rFonts w:hint="default" w:ascii="Times New Roman" w:hAnsi="Times New Roman" w:cs="Times New Roman"/>
          <w:sz w:val="22"/>
          <w:szCs w:val="22"/>
        </w:rPr>
        <w:t>Jinan University</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Guangzhou 510630 (P.R. China)</w:t>
      </w:r>
    </w:p>
    <w:p>
      <w:pPr>
        <w:rPr>
          <w:rFonts w:hint="default" w:ascii="Times New Roman" w:hAnsi="Times New Roman" w:eastAsia="宋体" w:cs="Times New Roman"/>
          <w:sz w:val="22"/>
          <w:szCs w:val="22"/>
          <w:lang w:val="en-US" w:eastAsia="zh-CN"/>
        </w:rPr>
      </w:pPr>
    </w:p>
    <w:p>
      <w:pPr>
        <w:rPr>
          <w:rFonts w:hint="default" w:ascii="Times New Roman" w:hAnsi="Times New Roman" w:cs="Times New Roman"/>
          <w:sz w:val="22"/>
          <w:szCs w:val="22"/>
        </w:rPr>
      </w:pPr>
      <w:r>
        <w:rPr>
          <w:rFonts w:hint="default" w:ascii="Times New Roman" w:hAnsi="Times New Roman" w:cs="Times New Roman"/>
          <w:sz w:val="22"/>
          <w:szCs w:val="22"/>
        </w:rPr>
        <w:t>[e]</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Department of Infectious Disease, the Fifth Affiliated Hospital</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Sun Yat-sen University</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Guangzhou 510091 (P.R. China)</w:t>
      </w:r>
    </w:p>
    <w:p>
      <w:pPr>
        <w:rPr>
          <w:rFonts w:hint="default" w:ascii="Times New Roman" w:hAnsi="Times New Roman" w:cs="Times New Roman"/>
          <w:sz w:val="22"/>
          <w:szCs w:val="22"/>
        </w:rPr>
      </w:pPr>
    </w:p>
    <w:p>
      <w:pPr>
        <w:rPr>
          <w:rFonts w:hint="default" w:ascii="Times New Roman" w:hAnsi="Times New Roman" w:cs="Times New Roman"/>
          <w:sz w:val="22"/>
          <w:szCs w:val="22"/>
        </w:rPr>
      </w:pPr>
      <w:r>
        <w:rPr>
          <w:rFonts w:hint="default" w:ascii="Times New Roman" w:hAnsi="Times New Roman" w:cs="Times New Roman"/>
          <w:sz w:val="22"/>
          <w:szCs w:val="22"/>
        </w:rPr>
        <w:t>[</w:t>
      </w:r>
      <w:r>
        <w:rPr>
          <w:rFonts w:hint="eastAsia" w:eastAsia="宋体" w:cs="Times New Roman"/>
          <w:sz w:val="22"/>
          <w:szCs w:val="22"/>
          <w:lang w:val="en-US" w:eastAsia="zh-CN"/>
        </w:rPr>
        <w:t>f</w:t>
      </w:r>
      <w:r>
        <w:rPr>
          <w:rFonts w:hint="default" w:ascii="Times New Roman" w:hAnsi="Times New Roman" w:cs="Times New Roman"/>
          <w:sz w:val="22"/>
          <w:szCs w:val="22"/>
        </w:rPr>
        <w:t>]</w:t>
      </w:r>
      <w:r>
        <w:rPr>
          <w:rFonts w:hint="default" w:ascii="Times New Roman" w:hAnsi="Times New Roman" w:eastAsia="宋体" w:cs="Times New Roman"/>
          <w:sz w:val="22"/>
          <w:szCs w:val="22"/>
          <w:lang w:val="en-US" w:eastAsia="zh-CN"/>
        </w:rPr>
        <w:t xml:space="preserve"> Department of Thoracic Surgery, The Second Affiliated Hospital of Southern University of Science and Technology, Shenzhen Third People’s Hospital, Shenzhen 518000</w:t>
      </w:r>
      <w:r>
        <w:rPr>
          <w:rFonts w:hint="eastAsia" w:eastAsia="宋体" w:cs="Times New Roman"/>
          <w:sz w:val="22"/>
          <w:szCs w:val="22"/>
          <w:lang w:val="en-US" w:eastAsia="zh-CN"/>
        </w:rPr>
        <w:t xml:space="preserve"> </w:t>
      </w:r>
      <w:r>
        <w:rPr>
          <w:rFonts w:hint="default" w:ascii="Times New Roman" w:hAnsi="Times New Roman" w:cs="Times New Roman"/>
          <w:sz w:val="22"/>
          <w:szCs w:val="22"/>
        </w:rPr>
        <w:t>(P.R. China)</w:t>
      </w:r>
    </w:p>
    <w:p>
      <w:pPr>
        <w:rPr>
          <w:rFonts w:hint="default" w:ascii="Times New Roman" w:hAnsi="Times New Roman" w:cs="Times New Roman"/>
          <w:sz w:val="22"/>
          <w:szCs w:val="22"/>
        </w:rPr>
      </w:pPr>
    </w:p>
    <w:p>
      <w:pPr>
        <w:numPr>
          <w:ilvl w:val="0"/>
          <w:numId w:val="1"/>
        </w:numPr>
        <w:rPr>
          <w:rFonts w:hint="default" w:ascii="Times New Roman" w:hAnsi="Times New Roman" w:cs="Times New Roman"/>
          <w:sz w:val="22"/>
          <w:szCs w:val="22"/>
        </w:rPr>
      </w:pPr>
      <w:r>
        <w:rPr>
          <w:rFonts w:hint="default" w:ascii="Times New Roman" w:hAnsi="Times New Roman" w:cs="Times New Roman"/>
          <w:sz w:val="22"/>
          <w:szCs w:val="22"/>
        </w:rPr>
        <w:t>mail:</w:t>
      </w:r>
      <w:r>
        <w:rPr>
          <w:rFonts w:hint="eastAsia" w:eastAsia="宋体" w:cs="Times New Roman"/>
          <w:sz w:val="22"/>
          <w:szCs w:val="22"/>
          <w:lang w:val="en-US" w:eastAsia="zh-CN"/>
        </w:rPr>
        <w:t xml:space="preserve"> </w:t>
      </w:r>
      <w:r>
        <w:rPr>
          <w:rFonts w:hint="eastAsia" w:eastAsia="宋体"/>
          <w:lang w:val="en-US" w:eastAsia="zh-CN"/>
        </w:rPr>
        <w:t xml:space="preserve"> </w:t>
      </w:r>
      <w:r>
        <w:rPr>
          <w:rFonts w:hint="eastAsia"/>
        </w:rPr>
        <w:fldChar w:fldCharType="begin"/>
      </w:r>
      <w:r>
        <w:rPr>
          <w:rFonts w:hint="eastAsia"/>
        </w:rPr>
        <w:instrText xml:space="preserve"> HYPERLINK "mailto:szqiaokun@163.com" </w:instrText>
      </w:r>
      <w:r>
        <w:rPr>
          <w:rFonts w:hint="eastAsia"/>
        </w:rPr>
        <w:fldChar w:fldCharType="separate"/>
      </w:r>
      <w:r>
        <w:rPr>
          <w:rStyle w:val="5"/>
          <w:rFonts w:hint="eastAsia"/>
        </w:rPr>
        <w:t>szqiaokun@163.com</w:t>
      </w:r>
      <w:r>
        <w:rPr>
          <w:rFonts w:hint="eastAsia"/>
        </w:rPr>
        <w:fldChar w:fldCharType="end"/>
      </w:r>
      <w:r>
        <w:rPr>
          <w:rFonts w:hint="eastAsia" w:eastAsia="宋体"/>
          <w:lang w:val="en-US" w:eastAsia="zh-CN"/>
        </w:rPr>
        <w:t xml:space="preserve"> (Q. Kun),</w:t>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"mailto:liuying1036@foxmail.com" </w:instrText>
      </w:r>
      <w:r>
        <w:rPr>
          <w:rFonts w:hint="default" w:ascii="Times New Roman" w:hAnsi="Times New Roman" w:cs="Times New Roman"/>
          <w:sz w:val="22"/>
          <w:szCs w:val="22"/>
        </w:rPr>
        <w:fldChar w:fldCharType="separate"/>
      </w:r>
      <w:r>
        <w:rPr>
          <w:rStyle w:val="5"/>
          <w:rFonts w:hint="default" w:ascii="Times New Roman" w:hAnsi="Times New Roman" w:cs="Times New Roman"/>
          <w:sz w:val="22"/>
          <w:szCs w:val="22"/>
        </w:rPr>
        <w:t>liuying1036@foxmail.com</w:t>
      </w:r>
      <w:r>
        <w:rPr>
          <w:rFonts w:hint="default" w:ascii="Times New Roman" w:hAnsi="Times New Roman" w:cs="Times New Roman"/>
          <w:sz w:val="22"/>
          <w:szCs w:val="22"/>
        </w:rPr>
        <w:fldChar w:fldCharType="end"/>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(Y. Liu)</w:t>
      </w:r>
      <w:r>
        <w:rPr>
          <w:rFonts w:hint="default" w:ascii="Times New Roman" w:hAnsi="Times New Roman" w:eastAsia="宋体" w:cs="Times New Roman"/>
          <w:sz w:val="22"/>
          <w:szCs w:val="22"/>
          <w:lang w:val="en-US" w:eastAsia="zh-CN"/>
        </w:rPr>
        <w:t xml:space="preserve"> and</w:t>
      </w:r>
      <w:r>
        <w:rPr>
          <w:rFonts w:hint="default" w:ascii="Times New Roman" w:hAnsi="Times New Roman" w:cs="Times New Roman"/>
          <w:sz w:val="22"/>
          <w:szCs w:val="22"/>
        </w:rPr>
        <w:t xml:space="preserve"> </w:t>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"mailto:liaoyh8@mail.sysu.edu.cn" </w:instrText>
      </w:r>
      <w:r>
        <w:rPr>
          <w:rFonts w:hint="default" w:ascii="Times New Roman" w:hAnsi="Times New Roman" w:cs="Times New Roman"/>
          <w:sz w:val="22"/>
          <w:szCs w:val="22"/>
        </w:rPr>
        <w:fldChar w:fldCharType="separate"/>
      </w:r>
      <w:r>
        <w:rPr>
          <w:rStyle w:val="5"/>
          <w:rFonts w:hint="default" w:ascii="Times New Roman" w:hAnsi="Times New Roman" w:cs="Times New Roman"/>
          <w:sz w:val="22"/>
          <w:szCs w:val="22"/>
        </w:rPr>
        <w:t>liaoyh8@mail.sysu.edu.cn</w:t>
      </w:r>
      <w:r>
        <w:rPr>
          <w:rFonts w:hint="default" w:ascii="Times New Roman" w:hAnsi="Times New Roman" w:cs="Times New Roman"/>
          <w:sz w:val="22"/>
          <w:szCs w:val="22"/>
        </w:rPr>
        <w:fldChar w:fldCharType="end"/>
      </w:r>
      <w:r>
        <w:rPr>
          <w:rFonts w:hint="default"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(Y. Liao)</w:t>
      </w:r>
      <w:bookmarkStart w:id="21" w:name="_GoBack"/>
      <w:bookmarkEnd w:id="21"/>
    </w:p>
    <w:p>
      <w:pPr>
        <w:numPr>
          <w:ilvl w:val="0"/>
          <w:numId w:val="0"/>
        </w:numPr>
        <w:rPr>
          <w:rFonts w:hint="default" w:ascii="Times New Roman" w:hAnsi="Times New Roman" w:cs="Times New Roman"/>
          <w:sz w:val="22"/>
          <w:szCs w:val="22"/>
        </w:rPr>
      </w:pPr>
    </w:p>
    <w:p>
      <w:pPr>
        <w:rPr>
          <w:rFonts w:hint="default" w:ascii="Times New Roman" w:hAnsi="Times New Roman" w:cs="Times New Roman"/>
          <w:sz w:val="22"/>
          <w:szCs w:val="22"/>
        </w:rPr>
      </w:pPr>
      <w:r>
        <w:rPr>
          <w:rFonts w:hint="default" w:ascii="Times New Roman" w:hAnsi="Times New Roman" w:cs="Times New Roman"/>
          <w:sz w:val="22"/>
          <w:szCs w:val="22"/>
        </w:rPr>
        <w:t>[+]</w:t>
      </w:r>
      <w:r>
        <w:rPr>
          <w:rFonts w:hint="default" w:ascii="Times New Roman" w:hAnsi="Times New Roman" w:cs="Times New Roman"/>
          <w:sz w:val="22"/>
          <w:szCs w:val="22"/>
        </w:rPr>
        <w:tab/>
      </w:r>
      <w:r>
        <w:rPr>
          <w:rFonts w:hint="default" w:ascii="Times New Roman" w:hAnsi="Times New Roman" w:cs="Times New Roman"/>
          <w:sz w:val="22"/>
          <w:szCs w:val="22"/>
        </w:rPr>
        <w:t>These authors contributed equally to this work.</w:t>
      </w:r>
    </w:p>
    <w:p>
      <w:pPr>
        <w:rPr>
          <w:rFonts w:hint="default" w:ascii="Times New Roman" w:hAnsi="Times New Roman" w:cs="Times New Roman"/>
        </w:rPr>
      </w:pPr>
      <w:r>
        <w:rPr>
          <w:rFonts w:hint="default" w:ascii="Times New Roman" w:hAnsi="Times New Roman" w:cs="Times New Roman"/>
        </w:rPr>
        <w:br w:type="page"/>
      </w:r>
    </w:p>
    <w:p>
      <w:pPr>
        <w:pStyle w:val="10"/>
        <w:numPr>
          <w:ilvl w:val="0"/>
          <w:numId w:val="2"/>
        </w:numPr>
        <w:rPr>
          <w:rFonts w:hint="default" w:ascii="Times New Roman" w:hAnsi="Times New Roman" w:cs="Times New Roman"/>
          <w:b/>
          <w:color w:val="000000" w:themeColor="text1"/>
          <w:sz w:val="17"/>
          <w:szCs w:val="17"/>
          <w14:textFill>
            <w14:solidFill>
              <w14:schemeClr w14:val="tx1"/>
            </w14:solidFill>
          </w14:textFill>
        </w:rPr>
      </w:pPr>
      <w:r>
        <w:rPr>
          <w:rFonts w:hint="default" w:ascii="Times New Roman" w:hAnsi="Times New Roman" w:cs="Times New Roman"/>
          <w:b/>
          <w:color w:val="000000" w:themeColor="text1"/>
          <w:sz w:val="17"/>
          <w:szCs w:val="17"/>
          <w14:textFill>
            <w14:solidFill>
              <w14:schemeClr w14:val="tx1"/>
            </w14:solidFill>
          </w14:textFill>
        </w:rPr>
        <w:t>Experimental Section</w:t>
      </w:r>
    </w:p>
    <w:p>
      <w:pPr>
        <w:pStyle w:val="10"/>
        <w:rPr>
          <w:rFonts w:hint="default" w:ascii="Times New Roman" w:hAnsi="Times New Roman" w:cs="Times New Roman"/>
          <w:color w:val="000000" w:themeColor="text1"/>
          <w:sz w:val="17"/>
          <w:szCs w:val="17"/>
          <w14:textFill>
            <w14:solidFill>
              <w14:schemeClr w14:val="tx1"/>
            </w14:solidFill>
          </w14:textFill>
        </w:rPr>
      </w:pPr>
      <w:r>
        <w:rPr>
          <w:rFonts w:hint="default" w:ascii="Times New Roman" w:hAnsi="Times New Roman" w:cs="Times New Roman"/>
          <w:color w:val="000000" w:themeColor="text1"/>
          <w:sz w:val="17"/>
          <w:szCs w:val="17"/>
          <w14:textFill>
            <w14:solidFill>
              <w14:schemeClr w14:val="tx1"/>
            </w14:solidFill>
          </w14:textFill>
        </w:rPr>
        <w:t>1-(3-Dimethylaminopropyl)-3-ethylcarbodiimide hydro</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(EDC)</w:t>
      </w:r>
      <w:r>
        <w:rPr>
          <w:rFonts w:hint="default" w:ascii="Times New Roman" w:hAnsi="Times New Roman" w:cs="Times New Roman"/>
          <w:color w:val="000000" w:themeColor="text1"/>
          <w:sz w:val="17"/>
          <w:szCs w:val="17"/>
          <w14:textFill>
            <w14:solidFill>
              <w14:schemeClr w14:val="tx1"/>
            </w14:solidFill>
          </w14:textFill>
        </w:rPr>
        <w:t xml:space="preserve">, </w:t>
      </w:r>
      <w:bookmarkStart w:id="4" w:name="OLE_LINK72"/>
      <w:r>
        <w:rPr>
          <w:rFonts w:hint="default" w:ascii="Times New Roman" w:hAnsi="Times New Roman" w:cs="Times New Roman"/>
          <w:color w:val="000000" w:themeColor="text1"/>
          <w:sz w:val="17"/>
          <w:szCs w:val="17"/>
          <w14:textFill>
            <w14:solidFill>
              <w14:schemeClr w14:val="tx1"/>
            </w14:solidFill>
          </w14:textFill>
        </w:rPr>
        <w:t>N-Hydroxy succinimide</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(NHS), </w:t>
      </w:r>
      <w:bookmarkEnd w:id="4"/>
      <w:r>
        <w:rPr>
          <w:rFonts w:hint="default" w:ascii="Times New Roman" w:hAnsi="Times New Roman" w:cs="Times New Roman"/>
          <w:color w:val="000000" w:themeColor="text1"/>
          <w:sz w:val="17"/>
          <w:szCs w:val="17"/>
          <w14:textFill>
            <w14:solidFill>
              <w14:schemeClr w14:val="tx1"/>
            </w14:solidFill>
          </w14:textFill>
        </w:rPr>
        <w:t>Cystine</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(Cys)</w:t>
      </w:r>
      <w:r>
        <w:rPr>
          <w:rFonts w:hint="default" w:ascii="Times New Roman" w:hAnsi="Times New Roman" w:cs="Times New Roman"/>
          <w:color w:val="000000" w:themeColor="text1"/>
          <w:sz w:val="17"/>
          <w:szCs w:val="17"/>
          <w14:textFill>
            <w14:solidFill>
              <w14:schemeClr w14:val="tx1"/>
            </w14:solidFill>
          </w14:textFill>
        </w:rPr>
        <w:t>, hyaluronic acid</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(HA), methacryloylchloride (MA)</w:t>
      </w:r>
      <w:r>
        <w:rPr>
          <w:rFonts w:hint="default" w:ascii="Times New Roman" w:hAnsi="Times New Roman" w:cs="Times New Roman"/>
          <w:color w:val="000000" w:themeColor="text1"/>
          <w:sz w:val="17"/>
          <w:szCs w:val="17"/>
          <w14:textFill>
            <w14:solidFill>
              <w14:schemeClr w14:val="tx1"/>
            </w14:solidFill>
          </w14:textFill>
        </w:rPr>
        <w:t xml:space="preserve"> were </w:t>
      </w:r>
      <w:bookmarkStart w:id="5" w:name="OLE_LINK58"/>
      <w:bookmarkStart w:id="6" w:name="OLE_LINK59"/>
      <w:r>
        <w:rPr>
          <w:rFonts w:hint="default" w:ascii="Times New Roman" w:hAnsi="Times New Roman" w:cs="Times New Roman"/>
          <w:color w:val="000000" w:themeColor="text1"/>
          <w:sz w:val="17"/>
          <w:szCs w:val="17"/>
          <w14:textFill>
            <w14:solidFill>
              <w14:schemeClr w14:val="tx1"/>
            </w14:solidFill>
          </w14:textFill>
        </w:rPr>
        <w:t>purchased from</w:t>
      </w:r>
      <w:bookmarkEnd w:id="5"/>
      <w:bookmarkEnd w:id="6"/>
      <w:r>
        <w:rPr>
          <w:rFonts w:hint="default" w:ascii="Times New Roman" w:hAnsi="Times New Roman" w:cs="Times New Roman"/>
          <w:color w:val="000000" w:themeColor="text1"/>
          <w:sz w:val="17"/>
          <w:szCs w:val="17"/>
          <w14:textFill>
            <w14:solidFill>
              <w14:schemeClr w14:val="tx1"/>
            </w14:solidFill>
          </w14:textFill>
        </w:rPr>
        <w:t xml:space="preserve"> Aladdin Reagent, Ltd. (Shanghai, China). All chemicals used in this study were of analytical and reagents were used without further purification. Dulbecco’s modified Eagles medium (DMEM) cell culture medium, fetal bovine serum, streptomycin, and penicillin were purchased from Thermo Fisher Scientific Co., Ltd. (China). All aqueous solutions were prepared using ultrapure deionized water (DI water), which was obtained through a Millipore Milli-Q water purification system (Billerica, USA) and had an electric resistance &gt; 18.2 MΩ. </w:t>
      </w:r>
    </w:p>
    <w:p>
      <w:pPr>
        <w:pStyle w:val="10"/>
        <w:numPr>
          <w:ilvl w:val="0"/>
          <w:numId w:val="2"/>
        </w:numPr>
        <w:rPr>
          <w:rFonts w:hint="default" w:ascii="Times New Roman" w:hAnsi="Times New Roman" w:cs="Times New Roman"/>
          <w:b/>
          <w:color w:val="000000" w:themeColor="text1"/>
          <w:sz w:val="17"/>
          <w:szCs w:val="17"/>
          <w14:textFill>
            <w14:solidFill>
              <w14:schemeClr w14:val="tx1"/>
            </w14:solidFill>
          </w14:textFill>
        </w:rPr>
      </w:pPr>
      <w:r>
        <w:rPr>
          <w:rFonts w:hint="default" w:ascii="Times New Roman" w:hAnsi="Times New Roman" w:eastAsia="微软雅黑" w:cs="Times New Roman"/>
          <w:b/>
          <w:bCs/>
          <w:color w:val="000000" w:themeColor="text1"/>
          <w:kern w:val="0"/>
          <w:sz w:val="17"/>
          <w:szCs w:val="17"/>
          <w14:textFill>
            <w14:solidFill>
              <w14:schemeClr w14:val="tx1"/>
            </w14:solidFill>
          </w14:textFill>
        </w:rPr>
        <w:t>Materials</w:t>
      </w:r>
      <w:bookmarkStart w:id="7" w:name="OLE_LINK63"/>
      <w:bookmarkStart w:id="8" w:name="OLE_LINK64"/>
      <w:r>
        <w:rPr>
          <w:rFonts w:hint="default" w:ascii="Times New Roman" w:hAnsi="Times New Roman" w:eastAsia="微软雅黑" w:cs="Times New Roman"/>
          <w:b/>
          <w:bCs/>
          <w:color w:val="000000" w:themeColor="text1"/>
          <w:kern w:val="0"/>
          <w:sz w:val="17"/>
          <w:szCs w:val="17"/>
          <w14:textFill>
            <w14:solidFill>
              <w14:schemeClr w14:val="tx1"/>
            </w14:solidFill>
          </w14:textFill>
        </w:rPr>
        <w:t xml:space="preserve"> and Methods</w:t>
      </w:r>
      <w:bookmarkEnd w:id="7"/>
      <w:bookmarkEnd w:id="8"/>
    </w:p>
    <w:p>
      <w:pPr>
        <w:pStyle w:val="10"/>
        <w:rPr>
          <w:rFonts w:hint="default" w:ascii="Times New Roman" w:hAnsi="Times New Roman" w:cs="Times New Roman"/>
          <w:color w:val="000000" w:themeColor="text1"/>
          <w:sz w:val="17"/>
          <w:szCs w:val="17"/>
          <w14:textFill>
            <w14:solidFill>
              <w14:schemeClr w14:val="tx1"/>
            </w14:solidFill>
          </w14:textFill>
        </w:rPr>
      </w:pPr>
      <w:r>
        <w:rPr>
          <w:rFonts w:hint="default" w:ascii="Times New Roman" w:hAnsi="Times New Roman" w:cs="Times New Roman"/>
          <w:color w:val="000000" w:themeColor="text1"/>
          <w:sz w:val="17"/>
          <w:szCs w:val="17"/>
          <w14:textFill>
            <w14:solidFill>
              <w14:schemeClr w14:val="tx1"/>
            </w14:solidFill>
          </w14:textFill>
        </w:rPr>
        <w:t xml:space="preserve">The UV–vis absorption spectra were recorded on a UV–vis spectrometer (Lambda 35 UV–vis spectrometer, Perkin-Elmer, USA) at room temperature. The sizes of micelle nanoparticles were measured using ZEN3690 zetasizer (Malvern instruments, Zetasizer Nano-ZS) at </w:t>
      </w:r>
      <w:r>
        <w:rPr>
          <w:rFonts w:hint="default" w:ascii="Times New Roman" w:hAnsi="Times New Roman" w:cs="Times New Roman"/>
          <w:color w:val="000000" w:themeColor="text1"/>
          <w:sz w:val="17"/>
          <w:szCs w:val="17"/>
          <w:lang w:val="en-US" w:eastAsia="zh-CN"/>
          <w14:textFill>
            <w14:solidFill>
              <w14:schemeClr w14:val="tx1"/>
            </w14:solidFill>
          </w14:textFill>
        </w:rPr>
        <w:t>room temperature</w:t>
      </w:r>
      <w:r>
        <w:rPr>
          <w:rFonts w:hint="default" w:ascii="Times New Roman" w:hAnsi="Times New Roman" w:cs="Times New Roman"/>
          <w:color w:val="000000" w:themeColor="text1"/>
          <w:sz w:val="17"/>
          <w:szCs w:val="17"/>
          <w14:textFill>
            <w14:solidFill>
              <w14:schemeClr w14:val="tx1"/>
            </w14:solidFill>
          </w14:textFill>
        </w:rPr>
        <w:t>.</w:t>
      </w:r>
    </w:p>
    <w:p>
      <w:pPr>
        <w:pStyle w:val="10"/>
        <w:numPr>
          <w:ilvl w:val="0"/>
          <w:numId w:val="2"/>
        </w:numPr>
        <w:rPr>
          <w:rFonts w:hint="default" w:ascii="Times New Roman" w:hAnsi="Times New Roman" w:cs="Times New Roman"/>
          <w:b/>
          <w:color w:val="000000" w:themeColor="text1"/>
          <w:sz w:val="17"/>
          <w:szCs w:val="17"/>
          <w14:textFill>
            <w14:solidFill>
              <w14:schemeClr w14:val="tx1"/>
            </w14:solidFill>
          </w14:textFill>
        </w:rPr>
      </w:pPr>
      <w:bookmarkStart w:id="9" w:name="OLE_LINK2"/>
      <w:r>
        <w:rPr>
          <w:rFonts w:hint="default" w:ascii="Times New Roman" w:hAnsi="Times New Roman" w:cs="Times New Roman"/>
          <w:b/>
          <w:color w:val="000000" w:themeColor="text1"/>
          <w:sz w:val="17"/>
          <w:szCs w:val="17"/>
          <w14:textFill>
            <w14:solidFill>
              <w14:schemeClr w14:val="tx1"/>
            </w14:solidFill>
          </w14:textFill>
        </w:rPr>
        <w:t>Granuloma-Bearing Mouse Models</w:t>
      </w:r>
    </w:p>
    <w:bookmarkEnd w:id="9"/>
    <w:p>
      <w:pPr>
        <w:pStyle w:val="10"/>
        <w:rPr>
          <w:rFonts w:hint="default" w:ascii="Times New Roman" w:hAnsi="Times New Roman" w:cs="Times New Roman"/>
          <w:color w:val="000000" w:themeColor="text1"/>
          <w:sz w:val="17"/>
          <w:szCs w:val="17"/>
          <w:lang w:val="en-US" w:eastAsia="zh-CN"/>
          <w14:textFill>
            <w14:solidFill>
              <w14:schemeClr w14:val="tx1"/>
            </w14:solidFill>
          </w14:textFill>
        </w:rPr>
      </w:pPr>
      <w:bookmarkStart w:id="10" w:name="OLE_LINK12"/>
      <w:bookmarkStart w:id="11" w:name="OLE_LINK11"/>
      <w:bookmarkStart w:id="12" w:name="OLE_LINK9"/>
      <w:r>
        <w:rPr>
          <w:rFonts w:hint="default" w:ascii="Times New Roman" w:hAnsi="Times New Roman" w:cs="Times New Roman"/>
          <w:color w:val="000000" w:themeColor="text1"/>
          <w:sz w:val="17"/>
          <w:szCs w:val="17"/>
          <w:highlight w:val="none"/>
          <w:lang w:val="en-US" w:eastAsia="zh-CN"/>
          <w14:textFill>
            <w14:solidFill>
              <w14:schemeClr w14:val="tx1"/>
            </w14:solidFill>
          </w14:textFill>
        </w:rPr>
        <w:t xml:space="preserve">All animal experiments were approved by the Institutional Animal Ethics Committee at </w:t>
      </w:r>
      <w:bookmarkEnd w:id="10"/>
      <w:r>
        <w:rPr>
          <w:rFonts w:hint="default" w:ascii="Times New Roman" w:hAnsi="Times New Roman" w:cs="Times New Roman"/>
          <w:color w:val="000000" w:themeColor="text1"/>
          <w:sz w:val="17"/>
          <w:szCs w:val="17"/>
          <w:highlight w:val="none"/>
          <w:lang w:val="en-US" w:eastAsia="zh-CN"/>
          <w14:textFill>
            <w14:solidFill>
              <w14:schemeClr w14:val="tx1"/>
            </w14:solidFill>
          </w14:textFill>
        </w:rPr>
        <w:t>Southern Medical University, and</w:t>
      </w:r>
      <w:bookmarkStart w:id="13" w:name="OLE_LINK13"/>
      <w:r>
        <w:rPr>
          <w:rFonts w:hint="default" w:ascii="Times New Roman" w:hAnsi="Times New Roman" w:cs="Times New Roman"/>
          <w:color w:val="000000" w:themeColor="text1"/>
          <w:sz w:val="17"/>
          <w:szCs w:val="17"/>
          <w:highlight w:val="none"/>
          <w:lang w:val="en-US" w:eastAsia="zh-CN"/>
          <w14:textFill>
            <w14:solidFill>
              <w14:schemeClr w14:val="tx1"/>
            </w14:solidFill>
          </w14:textFill>
        </w:rPr>
        <w:t xml:space="preserve"> the experiments were performed in compliance with the National Institutes of Health (NIH) guidelines for the Care and Use of Laboratory Animals of </w:t>
      </w:r>
      <w:bookmarkEnd w:id="13"/>
      <w:bookmarkStart w:id="14" w:name="OLE_LINK10"/>
      <w:r>
        <w:rPr>
          <w:rFonts w:hint="default" w:ascii="Times New Roman" w:hAnsi="Times New Roman" w:cs="Times New Roman"/>
          <w:color w:val="000000" w:themeColor="text1"/>
          <w:sz w:val="17"/>
          <w:szCs w:val="17"/>
          <w:highlight w:val="none"/>
          <w:lang w:val="en-US" w:eastAsia="zh-CN"/>
          <w14:textFill>
            <w14:solidFill>
              <w14:schemeClr w14:val="tx1"/>
            </w14:solidFill>
          </w14:textFill>
        </w:rPr>
        <w:t>Southern Medical University.</w:t>
      </w:r>
      <w:bookmarkEnd w:id="11"/>
      <w:bookmarkEnd w:id="14"/>
      <w:r>
        <w:rPr>
          <w:rFonts w:hint="default" w:ascii="Times New Roman" w:hAnsi="Times New Roman" w:cs="Times New Roman"/>
          <w:color w:val="000000" w:themeColor="text1"/>
          <w:sz w:val="17"/>
          <w:szCs w:val="17"/>
          <w:highlight w:val="none"/>
          <w:lang w:val="en-US" w:eastAsia="zh-CN"/>
          <w14:textFill>
            <w14:solidFill>
              <w14:schemeClr w14:val="tx1"/>
            </w14:solidFill>
          </w14:textFill>
        </w:rPr>
        <w:t xml:space="preserve"> </w:t>
      </w:r>
      <w:bookmarkEnd w:id="12"/>
      <w:r>
        <w:rPr>
          <w:rFonts w:hint="default" w:ascii="Times New Roman" w:hAnsi="Times New Roman" w:cs="Times New Roman"/>
          <w:color w:val="000000" w:themeColor="text1"/>
          <w:sz w:val="17"/>
          <w:szCs w:val="17"/>
          <w:lang w:val="en-US" w:eastAsia="zh-CN"/>
          <w14:textFill>
            <w14:solidFill>
              <w14:schemeClr w14:val="tx1"/>
            </w14:solidFill>
          </w14:textFill>
        </w:rPr>
        <w:t>The g</w:t>
      </w:r>
      <w:r>
        <w:rPr>
          <w:rFonts w:hint="default" w:ascii="Times New Roman" w:hAnsi="Times New Roman" w:cs="Times New Roman"/>
          <w:color w:val="000000" w:themeColor="text1"/>
          <w:sz w:val="17"/>
          <w:szCs w:val="17"/>
          <w14:textFill>
            <w14:solidFill>
              <w14:schemeClr w14:val="tx1"/>
            </w14:solidFill>
          </w14:textFill>
        </w:rPr>
        <w:t>ranuloma-</w:t>
      </w:r>
      <w:r>
        <w:rPr>
          <w:rFonts w:hint="default" w:ascii="Times New Roman" w:hAnsi="Times New Roman" w:cs="Times New Roman"/>
          <w:color w:val="000000" w:themeColor="text1"/>
          <w:sz w:val="17"/>
          <w:szCs w:val="17"/>
          <w:lang w:val="en-US" w:eastAsia="zh-CN"/>
          <w14:textFill>
            <w14:solidFill>
              <w14:schemeClr w14:val="tx1"/>
            </w14:solidFill>
          </w14:textFill>
        </w:rPr>
        <w:t>b</w:t>
      </w:r>
      <w:r>
        <w:rPr>
          <w:rFonts w:hint="default" w:ascii="Times New Roman" w:hAnsi="Times New Roman" w:cs="Times New Roman"/>
          <w:color w:val="000000" w:themeColor="text1"/>
          <w:sz w:val="17"/>
          <w:szCs w:val="17"/>
          <w14:textFill>
            <w14:solidFill>
              <w14:schemeClr w14:val="tx1"/>
            </w14:solidFill>
          </w14:textFill>
        </w:rPr>
        <w:t xml:space="preserve">earing </w:t>
      </w:r>
      <w:r>
        <w:rPr>
          <w:rFonts w:hint="default" w:ascii="Times New Roman" w:hAnsi="Times New Roman" w:cs="Times New Roman"/>
          <w:color w:val="000000" w:themeColor="text1"/>
          <w:sz w:val="17"/>
          <w:szCs w:val="17"/>
          <w:lang w:val="en-US" w:eastAsia="zh-CN"/>
          <w14:textFill>
            <w14:solidFill>
              <w14:schemeClr w14:val="tx1"/>
            </w14:solidFill>
          </w14:textFill>
        </w:rPr>
        <w:t>m</w:t>
      </w:r>
      <w:r>
        <w:rPr>
          <w:rFonts w:hint="default" w:ascii="Times New Roman" w:hAnsi="Times New Roman" w:cs="Times New Roman"/>
          <w:color w:val="000000" w:themeColor="text1"/>
          <w:sz w:val="17"/>
          <w:szCs w:val="17"/>
          <w14:textFill>
            <w14:solidFill>
              <w14:schemeClr w14:val="tx1"/>
            </w14:solidFill>
          </w14:textFill>
        </w:rPr>
        <w:t xml:space="preserve">ouse </w:t>
      </w:r>
      <w:r>
        <w:rPr>
          <w:rFonts w:hint="default" w:ascii="Times New Roman" w:hAnsi="Times New Roman" w:cs="Times New Roman"/>
          <w:color w:val="000000" w:themeColor="text1"/>
          <w:sz w:val="17"/>
          <w:szCs w:val="17"/>
          <w:lang w:val="en-US" w:eastAsia="zh-CN"/>
          <w14:textFill>
            <w14:solidFill>
              <w14:schemeClr w14:val="tx1"/>
            </w14:solidFill>
          </w14:textFill>
        </w:rPr>
        <w:t>m</w:t>
      </w:r>
      <w:r>
        <w:rPr>
          <w:rFonts w:hint="default" w:ascii="Times New Roman" w:hAnsi="Times New Roman" w:cs="Times New Roman"/>
          <w:color w:val="000000" w:themeColor="text1"/>
          <w:sz w:val="17"/>
          <w:szCs w:val="17"/>
          <w14:textFill>
            <w14:solidFill>
              <w14:schemeClr w14:val="tx1"/>
            </w14:solidFill>
          </w14:textFill>
        </w:rPr>
        <w:t>odels</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was in accordance with the previous model reported by our group.</w:t>
      </w:r>
      <w:r>
        <w:rPr>
          <w:rFonts w:hint="default" w:ascii="Times New Roman" w:hAnsi="Times New Roman" w:cs="Times New Roman"/>
          <w:color w:val="000000" w:themeColor="text1"/>
          <w:sz w:val="17"/>
          <w:szCs w:val="17"/>
          <w:vertAlign w:val="superscript"/>
          <w:lang w:val="en-US" w:eastAsia="zh-CN"/>
          <w14:textFill>
            <w14:solidFill>
              <w14:schemeClr w14:val="tx1"/>
            </w14:solidFill>
          </w14:textFill>
        </w:rPr>
        <w:t>1</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Briefly, f</w:t>
      </w:r>
      <w:r>
        <w:rPr>
          <w:rFonts w:hint="default" w:ascii="Times New Roman" w:hAnsi="Times New Roman" w:cs="Times New Roman"/>
          <w:color w:val="000000" w:themeColor="text1"/>
          <w:sz w:val="17"/>
          <w:szCs w:val="17"/>
          <w14:textFill>
            <w14:solidFill>
              <w14:schemeClr w14:val="tx1"/>
            </w14:solidFill>
          </w14:textFill>
        </w:rPr>
        <w:t>emale C57BL/6 (B6) mice (8-12 weeks old) were purchased from Guangdong Medical</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w:t>
      </w:r>
      <w:r>
        <w:rPr>
          <w:rFonts w:hint="default" w:ascii="Times New Roman" w:hAnsi="Times New Roman" w:cs="Times New Roman"/>
          <w:color w:val="000000" w:themeColor="text1"/>
          <w:sz w:val="17"/>
          <w:szCs w:val="17"/>
          <w14:textFill>
            <w14:solidFill>
              <w14:schemeClr w14:val="tx1"/>
            </w14:solidFill>
          </w14:textFill>
        </w:rPr>
        <w:t xml:space="preserve">Laboratory Animal Center (Guangdong, China). </w:t>
      </w:r>
      <w:bookmarkStart w:id="15" w:name="OLE_LINK3"/>
      <w:r>
        <w:rPr>
          <w:rFonts w:hint="default" w:ascii="Times New Roman" w:hAnsi="Times New Roman" w:cs="Times New Roman"/>
          <w:color w:val="000000" w:themeColor="text1"/>
          <w:sz w:val="17"/>
          <w:szCs w:val="17"/>
          <w14:textFill>
            <w14:solidFill>
              <w14:schemeClr w14:val="tx1"/>
            </w14:solidFill>
          </w14:textFill>
        </w:rPr>
        <w:t>To establish the granuloma-bearing mouse</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w:t>
      </w:r>
      <w:r>
        <w:rPr>
          <w:rFonts w:hint="default" w:ascii="Times New Roman" w:hAnsi="Times New Roman" w:cs="Times New Roman"/>
          <w:color w:val="000000" w:themeColor="text1"/>
          <w:sz w:val="17"/>
          <w:szCs w:val="17"/>
          <w14:textFill>
            <w14:solidFill>
              <w14:schemeClr w14:val="tx1"/>
            </w14:solidFill>
          </w14:textFill>
        </w:rPr>
        <w:t xml:space="preserve">models, </w:t>
      </w:r>
      <w:bookmarkStart w:id="16" w:name="OLE_LINK6"/>
      <w:bookmarkStart w:id="17" w:name="OLE_LINK5"/>
      <w:r>
        <w:rPr>
          <w:rFonts w:hint="default" w:ascii="Times New Roman" w:hAnsi="Times New Roman" w:cs="Times New Roman"/>
          <w:color w:val="000000" w:themeColor="text1"/>
          <w:sz w:val="17"/>
          <w:szCs w:val="17"/>
          <w:lang w:val="en-US" w:eastAsia="zh-CN"/>
          <w14:textFill>
            <w14:solidFill>
              <w14:schemeClr w14:val="tx1"/>
            </w14:solidFill>
          </w14:textFill>
        </w:rPr>
        <w:t>m</w:t>
      </w:r>
      <w:r>
        <w:rPr>
          <w:rFonts w:hint="default" w:ascii="Times New Roman" w:hAnsi="Times New Roman" w:cs="Times New Roman"/>
          <w:color w:val="000000" w:themeColor="text1"/>
          <w:sz w:val="17"/>
          <w:szCs w:val="17"/>
          <w14:textFill>
            <w14:solidFill>
              <w14:schemeClr w14:val="tx1"/>
            </w14:solidFill>
          </w14:textFill>
        </w:rPr>
        <w:t>ycobacterium</w:t>
      </w:r>
      <w:bookmarkStart w:id="18" w:name="OLE_LINK7"/>
      <w:r>
        <w:rPr>
          <w:rFonts w:hint="default" w:ascii="Times New Roman" w:hAnsi="Times New Roman" w:cs="Times New Roman"/>
          <w:color w:val="000000" w:themeColor="text1"/>
          <w:sz w:val="17"/>
          <w:szCs w:val="17"/>
          <w14:textFill>
            <w14:solidFill>
              <w14:schemeClr w14:val="tx1"/>
            </w14:solidFill>
          </w14:textFill>
        </w:rPr>
        <w:t xml:space="preserve"> </w:t>
      </w:r>
      <w:bookmarkEnd w:id="16"/>
      <w:r>
        <w:rPr>
          <w:rFonts w:hint="default" w:ascii="Times New Roman" w:hAnsi="Times New Roman" w:cs="Times New Roman"/>
          <w:color w:val="000000" w:themeColor="text1"/>
          <w:sz w:val="17"/>
          <w:szCs w:val="17"/>
          <w14:textFill>
            <w14:solidFill>
              <w14:schemeClr w14:val="tx1"/>
            </w14:solidFill>
          </w14:textFill>
        </w:rPr>
        <w:t>marinum</w:t>
      </w:r>
      <w:bookmarkEnd w:id="17"/>
      <w:bookmarkEnd w:id="18"/>
      <w:r>
        <w:rPr>
          <w:rFonts w:hint="default" w:ascii="Times New Roman" w:hAnsi="Times New Roman" w:cs="Times New Roman"/>
          <w:color w:val="000000" w:themeColor="text1"/>
          <w:sz w:val="17"/>
          <w:szCs w:val="17"/>
          <w:lang w:val="en-US" w:eastAsia="zh-CN"/>
          <w14:textFill>
            <w14:solidFill>
              <w14:schemeClr w14:val="tx1"/>
            </w14:solidFill>
          </w14:textFill>
        </w:rPr>
        <w:t xml:space="preserve"> (M.m)</w:t>
      </w:r>
      <w:r>
        <w:rPr>
          <w:rFonts w:hint="default" w:ascii="Times New Roman" w:hAnsi="Times New Roman" w:cs="Times New Roman"/>
          <w:color w:val="000000" w:themeColor="text1"/>
          <w:sz w:val="17"/>
          <w:szCs w:val="17"/>
          <w14:textFill>
            <w14:solidFill>
              <w14:schemeClr w14:val="tx1"/>
            </w14:solidFill>
          </w14:textFill>
        </w:rPr>
        <w:t xml:space="preserve"> were first grown in 7H9 broth media for 7-10 days in a bacterial shaking</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w:t>
      </w:r>
      <w:r>
        <w:rPr>
          <w:rFonts w:hint="default" w:ascii="Times New Roman" w:hAnsi="Times New Roman" w:cs="Times New Roman"/>
          <w:color w:val="000000" w:themeColor="text1"/>
          <w:sz w:val="17"/>
          <w:szCs w:val="17"/>
          <w14:textFill>
            <w14:solidFill>
              <w14:schemeClr w14:val="tx1"/>
            </w14:solidFill>
          </w14:textFill>
        </w:rPr>
        <w:t xml:space="preserve">incubator. When mid-log phase (OD600 = 0.7±0.2) was achieved, the </w:t>
      </w:r>
      <w:bookmarkStart w:id="19" w:name="OLE_LINK4"/>
      <w:r>
        <w:rPr>
          <w:rFonts w:hint="default" w:ascii="Times New Roman" w:hAnsi="Times New Roman" w:cs="Times New Roman"/>
          <w:color w:val="000000" w:themeColor="text1"/>
          <w:sz w:val="17"/>
          <w:szCs w:val="17"/>
          <w14:textFill>
            <w14:solidFill>
              <w14:schemeClr w14:val="tx1"/>
            </w14:solidFill>
          </w14:textFill>
        </w:rPr>
        <w:t>bacteria</w:t>
      </w:r>
      <w:bookmarkEnd w:id="19"/>
      <w:r>
        <w:rPr>
          <w:rFonts w:hint="default" w:ascii="Times New Roman" w:hAnsi="Times New Roman" w:cs="Times New Roman"/>
          <w:color w:val="000000" w:themeColor="text1"/>
          <w:sz w:val="17"/>
          <w:szCs w:val="17"/>
          <w14:textFill>
            <w14:solidFill>
              <w14:schemeClr w14:val="tx1"/>
            </w14:solidFill>
          </w14:textFill>
        </w:rPr>
        <w:t xml:space="preserve"> were collected </w:t>
      </w:r>
      <w:r>
        <w:rPr>
          <w:rFonts w:hint="default" w:ascii="Times New Roman" w:hAnsi="Times New Roman" w:cs="Times New Roman"/>
          <w:color w:val="000000" w:themeColor="text1"/>
          <w:sz w:val="17"/>
          <w:szCs w:val="17"/>
          <w:lang w:val="en-US" w:eastAsia="zh-CN"/>
          <w14:textFill>
            <w14:solidFill>
              <w14:schemeClr w14:val="tx1"/>
            </w14:solidFill>
          </w14:textFill>
        </w:rPr>
        <w:t>and</w:t>
      </w:r>
      <w:r>
        <w:rPr>
          <w:rFonts w:hint="default" w:ascii="Times New Roman" w:hAnsi="Times New Roman" w:cs="Times New Roman"/>
          <w:color w:val="000000" w:themeColor="text1"/>
          <w:sz w:val="17"/>
          <w:szCs w:val="17"/>
          <w14:textFill>
            <w14:solidFill>
              <w14:schemeClr w14:val="tx1"/>
            </w14:solidFill>
          </w14:textFill>
        </w:rPr>
        <w:t xml:space="preserve"> washed, and</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then</w:t>
      </w:r>
      <w:r>
        <w:rPr>
          <w:rFonts w:hint="default" w:ascii="Times New Roman" w:hAnsi="Times New Roman" w:cs="Times New Roman"/>
          <w:color w:val="000000" w:themeColor="text1"/>
          <w:sz w:val="17"/>
          <w:szCs w:val="17"/>
          <w14:textFill>
            <w14:solidFill>
              <w14:schemeClr w14:val="tx1"/>
            </w14:solidFill>
          </w14:textFill>
        </w:rPr>
        <w:t xml:space="preserve"> passed 20 times through a needle to disrupt bacterial</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w:t>
      </w:r>
      <w:r>
        <w:rPr>
          <w:rFonts w:hint="default" w:ascii="Times New Roman" w:hAnsi="Times New Roman" w:cs="Times New Roman"/>
          <w:color w:val="000000" w:themeColor="text1"/>
          <w:sz w:val="17"/>
          <w:szCs w:val="17"/>
          <w14:textFill>
            <w14:solidFill>
              <w14:schemeClr w14:val="tx1"/>
            </w14:solidFill>
          </w14:textFill>
        </w:rPr>
        <w:t>aggregates. After t</w:t>
      </w:r>
      <w:r>
        <w:rPr>
          <w:rFonts w:hint="default" w:ascii="Times New Roman" w:hAnsi="Times New Roman" w:cs="Times New Roman"/>
          <w:color w:val="000000" w:themeColor="text1"/>
          <w:sz w:val="17"/>
          <w:szCs w:val="17"/>
          <w:lang w:val="en-US" w:eastAsia="zh-CN"/>
          <w14:textFill>
            <w14:solidFill>
              <w14:schemeClr w14:val="tx1"/>
            </w14:solidFill>
          </w14:textFill>
        </w:rPr>
        <w:t>hat</w:t>
      </w:r>
      <w:r>
        <w:rPr>
          <w:rFonts w:hint="default" w:ascii="Times New Roman" w:hAnsi="Times New Roman" w:cs="Times New Roman"/>
          <w:color w:val="000000" w:themeColor="text1"/>
          <w:sz w:val="17"/>
          <w:szCs w:val="17"/>
          <w14:textFill>
            <w14:solidFill>
              <w14:schemeClr w14:val="tx1"/>
            </w14:solidFill>
          </w14:textFill>
        </w:rPr>
        <w:t>, the supernatants were transferred to new tubes and diluted in sterile PBS to a final</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w:t>
      </w:r>
      <w:r>
        <w:rPr>
          <w:rFonts w:hint="default" w:ascii="Times New Roman" w:hAnsi="Times New Roman" w:cs="Times New Roman"/>
          <w:color w:val="000000" w:themeColor="text1"/>
          <w:sz w:val="17"/>
          <w:szCs w:val="17"/>
          <w14:textFill>
            <w14:solidFill>
              <w14:schemeClr w14:val="tx1"/>
            </w14:solidFill>
          </w14:textFill>
        </w:rPr>
        <w:t>concentration of 2×10</w:t>
      </w:r>
      <w:r>
        <w:rPr>
          <w:rFonts w:hint="default" w:ascii="Times New Roman" w:hAnsi="Times New Roman" w:cs="Times New Roman"/>
          <w:color w:val="000000" w:themeColor="text1"/>
          <w:sz w:val="17"/>
          <w:szCs w:val="17"/>
          <w:vertAlign w:val="superscript"/>
          <w14:textFill>
            <w14:solidFill>
              <w14:schemeClr w14:val="tx1"/>
            </w14:solidFill>
          </w14:textFill>
        </w:rPr>
        <w:t>8</w:t>
      </w:r>
      <w:r>
        <w:rPr>
          <w:rFonts w:hint="default" w:ascii="Times New Roman" w:hAnsi="Times New Roman" w:cs="Times New Roman"/>
          <w:color w:val="000000" w:themeColor="text1"/>
          <w:sz w:val="17"/>
          <w:szCs w:val="17"/>
          <w14:textFill>
            <w14:solidFill>
              <w14:schemeClr w14:val="tx1"/>
            </w14:solidFill>
          </w14:textFill>
        </w:rPr>
        <w:t xml:space="preserve"> </w:t>
      </w:r>
      <w:r>
        <w:rPr>
          <w:rFonts w:hint="default" w:ascii="Times New Roman" w:hAnsi="Times New Roman" w:cs="Times New Roman"/>
          <w:color w:val="000000" w:themeColor="text1"/>
          <w:sz w:val="17"/>
          <w:szCs w:val="17"/>
          <w:lang w:val="en-US" w:eastAsia="zh-CN"/>
          <w14:textFill>
            <w14:solidFill>
              <w14:schemeClr w14:val="tx1"/>
            </w14:solidFill>
          </w14:textFill>
        </w:rPr>
        <w:t>C</w:t>
      </w:r>
      <w:r>
        <w:rPr>
          <w:rFonts w:hint="default" w:ascii="Times New Roman" w:hAnsi="Times New Roman" w:cs="Times New Roman"/>
          <w:color w:val="000000" w:themeColor="text1"/>
          <w:sz w:val="17"/>
          <w:szCs w:val="17"/>
          <w14:textFill>
            <w14:solidFill>
              <w14:schemeClr w14:val="tx1"/>
            </w14:solidFill>
          </w14:textFill>
        </w:rPr>
        <w:t>.</w:t>
      </w:r>
      <w:r>
        <w:rPr>
          <w:rFonts w:hint="default" w:ascii="Times New Roman" w:hAnsi="Times New Roman" w:cs="Times New Roman"/>
          <w:color w:val="000000" w:themeColor="text1"/>
          <w:sz w:val="17"/>
          <w:szCs w:val="17"/>
          <w:lang w:val="en-US" w:eastAsia="zh-CN"/>
          <w14:textFill>
            <w14:solidFill>
              <w14:schemeClr w14:val="tx1"/>
            </w14:solidFill>
          </w14:textFill>
        </w:rPr>
        <w:t>F</w:t>
      </w:r>
      <w:r>
        <w:rPr>
          <w:rFonts w:hint="default" w:ascii="Times New Roman" w:hAnsi="Times New Roman" w:cs="Times New Roman"/>
          <w:color w:val="000000" w:themeColor="text1"/>
          <w:sz w:val="17"/>
          <w:szCs w:val="17"/>
          <w14:textFill>
            <w14:solidFill>
              <w14:schemeClr w14:val="tx1"/>
            </w14:solidFill>
          </w14:textFill>
        </w:rPr>
        <w:t>.</w:t>
      </w:r>
      <w:r>
        <w:rPr>
          <w:rFonts w:hint="default" w:ascii="Times New Roman" w:hAnsi="Times New Roman" w:cs="Times New Roman"/>
          <w:color w:val="000000" w:themeColor="text1"/>
          <w:sz w:val="17"/>
          <w:szCs w:val="17"/>
          <w:lang w:val="en-US" w:eastAsia="zh-CN"/>
          <w14:textFill>
            <w14:solidFill>
              <w14:schemeClr w14:val="tx1"/>
            </w14:solidFill>
          </w14:textFill>
        </w:rPr>
        <w:t>U</w:t>
      </w:r>
      <w:r>
        <w:rPr>
          <w:rFonts w:hint="default" w:ascii="Times New Roman" w:hAnsi="Times New Roman" w:cs="Times New Roman"/>
          <w:color w:val="000000" w:themeColor="text1"/>
          <w:sz w:val="17"/>
          <w:szCs w:val="17"/>
          <w14:textFill>
            <w14:solidFill>
              <w14:schemeClr w14:val="tx1"/>
            </w14:solidFill>
          </w14:textFill>
        </w:rPr>
        <w:t xml:space="preserve">. mL-1. Two hundred microliters of the M.m suspension were intravenously injected into mice using a insulin syringe. </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The </w:t>
      </w:r>
      <w:r>
        <w:rPr>
          <w:rFonts w:hint="default" w:ascii="Times New Roman" w:hAnsi="Times New Roman" w:cs="Times New Roman"/>
          <w:color w:val="000000" w:themeColor="text1"/>
          <w:sz w:val="17"/>
          <w:szCs w:val="17"/>
          <w14:textFill>
            <w14:solidFill>
              <w14:schemeClr w14:val="tx1"/>
            </w14:solidFill>
          </w14:textFill>
        </w:rPr>
        <w:t>bacteria</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w:t>
      </w:r>
      <w:r>
        <w:rPr>
          <w:rFonts w:hint="default" w:ascii="Times New Roman" w:hAnsi="Times New Roman" w:cs="Times New Roman"/>
          <w:color w:val="000000" w:themeColor="text1"/>
          <w:sz w:val="17"/>
          <w:szCs w:val="17"/>
          <w14:textFill>
            <w14:solidFill>
              <w14:schemeClr w14:val="tx1"/>
            </w14:solidFill>
          </w14:textFill>
        </w:rPr>
        <w:t>infection-induced tail granulomas were</w:t>
      </w:r>
      <w:r>
        <w:rPr>
          <w:rFonts w:hint="default" w:ascii="Times New Roman" w:hAnsi="Times New Roman" w:cs="Times New Roman"/>
          <w:color w:val="000000" w:themeColor="text1"/>
          <w:sz w:val="17"/>
          <w:szCs w:val="17"/>
          <w:lang w:val="en-US" w:eastAsia="zh-CN"/>
          <w14:textFill>
            <w14:solidFill>
              <w14:schemeClr w14:val="tx1"/>
            </w14:solidFill>
          </w14:textFill>
        </w:rPr>
        <w:t xml:space="preserve"> successfully</w:t>
      </w:r>
      <w:r>
        <w:rPr>
          <w:rFonts w:hint="default" w:ascii="Times New Roman" w:hAnsi="Times New Roman" w:cs="Times New Roman"/>
          <w:color w:val="000000" w:themeColor="text1"/>
          <w:sz w:val="17"/>
          <w:szCs w:val="17"/>
          <w14:textFill>
            <w14:solidFill>
              <w14:schemeClr w14:val="tx1"/>
            </w14:solidFill>
          </w14:textFill>
        </w:rPr>
        <w:t xml:space="preserve"> formed after </w:t>
      </w:r>
      <w:r>
        <w:rPr>
          <w:rFonts w:hint="default" w:ascii="Times New Roman" w:hAnsi="Times New Roman" w:cs="Times New Roman"/>
          <w:color w:val="000000" w:themeColor="text1"/>
          <w:sz w:val="17"/>
          <w:szCs w:val="17"/>
          <w:lang w:val="en-US" w:eastAsia="zh-CN"/>
          <w14:textFill>
            <w14:solidFill>
              <w14:schemeClr w14:val="tx1"/>
            </w14:solidFill>
          </w14:textFill>
        </w:rPr>
        <w:t>2 weeks.</w:t>
      </w:r>
      <w:bookmarkEnd w:id="15"/>
    </w:p>
    <w:p>
      <w:pPr>
        <w:rPr>
          <w:rFonts w:hint="default" w:ascii="Times New Roman" w:hAnsi="Times New Roman" w:cs="Times New Roman"/>
          <w:color w:val="000000" w:themeColor="text1"/>
          <w:sz w:val="17"/>
          <w:szCs w:val="17"/>
          <w:lang w:val="en-US" w:eastAsia="zh-CN"/>
          <w14:textFill>
            <w14:solidFill>
              <w14:schemeClr w14:val="tx1"/>
            </w14:solidFill>
          </w14:textFill>
        </w:rPr>
      </w:pPr>
      <w:r>
        <w:rPr>
          <w:rFonts w:hint="default" w:ascii="Times New Roman" w:hAnsi="Times New Roman" w:cs="Times New Roman"/>
          <w:color w:val="000000" w:themeColor="text1"/>
          <w:sz w:val="17"/>
          <w:szCs w:val="17"/>
          <w:lang w:val="en-US" w:eastAsia="zh-CN"/>
          <w14:textFill>
            <w14:solidFill>
              <w14:schemeClr w14:val="tx1"/>
            </w14:solidFill>
          </w14:textFill>
        </w:rPr>
        <w:br w:type="page"/>
      </w:r>
    </w:p>
    <w:p>
      <w:pPr>
        <w:jc w:val="center"/>
        <w:rPr>
          <w:rFonts w:hint="default" w:ascii="Times New Roman" w:hAnsi="Times New Roman" w:eastAsia="宋体" w:cs="Times New Roman"/>
          <w:sz w:val="17"/>
          <w:szCs w:val="17"/>
          <w:lang w:eastAsia="zh-CN"/>
        </w:rPr>
      </w:pPr>
      <w:r>
        <w:rPr>
          <w:rFonts w:hint="default" w:ascii="Times New Roman" w:hAnsi="Times New Roman" w:cs="Times New Roman"/>
          <w:sz w:val="17"/>
          <w:szCs w:val="17"/>
        </w:rPr>
        <w:drawing>
          <wp:inline distT="0" distB="0" distL="114300" distR="114300">
            <wp:extent cx="4912995" cy="3959860"/>
            <wp:effectExtent l="0" t="0" r="1905" b="254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a:stretch>
                      <a:fillRect/>
                    </a:stretch>
                  </pic:blipFill>
                  <pic:spPr>
                    <a:xfrm>
                      <a:off x="0" y="0"/>
                      <a:ext cx="4912995" cy="3959860"/>
                    </a:xfrm>
                    <a:prstGeom prst="rect">
                      <a:avLst/>
                    </a:prstGeom>
                    <a:noFill/>
                    <a:ln>
                      <a:noFill/>
                    </a:ln>
                  </pic:spPr>
                </pic:pic>
              </a:graphicData>
            </a:graphic>
          </wp:inline>
        </w:drawing>
      </w:r>
    </w:p>
    <w:p>
      <w:pPr>
        <w:rPr>
          <w:rFonts w:hint="default" w:ascii="Times New Roman" w:hAnsi="Times New Roman" w:cs="Times New Roman"/>
          <w:sz w:val="17"/>
          <w:szCs w:val="17"/>
        </w:rPr>
      </w:pPr>
      <w:bookmarkStart w:id="20" w:name="OLE_LINK1"/>
      <w:r>
        <w:rPr>
          <w:rFonts w:hint="default" w:ascii="Times New Roman" w:hAnsi="Times New Roman" w:eastAsia="宋体" w:cs="Times New Roman"/>
          <w:sz w:val="17"/>
          <w:szCs w:val="17"/>
          <w:lang w:val="en-US" w:eastAsia="zh-CN"/>
        </w:rPr>
        <w:t xml:space="preserve">Figure S1. </w:t>
      </w:r>
      <w:r>
        <w:rPr>
          <w:rFonts w:hint="default" w:ascii="Times New Roman" w:hAnsi="Times New Roman" w:cs="Times New Roman"/>
          <w:sz w:val="17"/>
          <w:szCs w:val="17"/>
        </w:rPr>
        <w:t xml:space="preserve">Synthetic route of HA-Cys-MA. </w:t>
      </w:r>
    </w:p>
    <w:bookmarkEnd w:id="20"/>
    <w:p>
      <w:pPr>
        <w:rPr>
          <w:rFonts w:hint="default" w:ascii="Times New Roman" w:hAnsi="Times New Roman" w:cs="Times New Roman"/>
          <w:sz w:val="17"/>
          <w:szCs w:val="17"/>
        </w:rPr>
      </w:pPr>
      <w:r>
        <w:rPr>
          <w:rFonts w:hint="default" w:ascii="Times New Roman" w:hAnsi="Times New Roman" w:cs="Times New Roman"/>
          <w:sz w:val="17"/>
          <w:szCs w:val="17"/>
        </w:rPr>
        <w:br w:type="page"/>
      </w:r>
    </w:p>
    <w:p>
      <w:pPr>
        <w:rPr>
          <w:rFonts w:hint="default" w:ascii="Times New Roman" w:hAnsi="Times New Roman" w:eastAsia="宋体" w:cs="Times New Roman"/>
          <w:sz w:val="17"/>
          <w:szCs w:val="17"/>
          <w:lang w:val="en-US" w:eastAsia="zh-CN"/>
        </w:rPr>
      </w:pPr>
      <w:r>
        <w:rPr>
          <w:rFonts w:hint="default" w:ascii="Times New Roman" w:hAnsi="Times New Roman" w:eastAsia="宋体" w:cs="Times New Roman"/>
          <w:sz w:val="17"/>
          <w:szCs w:val="17"/>
          <w:lang w:val="en-US" w:eastAsia="zh-CN"/>
        </w:rPr>
        <w:drawing>
          <wp:inline distT="0" distB="0" distL="114300" distR="114300">
            <wp:extent cx="5272405" cy="3752850"/>
            <wp:effectExtent l="0" t="0" r="10795" b="6350"/>
            <wp:docPr id="3" name="图片 3" descr="HA-Lys-T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A-Lys-Tet"/>
                    <pic:cNvPicPr>
                      <a:picLocks noChangeAspect="1"/>
                    </pic:cNvPicPr>
                  </pic:nvPicPr>
                  <pic:blipFill>
                    <a:blip r:embed="rId5"/>
                    <a:stretch>
                      <a:fillRect/>
                    </a:stretch>
                  </pic:blipFill>
                  <pic:spPr>
                    <a:xfrm>
                      <a:off x="0" y="0"/>
                      <a:ext cx="5272405" cy="3752850"/>
                    </a:xfrm>
                    <a:prstGeom prst="rect">
                      <a:avLst/>
                    </a:prstGeom>
                  </pic:spPr>
                </pic:pic>
              </a:graphicData>
            </a:graphic>
          </wp:inline>
        </w:drawing>
      </w:r>
    </w:p>
    <w:p>
      <w:pPr>
        <w:rPr>
          <w:rFonts w:hint="default" w:ascii="Times New Roman" w:hAnsi="Times New Roman" w:cs="Times New Roman"/>
          <w:sz w:val="17"/>
          <w:szCs w:val="17"/>
        </w:rPr>
      </w:pPr>
      <w:r>
        <w:rPr>
          <w:rFonts w:hint="default" w:ascii="Times New Roman" w:hAnsi="Times New Roman" w:eastAsia="宋体" w:cs="Times New Roman"/>
          <w:sz w:val="17"/>
          <w:szCs w:val="17"/>
          <w:lang w:val="en-US" w:eastAsia="zh-CN"/>
        </w:rPr>
        <w:t xml:space="preserve">Figure S2. </w:t>
      </w:r>
      <w:r>
        <w:rPr>
          <w:rFonts w:hint="default" w:ascii="Times New Roman" w:hAnsi="Times New Roman" w:cs="Times New Roman"/>
          <w:sz w:val="17"/>
          <w:szCs w:val="17"/>
        </w:rPr>
        <w:t xml:space="preserve">Synthetic route of HA-Lys-Tet. </w:t>
      </w:r>
    </w:p>
    <w:p>
      <w:pPr>
        <w:rPr>
          <w:rFonts w:hint="default" w:ascii="Times New Roman" w:hAnsi="Times New Roman" w:eastAsia="宋体" w:cs="Times New Roman"/>
          <w:sz w:val="17"/>
          <w:szCs w:val="17"/>
          <w:lang w:val="en-US" w:eastAsia="zh-CN"/>
        </w:rPr>
      </w:pPr>
    </w:p>
    <w:p>
      <w:pPr>
        <w:rPr>
          <w:rFonts w:hint="default" w:ascii="Times New Roman" w:hAnsi="Times New Roman" w:cs="Times New Roman"/>
          <w:sz w:val="17"/>
          <w:szCs w:val="17"/>
        </w:rPr>
      </w:pPr>
    </w:p>
    <w:p>
      <w:pPr>
        <w:rPr>
          <w:rFonts w:hint="default" w:ascii="Times New Roman" w:hAnsi="Times New Roman" w:cs="Times New Roman"/>
          <w:sz w:val="17"/>
          <w:szCs w:val="17"/>
        </w:rPr>
      </w:pPr>
    </w:p>
    <w:p>
      <w:pPr>
        <w:jc w:val="center"/>
        <w:rPr>
          <w:rFonts w:hint="default" w:ascii="Times New Roman" w:hAnsi="Times New Roman" w:cs="Times New Roman"/>
          <w:sz w:val="17"/>
          <w:szCs w:val="17"/>
        </w:rPr>
      </w:pPr>
      <w:r>
        <w:rPr>
          <w:rFonts w:hint="default" w:ascii="Times New Roman" w:hAnsi="Times New Roman" w:cs="Times New Roman"/>
          <w:sz w:val="17"/>
          <w:szCs w:val="17"/>
        </w:rPr>
        <w:drawing>
          <wp:inline distT="0" distB="0" distL="114300" distR="114300">
            <wp:extent cx="3992245" cy="3599815"/>
            <wp:effectExtent l="0" t="0" r="8255"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3992245" cy="3599815"/>
                    </a:xfrm>
                    <a:prstGeom prst="rect">
                      <a:avLst/>
                    </a:prstGeom>
                    <a:noFill/>
                    <a:ln>
                      <a:noFill/>
                    </a:ln>
                  </pic:spPr>
                </pic:pic>
              </a:graphicData>
            </a:graphic>
          </wp:inline>
        </w:drawing>
      </w:r>
    </w:p>
    <w:p>
      <w:pPr>
        <w:rPr>
          <w:rFonts w:hint="default" w:ascii="Times New Roman" w:hAnsi="Times New Roman" w:cs="Times New Roman"/>
          <w:sz w:val="17"/>
          <w:szCs w:val="17"/>
        </w:rPr>
      </w:pPr>
      <w:r>
        <w:rPr>
          <w:rFonts w:hint="default" w:ascii="Times New Roman" w:hAnsi="Times New Roman" w:eastAsia="宋体" w:cs="Times New Roman"/>
          <w:sz w:val="17"/>
          <w:szCs w:val="17"/>
          <w:lang w:val="en-US" w:eastAsia="zh-CN"/>
        </w:rPr>
        <w:t xml:space="preserve">Figure S3. The 1H-NMR of </w:t>
      </w:r>
      <w:r>
        <w:rPr>
          <w:rFonts w:hint="default" w:ascii="Times New Roman" w:hAnsi="Times New Roman" w:cs="Times New Roman"/>
          <w:sz w:val="17"/>
          <w:szCs w:val="17"/>
        </w:rPr>
        <w:t>HA-Cys-MA.</w:t>
      </w:r>
    </w:p>
    <w:p>
      <w:pPr>
        <w:jc w:val="left"/>
        <w:rPr>
          <w:rFonts w:hint="default" w:ascii="Times New Roman" w:hAnsi="Times New Roman" w:cs="Times New Roman"/>
          <w:sz w:val="17"/>
          <w:szCs w:val="17"/>
        </w:rPr>
      </w:pPr>
    </w:p>
    <w:p>
      <w:pPr>
        <w:jc w:val="center"/>
        <w:rPr>
          <w:rFonts w:hint="default" w:ascii="Times New Roman" w:hAnsi="Times New Roman" w:cs="Times New Roman"/>
          <w:sz w:val="17"/>
          <w:szCs w:val="17"/>
        </w:rPr>
      </w:pPr>
      <w:r>
        <w:rPr>
          <w:rFonts w:hint="default" w:ascii="Times New Roman" w:hAnsi="Times New Roman" w:cs="Times New Roman"/>
          <w:sz w:val="17"/>
          <w:szCs w:val="17"/>
        </w:rPr>
        <w:drawing>
          <wp:inline distT="0" distB="0" distL="114300" distR="114300">
            <wp:extent cx="4243705" cy="3959860"/>
            <wp:effectExtent l="0" t="0" r="1079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rcRect r="7897"/>
                    <a:stretch>
                      <a:fillRect/>
                    </a:stretch>
                  </pic:blipFill>
                  <pic:spPr>
                    <a:xfrm>
                      <a:off x="0" y="0"/>
                      <a:ext cx="4243705" cy="3959860"/>
                    </a:xfrm>
                    <a:prstGeom prst="rect">
                      <a:avLst/>
                    </a:prstGeom>
                    <a:noFill/>
                    <a:ln>
                      <a:noFill/>
                    </a:ln>
                  </pic:spPr>
                </pic:pic>
              </a:graphicData>
            </a:graphic>
          </wp:inline>
        </w:drawing>
      </w:r>
    </w:p>
    <w:p>
      <w:pPr>
        <w:rPr>
          <w:rFonts w:hint="default" w:ascii="Times New Roman" w:hAnsi="Times New Roman" w:cs="Times New Roman"/>
          <w:sz w:val="17"/>
          <w:szCs w:val="17"/>
        </w:rPr>
      </w:pPr>
      <w:r>
        <w:rPr>
          <w:rFonts w:hint="default" w:ascii="Times New Roman" w:hAnsi="Times New Roman" w:eastAsia="宋体" w:cs="Times New Roman"/>
          <w:sz w:val="17"/>
          <w:szCs w:val="17"/>
          <w:lang w:val="en-US" w:eastAsia="zh-CN"/>
        </w:rPr>
        <w:t xml:space="preserve">Figure S4. The 1H-NMR </w:t>
      </w:r>
      <w:r>
        <w:rPr>
          <w:rFonts w:hint="default" w:ascii="Times New Roman" w:hAnsi="Times New Roman" w:cs="Times New Roman"/>
          <w:sz w:val="17"/>
          <w:szCs w:val="17"/>
        </w:rPr>
        <w:t>of HA-Lys-</w:t>
      </w:r>
      <w:r>
        <w:rPr>
          <w:rFonts w:hint="default" w:ascii="Times New Roman" w:hAnsi="Times New Roman" w:eastAsia="宋体" w:cs="Times New Roman"/>
          <w:sz w:val="17"/>
          <w:szCs w:val="17"/>
          <w:lang w:val="en-US" w:eastAsia="zh-CN"/>
        </w:rPr>
        <w:t>NH</w:t>
      </w:r>
      <w:r>
        <w:rPr>
          <w:rFonts w:hint="default" w:ascii="Times New Roman" w:hAnsi="Times New Roman" w:eastAsia="宋体" w:cs="Times New Roman"/>
          <w:sz w:val="17"/>
          <w:szCs w:val="17"/>
          <w:vertAlign w:val="subscript"/>
          <w:lang w:val="en-US" w:eastAsia="zh-CN"/>
        </w:rPr>
        <w:t>2</w:t>
      </w:r>
      <w:r>
        <w:rPr>
          <w:rFonts w:hint="default" w:ascii="Times New Roman" w:hAnsi="Times New Roman" w:cs="Times New Roman"/>
          <w:sz w:val="17"/>
          <w:szCs w:val="17"/>
        </w:rPr>
        <w:t xml:space="preserve">. </w:t>
      </w:r>
    </w:p>
    <w:p>
      <w:pPr>
        <w:jc w:val="left"/>
        <w:rPr>
          <w:rFonts w:hint="default" w:ascii="Times New Roman" w:hAnsi="Times New Roman" w:cs="Times New Roman"/>
          <w:sz w:val="17"/>
          <w:szCs w:val="17"/>
          <w:lang w:val="en-US" w:eastAsia="zh-CN"/>
        </w:rPr>
      </w:pPr>
    </w:p>
    <w:p>
      <w:pPr>
        <w:jc w:val="center"/>
        <w:rPr>
          <w:rFonts w:hint="default" w:ascii="Times New Roman" w:hAnsi="Times New Roman" w:cs="Times New Roman"/>
          <w:sz w:val="17"/>
          <w:szCs w:val="17"/>
          <w:lang w:val="en-US" w:eastAsia="zh-CN"/>
        </w:rPr>
      </w:pPr>
      <w:r>
        <w:rPr>
          <w:rFonts w:hint="default" w:ascii="Times New Roman" w:hAnsi="Times New Roman" w:cs="Times New Roman"/>
          <w:sz w:val="17"/>
          <w:szCs w:val="17"/>
        </w:rPr>
        <w:drawing>
          <wp:inline distT="0" distB="0" distL="114300" distR="114300">
            <wp:extent cx="4926330" cy="3090545"/>
            <wp:effectExtent l="0" t="0" r="1270" b="825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8"/>
                    <a:srcRect r="6564"/>
                    <a:stretch>
                      <a:fillRect/>
                    </a:stretch>
                  </pic:blipFill>
                  <pic:spPr>
                    <a:xfrm>
                      <a:off x="0" y="0"/>
                      <a:ext cx="4926330" cy="3090545"/>
                    </a:xfrm>
                    <a:prstGeom prst="rect">
                      <a:avLst/>
                    </a:prstGeom>
                    <a:noFill/>
                    <a:ln>
                      <a:noFill/>
                    </a:ln>
                  </pic:spPr>
                </pic:pic>
              </a:graphicData>
            </a:graphic>
          </wp:inline>
        </w:drawing>
      </w:r>
    </w:p>
    <w:p>
      <w:pPr>
        <w:rPr>
          <w:rFonts w:hint="default" w:ascii="Times New Roman" w:hAnsi="Times New Roman" w:cs="Times New Roman"/>
          <w:sz w:val="17"/>
          <w:szCs w:val="17"/>
        </w:rPr>
      </w:pPr>
      <w:r>
        <w:rPr>
          <w:rFonts w:hint="default" w:ascii="Times New Roman" w:hAnsi="Times New Roman" w:eastAsia="宋体" w:cs="Times New Roman"/>
          <w:sz w:val="17"/>
          <w:szCs w:val="17"/>
          <w:lang w:val="en-US" w:eastAsia="zh-CN"/>
        </w:rPr>
        <w:t xml:space="preserve">Figure S5. The 1H-NMR </w:t>
      </w:r>
      <w:r>
        <w:rPr>
          <w:rFonts w:hint="default" w:ascii="Times New Roman" w:hAnsi="Times New Roman" w:cs="Times New Roman"/>
          <w:sz w:val="17"/>
          <w:szCs w:val="17"/>
        </w:rPr>
        <w:t xml:space="preserve">of HA-Lys-Tet. </w:t>
      </w:r>
    </w:p>
    <w:p>
      <w:pPr>
        <w:rPr>
          <w:rFonts w:hint="default" w:ascii="Times New Roman" w:hAnsi="Times New Roman" w:eastAsia="宋体" w:cs="Times New Roman"/>
          <w:sz w:val="17"/>
          <w:szCs w:val="17"/>
          <w:lang w:val="en-US" w:eastAsia="zh-CN"/>
        </w:rPr>
      </w:pPr>
    </w:p>
    <w:p>
      <w:pPr>
        <w:rPr>
          <w:rFonts w:hint="default" w:ascii="Times New Roman" w:hAnsi="Times New Roman" w:eastAsia="宋体" w:cs="Times New Roman"/>
          <w:b/>
          <w:bCs/>
          <w:sz w:val="17"/>
          <w:szCs w:val="17"/>
          <w:lang w:val="en-US" w:eastAsia="zh-CN"/>
        </w:rPr>
      </w:pPr>
      <w:r>
        <w:rPr>
          <w:rFonts w:hint="default" w:ascii="Times New Roman" w:hAnsi="Times New Roman" w:eastAsia="宋体" w:cs="Times New Roman"/>
          <w:b/>
          <w:bCs/>
          <w:sz w:val="17"/>
          <w:szCs w:val="17"/>
          <w:lang w:val="en-US" w:eastAsia="zh-CN"/>
        </w:rPr>
        <w:t>Reference</w:t>
      </w:r>
    </w:p>
    <w:p>
      <w:pPr>
        <w:rPr>
          <w:rFonts w:hint="default" w:ascii="Times New Roman" w:hAnsi="Times New Roman" w:eastAsia="宋体" w:cs="Times New Roman"/>
          <w:sz w:val="17"/>
          <w:szCs w:val="17"/>
          <w:lang w:val="en-US" w:eastAsia="zh-CN"/>
        </w:rPr>
      </w:pPr>
    </w:p>
    <w:p>
      <w:pPr>
        <w:rPr>
          <w:rFonts w:hint="default" w:ascii="Times New Roman" w:hAnsi="Times New Roman" w:eastAsia="宋体" w:cs="Times New Roman"/>
          <w:sz w:val="17"/>
          <w:szCs w:val="17"/>
          <w:lang w:val="en-US" w:eastAsia="zh-CN"/>
        </w:rPr>
      </w:pPr>
      <w:r>
        <w:rPr>
          <w:rFonts w:hint="default" w:ascii="Times New Roman" w:hAnsi="Times New Roman" w:eastAsia="宋体" w:cs="Times New Roman"/>
          <w:sz w:val="17"/>
          <w:szCs w:val="17"/>
          <w:lang w:val="en-US" w:eastAsia="zh-CN"/>
        </w:rPr>
        <w:t xml:space="preserve">[1] </w:t>
      </w:r>
      <w:r>
        <w:rPr>
          <w:rFonts w:hint="default" w:ascii="Times New Roman" w:hAnsi="Times New Roman" w:cs="Times New Roman"/>
          <w:sz w:val="17"/>
          <w:szCs w:val="17"/>
        </w:rPr>
        <w:t xml:space="preserve">Y. Liao, B. Li, Z. Zhao, Y. Fu, Q. Tan, X. Li, W. Wang, J. Yin, H. Shan, B. Z. Tang, X. Huang, </w:t>
      </w:r>
      <w:r>
        <w:rPr>
          <w:rFonts w:hint="default" w:ascii="Times New Roman" w:hAnsi="Times New Roman" w:cs="Times New Roman"/>
          <w:i/>
          <w:sz w:val="17"/>
          <w:szCs w:val="17"/>
        </w:rPr>
        <w:t xml:space="preserve">ACS Nano </w:t>
      </w:r>
      <w:r>
        <w:rPr>
          <w:rFonts w:hint="default" w:ascii="Times New Roman" w:hAnsi="Times New Roman" w:cs="Times New Roman"/>
          <w:b/>
          <w:sz w:val="17"/>
          <w:szCs w:val="17"/>
        </w:rPr>
        <w:t>2020</w:t>
      </w:r>
      <w:r>
        <w:rPr>
          <w:rFonts w:hint="default" w:ascii="Times New Roman" w:hAnsi="Times New Roman" w:cs="Times New Roman"/>
          <w:sz w:val="17"/>
          <w:szCs w:val="17"/>
        </w:rPr>
        <w:t xml:space="preserve">, </w:t>
      </w:r>
      <w:r>
        <w:rPr>
          <w:rFonts w:hint="default" w:ascii="Times New Roman" w:hAnsi="Times New Roman" w:cs="Times New Roman"/>
          <w:i/>
          <w:sz w:val="17"/>
          <w:szCs w:val="17"/>
        </w:rPr>
        <w:t>14</w:t>
      </w:r>
      <w:r>
        <w:rPr>
          <w:rFonts w:hint="default" w:ascii="Times New Roman" w:hAnsi="Times New Roman" w:cs="Times New Roman"/>
          <w:sz w:val="17"/>
          <w:szCs w:val="17"/>
        </w:rPr>
        <w:t>, 8046-8058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Arno Pro">
    <w:altName w:val="Times New Roman"/>
    <w:panose1 w:val="00000000000000000000"/>
    <w:charset w:val="00"/>
    <w:family w:val="roman"/>
    <w:pitch w:val="default"/>
    <w:sig w:usb0="00000000" w:usb1="00000000" w:usb2="00000000" w:usb3="00000000" w:csb0="00000000" w:csb1="0000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8D4115"/>
    <w:multiLevelType w:val="multilevel"/>
    <w:tmpl w:val="0F8D4115"/>
    <w:lvl w:ilvl="0" w:tentative="0">
      <w:start w:val="1"/>
      <w:numFmt w:val="decimal"/>
      <w:lvlText w:val="%1."/>
      <w:lvlJc w:val="left"/>
      <w:pPr>
        <w:ind w:left="541" w:hanging="360"/>
      </w:pPr>
      <w:rPr>
        <w:rFonts w:ascii="Arno Pro" w:hAnsi="Arno Pro" w:eastAsia="宋体" w:cs="Times"/>
      </w:rPr>
    </w:lvl>
    <w:lvl w:ilvl="1" w:tentative="0">
      <w:start w:val="1"/>
      <w:numFmt w:val="decimal"/>
      <w:isLgl/>
      <w:lvlText w:val="%1.%2"/>
      <w:lvlJc w:val="left"/>
      <w:pPr>
        <w:ind w:left="541" w:hanging="360"/>
      </w:pPr>
      <w:rPr>
        <w:rFonts w:hint="default"/>
      </w:rPr>
    </w:lvl>
    <w:lvl w:ilvl="2" w:tentative="0">
      <w:start w:val="1"/>
      <w:numFmt w:val="decimal"/>
      <w:isLgl/>
      <w:lvlText w:val="%1.%2.%3"/>
      <w:lvlJc w:val="left"/>
      <w:pPr>
        <w:ind w:left="901" w:hanging="720"/>
      </w:pPr>
      <w:rPr>
        <w:rFonts w:hint="default"/>
      </w:rPr>
    </w:lvl>
    <w:lvl w:ilvl="3" w:tentative="0">
      <w:start w:val="1"/>
      <w:numFmt w:val="decimal"/>
      <w:isLgl/>
      <w:lvlText w:val="%1.%2.%3.%4"/>
      <w:lvlJc w:val="left"/>
      <w:pPr>
        <w:ind w:left="901" w:hanging="720"/>
      </w:pPr>
      <w:rPr>
        <w:rFonts w:hint="default"/>
      </w:rPr>
    </w:lvl>
    <w:lvl w:ilvl="4" w:tentative="0">
      <w:start w:val="1"/>
      <w:numFmt w:val="decimal"/>
      <w:isLgl/>
      <w:lvlText w:val="%1.%2.%3.%4.%5"/>
      <w:lvlJc w:val="left"/>
      <w:pPr>
        <w:ind w:left="1261" w:hanging="1080"/>
      </w:pPr>
      <w:rPr>
        <w:rFonts w:hint="default"/>
      </w:rPr>
    </w:lvl>
    <w:lvl w:ilvl="5" w:tentative="0">
      <w:start w:val="1"/>
      <w:numFmt w:val="decimal"/>
      <w:isLgl/>
      <w:lvlText w:val="%1.%2.%3.%4.%5.%6"/>
      <w:lvlJc w:val="left"/>
      <w:pPr>
        <w:ind w:left="1261" w:hanging="1080"/>
      </w:pPr>
      <w:rPr>
        <w:rFonts w:hint="default"/>
      </w:rPr>
    </w:lvl>
    <w:lvl w:ilvl="6" w:tentative="0">
      <w:start w:val="1"/>
      <w:numFmt w:val="decimal"/>
      <w:isLgl/>
      <w:lvlText w:val="%1.%2.%3.%4.%5.%6.%7"/>
      <w:lvlJc w:val="left"/>
      <w:pPr>
        <w:ind w:left="1621" w:hanging="1440"/>
      </w:pPr>
      <w:rPr>
        <w:rFonts w:hint="default"/>
      </w:rPr>
    </w:lvl>
    <w:lvl w:ilvl="7" w:tentative="0">
      <w:start w:val="1"/>
      <w:numFmt w:val="decimal"/>
      <w:isLgl/>
      <w:lvlText w:val="%1.%2.%3.%4.%5.%6.%7.%8"/>
      <w:lvlJc w:val="left"/>
      <w:pPr>
        <w:ind w:left="1621" w:hanging="1440"/>
      </w:pPr>
      <w:rPr>
        <w:rFonts w:hint="default"/>
      </w:rPr>
    </w:lvl>
    <w:lvl w:ilvl="8" w:tentative="0">
      <w:start w:val="1"/>
      <w:numFmt w:val="decimal"/>
      <w:isLgl/>
      <w:lvlText w:val="%1.%2.%3.%4.%5.%6.%7.%8.%9"/>
      <w:lvlJc w:val="left"/>
      <w:pPr>
        <w:ind w:left="1981" w:hanging="1800"/>
      </w:pPr>
      <w:rPr>
        <w:rFonts w:hint="default"/>
      </w:rPr>
    </w:lvl>
  </w:abstractNum>
  <w:abstractNum w:abstractNumId="1">
    <w:nsid w:val="79238BBE"/>
    <w:multiLevelType w:val="singleLevel"/>
    <w:tmpl w:val="79238BBE"/>
    <w:lvl w:ilvl="0" w:tentative="0">
      <w:start w:val="5"/>
      <w:numFmt w:val="upperLetter"/>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AB46C6"/>
    <w:rsid w:val="05A907CB"/>
    <w:rsid w:val="09251474"/>
    <w:rsid w:val="0BB37160"/>
    <w:rsid w:val="123F3CCF"/>
    <w:rsid w:val="13AA645B"/>
    <w:rsid w:val="26DE2F80"/>
    <w:rsid w:val="2DE811B3"/>
    <w:rsid w:val="30B70281"/>
    <w:rsid w:val="3441077C"/>
    <w:rsid w:val="38204314"/>
    <w:rsid w:val="386A76FB"/>
    <w:rsid w:val="38EC785E"/>
    <w:rsid w:val="3C631A4C"/>
    <w:rsid w:val="407E1AD7"/>
    <w:rsid w:val="495965BB"/>
    <w:rsid w:val="496D62D9"/>
    <w:rsid w:val="4C8208B6"/>
    <w:rsid w:val="59753060"/>
    <w:rsid w:val="5A551AB3"/>
    <w:rsid w:val="60E535F1"/>
    <w:rsid w:val="682B30F8"/>
    <w:rsid w:val="69091321"/>
    <w:rsid w:val="69887D8B"/>
    <w:rsid w:val="6C7B29B0"/>
    <w:rsid w:val="6F2F7D5B"/>
    <w:rsid w:val="764343A0"/>
    <w:rsid w:val="788D1385"/>
    <w:rsid w:val="78B85189"/>
    <w:rsid w:val="7CDF0E0F"/>
    <w:rsid w:val="7FB54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MS Mincho" w:cs="Times New Roman"/>
      <w:sz w:val="24"/>
      <w:szCs w:val="24"/>
      <w:lang w:val="de-DE" w:eastAsia="ja-JP"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pPr>
    <w:rPr>
      <w:sz w:val="18"/>
      <w:szCs w:val="18"/>
    </w:rPr>
  </w:style>
  <w:style w:type="character" w:styleId="5">
    <w:name w:val="Hyperlink"/>
    <w:basedOn w:val="4"/>
    <w:semiHidden/>
    <w:unhideWhenUsed/>
    <w:qFormat/>
    <w:uiPriority w:val="99"/>
    <w:rPr>
      <w:color w:val="0000FF"/>
      <w:u w:val="single"/>
    </w:rPr>
  </w:style>
  <w:style w:type="paragraph" w:customStyle="1" w:styleId="6">
    <w:name w:val="Title"/>
    <w:basedOn w:val="1"/>
    <w:next w:val="1"/>
    <w:qFormat/>
    <w:uiPriority w:val="0"/>
    <w:pPr>
      <w:spacing w:before="120" w:line="480" w:lineRule="exact"/>
    </w:pPr>
    <w:rPr>
      <w:rFonts w:ascii="Arial" w:hAnsi="Arial"/>
      <w:b/>
      <w:sz w:val="32"/>
      <w:szCs w:val="28"/>
    </w:rPr>
  </w:style>
  <w:style w:type="paragraph" w:customStyle="1" w:styleId="7">
    <w:name w:val="Authors"/>
    <w:basedOn w:val="1"/>
    <w:qFormat/>
    <w:uiPriority w:val="0"/>
    <w:pPr>
      <w:spacing w:before="120" w:after="120" w:line="320" w:lineRule="exact"/>
    </w:pPr>
    <w:rPr>
      <w:rFonts w:ascii="Arial" w:hAnsi="Arial"/>
      <w:sz w:val="22"/>
      <w:lang w:val="en-GB"/>
    </w:rPr>
  </w:style>
  <w:style w:type="paragraph" w:customStyle="1" w:styleId="8">
    <w:name w:val="Adress"/>
    <w:basedOn w:val="1"/>
    <w:qFormat/>
    <w:uiPriority w:val="0"/>
    <w:pPr>
      <w:spacing w:line="180" w:lineRule="exact"/>
      <w:ind w:left="425" w:hanging="425"/>
    </w:pPr>
    <w:rPr>
      <w:rFonts w:ascii="Arial" w:hAnsi="Arial"/>
      <w:sz w:val="14"/>
      <w:szCs w:val="20"/>
    </w:rPr>
  </w:style>
  <w:style w:type="paragraph" w:customStyle="1" w:styleId="9">
    <w:name w:val="Footnote"/>
    <w:basedOn w:val="8"/>
    <w:qFormat/>
    <w:uiPriority w:val="0"/>
    <w:pPr>
      <w:spacing w:before="120"/>
    </w:pPr>
    <w:rPr>
      <w:szCs w:val="14"/>
      <w:lang w:val="en-GB"/>
    </w:rPr>
  </w:style>
  <w:style w:type="paragraph" w:customStyle="1" w:styleId="10">
    <w:name w:val="TA_Main_Text"/>
    <w:basedOn w:val="1"/>
    <w:qFormat/>
    <w:uiPriority w:val="0"/>
    <w:pPr>
      <w:adjustRightInd/>
      <w:snapToGrid/>
      <w:spacing w:after="60" w:line="360" w:lineRule="auto"/>
      <w:ind w:firstLine="181"/>
      <w:jc w:val="both"/>
    </w:pPr>
    <w:rPr>
      <w:rFonts w:ascii="Arno Pro" w:hAnsi="Arno Pro" w:eastAsia="宋体" w:cs="Times"/>
      <w:kern w:val="21"/>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tif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27144</dc:creator>
  <cp:lastModifiedBy>小敦</cp:lastModifiedBy>
  <dcterms:modified xsi:type="dcterms:W3CDTF">2021-06-17T11:36:18Z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485F5949F8E0491C9201535C49857477</vt:lpwstr>
  </property>
</Properties>
</file>