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5F43E" w14:textId="56E19890" w:rsidR="00AA772B" w:rsidRPr="00AA772B" w:rsidRDefault="00AA772B" w:rsidP="00AA772B">
      <w:pPr>
        <w:jc w:val="center"/>
        <w:rPr>
          <w:rFonts w:ascii="Times New Roman" w:hAnsi="Times New Roman" w:cs="Times New Roman"/>
          <w:b/>
          <w:bCs/>
        </w:rPr>
      </w:pPr>
      <w:r w:rsidRPr="00AA772B">
        <w:rPr>
          <w:rFonts w:ascii="Times New Roman" w:hAnsi="Times New Roman" w:cs="Times New Roman"/>
          <w:b/>
          <w:bCs/>
        </w:rPr>
        <w:t>Additional file</w:t>
      </w:r>
      <w:r w:rsidRPr="00AA772B">
        <w:rPr>
          <w:rFonts w:ascii="Times New Roman" w:hAnsi="Times New Roman" w:cs="Times New Roman"/>
          <w:b/>
          <w:bCs/>
        </w:rPr>
        <w:t xml:space="preserve"> </w:t>
      </w:r>
      <w:r w:rsidRPr="00AA772B">
        <w:rPr>
          <w:rFonts w:ascii="Times New Roman" w:hAnsi="Times New Roman" w:cs="Times New Roman"/>
          <w:b/>
          <w:bCs/>
        </w:rPr>
        <w:t>1</w:t>
      </w:r>
    </w:p>
    <w:p w14:paraId="1047AE24" w14:textId="77777777" w:rsidR="00AA772B" w:rsidRPr="00AA772B" w:rsidRDefault="00AA772B" w:rsidP="00AA772B">
      <w:pPr>
        <w:rPr>
          <w:rFonts w:ascii="Times New Roman" w:hAnsi="Times New Roman" w:cs="Times New Roman"/>
          <w:b/>
          <w:bCs/>
        </w:rPr>
      </w:pPr>
    </w:p>
    <w:p w14:paraId="28F056B9" w14:textId="3C197658" w:rsidR="00AA772B" w:rsidRPr="00AA772B" w:rsidRDefault="00AA772B" w:rsidP="00AA772B">
      <w:pPr>
        <w:snapToGrid w:val="0"/>
        <w:rPr>
          <w:rFonts w:ascii="Times New Roman" w:hAnsi="Times New Roman" w:cs="Times New Roman"/>
          <w:color w:val="000000" w:themeColor="text1"/>
        </w:rPr>
      </w:pPr>
      <w:r w:rsidRPr="00AA772B">
        <w:rPr>
          <w:rFonts w:ascii="Times New Roman" w:hAnsi="Times New Roman" w:cs="Times New Roman"/>
          <w:b/>
          <w:bCs/>
          <w:color w:val="000000" w:themeColor="text1"/>
        </w:rPr>
        <w:t>eTable 1.</w:t>
      </w:r>
      <w:r w:rsidRPr="00AA772B">
        <w:rPr>
          <w:rFonts w:ascii="Times New Roman" w:hAnsi="Times New Roman" w:cs="Times New Roman"/>
          <w:color w:val="000000" w:themeColor="text1"/>
        </w:rPr>
        <w:t xml:space="preserve"> Syntaxes for literature search</w:t>
      </w:r>
    </w:p>
    <w:p w14:paraId="273BC12A" w14:textId="77777777" w:rsidR="00AA772B" w:rsidRPr="00AA772B" w:rsidRDefault="00AA772B" w:rsidP="00AA772B">
      <w:pPr>
        <w:snapToGrid w:val="0"/>
        <w:rPr>
          <w:rFonts w:ascii="Times New Roman" w:hAnsi="Times New Roman" w:cs="Times New Roman"/>
          <w:color w:val="000000" w:themeColor="text1"/>
        </w:rPr>
      </w:pPr>
    </w:p>
    <w:p w14:paraId="3A6E2673" w14:textId="27D08BB2" w:rsidR="00AA772B" w:rsidRPr="00AA772B" w:rsidRDefault="00AA772B" w:rsidP="00AA772B">
      <w:pPr>
        <w:snapToGrid w:val="0"/>
        <w:rPr>
          <w:rFonts w:ascii="Times New Roman" w:hAnsi="Times New Roman" w:cs="Times New Roman"/>
          <w:color w:val="000000" w:themeColor="text1"/>
        </w:rPr>
      </w:pPr>
      <w:r w:rsidRPr="00AA772B">
        <w:rPr>
          <w:rFonts w:ascii="Times New Roman" w:hAnsi="Times New Roman" w:cs="Times New Roman"/>
          <w:b/>
          <w:bCs/>
          <w:color w:val="000000" w:themeColor="text1"/>
        </w:rPr>
        <w:t>eTable 2.</w:t>
      </w:r>
      <w:r w:rsidRPr="00AA772B">
        <w:rPr>
          <w:rFonts w:ascii="Times New Roman" w:hAnsi="Times New Roman" w:cs="Times New Roman"/>
          <w:color w:val="000000" w:themeColor="text1"/>
        </w:rPr>
        <w:t xml:space="preserve"> 17-item </w:t>
      </w:r>
      <w:r w:rsidRPr="00AA772B">
        <w:rPr>
          <w:rFonts w:ascii="Times New Roman" w:hAnsi="Times New Roman" w:cs="Times New Roman"/>
          <w:bCs/>
          <w:color w:val="000000" w:themeColor="text1"/>
        </w:rPr>
        <w:t>bibliographical characteristics questionnaire</w:t>
      </w:r>
    </w:p>
    <w:p w14:paraId="2EC5DA7A" w14:textId="77777777" w:rsidR="00AA772B" w:rsidRPr="00AA772B" w:rsidRDefault="00AA772B" w:rsidP="00AA772B">
      <w:pPr>
        <w:snapToGrid w:val="0"/>
        <w:rPr>
          <w:rFonts w:ascii="Times New Roman" w:hAnsi="Times New Roman" w:cs="Times New Roman"/>
          <w:color w:val="000000" w:themeColor="text1"/>
        </w:rPr>
      </w:pPr>
    </w:p>
    <w:p w14:paraId="775B45D8" w14:textId="43282CDA" w:rsidR="00AA772B" w:rsidRPr="00AA772B" w:rsidRDefault="00AA772B" w:rsidP="00AA772B">
      <w:pPr>
        <w:snapToGrid w:val="0"/>
        <w:rPr>
          <w:rFonts w:ascii="Times New Roman" w:hAnsi="Times New Roman" w:cs="Times New Roman"/>
          <w:color w:val="000000" w:themeColor="text1"/>
        </w:rPr>
      </w:pPr>
      <w:r w:rsidRPr="00AA772B">
        <w:rPr>
          <w:rFonts w:ascii="Times New Roman" w:hAnsi="Times New Roman" w:cs="Times New Roman"/>
          <w:b/>
          <w:bCs/>
          <w:color w:val="000000" w:themeColor="text1"/>
        </w:rPr>
        <w:t>eTable 3.</w:t>
      </w:r>
      <w:r w:rsidRPr="00AA772B">
        <w:rPr>
          <w:color w:val="000000" w:themeColor="text1"/>
        </w:rPr>
        <w:t xml:space="preserve"> </w:t>
      </w:r>
      <w:r w:rsidRPr="00AA772B">
        <w:rPr>
          <w:rFonts w:ascii="Times New Roman" w:hAnsi="Times New Roman" w:cs="Times New Roman"/>
          <w:color w:val="000000" w:themeColor="text1"/>
        </w:rPr>
        <w:t>AMSTAR 2 critical appraisal form &amp; rating of overall methodological quality</w:t>
      </w:r>
    </w:p>
    <w:p w14:paraId="03937346" w14:textId="77777777" w:rsidR="00AA772B" w:rsidRPr="00AA772B" w:rsidRDefault="00AA772B" w:rsidP="00AA772B">
      <w:pPr>
        <w:snapToGrid w:val="0"/>
        <w:rPr>
          <w:rFonts w:ascii="Times New Roman" w:hAnsi="Times New Roman" w:cs="Times New Roman"/>
          <w:color w:val="000000" w:themeColor="text1"/>
        </w:rPr>
      </w:pPr>
    </w:p>
    <w:p w14:paraId="4AB9E506" w14:textId="754927ED" w:rsidR="00AA772B" w:rsidRPr="00AA772B" w:rsidRDefault="00AA772B" w:rsidP="00AA772B">
      <w:pPr>
        <w:snapToGrid w:val="0"/>
        <w:rPr>
          <w:rFonts w:ascii="Times New Roman" w:hAnsi="Times New Roman" w:cs="Times New Roman"/>
          <w:color w:val="000000" w:themeColor="text1"/>
        </w:rPr>
      </w:pPr>
      <w:r w:rsidRPr="00AA772B">
        <w:rPr>
          <w:rFonts w:ascii="Times New Roman" w:hAnsi="Times New Roman" w:cs="Times New Roman"/>
          <w:b/>
          <w:bCs/>
          <w:color w:val="000000" w:themeColor="text1"/>
        </w:rPr>
        <w:t>eTable 4.</w:t>
      </w:r>
      <w:r w:rsidRPr="00AA772B">
        <w:t xml:space="preserve"> </w:t>
      </w:r>
      <w:r w:rsidRPr="00AA772B">
        <w:rPr>
          <w:rFonts w:ascii="Times New Roman" w:hAnsi="Times New Roman" w:cs="Times New Roman"/>
          <w:color w:val="000000" w:themeColor="text1"/>
        </w:rPr>
        <w:t>List of included systematic reviews</w:t>
      </w:r>
    </w:p>
    <w:p w14:paraId="5893F18B" w14:textId="77777777" w:rsidR="00AA772B" w:rsidRPr="00AA772B" w:rsidRDefault="00AA772B" w:rsidP="00AA772B">
      <w:pPr>
        <w:snapToGrid w:val="0"/>
        <w:rPr>
          <w:rFonts w:ascii="Times New Roman" w:hAnsi="Times New Roman" w:cs="Times New Roman"/>
          <w:color w:val="000000" w:themeColor="text1"/>
        </w:rPr>
      </w:pPr>
    </w:p>
    <w:p w14:paraId="409AFA5D" w14:textId="3E69008E" w:rsidR="00AA772B" w:rsidRPr="00AA772B" w:rsidRDefault="00AA772B" w:rsidP="00AA772B">
      <w:pPr>
        <w:snapToGrid w:val="0"/>
        <w:rPr>
          <w:rFonts w:ascii="Times New Roman" w:hAnsi="Times New Roman" w:cs="Times New Roman"/>
          <w:color w:val="000000" w:themeColor="text1"/>
        </w:rPr>
      </w:pPr>
      <w:r w:rsidRPr="00AA772B">
        <w:rPr>
          <w:rFonts w:ascii="Times New Roman" w:hAnsi="Times New Roman" w:cs="Times New Roman"/>
          <w:b/>
          <w:bCs/>
          <w:color w:val="000000" w:themeColor="text1"/>
        </w:rPr>
        <w:t>eTable 5.</w:t>
      </w:r>
      <w:r w:rsidRPr="00AA772B">
        <w:t xml:space="preserve"> </w:t>
      </w:r>
      <w:r w:rsidRPr="00AA772B">
        <w:rPr>
          <w:rFonts w:ascii="Times New Roman" w:hAnsi="Times New Roman" w:cs="Times New Roman"/>
          <w:color w:val="000000" w:themeColor="text1"/>
        </w:rPr>
        <w:t>List of excluded systematic reviews with justifications</w:t>
      </w:r>
      <w:r w:rsidRPr="00AA772B">
        <w:rPr>
          <w:rFonts w:ascii="Times New Roman" w:hAnsi="Times New Roman" w:cs="Times New Roman"/>
          <w:b/>
          <w:bCs/>
          <w:sz w:val="22"/>
        </w:rPr>
        <w:br w:type="page"/>
      </w:r>
    </w:p>
    <w:p w14:paraId="1D68A7C4" w14:textId="1E732BE7" w:rsidR="00C61070" w:rsidRPr="0007602C" w:rsidRDefault="00CD0871" w:rsidP="001D7CFC">
      <w:pPr>
        <w:rPr>
          <w:rFonts w:ascii="Times New Roman" w:hAnsi="Times New Roman" w:cs="Times New Roman"/>
          <w:color w:val="000000" w:themeColor="text1"/>
          <w:sz w:val="22"/>
          <w:szCs w:val="22"/>
        </w:rPr>
      </w:pPr>
      <w:r w:rsidRPr="0007602C">
        <w:rPr>
          <w:rFonts w:ascii="Times New Roman" w:hAnsi="Times New Roman" w:cs="Times New Roman"/>
          <w:b/>
          <w:bCs/>
          <w:color w:val="000000" w:themeColor="text1"/>
          <w:sz w:val="22"/>
          <w:szCs w:val="22"/>
        </w:rPr>
        <w:lastRenderedPageBreak/>
        <w:t>e</w:t>
      </w:r>
      <w:r w:rsidR="00350BF7" w:rsidRPr="0007602C">
        <w:rPr>
          <w:rFonts w:ascii="Times New Roman" w:hAnsi="Times New Roman" w:cs="Times New Roman"/>
          <w:b/>
          <w:bCs/>
          <w:color w:val="000000" w:themeColor="text1"/>
          <w:sz w:val="22"/>
          <w:szCs w:val="22"/>
        </w:rPr>
        <w:t>Table</w:t>
      </w:r>
      <w:r w:rsidR="001D7CFC" w:rsidRPr="0007602C">
        <w:rPr>
          <w:rFonts w:ascii="Times New Roman" w:hAnsi="Times New Roman" w:cs="Times New Roman"/>
          <w:b/>
          <w:bCs/>
          <w:color w:val="000000" w:themeColor="text1"/>
          <w:sz w:val="22"/>
          <w:szCs w:val="22"/>
        </w:rPr>
        <w:t xml:space="preserve"> </w:t>
      </w:r>
      <w:r w:rsidRPr="0007602C">
        <w:rPr>
          <w:rFonts w:ascii="Times New Roman" w:hAnsi="Times New Roman" w:cs="Times New Roman"/>
          <w:b/>
          <w:bCs/>
          <w:color w:val="000000" w:themeColor="text1"/>
          <w:sz w:val="22"/>
          <w:szCs w:val="22"/>
        </w:rPr>
        <w:t>1</w:t>
      </w:r>
      <w:r w:rsidR="001D7CFC" w:rsidRPr="0007602C">
        <w:rPr>
          <w:rFonts w:ascii="Times New Roman" w:hAnsi="Times New Roman" w:cs="Times New Roman"/>
          <w:b/>
          <w:bCs/>
          <w:color w:val="000000" w:themeColor="text1"/>
          <w:sz w:val="22"/>
          <w:szCs w:val="22"/>
        </w:rPr>
        <w:t>.</w:t>
      </w:r>
      <w:r w:rsidR="001D7CFC" w:rsidRPr="0007602C">
        <w:rPr>
          <w:rFonts w:ascii="Times New Roman" w:hAnsi="Times New Roman" w:cs="Times New Roman"/>
          <w:color w:val="000000" w:themeColor="text1"/>
          <w:sz w:val="22"/>
          <w:szCs w:val="22"/>
        </w:rPr>
        <w:t xml:space="preserve"> Syntaxes for literature search</w:t>
      </w:r>
    </w:p>
    <w:p w14:paraId="33A0EB8D" w14:textId="77777777" w:rsidR="001D7CFC" w:rsidRPr="009514B0" w:rsidRDefault="001D7CFC" w:rsidP="001D7CFC">
      <w:pPr>
        <w:rPr>
          <w:rFonts w:ascii="Times New Roman" w:hAnsi="Times New Roman" w:cs="Times New Roman"/>
          <w:color w:val="000000" w:themeColor="text1"/>
          <w:sz w:val="20"/>
          <w:szCs w:val="20"/>
        </w:rPr>
      </w:pPr>
    </w:p>
    <w:p w14:paraId="4CB304F0" w14:textId="21481673" w:rsidR="001D7CFC" w:rsidRPr="009514B0" w:rsidRDefault="001D7CFC" w:rsidP="001D7CFC">
      <w:pPr>
        <w:rPr>
          <w:rFonts w:ascii="Times New Roman" w:eastAsia="PMingLiU" w:hAnsi="Times New Roman" w:cs="Times New Roman"/>
          <w:b/>
          <w:bCs/>
          <w:color w:val="000000" w:themeColor="text1"/>
          <w:sz w:val="20"/>
          <w:szCs w:val="20"/>
        </w:rPr>
      </w:pPr>
      <w:r w:rsidRPr="009514B0">
        <w:rPr>
          <w:rFonts w:ascii="Times New Roman" w:eastAsia="PMingLiU" w:hAnsi="Times New Roman" w:cs="Times New Roman"/>
          <w:b/>
          <w:bCs/>
          <w:color w:val="000000" w:themeColor="text1"/>
          <w:sz w:val="20"/>
          <w:szCs w:val="20"/>
        </w:rPr>
        <w:t>MEDLINE</w:t>
      </w:r>
    </w:p>
    <w:tbl>
      <w:tblPr>
        <w:tblStyle w:val="TableGrid"/>
        <w:tblW w:w="5000" w:type="pct"/>
        <w:tblBorders>
          <w:insideH w:val="none" w:sz="0" w:space="0" w:color="auto"/>
          <w:insideV w:val="none" w:sz="0" w:space="0" w:color="auto"/>
        </w:tblBorders>
        <w:tblLook w:val="04A0" w:firstRow="1" w:lastRow="0" w:firstColumn="1" w:lastColumn="0" w:noHBand="0" w:noVBand="1"/>
      </w:tblPr>
      <w:tblGrid>
        <w:gridCol w:w="690"/>
        <w:gridCol w:w="6862"/>
        <w:gridCol w:w="1458"/>
      </w:tblGrid>
      <w:tr w:rsidR="00535A92" w:rsidRPr="009514B0" w14:paraId="440B43E4" w14:textId="77777777" w:rsidTr="001D7CFC">
        <w:tc>
          <w:tcPr>
            <w:tcW w:w="383" w:type="pct"/>
            <w:tcBorders>
              <w:top w:val="single" w:sz="4" w:space="0" w:color="auto"/>
              <w:bottom w:val="single" w:sz="4" w:space="0" w:color="auto"/>
            </w:tcBorders>
            <w:hideMark/>
          </w:tcPr>
          <w:p w14:paraId="0AD15969" w14:textId="77777777" w:rsidR="001D7CFC" w:rsidRPr="009514B0" w:rsidRDefault="001D7CFC" w:rsidP="001D7CFC">
            <w:pPr>
              <w:jc w:val="center"/>
              <w:rPr>
                <w:rFonts w:cs="Times New Roman"/>
                <w:b/>
                <w:bCs/>
                <w:sz w:val="20"/>
                <w:szCs w:val="20"/>
              </w:rPr>
            </w:pPr>
            <w:r w:rsidRPr="009514B0">
              <w:rPr>
                <w:rFonts w:cs="Times New Roman"/>
                <w:b/>
                <w:bCs/>
                <w:sz w:val="20"/>
                <w:szCs w:val="20"/>
              </w:rPr>
              <w:t>#</w:t>
            </w:r>
          </w:p>
        </w:tc>
        <w:tc>
          <w:tcPr>
            <w:tcW w:w="3808" w:type="pct"/>
            <w:tcBorders>
              <w:top w:val="single" w:sz="4" w:space="0" w:color="auto"/>
              <w:bottom w:val="single" w:sz="4" w:space="0" w:color="auto"/>
            </w:tcBorders>
            <w:hideMark/>
          </w:tcPr>
          <w:p w14:paraId="1C5FCC0A" w14:textId="77777777" w:rsidR="001D7CFC" w:rsidRPr="009514B0" w:rsidRDefault="001D7CFC" w:rsidP="001D7CFC">
            <w:pPr>
              <w:rPr>
                <w:rFonts w:cs="Times New Roman"/>
                <w:b/>
                <w:bCs/>
                <w:sz w:val="20"/>
                <w:szCs w:val="20"/>
              </w:rPr>
            </w:pPr>
            <w:r w:rsidRPr="009514B0">
              <w:rPr>
                <w:rFonts w:cs="Times New Roman"/>
                <w:b/>
                <w:bCs/>
                <w:sz w:val="20"/>
                <w:szCs w:val="20"/>
              </w:rPr>
              <w:t>Search Statement</w:t>
            </w:r>
          </w:p>
        </w:tc>
        <w:tc>
          <w:tcPr>
            <w:tcW w:w="809" w:type="pct"/>
            <w:tcBorders>
              <w:top w:val="single" w:sz="4" w:space="0" w:color="auto"/>
              <w:bottom w:val="single" w:sz="4" w:space="0" w:color="auto"/>
            </w:tcBorders>
            <w:hideMark/>
          </w:tcPr>
          <w:p w14:paraId="22236CA2" w14:textId="77777777" w:rsidR="001D7CFC" w:rsidRPr="009514B0" w:rsidRDefault="001D7CFC" w:rsidP="001D7CFC">
            <w:pPr>
              <w:rPr>
                <w:rFonts w:cs="Times New Roman"/>
                <w:b/>
                <w:bCs/>
                <w:sz w:val="20"/>
                <w:szCs w:val="20"/>
              </w:rPr>
            </w:pPr>
            <w:r w:rsidRPr="009514B0">
              <w:rPr>
                <w:rFonts w:cs="Times New Roman"/>
                <w:b/>
                <w:bCs/>
                <w:sz w:val="20"/>
                <w:szCs w:val="20"/>
              </w:rPr>
              <w:t>Results</w:t>
            </w:r>
          </w:p>
        </w:tc>
      </w:tr>
      <w:tr w:rsidR="00535A92" w:rsidRPr="009514B0" w14:paraId="34957ACE" w14:textId="77777777" w:rsidTr="001D7CFC">
        <w:tc>
          <w:tcPr>
            <w:tcW w:w="383" w:type="pct"/>
            <w:tcBorders>
              <w:top w:val="single" w:sz="4" w:space="0" w:color="auto"/>
              <w:bottom w:val="nil"/>
            </w:tcBorders>
            <w:hideMark/>
          </w:tcPr>
          <w:p w14:paraId="7F384EC7" w14:textId="77777777" w:rsidR="001D7CFC" w:rsidRPr="009514B0" w:rsidRDefault="001D7CFC" w:rsidP="001D7CFC">
            <w:pPr>
              <w:jc w:val="center"/>
              <w:rPr>
                <w:rFonts w:cs="Times New Roman"/>
                <w:sz w:val="20"/>
                <w:szCs w:val="20"/>
              </w:rPr>
            </w:pPr>
            <w:r w:rsidRPr="009514B0">
              <w:rPr>
                <w:rFonts w:cs="Times New Roman"/>
                <w:sz w:val="20"/>
                <w:szCs w:val="20"/>
              </w:rPr>
              <w:t>1</w:t>
            </w:r>
          </w:p>
        </w:tc>
        <w:tc>
          <w:tcPr>
            <w:tcW w:w="3808" w:type="pct"/>
            <w:tcBorders>
              <w:top w:val="single" w:sz="4" w:space="0" w:color="auto"/>
              <w:bottom w:val="nil"/>
            </w:tcBorders>
            <w:hideMark/>
          </w:tcPr>
          <w:p w14:paraId="2E33170A" w14:textId="77777777" w:rsidR="001D7CFC" w:rsidRPr="009514B0" w:rsidRDefault="001D7CFC" w:rsidP="001D7CFC">
            <w:pPr>
              <w:rPr>
                <w:rFonts w:cs="Times New Roman"/>
                <w:sz w:val="20"/>
                <w:szCs w:val="20"/>
              </w:rPr>
            </w:pPr>
            <w:r w:rsidRPr="009514B0">
              <w:rPr>
                <w:rFonts w:cs="Times New Roman"/>
                <w:sz w:val="20"/>
                <w:szCs w:val="20"/>
              </w:rPr>
              <w:t>MEDLINE.tw.</w:t>
            </w:r>
          </w:p>
        </w:tc>
        <w:tc>
          <w:tcPr>
            <w:tcW w:w="809" w:type="pct"/>
            <w:tcBorders>
              <w:top w:val="single" w:sz="4" w:space="0" w:color="auto"/>
              <w:bottom w:val="nil"/>
            </w:tcBorders>
            <w:hideMark/>
          </w:tcPr>
          <w:p w14:paraId="7907A017" w14:textId="77777777" w:rsidR="001D7CFC" w:rsidRPr="009514B0" w:rsidRDefault="001D7CFC" w:rsidP="001D7CFC">
            <w:pPr>
              <w:rPr>
                <w:rFonts w:cs="Times New Roman"/>
                <w:sz w:val="20"/>
                <w:szCs w:val="20"/>
              </w:rPr>
            </w:pPr>
            <w:r w:rsidRPr="009514B0">
              <w:rPr>
                <w:rFonts w:cs="Times New Roman"/>
                <w:sz w:val="20"/>
                <w:szCs w:val="20"/>
              </w:rPr>
              <w:t>94422</w:t>
            </w:r>
          </w:p>
        </w:tc>
      </w:tr>
      <w:tr w:rsidR="00535A92" w:rsidRPr="009514B0" w14:paraId="0F366EE2" w14:textId="77777777" w:rsidTr="001D7CFC">
        <w:tc>
          <w:tcPr>
            <w:tcW w:w="383" w:type="pct"/>
            <w:tcBorders>
              <w:top w:val="nil"/>
            </w:tcBorders>
            <w:hideMark/>
          </w:tcPr>
          <w:p w14:paraId="659512C4" w14:textId="77777777" w:rsidR="001D7CFC" w:rsidRPr="009514B0" w:rsidRDefault="001D7CFC" w:rsidP="001D7CFC">
            <w:pPr>
              <w:jc w:val="center"/>
              <w:rPr>
                <w:rFonts w:cs="Times New Roman"/>
                <w:sz w:val="20"/>
                <w:szCs w:val="20"/>
              </w:rPr>
            </w:pPr>
            <w:r w:rsidRPr="009514B0">
              <w:rPr>
                <w:rFonts w:cs="Times New Roman"/>
                <w:sz w:val="20"/>
                <w:szCs w:val="20"/>
              </w:rPr>
              <w:t>2</w:t>
            </w:r>
          </w:p>
        </w:tc>
        <w:tc>
          <w:tcPr>
            <w:tcW w:w="3808" w:type="pct"/>
            <w:tcBorders>
              <w:top w:val="nil"/>
            </w:tcBorders>
            <w:hideMark/>
          </w:tcPr>
          <w:p w14:paraId="22FDD28E" w14:textId="77777777" w:rsidR="001D7CFC" w:rsidRPr="009514B0" w:rsidRDefault="001D7CFC" w:rsidP="001D7CFC">
            <w:pPr>
              <w:rPr>
                <w:rFonts w:cs="Times New Roman"/>
                <w:sz w:val="20"/>
                <w:szCs w:val="20"/>
              </w:rPr>
            </w:pPr>
            <w:r w:rsidRPr="009514B0">
              <w:rPr>
                <w:rFonts w:cs="Times New Roman"/>
                <w:sz w:val="20"/>
                <w:szCs w:val="20"/>
              </w:rPr>
              <w:t>Systematic review.tw.</w:t>
            </w:r>
          </w:p>
        </w:tc>
        <w:tc>
          <w:tcPr>
            <w:tcW w:w="809" w:type="pct"/>
            <w:tcBorders>
              <w:top w:val="nil"/>
            </w:tcBorders>
            <w:hideMark/>
          </w:tcPr>
          <w:p w14:paraId="7E8353E5" w14:textId="77777777" w:rsidR="001D7CFC" w:rsidRPr="009514B0" w:rsidRDefault="001D7CFC" w:rsidP="001D7CFC">
            <w:pPr>
              <w:rPr>
                <w:rFonts w:cs="Times New Roman"/>
                <w:sz w:val="20"/>
                <w:szCs w:val="20"/>
              </w:rPr>
            </w:pPr>
            <w:r w:rsidRPr="009514B0">
              <w:rPr>
                <w:rFonts w:cs="Times New Roman"/>
                <w:sz w:val="20"/>
                <w:szCs w:val="20"/>
              </w:rPr>
              <w:t>114409</w:t>
            </w:r>
          </w:p>
        </w:tc>
      </w:tr>
      <w:tr w:rsidR="00535A92" w:rsidRPr="009514B0" w14:paraId="6392644A" w14:textId="77777777" w:rsidTr="001D7CFC">
        <w:tc>
          <w:tcPr>
            <w:tcW w:w="383" w:type="pct"/>
            <w:hideMark/>
          </w:tcPr>
          <w:p w14:paraId="36487CCA" w14:textId="77777777" w:rsidR="001D7CFC" w:rsidRPr="009514B0" w:rsidRDefault="001D7CFC" w:rsidP="001D7CFC">
            <w:pPr>
              <w:jc w:val="center"/>
              <w:rPr>
                <w:rFonts w:cs="Times New Roman"/>
                <w:sz w:val="20"/>
                <w:szCs w:val="20"/>
              </w:rPr>
            </w:pPr>
            <w:r w:rsidRPr="009514B0">
              <w:rPr>
                <w:rFonts w:cs="Times New Roman"/>
                <w:sz w:val="20"/>
                <w:szCs w:val="20"/>
              </w:rPr>
              <w:t>3</w:t>
            </w:r>
          </w:p>
        </w:tc>
        <w:tc>
          <w:tcPr>
            <w:tcW w:w="3808" w:type="pct"/>
            <w:hideMark/>
          </w:tcPr>
          <w:p w14:paraId="15E81D10" w14:textId="77777777" w:rsidR="001D7CFC" w:rsidRPr="009514B0" w:rsidRDefault="001D7CFC" w:rsidP="001D7CFC">
            <w:pPr>
              <w:rPr>
                <w:rFonts w:cs="Times New Roman"/>
                <w:sz w:val="20"/>
                <w:szCs w:val="20"/>
              </w:rPr>
            </w:pPr>
            <w:r w:rsidRPr="009514B0">
              <w:rPr>
                <w:rFonts w:cs="Times New Roman"/>
                <w:sz w:val="20"/>
                <w:szCs w:val="20"/>
              </w:rPr>
              <w:t>meta analysis.pt.</w:t>
            </w:r>
          </w:p>
        </w:tc>
        <w:tc>
          <w:tcPr>
            <w:tcW w:w="809" w:type="pct"/>
            <w:hideMark/>
          </w:tcPr>
          <w:p w14:paraId="04AFB3D3" w14:textId="77777777" w:rsidR="001D7CFC" w:rsidRPr="009514B0" w:rsidRDefault="001D7CFC" w:rsidP="001D7CFC">
            <w:pPr>
              <w:rPr>
                <w:rFonts w:cs="Times New Roman"/>
                <w:sz w:val="20"/>
                <w:szCs w:val="20"/>
              </w:rPr>
            </w:pPr>
            <w:r w:rsidRPr="009514B0">
              <w:rPr>
                <w:rFonts w:cs="Times New Roman"/>
                <w:sz w:val="20"/>
                <w:szCs w:val="20"/>
              </w:rPr>
              <w:t>112011</w:t>
            </w:r>
          </w:p>
        </w:tc>
      </w:tr>
      <w:tr w:rsidR="00535A92" w:rsidRPr="009514B0" w14:paraId="74E8CA9F" w14:textId="77777777" w:rsidTr="001D7CFC">
        <w:tc>
          <w:tcPr>
            <w:tcW w:w="383" w:type="pct"/>
            <w:hideMark/>
          </w:tcPr>
          <w:p w14:paraId="021E6565" w14:textId="77777777" w:rsidR="001D7CFC" w:rsidRPr="009514B0" w:rsidRDefault="001D7CFC" w:rsidP="001D7CFC">
            <w:pPr>
              <w:jc w:val="center"/>
              <w:rPr>
                <w:rFonts w:cs="Times New Roman"/>
                <w:sz w:val="20"/>
                <w:szCs w:val="20"/>
              </w:rPr>
            </w:pPr>
            <w:r w:rsidRPr="009514B0">
              <w:rPr>
                <w:rFonts w:cs="Times New Roman"/>
                <w:sz w:val="20"/>
                <w:szCs w:val="20"/>
              </w:rPr>
              <w:t>4</w:t>
            </w:r>
          </w:p>
        </w:tc>
        <w:tc>
          <w:tcPr>
            <w:tcW w:w="3808" w:type="pct"/>
            <w:hideMark/>
          </w:tcPr>
          <w:p w14:paraId="6324867E" w14:textId="77777777" w:rsidR="001D7CFC" w:rsidRPr="009514B0" w:rsidRDefault="001D7CFC" w:rsidP="001D7CFC">
            <w:pPr>
              <w:rPr>
                <w:rFonts w:cs="Times New Roman"/>
                <w:sz w:val="20"/>
                <w:szCs w:val="20"/>
              </w:rPr>
            </w:pPr>
            <w:r w:rsidRPr="009514B0">
              <w:rPr>
                <w:rFonts w:cs="Times New Roman"/>
                <w:sz w:val="20"/>
                <w:szCs w:val="20"/>
              </w:rPr>
              <w:t>1 or 2 or 3</w:t>
            </w:r>
          </w:p>
        </w:tc>
        <w:tc>
          <w:tcPr>
            <w:tcW w:w="809" w:type="pct"/>
            <w:hideMark/>
          </w:tcPr>
          <w:p w14:paraId="0B486F76" w14:textId="77777777" w:rsidR="001D7CFC" w:rsidRPr="009514B0" w:rsidRDefault="001D7CFC" w:rsidP="001D7CFC">
            <w:pPr>
              <w:rPr>
                <w:rFonts w:cs="Times New Roman"/>
                <w:sz w:val="20"/>
                <w:szCs w:val="20"/>
              </w:rPr>
            </w:pPr>
            <w:r w:rsidRPr="009514B0">
              <w:rPr>
                <w:rFonts w:cs="Times New Roman"/>
                <w:sz w:val="20"/>
                <w:szCs w:val="20"/>
              </w:rPr>
              <w:t>224528</w:t>
            </w:r>
          </w:p>
        </w:tc>
      </w:tr>
      <w:tr w:rsidR="00535A92" w:rsidRPr="009514B0" w14:paraId="0142841F" w14:textId="77777777" w:rsidTr="001D7CFC">
        <w:tc>
          <w:tcPr>
            <w:tcW w:w="383" w:type="pct"/>
            <w:hideMark/>
          </w:tcPr>
          <w:p w14:paraId="21B21DEA" w14:textId="77777777" w:rsidR="001D7CFC" w:rsidRPr="009514B0" w:rsidRDefault="001D7CFC" w:rsidP="001D7CFC">
            <w:pPr>
              <w:jc w:val="center"/>
              <w:rPr>
                <w:rFonts w:cs="Times New Roman"/>
                <w:sz w:val="20"/>
                <w:szCs w:val="20"/>
              </w:rPr>
            </w:pPr>
            <w:r w:rsidRPr="009514B0">
              <w:rPr>
                <w:rFonts w:cs="Times New Roman"/>
                <w:sz w:val="20"/>
                <w:szCs w:val="20"/>
              </w:rPr>
              <w:t>5</w:t>
            </w:r>
          </w:p>
        </w:tc>
        <w:tc>
          <w:tcPr>
            <w:tcW w:w="3808" w:type="pct"/>
            <w:hideMark/>
          </w:tcPr>
          <w:p w14:paraId="49326011" w14:textId="77777777" w:rsidR="001D7CFC" w:rsidRPr="009514B0" w:rsidRDefault="001D7CFC" w:rsidP="001D7CFC">
            <w:pPr>
              <w:rPr>
                <w:rFonts w:cs="Times New Roman"/>
                <w:sz w:val="20"/>
                <w:szCs w:val="20"/>
              </w:rPr>
            </w:pPr>
            <w:r w:rsidRPr="009514B0">
              <w:rPr>
                <w:rFonts w:cs="Times New Roman"/>
                <w:sz w:val="20"/>
                <w:szCs w:val="20"/>
              </w:rPr>
              <w:t>exp Acupuncture/</w:t>
            </w:r>
          </w:p>
        </w:tc>
        <w:tc>
          <w:tcPr>
            <w:tcW w:w="809" w:type="pct"/>
            <w:hideMark/>
          </w:tcPr>
          <w:p w14:paraId="2C9C3FA6" w14:textId="77777777" w:rsidR="001D7CFC" w:rsidRPr="009514B0" w:rsidRDefault="001D7CFC" w:rsidP="001D7CFC">
            <w:pPr>
              <w:rPr>
                <w:rFonts w:cs="Times New Roman"/>
                <w:sz w:val="20"/>
                <w:szCs w:val="20"/>
              </w:rPr>
            </w:pPr>
            <w:r w:rsidRPr="009514B0">
              <w:rPr>
                <w:rFonts w:cs="Times New Roman"/>
                <w:sz w:val="20"/>
                <w:szCs w:val="20"/>
              </w:rPr>
              <w:t>1667</w:t>
            </w:r>
          </w:p>
        </w:tc>
      </w:tr>
      <w:tr w:rsidR="00535A92" w:rsidRPr="009514B0" w14:paraId="7FF50B9C" w14:textId="77777777" w:rsidTr="001D7CFC">
        <w:tc>
          <w:tcPr>
            <w:tcW w:w="383" w:type="pct"/>
            <w:hideMark/>
          </w:tcPr>
          <w:p w14:paraId="6FD3514E" w14:textId="77777777" w:rsidR="001D7CFC" w:rsidRPr="009514B0" w:rsidRDefault="001D7CFC" w:rsidP="001D7CFC">
            <w:pPr>
              <w:jc w:val="center"/>
              <w:rPr>
                <w:rFonts w:cs="Times New Roman"/>
                <w:sz w:val="20"/>
                <w:szCs w:val="20"/>
              </w:rPr>
            </w:pPr>
            <w:r w:rsidRPr="009514B0">
              <w:rPr>
                <w:rFonts w:cs="Times New Roman"/>
                <w:sz w:val="20"/>
                <w:szCs w:val="20"/>
              </w:rPr>
              <w:t>6</w:t>
            </w:r>
          </w:p>
        </w:tc>
        <w:tc>
          <w:tcPr>
            <w:tcW w:w="3808" w:type="pct"/>
            <w:hideMark/>
          </w:tcPr>
          <w:p w14:paraId="18E31872" w14:textId="77777777" w:rsidR="001D7CFC" w:rsidRPr="009514B0" w:rsidRDefault="001D7CFC" w:rsidP="001D7CFC">
            <w:pPr>
              <w:rPr>
                <w:rFonts w:cs="Times New Roman"/>
                <w:sz w:val="20"/>
                <w:szCs w:val="20"/>
              </w:rPr>
            </w:pPr>
            <w:r w:rsidRPr="009514B0">
              <w:rPr>
                <w:rFonts w:cs="Times New Roman"/>
                <w:sz w:val="20"/>
                <w:szCs w:val="20"/>
              </w:rPr>
              <w:t>acupunctur*.mp.</w:t>
            </w:r>
          </w:p>
        </w:tc>
        <w:tc>
          <w:tcPr>
            <w:tcW w:w="809" w:type="pct"/>
            <w:hideMark/>
          </w:tcPr>
          <w:p w14:paraId="5B2D9D36" w14:textId="77777777" w:rsidR="001D7CFC" w:rsidRPr="009514B0" w:rsidRDefault="001D7CFC" w:rsidP="001D7CFC">
            <w:pPr>
              <w:rPr>
                <w:rFonts w:cs="Times New Roman"/>
                <w:sz w:val="20"/>
                <w:szCs w:val="20"/>
              </w:rPr>
            </w:pPr>
            <w:r w:rsidRPr="009514B0">
              <w:rPr>
                <w:rFonts w:cs="Times New Roman"/>
                <w:sz w:val="20"/>
                <w:szCs w:val="20"/>
              </w:rPr>
              <w:t>25094</w:t>
            </w:r>
          </w:p>
        </w:tc>
      </w:tr>
      <w:tr w:rsidR="00535A92" w:rsidRPr="009514B0" w14:paraId="0563CC8F" w14:textId="77777777" w:rsidTr="001D7CFC">
        <w:tc>
          <w:tcPr>
            <w:tcW w:w="383" w:type="pct"/>
            <w:hideMark/>
          </w:tcPr>
          <w:p w14:paraId="76CB6E8F" w14:textId="77777777" w:rsidR="001D7CFC" w:rsidRPr="009514B0" w:rsidRDefault="001D7CFC" w:rsidP="001D7CFC">
            <w:pPr>
              <w:jc w:val="center"/>
              <w:rPr>
                <w:rFonts w:cs="Times New Roman"/>
                <w:sz w:val="20"/>
                <w:szCs w:val="20"/>
              </w:rPr>
            </w:pPr>
            <w:r w:rsidRPr="009514B0">
              <w:rPr>
                <w:rFonts w:cs="Times New Roman"/>
                <w:sz w:val="20"/>
                <w:szCs w:val="20"/>
              </w:rPr>
              <w:t>7</w:t>
            </w:r>
          </w:p>
        </w:tc>
        <w:tc>
          <w:tcPr>
            <w:tcW w:w="3808" w:type="pct"/>
            <w:hideMark/>
          </w:tcPr>
          <w:p w14:paraId="755D4CC5" w14:textId="77777777" w:rsidR="001D7CFC" w:rsidRPr="009514B0" w:rsidRDefault="001D7CFC" w:rsidP="001D7CFC">
            <w:pPr>
              <w:rPr>
                <w:rFonts w:cs="Times New Roman"/>
                <w:sz w:val="20"/>
                <w:szCs w:val="20"/>
              </w:rPr>
            </w:pPr>
            <w:r w:rsidRPr="009514B0">
              <w:rPr>
                <w:rFonts w:cs="Times New Roman"/>
                <w:sz w:val="20"/>
                <w:szCs w:val="20"/>
              </w:rPr>
              <w:t>exp Acupuncture Points/</w:t>
            </w:r>
          </w:p>
        </w:tc>
        <w:tc>
          <w:tcPr>
            <w:tcW w:w="809" w:type="pct"/>
            <w:hideMark/>
          </w:tcPr>
          <w:p w14:paraId="17572644" w14:textId="77777777" w:rsidR="001D7CFC" w:rsidRPr="009514B0" w:rsidRDefault="001D7CFC" w:rsidP="001D7CFC">
            <w:pPr>
              <w:rPr>
                <w:rFonts w:cs="Times New Roman"/>
                <w:sz w:val="20"/>
                <w:szCs w:val="20"/>
              </w:rPr>
            </w:pPr>
            <w:r w:rsidRPr="009514B0">
              <w:rPr>
                <w:rFonts w:cs="Times New Roman"/>
                <w:sz w:val="20"/>
                <w:szCs w:val="20"/>
              </w:rPr>
              <w:t>6543</w:t>
            </w:r>
          </w:p>
        </w:tc>
      </w:tr>
      <w:tr w:rsidR="00535A92" w:rsidRPr="009514B0" w14:paraId="6D516A23" w14:textId="77777777" w:rsidTr="001D7CFC">
        <w:tc>
          <w:tcPr>
            <w:tcW w:w="383" w:type="pct"/>
            <w:hideMark/>
          </w:tcPr>
          <w:p w14:paraId="60AB32DC" w14:textId="77777777" w:rsidR="001D7CFC" w:rsidRPr="009514B0" w:rsidRDefault="001D7CFC" w:rsidP="001D7CFC">
            <w:pPr>
              <w:jc w:val="center"/>
              <w:rPr>
                <w:rFonts w:cs="Times New Roman"/>
                <w:sz w:val="20"/>
                <w:szCs w:val="20"/>
              </w:rPr>
            </w:pPr>
            <w:r w:rsidRPr="009514B0">
              <w:rPr>
                <w:rFonts w:cs="Times New Roman"/>
                <w:sz w:val="20"/>
                <w:szCs w:val="20"/>
              </w:rPr>
              <w:t>8</w:t>
            </w:r>
          </w:p>
        </w:tc>
        <w:tc>
          <w:tcPr>
            <w:tcW w:w="3808" w:type="pct"/>
            <w:hideMark/>
          </w:tcPr>
          <w:p w14:paraId="22CB0282" w14:textId="77777777" w:rsidR="001D7CFC" w:rsidRPr="009514B0" w:rsidRDefault="001D7CFC" w:rsidP="001D7CFC">
            <w:pPr>
              <w:rPr>
                <w:rFonts w:cs="Times New Roman"/>
                <w:sz w:val="20"/>
                <w:szCs w:val="20"/>
              </w:rPr>
            </w:pPr>
            <w:r w:rsidRPr="009514B0">
              <w:rPr>
                <w:rFonts w:cs="Times New Roman"/>
                <w:sz w:val="20"/>
                <w:szCs w:val="20"/>
              </w:rPr>
              <w:t>exp Acupuncture Therapy/</w:t>
            </w:r>
          </w:p>
        </w:tc>
        <w:tc>
          <w:tcPr>
            <w:tcW w:w="809" w:type="pct"/>
            <w:hideMark/>
          </w:tcPr>
          <w:p w14:paraId="612BEDDF" w14:textId="77777777" w:rsidR="001D7CFC" w:rsidRPr="009514B0" w:rsidRDefault="001D7CFC" w:rsidP="001D7CFC">
            <w:pPr>
              <w:rPr>
                <w:rFonts w:cs="Times New Roman"/>
                <w:sz w:val="20"/>
                <w:szCs w:val="20"/>
              </w:rPr>
            </w:pPr>
            <w:r w:rsidRPr="009514B0">
              <w:rPr>
                <w:rFonts w:cs="Times New Roman"/>
                <w:sz w:val="20"/>
                <w:szCs w:val="20"/>
              </w:rPr>
              <w:t>24013</w:t>
            </w:r>
          </w:p>
        </w:tc>
      </w:tr>
      <w:tr w:rsidR="00535A92" w:rsidRPr="009514B0" w14:paraId="505B6FF8" w14:textId="77777777" w:rsidTr="001D7CFC">
        <w:tc>
          <w:tcPr>
            <w:tcW w:w="383" w:type="pct"/>
            <w:hideMark/>
          </w:tcPr>
          <w:p w14:paraId="6761B0A8" w14:textId="77777777" w:rsidR="001D7CFC" w:rsidRPr="009514B0" w:rsidRDefault="001D7CFC" w:rsidP="001D7CFC">
            <w:pPr>
              <w:jc w:val="center"/>
              <w:rPr>
                <w:rFonts w:cs="Times New Roman"/>
                <w:sz w:val="20"/>
                <w:szCs w:val="20"/>
              </w:rPr>
            </w:pPr>
            <w:r w:rsidRPr="009514B0">
              <w:rPr>
                <w:rFonts w:cs="Times New Roman"/>
                <w:sz w:val="20"/>
                <w:szCs w:val="20"/>
              </w:rPr>
              <w:t>9</w:t>
            </w:r>
          </w:p>
        </w:tc>
        <w:tc>
          <w:tcPr>
            <w:tcW w:w="3808" w:type="pct"/>
            <w:hideMark/>
          </w:tcPr>
          <w:p w14:paraId="29C30542" w14:textId="77777777" w:rsidR="001D7CFC" w:rsidRPr="009514B0" w:rsidRDefault="001D7CFC" w:rsidP="001D7CFC">
            <w:pPr>
              <w:rPr>
                <w:rFonts w:cs="Times New Roman"/>
                <w:sz w:val="20"/>
                <w:szCs w:val="20"/>
              </w:rPr>
            </w:pPr>
            <w:r w:rsidRPr="009514B0">
              <w:rPr>
                <w:rFonts w:cs="Times New Roman"/>
                <w:sz w:val="20"/>
                <w:szCs w:val="20"/>
              </w:rPr>
              <w:t>exp Acupuncture Analgesia/</w:t>
            </w:r>
          </w:p>
        </w:tc>
        <w:tc>
          <w:tcPr>
            <w:tcW w:w="809" w:type="pct"/>
            <w:hideMark/>
          </w:tcPr>
          <w:p w14:paraId="39AD81DB" w14:textId="77777777" w:rsidR="001D7CFC" w:rsidRPr="009514B0" w:rsidRDefault="001D7CFC" w:rsidP="001D7CFC">
            <w:pPr>
              <w:rPr>
                <w:rFonts w:cs="Times New Roman"/>
                <w:sz w:val="20"/>
                <w:szCs w:val="20"/>
              </w:rPr>
            </w:pPr>
            <w:r w:rsidRPr="009514B0">
              <w:rPr>
                <w:rFonts w:cs="Times New Roman"/>
                <w:sz w:val="20"/>
                <w:szCs w:val="20"/>
              </w:rPr>
              <w:t>1201</w:t>
            </w:r>
          </w:p>
        </w:tc>
      </w:tr>
      <w:tr w:rsidR="00535A92" w:rsidRPr="009514B0" w14:paraId="6DDD71AD" w14:textId="77777777" w:rsidTr="001D7CFC">
        <w:tc>
          <w:tcPr>
            <w:tcW w:w="383" w:type="pct"/>
            <w:hideMark/>
          </w:tcPr>
          <w:p w14:paraId="5EE36CE3" w14:textId="77777777" w:rsidR="001D7CFC" w:rsidRPr="009514B0" w:rsidRDefault="001D7CFC" w:rsidP="001D7CFC">
            <w:pPr>
              <w:jc w:val="center"/>
              <w:rPr>
                <w:rFonts w:cs="Times New Roman"/>
                <w:sz w:val="20"/>
                <w:szCs w:val="20"/>
              </w:rPr>
            </w:pPr>
            <w:r w:rsidRPr="009514B0">
              <w:rPr>
                <w:rFonts w:cs="Times New Roman"/>
                <w:sz w:val="20"/>
                <w:szCs w:val="20"/>
              </w:rPr>
              <w:t>10</w:t>
            </w:r>
          </w:p>
        </w:tc>
        <w:tc>
          <w:tcPr>
            <w:tcW w:w="3808" w:type="pct"/>
            <w:hideMark/>
          </w:tcPr>
          <w:p w14:paraId="55D51A9A" w14:textId="77777777" w:rsidR="001D7CFC" w:rsidRPr="009514B0" w:rsidRDefault="001D7CFC" w:rsidP="001D7CFC">
            <w:pPr>
              <w:rPr>
                <w:rFonts w:cs="Times New Roman"/>
                <w:sz w:val="20"/>
                <w:szCs w:val="20"/>
              </w:rPr>
            </w:pPr>
            <w:r w:rsidRPr="009514B0">
              <w:rPr>
                <w:rFonts w:cs="Times New Roman"/>
                <w:sz w:val="20"/>
                <w:szCs w:val="20"/>
              </w:rPr>
              <w:t>exp Electroacupuncture/</w:t>
            </w:r>
          </w:p>
        </w:tc>
        <w:tc>
          <w:tcPr>
            <w:tcW w:w="809" w:type="pct"/>
            <w:hideMark/>
          </w:tcPr>
          <w:p w14:paraId="6B6A737D" w14:textId="77777777" w:rsidR="001D7CFC" w:rsidRPr="009514B0" w:rsidRDefault="001D7CFC" w:rsidP="001D7CFC">
            <w:pPr>
              <w:rPr>
                <w:rFonts w:cs="Times New Roman"/>
                <w:sz w:val="20"/>
                <w:szCs w:val="20"/>
              </w:rPr>
            </w:pPr>
            <w:r w:rsidRPr="009514B0">
              <w:rPr>
                <w:rFonts w:cs="Times New Roman"/>
                <w:sz w:val="20"/>
                <w:szCs w:val="20"/>
              </w:rPr>
              <w:t>3871</w:t>
            </w:r>
          </w:p>
        </w:tc>
      </w:tr>
      <w:tr w:rsidR="00535A92" w:rsidRPr="009514B0" w14:paraId="636DB492" w14:textId="77777777" w:rsidTr="001D7CFC">
        <w:tc>
          <w:tcPr>
            <w:tcW w:w="383" w:type="pct"/>
            <w:hideMark/>
          </w:tcPr>
          <w:p w14:paraId="635EF002" w14:textId="77777777" w:rsidR="001D7CFC" w:rsidRPr="009514B0" w:rsidRDefault="001D7CFC" w:rsidP="001D7CFC">
            <w:pPr>
              <w:jc w:val="center"/>
              <w:rPr>
                <w:rFonts w:cs="Times New Roman"/>
                <w:sz w:val="20"/>
                <w:szCs w:val="20"/>
              </w:rPr>
            </w:pPr>
            <w:r w:rsidRPr="009514B0">
              <w:rPr>
                <w:rFonts w:cs="Times New Roman"/>
                <w:sz w:val="20"/>
                <w:szCs w:val="20"/>
              </w:rPr>
              <w:t>11</w:t>
            </w:r>
          </w:p>
        </w:tc>
        <w:tc>
          <w:tcPr>
            <w:tcW w:w="3808" w:type="pct"/>
            <w:hideMark/>
          </w:tcPr>
          <w:p w14:paraId="4C2A67CC" w14:textId="77777777" w:rsidR="001D7CFC" w:rsidRPr="009514B0" w:rsidRDefault="001D7CFC" w:rsidP="001D7CFC">
            <w:pPr>
              <w:rPr>
                <w:rFonts w:cs="Times New Roman"/>
                <w:sz w:val="20"/>
                <w:szCs w:val="20"/>
              </w:rPr>
            </w:pPr>
            <w:r w:rsidRPr="009514B0">
              <w:rPr>
                <w:rFonts w:cs="Times New Roman"/>
                <w:sz w:val="20"/>
                <w:szCs w:val="20"/>
              </w:rPr>
              <w:t>electroacupunctur*.mp.</w:t>
            </w:r>
          </w:p>
        </w:tc>
        <w:tc>
          <w:tcPr>
            <w:tcW w:w="809" w:type="pct"/>
            <w:hideMark/>
          </w:tcPr>
          <w:p w14:paraId="11DCEC9B" w14:textId="77777777" w:rsidR="001D7CFC" w:rsidRPr="009514B0" w:rsidRDefault="001D7CFC" w:rsidP="001D7CFC">
            <w:pPr>
              <w:rPr>
                <w:rFonts w:cs="Times New Roman"/>
                <w:sz w:val="20"/>
                <w:szCs w:val="20"/>
              </w:rPr>
            </w:pPr>
            <w:r w:rsidRPr="009514B0">
              <w:rPr>
                <w:rFonts w:cs="Times New Roman"/>
                <w:sz w:val="20"/>
                <w:szCs w:val="20"/>
              </w:rPr>
              <w:t>4636</w:t>
            </w:r>
          </w:p>
        </w:tc>
      </w:tr>
      <w:tr w:rsidR="00535A92" w:rsidRPr="009514B0" w14:paraId="1C450703" w14:textId="77777777" w:rsidTr="001D7CFC">
        <w:tc>
          <w:tcPr>
            <w:tcW w:w="383" w:type="pct"/>
            <w:hideMark/>
          </w:tcPr>
          <w:p w14:paraId="02B54313" w14:textId="77777777" w:rsidR="001D7CFC" w:rsidRPr="009514B0" w:rsidRDefault="001D7CFC" w:rsidP="001D7CFC">
            <w:pPr>
              <w:jc w:val="center"/>
              <w:rPr>
                <w:rFonts w:cs="Times New Roman"/>
                <w:sz w:val="20"/>
                <w:szCs w:val="20"/>
              </w:rPr>
            </w:pPr>
            <w:r w:rsidRPr="009514B0">
              <w:rPr>
                <w:rFonts w:cs="Times New Roman"/>
                <w:sz w:val="20"/>
                <w:szCs w:val="20"/>
              </w:rPr>
              <w:t>12</w:t>
            </w:r>
          </w:p>
        </w:tc>
        <w:tc>
          <w:tcPr>
            <w:tcW w:w="3808" w:type="pct"/>
            <w:hideMark/>
          </w:tcPr>
          <w:p w14:paraId="7EDAD0F1" w14:textId="77777777" w:rsidR="001D7CFC" w:rsidRPr="009514B0" w:rsidRDefault="001D7CFC" w:rsidP="001D7CFC">
            <w:pPr>
              <w:rPr>
                <w:rFonts w:cs="Times New Roman"/>
                <w:sz w:val="20"/>
                <w:szCs w:val="20"/>
              </w:rPr>
            </w:pPr>
            <w:r w:rsidRPr="009514B0">
              <w:rPr>
                <w:rFonts w:cs="Times New Roman"/>
                <w:sz w:val="20"/>
                <w:szCs w:val="20"/>
              </w:rPr>
              <w:t>electro-acupunctur*.mp.</w:t>
            </w:r>
          </w:p>
        </w:tc>
        <w:tc>
          <w:tcPr>
            <w:tcW w:w="809" w:type="pct"/>
            <w:hideMark/>
          </w:tcPr>
          <w:p w14:paraId="2B8EB1BA" w14:textId="77777777" w:rsidR="001D7CFC" w:rsidRPr="009514B0" w:rsidRDefault="001D7CFC" w:rsidP="001D7CFC">
            <w:pPr>
              <w:rPr>
                <w:rFonts w:cs="Times New Roman"/>
                <w:sz w:val="20"/>
                <w:szCs w:val="20"/>
              </w:rPr>
            </w:pPr>
            <w:r w:rsidRPr="009514B0">
              <w:rPr>
                <w:rFonts w:cs="Times New Roman"/>
                <w:sz w:val="20"/>
                <w:szCs w:val="20"/>
              </w:rPr>
              <w:t>727</w:t>
            </w:r>
          </w:p>
        </w:tc>
      </w:tr>
      <w:tr w:rsidR="00535A92" w:rsidRPr="009514B0" w14:paraId="08E98460" w14:textId="77777777" w:rsidTr="001D7CFC">
        <w:tc>
          <w:tcPr>
            <w:tcW w:w="383" w:type="pct"/>
            <w:hideMark/>
          </w:tcPr>
          <w:p w14:paraId="1F2ABAC9" w14:textId="77777777" w:rsidR="001D7CFC" w:rsidRPr="009514B0" w:rsidRDefault="001D7CFC" w:rsidP="001D7CFC">
            <w:pPr>
              <w:jc w:val="center"/>
              <w:rPr>
                <w:rFonts w:cs="Times New Roman"/>
                <w:sz w:val="20"/>
                <w:szCs w:val="20"/>
              </w:rPr>
            </w:pPr>
            <w:r w:rsidRPr="009514B0">
              <w:rPr>
                <w:rFonts w:cs="Times New Roman"/>
                <w:sz w:val="20"/>
                <w:szCs w:val="20"/>
              </w:rPr>
              <w:t>13</w:t>
            </w:r>
          </w:p>
        </w:tc>
        <w:tc>
          <w:tcPr>
            <w:tcW w:w="3808" w:type="pct"/>
            <w:hideMark/>
          </w:tcPr>
          <w:p w14:paraId="454C6971" w14:textId="77777777" w:rsidR="001D7CFC" w:rsidRPr="009514B0" w:rsidRDefault="001D7CFC" w:rsidP="001D7CFC">
            <w:pPr>
              <w:rPr>
                <w:rFonts w:cs="Times New Roman"/>
                <w:sz w:val="20"/>
                <w:szCs w:val="20"/>
              </w:rPr>
            </w:pPr>
            <w:r w:rsidRPr="009514B0">
              <w:rPr>
                <w:rFonts w:cs="Times New Roman"/>
                <w:sz w:val="20"/>
                <w:szCs w:val="20"/>
              </w:rPr>
              <w:t>acupoint*.mp.</w:t>
            </w:r>
          </w:p>
        </w:tc>
        <w:tc>
          <w:tcPr>
            <w:tcW w:w="809" w:type="pct"/>
            <w:hideMark/>
          </w:tcPr>
          <w:p w14:paraId="1F75E546" w14:textId="77777777" w:rsidR="001D7CFC" w:rsidRPr="009514B0" w:rsidRDefault="001D7CFC" w:rsidP="001D7CFC">
            <w:pPr>
              <w:rPr>
                <w:rFonts w:cs="Times New Roman"/>
                <w:sz w:val="20"/>
                <w:szCs w:val="20"/>
              </w:rPr>
            </w:pPr>
            <w:r w:rsidRPr="009514B0">
              <w:rPr>
                <w:rFonts w:cs="Times New Roman"/>
                <w:sz w:val="20"/>
                <w:szCs w:val="20"/>
              </w:rPr>
              <w:t>4393</w:t>
            </w:r>
          </w:p>
        </w:tc>
      </w:tr>
      <w:tr w:rsidR="00535A92" w:rsidRPr="009514B0" w14:paraId="27449E4F" w14:textId="77777777" w:rsidTr="001D7CFC">
        <w:tc>
          <w:tcPr>
            <w:tcW w:w="383" w:type="pct"/>
            <w:hideMark/>
          </w:tcPr>
          <w:p w14:paraId="01881778" w14:textId="77777777" w:rsidR="001D7CFC" w:rsidRPr="009514B0" w:rsidRDefault="001D7CFC" w:rsidP="001D7CFC">
            <w:pPr>
              <w:jc w:val="center"/>
              <w:rPr>
                <w:rFonts w:cs="Times New Roman"/>
                <w:sz w:val="20"/>
                <w:szCs w:val="20"/>
              </w:rPr>
            </w:pPr>
            <w:r w:rsidRPr="009514B0">
              <w:rPr>
                <w:rFonts w:cs="Times New Roman"/>
                <w:sz w:val="20"/>
                <w:szCs w:val="20"/>
              </w:rPr>
              <w:t>14</w:t>
            </w:r>
          </w:p>
        </w:tc>
        <w:tc>
          <w:tcPr>
            <w:tcW w:w="3808" w:type="pct"/>
            <w:hideMark/>
          </w:tcPr>
          <w:p w14:paraId="5CF8F9BC" w14:textId="77777777" w:rsidR="001D7CFC" w:rsidRPr="009514B0" w:rsidRDefault="001D7CFC" w:rsidP="001D7CFC">
            <w:pPr>
              <w:rPr>
                <w:rFonts w:cs="Times New Roman"/>
                <w:sz w:val="20"/>
                <w:szCs w:val="20"/>
              </w:rPr>
            </w:pPr>
            <w:r w:rsidRPr="009514B0">
              <w:rPr>
                <w:rFonts w:cs="Times New Roman"/>
                <w:sz w:val="20"/>
                <w:szCs w:val="20"/>
              </w:rPr>
              <w:t>5 or 6 or 7 or 8 or 9 or 10 or 11 or 12 or 13</w:t>
            </w:r>
          </w:p>
        </w:tc>
        <w:tc>
          <w:tcPr>
            <w:tcW w:w="809" w:type="pct"/>
            <w:hideMark/>
          </w:tcPr>
          <w:p w14:paraId="56918267" w14:textId="77777777" w:rsidR="001D7CFC" w:rsidRPr="009514B0" w:rsidRDefault="001D7CFC" w:rsidP="001D7CFC">
            <w:pPr>
              <w:rPr>
                <w:rFonts w:cs="Times New Roman"/>
                <w:sz w:val="20"/>
                <w:szCs w:val="20"/>
              </w:rPr>
            </w:pPr>
            <w:r w:rsidRPr="009514B0">
              <w:rPr>
                <w:rFonts w:cs="Times New Roman"/>
                <w:sz w:val="20"/>
                <w:szCs w:val="20"/>
              </w:rPr>
              <w:t>27424</w:t>
            </w:r>
          </w:p>
        </w:tc>
      </w:tr>
      <w:tr w:rsidR="00535A92" w:rsidRPr="009514B0" w14:paraId="5222B9DD" w14:textId="77777777" w:rsidTr="001D7CFC">
        <w:tc>
          <w:tcPr>
            <w:tcW w:w="383" w:type="pct"/>
            <w:hideMark/>
          </w:tcPr>
          <w:p w14:paraId="0E79FDF7" w14:textId="77777777" w:rsidR="001D7CFC" w:rsidRPr="009514B0" w:rsidRDefault="001D7CFC" w:rsidP="001D7CFC">
            <w:pPr>
              <w:jc w:val="center"/>
              <w:rPr>
                <w:rFonts w:cs="Times New Roman"/>
                <w:sz w:val="20"/>
                <w:szCs w:val="20"/>
              </w:rPr>
            </w:pPr>
            <w:r w:rsidRPr="009514B0">
              <w:rPr>
                <w:rFonts w:cs="Times New Roman"/>
                <w:sz w:val="20"/>
                <w:szCs w:val="20"/>
              </w:rPr>
              <w:t>15</w:t>
            </w:r>
          </w:p>
        </w:tc>
        <w:tc>
          <w:tcPr>
            <w:tcW w:w="3808" w:type="pct"/>
            <w:hideMark/>
          </w:tcPr>
          <w:p w14:paraId="7910A838" w14:textId="77777777" w:rsidR="001D7CFC" w:rsidRPr="009514B0" w:rsidRDefault="001D7CFC" w:rsidP="001D7CFC">
            <w:pPr>
              <w:rPr>
                <w:rFonts w:cs="Times New Roman"/>
                <w:sz w:val="20"/>
                <w:szCs w:val="20"/>
              </w:rPr>
            </w:pPr>
            <w:r w:rsidRPr="009514B0">
              <w:rPr>
                <w:rFonts w:cs="Times New Roman"/>
                <w:sz w:val="20"/>
                <w:szCs w:val="20"/>
              </w:rPr>
              <w:t>4 and 14</w:t>
            </w:r>
          </w:p>
        </w:tc>
        <w:tc>
          <w:tcPr>
            <w:tcW w:w="809" w:type="pct"/>
            <w:hideMark/>
          </w:tcPr>
          <w:p w14:paraId="0F127517" w14:textId="77777777" w:rsidR="001D7CFC" w:rsidRPr="009514B0" w:rsidRDefault="001D7CFC" w:rsidP="001D7CFC">
            <w:pPr>
              <w:rPr>
                <w:rFonts w:cs="Times New Roman"/>
                <w:sz w:val="20"/>
                <w:szCs w:val="20"/>
              </w:rPr>
            </w:pPr>
            <w:r w:rsidRPr="009514B0">
              <w:rPr>
                <w:rFonts w:cs="Times New Roman"/>
                <w:sz w:val="20"/>
                <w:szCs w:val="20"/>
              </w:rPr>
              <w:t>1574</w:t>
            </w:r>
          </w:p>
        </w:tc>
      </w:tr>
      <w:tr w:rsidR="00535A92" w:rsidRPr="009514B0" w14:paraId="7073E577" w14:textId="77777777" w:rsidTr="001D7CFC">
        <w:tc>
          <w:tcPr>
            <w:tcW w:w="383" w:type="pct"/>
            <w:hideMark/>
          </w:tcPr>
          <w:p w14:paraId="19412A34" w14:textId="77777777" w:rsidR="001D7CFC" w:rsidRPr="009514B0" w:rsidRDefault="001D7CFC" w:rsidP="001D7CFC">
            <w:pPr>
              <w:jc w:val="center"/>
              <w:rPr>
                <w:rFonts w:cs="Times New Roman"/>
                <w:sz w:val="20"/>
                <w:szCs w:val="20"/>
              </w:rPr>
            </w:pPr>
            <w:r w:rsidRPr="009514B0">
              <w:rPr>
                <w:rFonts w:cs="Times New Roman"/>
                <w:sz w:val="20"/>
                <w:szCs w:val="20"/>
              </w:rPr>
              <w:t>16</w:t>
            </w:r>
          </w:p>
        </w:tc>
        <w:tc>
          <w:tcPr>
            <w:tcW w:w="3808" w:type="pct"/>
            <w:hideMark/>
          </w:tcPr>
          <w:p w14:paraId="73FCDB56" w14:textId="77777777" w:rsidR="001D7CFC" w:rsidRPr="009514B0" w:rsidRDefault="001D7CFC" w:rsidP="001D7CFC">
            <w:pPr>
              <w:rPr>
                <w:rFonts w:cs="Times New Roman"/>
                <w:sz w:val="20"/>
                <w:szCs w:val="20"/>
              </w:rPr>
            </w:pPr>
            <w:r w:rsidRPr="009514B0">
              <w:rPr>
                <w:rFonts w:cs="Times New Roman"/>
                <w:sz w:val="20"/>
                <w:szCs w:val="20"/>
              </w:rPr>
              <w:t>limit 15 to (humans and yr="2018 -Current")</w:t>
            </w:r>
          </w:p>
        </w:tc>
        <w:tc>
          <w:tcPr>
            <w:tcW w:w="809" w:type="pct"/>
            <w:hideMark/>
          </w:tcPr>
          <w:p w14:paraId="46777943" w14:textId="77777777" w:rsidR="001D7CFC" w:rsidRPr="009514B0" w:rsidRDefault="001D7CFC" w:rsidP="001D7CFC">
            <w:pPr>
              <w:rPr>
                <w:rFonts w:cs="Times New Roman"/>
                <w:sz w:val="20"/>
                <w:szCs w:val="20"/>
              </w:rPr>
            </w:pPr>
            <w:r w:rsidRPr="009514B0">
              <w:rPr>
                <w:rFonts w:cs="Times New Roman"/>
                <w:sz w:val="20"/>
                <w:szCs w:val="20"/>
              </w:rPr>
              <w:t>377</w:t>
            </w:r>
          </w:p>
        </w:tc>
      </w:tr>
    </w:tbl>
    <w:p w14:paraId="3A71D551" w14:textId="77777777" w:rsidR="001D7CFC" w:rsidRPr="009514B0" w:rsidRDefault="001D7CFC" w:rsidP="001D7CFC">
      <w:pPr>
        <w:jc w:val="both"/>
        <w:rPr>
          <w:rFonts w:ascii="Times New Roman" w:eastAsia="PMingLiU" w:hAnsi="Times New Roman" w:cs="Times New Roman"/>
          <w:b/>
          <w:bCs/>
          <w:color w:val="000000" w:themeColor="text1"/>
          <w:sz w:val="20"/>
          <w:szCs w:val="20"/>
        </w:rPr>
      </w:pPr>
    </w:p>
    <w:p w14:paraId="3C114D8E" w14:textId="6591ECCD" w:rsidR="001D7CFC" w:rsidRPr="009514B0" w:rsidRDefault="001D7CFC" w:rsidP="001D7CFC">
      <w:pPr>
        <w:pStyle w:val="ListParagraph"/>
        <w:ind w:left="0"/>
        <w:rPr>
          <w:rStyle w:val="apple-style-span"/>
          <w:rFonts w:eastAsia="PMingLiU"/>
          <w:b/>
          <w:bCs/>
          <w:sz w:val="20"/>
          <w:szCs w:val="20"/>
        </w:rPr>
      </w:pPr>
      <w:r w:rsidRPr="009514B0">
        <w:rPr>
          <w:rStyle w:val="apple-style-span"/>
          <w:rFonts w:eastAsia="PMingLiU"/>
          <w:b/>
          <w:bCs/>
          <w:sz w:val="20"/>
          <w:szCs w:val="20"/>
        </w:rPr>
        <w:t>EMBASE</w:t>
      </w:r>
    </w:p>
    <w:tbl>
      <w:tblPr>
        <w:tblStyle w:val="TableGrid"/>
        <w:tblW w:w="5000" w:type="pct"/>
        <w:tblBorders>
          <w:insideH w:val="none" w:sz="0" w:space="0" w:color="auto"/>
          <w:insideV w:val="none" w:sz="0" w:space="0" w:color="auto"/>
        </w:tblBorders>
        <w:tblLook w:val="04A0" w:firstRow="1" w:lastRow="0" w:firstColumn="1" w:lastColumn="0" w:noHBand="0" w:noVBand="1"/>
      </w:tblPr>
      <w:tblGrid>
        <w:gridCol w:w="701"/>
        <w:gridCol w:w="6828"/>
        <w:gridCol w:w="1481"/>
      </w:tblGrid>
      <w:tr w:rsidR="00535A92" w:rsidRPr="009514B0" w14:paraId="2BD9C4BF" w14:textId="77777777" w:rsidTr="001D7CFC">
        <w:tc>
          <w:tcPr>
            <w:tcW w:w="389" w:type="pct"/>
            <w:tcBorders>
              <w:top w:val="single" w:sz="4" w:space="0" w:color="auto"/>
              <w:bottom w:val="single" w:sz="4" w:space="0" w:color="auto"/>
            </w:tcBorders>
            <w:hideMark/>
          </w:tcPr>
          <w:p w14:paraId="7ED92536" w14:textId="18259C9D" w:rsidR="001D7CFC" w:rsidRPr="009514B0" w:rsidRDefault="001D7CFC" w:rsidP="001D7CFC">
            <w:pPr>
              <w:jc w:val="center"/>
              <w:rPr>
                <w:rFonts w:cs="Times New Roman"/>
                <w:b/>
                <w:bCs/>
                <w:sz w:val="20"/>
                <w:szCs w:val="20"/>
              </w:rPr>
            </w:pPr>
            <w:r w:rsidRPr="009514B0">
              <w:rPr>
                <w:rFonts w:cs="Times New Roman"/>
                <w:b/>
                <w:bCs/>
                <w:sz w:val="20"/>
                <w:szCs w:val="20"/>
              </w:rPr>
              <w:t>#</w:t>
            </w:r>
          </w:p>
        </w:tc>
        <w:tc>
          <w:tcPr>
            <w:tcW w:w="3789" w:type="pct"/>
            <w:tcBorders>
              <w:top w:val="single" w:sz="4" w:space="0" w:color="auto"/>
              <w:bottom w:val="single" w:sz="4" w:space="0" w:color="auto"/>
            </w:tcBorders>
            <w:hideMark/>
          </w:tcPr>
          <w:p w14:paraId="6B7586A5" w14:textId="77777777" w:rsidR="001D7CFC" w:rsidRPr="009514B0" w:rsidRDefault="001D7CFC" w:rsidP="001D7CFC">
            <w:pPr>
              <w:rPr>
                <w:rFonts w:cs="Times New Roman"/>
                <w:b/>
                <w:bCs/>
                <w:sz w:val="20"/>
                <w:szCs w:val="20"/>
              </w:rPr>
            </w:pPr>
            <w:r w:rsidRPr="009514B0">
              <w:rPr>
                <w:rFonts w:cs="Times New Roman"/>
                <w:b/>
                <w:bCs/>
                <w:sz w:val="20"/>
                <w:szCs w:val="20"/>
              </w:rPr>
              <w:t>Search Statement</w:t>
            </w:r>
          </w:p>
        </w:tc>
        <w:tc>
          <w:tcPr>
            <w:tcW w:w="822" w:type="pct"/>
            <w:tcBorders>
              <w:top w:val="single" w:sz="4" w:space="0" w:color="auto"/>
              <w:bottom w:val="single" w:sz="4" w:space="0" w:color="auto"/>
            </w:tcBorders>
            <w:hideMark/>
          </w:tcPr>
          <w:p w14:paraId="16BB55DD" w14:textId="77777777" w:rsidR="001D7CFC" w:rsidRPr="009514B0" w:rsidRDefault="001D7CFC" w:rsidP="001D7CFC">
            <w:pPr>
              <w:rPr>
                <w:rFonts w:cs="Times New Roman"/>
                <w:b/>
                <w:bCs/>
                <w:sz w:val="20"/>
                <w:szCs w:val="20"/>
              </w:rPr>
            </w:pPr>
            <w:r w:rsidRPr="009514B0">
              <w:rPr>
                <w:rFonts w:cs="Times New Roman"/>
                <w:b/>
                <w:bCs/>
                <w:sz w:val="20"/>
                <w:szCs w:val="20"/>
              </w:rPr>
              <w:t>Results</w:t>
            </w:r>
          </w:p>
        </w:tc>
      </w:tr>
      <w:tr w:rsidR="00535A92" w:rsidRPr="009514B0" w14:paraId="3CA59D75" w14:textId="77777777" w:rsidTr="001D7CFC">
        <w:tc>
          <w:tcPr>
            <w:tcW w:w="389" w:type="pct"/>
            <w:tcBorders>
              <w:top w:val="single" w:sz="4" w:space="0" w:color="auto"/>
              <w:bottom w:val="nil"/>
            </w:tcBorders>
            <w:hideMark/>
          </w:tcPr>
          <w:p w14:paraId="5C5D9579" w14:textId="77777777" w:rsidR="001D7CFC" w:rsidRPr="009514B0" w:rsidRDefault="001D7CFC" w:rsidP="001D7CFC">
            <w:pPr>
              <w:jc w:val="center"/>
              <w:rPr>
                <w:rFonts w:cs="Times New Roman"/>
                <w:sz w:val="20"/>
                <w:szCs w:val="20"/>
              </w:rPr>
            </w:pPr>
            <w:r w:rsidRPr="009514B0">
              <w:rPr>
                <w:rFonts w:cs="Times New Roman"/>
                <w:sz w:val="20"/>
                <w:szCs w:val="20"/>
              </w:rPr>
              <w:t>1</w:t>
            </w:r>
          </w:p>
        </w:tc>
        <w:tc>
          <w:tcPr>
            <w:tcW w:w="3789" w:type="pct"/>
            <w:tcBorders>
              <w:top w:val="single" w:sz="4" w:space="0" w:color="auto"/>
              <w:bottom w:val="nil"/>
            </w:tcBorders>
            <w:hideMark/>
          </w:tcPr>
          <w:p w14:paraId="0D3C24BE" w14:textId="77777777" w:rsidR="001D7CFC" w:rsidRPr="009514B0" w:rsidRDefault="001D7CFC" w:rsidP="001D7CFC">
            <w:pPr>
              <w:rPr>
                <w:rFonts w:cs="Times New Roman"/>
                <w:sz w:val="20"/>
                <w:szCs w:val="20"/>
              </w:rPr>
            </w:pPr>
            <w:r w:rsidRPr="009514B0">
              <w:rPr>
                <w:rFonts w:cs="Times New Roman"/>
                <w:sz w:val="20"/>
                <w:szCs w:val="20"/>
              </w:rPr>
              <w:t>meta-analysis.tw.</w:t>
            </w:r>
          </w:p>
        </w:tc>
        <w:tc>
          <w:tcPr>
            <w:tcW w:w="822" w:type="pct"/>
            <w:tcBorders>
              <w:top w:val="single" w:sz="4" w:space="0" w:color="auto"/>
              <w:bottom w:val="nil"/>
            </w:tcBorders>
            <w:hideMark/>
          </w:tcPr>
          <w:p w14:paraId="575A4212" w14:textId="77777777" w:rsidR="001D7CFC" w:rsidRPr="009514B0" w:rsidRDefault="001D7CFC" w:rsidP="001D7CFC">
            <w:pPr>
              <w:rPr>
                <w:rFonts w:cs="Times New Roman"/>
                <w:sz w:val="20"/>
                <w:szCs w:val="20"/>
              </w:rPr>
            </w:pPr>
            <w:r w:rsidRPr="009514B0">
              <w:rPr>
                <w:rFonts w:cs="Times New Roman"/>
                <w:sz w:val="20"/>
                <w:szCs w:val="20"/>
              </w:rPr>
              <w:t>186158</w:t>
            </w:r>
          </w:p>
        </w:tc>
      </w:tr>
      <w:tr w:rsidR="00535A92" w:rsidRPr="009514B0" w14:paraId="4AAB288A" w14:textId="77777777" w:rsidTr="001D7CFC">
        <w:tc>
          <w:tcPr>
            <w:tcW w:w="389" w:type="pct"/>
            <w:tcBorders>
              <w:top w:val="nil"/>
            </w:tcBorders>
            <w:hideMark/>
          </w:tcPr>
          <w:p w14:paraId="38966114" w14:textId="77777777" w:rsidR="001D7CFC" w:rsidRPr="009514B0" w:rsidRDefault="001D7CFC" w:rsidP="001D7CFC">
            <w:pPr>
              <w:jc w:val="center"/>
              <w:rPr>
                <w:rFonts w:cs="Times New Roman"/>
                <w:sz w:val="20"/>
                <w:szCs w:val="20"/>
              </w:rPr>
            </w:pPr>
            <w:r w:rsidRPr="009514B0">
              <w:rPr>
                <w:rFonts w:cs="Times New Roman"/>
                <w:sz w:val="20"/>
                <w:szCs w:val="20"/>
              </w:rPr>
              <w:t>2</w:t>
            </w:r>
          </w:p>
        </w:tc>
        <w:tc>
          <w:tcPr>
            <w:tcW w:w="3789" w:type="pct"/>
            <w:tcBorders>
              <w:top w:val="nil"/>
            </w:tcBorders>
            <w:hideMark/>
          </w:tcPr>
          <w:p w14:paraId="7C17125B" w14:textId="77777777" w:rsidR="001D7CFC" w:rsidRPr="009514B0" w:rsidRDefault="001D7CFC" w:rsidP="001D7CFC">
            <w:pPr>
              <w:rPr>
                <w:rFonts w:cs="Times New Roman"/>
                <w:sz w:val="20"/>
                <w:szCs w:val="20"/>
              </w:rPr>
            </w:pPr>
            <w:r w:rsidRPr="009514B0">
              <w:rPr>
                <w:rFonts w:cs="Times New Roman"/>
                <w:sz w:val="20"/>
                <w:szCs w:val="20"/>
              </w:rPr>
              <w:t>systematic review.tw.</w:t>
            </w:r>
          </w:p>
        </w:tc>
        <w:tc>
          <w:tcPr>
            <w:tcW w:w="822" w:type="pct"/>
            <w:tcBorders>
              <w:top w:val="nil"/>
            </w:tcBorders>
            <w:hideMark/>
          </w:tcPr>
          <w:p w14:paraId="1C2821F3" w14:textId="77777777" w:rsidR="001D7CFC" w:rsidRPr="009514B0" w:rsidRDefault="001D7CFC" w:rsidP="001D7CFC">
            <w:pPr>
              <w:rPr>
                <w:rFonts w:cs="Times New Roman"/>
                <w:sz w:val="20"/>
                <w:szCs w:val="20"/>
              </w:rPr>
            </w:pPr>
            <w:r w:rsidRPr="009514B0">
              <w:rPr>
                <w:rFonts w:cs="Times New Roman"/>
                <w:sz w:val="20"/>
                <w:szCs w:val="20"/>
              </w:rPr>
              <w:t>184304</w:t>
            </w:r>
          </w:p>
        </w:tc>
      </w:tr>
      <w:tr w:rsidR="00535A92" w:rsidRPr="009514B0" w14:paraId="0203992A" w14:textId="77777777" w:rsidTr="001D7CFC">
        <w:tc>
          <w:tcPr>
            <w:tcW w:w="389" w:type="pct"/>
            <w:hideMark/>
          </w:tcPr>
          <w:p w14:paraId="233F17FE" w14:textId="77777777" w:rsidR="001D7CFC" w:rsidRPr="009514B0" w:rsidRDefault="001D7CFC" w:rsidP="001D7CFC">
            <w:pPr>
              <w:jc w:val="center"/>
              <w:rPr>
                <w:rFonts w:cs="Times New Roman"/>
                <w:sz w:val="20"/>
                <w:szCs w:val="20"/>
              </w:rPr>
            </w:pPr>
            <w:r w:rsidRPr="009514B0">
              <w:rPr>
                <w:rFonts w:cs="Times New Roman"/>
                <w:sz w:val="20"/>
                <w:szCs w:val="20"/>
              </w:rPr>
              <w:t>3</w:t>
            </w:r>
          </w:p>
        </w:tc>
        <w:tc>
          <w:tcPr>
            <w:tcW w:w="3789" w:type="pct"/>
            <w:hideMark/>
          </w:tcPr>
          <w:p w14:paraId="4688274A" w14:textId="77777777" w:rsidR="001D7CFC" w:rsidRPr="009514B0" w:rsidRDefault="001D7CFC" w:rsidP="001D7CFC">
            <w:pPr>
              <w:rPr>
                <w:rFonts w:cs="Times New Roman"/>
                <w:sz w:val="20"/>
                <w:szCs w:val="20"/>
              </w:rPr>
            </w:pPr>
            <w:r w:rsidRPr="009514B0">
              <w:rPr>
                <w:rFonts w:cs="Times New Roman"/>
                <w:sz w:val="20"/>
                <w:szCs w:val="20"/>
              </w:rPr>
              <w:t>1 or 2</w:t>
            </w:r>
          </w:p>
        </w:tc>
        <w:tc>
          <w:tcPr>
            <w:tcW w:w="822" w:type="pct"/>
            <w:hideMark/>
          </w:tcPr>
          <w:p w14:paraId="70582EAD" w14:textId="77777777" w:rsidR="001D7CFC" w:rsidRPr="009514B0" w:rsidRDefault="001D7CFC" w:rsidP="001D7CFC">
            <w:pPr>
              <w:rPr>
                <w:rFonts w:cs="Times New Roman"/>
                <w:sz w:val="20"/>
                <w:szCs w:val="20"/>
              </w:rPr>
            </w:pPr>
            <w:r w:rsidRPr="009514B0">
              <w:rPr>
                <w:rFonts w:cs="Times New Roman"/>
                <w:sz w:val="20"/>
                <w:szCs w:val="20"/>
              </w:rPr>
              <w:t>296428</w:t>
            </w:r>
          </w:p>
        </w:tc>
      </w:tr>
      <w:tr w:rsidR="00535A92" w:rsidRPr="009514B0" w14:paraId="77D6631A" w14:textId="77777777" w:rsidTr="001D7CFC">
        <w:tc>
          <w:tcPr>
            <w:tcW w:w="389" w:type="pct"/>
            <w:hideMark/>
          </w:tcPr>
          <w:p w14:paraId="5F178C8A" w14:textId="77777777" w:rsidR="001D7CFC" w:rsidRPr="009514B0" w:rsidRDefault="001D7CFC" w:rsidP="001D7CFC">
            <w:pPr>
              <w:jc w:val="center"/>
              <w:rPr>
                <w:rFonts w:cs="Times New Roman"/>
                <w:sz w:val="20"/>
                <w:szCs w:val="20"/>
              </w:rPr>
            </w:pPr>
            <w:r w:rsidRPr="009514B0">
              <w:rPr>
                <w:rFonts w:cs="Times New Roman"/>
                <w:sz w:val="20"/>
                <w:szCs w:val="20"/>
              </w:rPr>
              <w:t>4</w:t>
            </w:r>
          </w:p>
        </w:tc>
        <w:tc>
          <w:tcPr>
            <w:tcW w:w="3789" w:type="pct"/>
            <w:hideMark/>
          </w:tcPr>
          <w:p w14:paraId="25777163" w14:textId="77777777" w:rsidR="001D7CFC" w:rsidRPr="009514B0" w:rsidRDefault="001D7CFC" w:rsidP="001D7CFC">
            <w:pPr>
              <w:rPr>
                <w:rFonts w:cs="Times New Roman"/>
                <w:sz w:val="20"/>
                <w:szCs w:val="20"/>
              </w:rPr>
            </w:pPr>
            <w:r w:rsidRPr="009514B0">
              <w:rPr>
                <w:rFonts w:cs="Times New Roman"/>
                <w:sz w:val="20"/>
                <w:szCs w:val="20"/>
              </w:rPr>
              <w:t>exp Acupuncture/</w:t>
            </w:r>
          </w:p>
        </w:tc>
        <w:tc>
          <w:tcPr>
            <w:tcW w:w="822" w:type="pct"/>
            <w:hideMark/>
          </w:tcPr>
          <w:p w14:paraId="7245B8FB" w14:textId="77777777" w:rsidR="001D7CFC" w:rsidRPr="009514B0" w:rsidRDefault="001D7CFC" w:rsidP="001D7CFC">
            <w:pPr>
              <w:rPr>
                <w:rFonts w:cs="Times New Roman"/>
                <w:sz w:val="20"/>
                <w:szCs w:val="20"/>
              </w:rPr>
            </w:pPr>
            <w:r w:rsidRPr="009514B0">
              <w:rPr>
                <w:rFonts w:cs="Times New Roman"/>
                <w:sz w:val="20"/>
                <w:szCs w:val="20"/>
              </w:rPr>
              <w:t>45619</w:t>
            </w:r>
          </w:p>
        </w:tc>
      </w:tr>
      <w:tr w:rsidR="00535A92" w:rsidRPr="009514B0" w14:paraId="05CD4D74" w14:textId="77777777" w:rsidTr="001D7CFC">
        <w:tc>
          <w:tcPr>
            <w:tcW w:w="389" w:type="pct"/>
            <w:hideMark/>
          </w:tcPr>
          <w:p w14:paraId="76A4C844" w14:textId="77777777" w:rsidR="001D7CFC" w:rsidRPr="009514B0" w:rsidRDefault="001D7CFC" w:rsidP="001D7CFC">
            <w:pPr>
              <w:jc w:val="center"/>
              <w:rPr>
                <w:rFonts w:cs="Times New Roman"/>
                <w:sz w:val="20"/>
                <w:szCs w:val="20"/>
              </w:rPr>
            </w:pPr>
            <w:r w:rsidRPr="009514B0">
              <w:rPr>
                <w:rFonts w:cs="Times New Roman"/>
                <w:sz w:val="20"/>
                <w:szCs w:val="20"/>
              </w:rPr>
              <w:t>5</w:t>
            </w:r>
          </w:p>
        </w:tc>
        <w:tc>
          <w:tcPr>
            <w:tcW w:w="3789" w:type="pct"/>
            <w:hideMark/>
          </w:tcPr>
          <w:p w14:paraId="2AA3C13B" w14:textId="77777777" w:rsidR="001D7CFC" w:rsidRPr="009514B0" w:rsidRDefault="001D7CFC" w:rsidP="001D7CFC">
            <w:pPr>
              <w:rPr>
                <w:rFonts w:cs="Times New Roman"/>
                <w:sz w:val="20"/>
                <w:szCs w:val="20"/>
              </w:rPr>
            </w:pPr>
            <w:r w:rsidRPr="009514B0">
              <w:rPr>
                <w:rFonts w:cs="Times New Roman"/>
                <w:sz w:val="20"/>
                <w:szCs w:val="20"/>
              </w:rPr>
              <w:t>acupunctur*.mp.</w:t>
            </w:r>
          </w:p>
        </w:tc>
        <w:tc>
          <w:tcPr>
            <w:tcW w:w="822" w:type="pct"/>
            <w:hideMark/>
          </w:tcPr>
          <w:p w14:paraId="6738B6E5" w14:textId="77777777" w:rsidR="001D7CFC" w:rsidRPr="009514B0" w:rsidRDefault="001D7CFC" w:rsidP="001D7CFC">
            <w:pPr>
              <w:rPr>
                <w:rFonts w:cs="Times New Roman"/>
                <w:sz w:val="20"/>
                <w:szCs w:val="20"/>
              </w:rPr>
            </w:pPr>
            <w:r w:rsidRPr="009514B0">
              <w:rPr>
                <w:rFonts w:cs="Times New Roman"/>
                <w:sz w:val="20"/>
                <w:szCs w:val="20"/>
              </w:rPr>
              <w:t>45303</w:t>
            </w:r>
          </w:p>
        </w:tc>
      </w:tr>
      <w:tr w:rsidR="00535A92" w:rsidRPr="009514B0" w14:paraId="6160C900" w14:textId="77777777" w:rsidTr="001D7CFC">
        <w:tc>
          <w:tcPr>
            <w:tcW w:w="389" w:type="pct"/>
            <w:hideMark/>
          </w:tcPr>
          <w:p w14:paraId="302121F3" w14:textId="77777777" w:rsidR="001D7CFC" w:rsidRPr="009514B0" w:rsidRDefault="001D7CFC" w:rsidP="001D7CFC">
            <w:pPr>
              <w:jc w:val="center"/>
              <w:rPr>
                <w:rFonts w:cs="Times New Roman"/>
                <w:sz w:val="20"/>
                <w:szCs w:val="20"/>
              </w:rPr>
            </w:pPr>
            <w:r w:rsidRPr="009514B0">
              <w:rPr>
                <w:rFonts w:cs="Times New Roman"/>
                <w:sz w:val="20"/>
                <w:szCs w:val="20"/>
              </w:rPr>
              <w:t>6</w:t>
            </w:r>
          </w:p>
        </w:tc>
        <w:tc>
          <w:tcPr>
            <w:tcW w:w="3789" w:type="pct"/>
            <w:hideMark/>
          </w:tcPr>
          <w:p w14:paraId="022033B5" w14:textId="77777777" w:rsidR="001D7CFC" w:rsidRPr="009514B0" w:rsidRDefault="001D7CFC" w:rsidP="001D7CFC">
            <w:pPr>
              <w:rPr>
                <w:rFonts w:cs="Times New Roman"/>
                <w:sz w:val="20"/>
                <w:szCs w:val="20"/>
              </w:rPr>
            </w:pPr>
            <w:r w:rsidRPr="009514B0">
              <w:rPr>
                <w:rFonts w:cs="Times New Roman"/>
                <w:sz w:val="20"/>
                <w:szCs w:val="20"/>
              </w:rPr>
              <w:t>exp Acupuncture Points/</w:t>
            </w:r>
          </w:p>
        </w:tc>
        <w:tc>
          <w:tcPr>
            <w:tcW w:w="822" w:type="pct"/>
            <w:hideMark/>
          </w:tcPr>
          <w:p w14:paraId="286C64B9" w14:textId="77777777" w:rsidR="001D7CFC" w:rsidRPr="009514B0" w:rsidRDefault="001D7CFC" w:rsidP="001D7CFC">
            <w:pPr>
              <w:rPr>
                <w:rFonts w:cs="Times New Roman"/>
                <w:sz w:val="20"/>
                <w:szCs w:val="20"/>
              </w:rPr>
            </w:pPr>
            <w:r w:rsidRPr="009514B0">
              <w:rPr>
                <w:rFonts w:cs="Times New Roman"/>
                <w:sz w:val="20"/>
                <w:szCs w:val="20"/>
              </w:rPr>
              <w:t>1394</w:t>
            </w:r>
          </w:p>
        </w:tc>
      </w:tr>
      <w:tr w:rsidR="00535A92" w:rsidRPr="009514B0" w14:paraId="377996C7" w14:textId="77777777" w:rsidTr="001D7CFC">
        <w:tc>
          <w:tcPr>
            <w:tcW w:w="389" w:type="pct"/>
            <w:hideMark/>
          </w:tcPr>
          <w:p w14:paraId="590BF3E5" w14:textId="77777777" w:rsidR="001D7CFC" w:rsidRPr="009514B0" w:rsidRDefault="001D7CFC" w:rsidP="001D7CFC">
            <w:pPr>
              <w:jc w:val="center"/>
              <w:rPr>
                <w:rFonts w:cs="Times New Roman"/>
                <w:sz w:val="20"/>
                <w:szCs w:val="20"/>
              </w:rPr>
            </w:pPr>
            <w:r w:rsidRPr="009514B0">
              <w:rPr>
                <w:rFonts w:cs="Times New Roman"/>
                <w:sz w:val="20"/>
                <w:szCs w:val="20"/>
              </w:rPr>
              <w:t>7</w:t>
            </w:r>
          </w:p>
        </w:tc>
        <w:tc>
          <w:tcPr>
            <w:tcW w:w="3789" w:type="pct"/>
            <w:hideMark/>
          </w:tcPr>
          <w:p w14:paraId="3A986B70" w14:textId="77777777" w:rsidR="001D7CFC" w:rsidRPr="009514B0" w:rsidRDefault="001D7CFC" w:rsidP="001D7CFC">
            <w:pPr>
              <w:rPr>
                <w:rFonts w:cs="Times New Roman"/>
                <w:sz w:val="20"/>
                <w:szCs w:val="20"/>
              </w:rPr>
            </w:pPr>
            <w:r w:rsidRPr="009514B0">
              <w:rPr>
                <w:rFonts w:cs="Times New Roman"/>
                <w:sz w:val="20"/>
                <w:szCs w:val="20"/>
              </w:rPr>
              <w:t>exp Acupuncture Therapy/</w:t>
            </w:r>
          </w:p>
        </w:tc>
        <w:tc>
          <w:tcPr>
            <w:tcW w:w="822" w:type="pct"/>
            <w:hideMark/>
          </w:tcPr>
          <w:p w14:paraId="045E79F6" w14:textId="77777777" w:rsidR="001D7CFC" w:rsidRPr="009514B0" w:rsidRDefault="001D7CFC" w:rsidP="001D7CFC">
            <w:pPr>
              <w:rPr>
                <w:rFonts w:cs="Times New Roman"/>
                <w:sz w:val="20"/>
                <w:szCs w:val="20"/>
              </w:rPr>
            </w:pPr>
            <w:r w:rsidRPr="009514B0">
              <w:rPr>
                <w:rFonts w:cs="Times New Roman"/>
                <w:sz w:val="20"/>
                <w:szCs w:val="20"/>
              </w:rPr>
              <w:t>45619</w:t>
            </w:r>
          </w:p>
        </w:tc>
      </w:tr>
      <w:tr w:rsidR="00535A92" w:rsidRPr="009514B0" w14:paraId="10629D70" w14:textId="77777777" w:rsidTr="001D7CFC">
        <w:tc>
          <w:tcPr>
            <w:tcW w:w="389" w:type="pct"/>
            <w:hideMark/>
          </w:tcPr>
          <w:p w14:paraId="4E9A23EA" w14:textId="77777777" w:rsidR="001D7CFC" w:rsidRPr="009514B0" w:rsidRDefault="001D7CFC" w:rsidP="001D7CFC">
            <w:pPr>
              <w:jc w:val="center"/>
              <w:rPr>
                <w:rFonts w:cs="Times New Roman"/>
                <w:sz w:val="20"/>
                <w:szCs w:val="20"/>
              </w:rPr>
            </w:pPr>
            <w:r w:rsidRPr="009514B0">
              <w:rPr>
                <w:rFonts w:cs="Times New Roman"/>
                <w:sz w:val="20"/>
                <w:szCs w:val="20"/>
              </w:rPr>
              <w:t>8</w:t>
            </w:r>
          </w:p>
        </w:tc>
        <w:tc>
          <w:tcPr>
            <w:tcW w:w="3789" w:type="pct"/>
            <w:hideMark/>
          </w:tcPr>
          <w:p w14:paraId="0A6096C3" w14:textId="77777777" w:rsidR="001D7CFC" w:rsidRPr="009514B0" w:rsidRDefault="001D7CFC" w:rsidP="001D7CFC">
            <w:pPr>
              <w:rPr>
                <w:rFonts w:cs="Times New Roman"/>
                <w:sz w:val="20"/>
                <w:szCs w:val="20"/>
              </w:rPr>
            </w:pPr>
            <w:r w:rsidRPr="009514B0">
              <w:rPr>
                <w:rFonts w:cs="Times New Roman"/>
                <w:sz w:val="20"/>
                <w:szCs w:val="20"/>
              </w:rPr>
              <w:t>exp Acupuncture Analgesia/</w:t>
            </w:r>
          </w:p>
        </w:tc>
        <w:tc>
          <w:tcPr>
            <w:tcW w:w="822" w:type="pct"/>
            <w:hideMark/>
          </w:tcPr>
          <w:p w14:paraId="368466A5" w14:textId="77777777" w:rsidR="001D7CFC" w:rsidRPr="009514B0" w:rsidRDefault="001D7CFC" w:rsidP="001D7CFC">
            <w:pPr>
              <w:rPr>
                <w:rFonts w:cs="Times New Roman"/>
                <w:sz w:val="20"/>
                <w:szCs w:val="20"/>
              </w:rPr>
            </w:pPr>
            <w:r w:rsidRPr="009514B0">
              <w:rPr>
                <w:rFonts w:cs="Times New Roman"/>
                <w:sz w:val="20"/>
                <w:szCs w:val="20"/>
              </w:rPr>
              <w:t>1636</w:t>
            </w:r>
          </w:p>
        </w:tc>
      </w:tr>
      <w:tr w:rsidR="00535A92" w:rsidRPr="009514B0" w14:paraId="0C810F95" w14:textId="77777777" w:rsidTr="001D7CFC">
        <w:tc>
          <w:tcPr>
            <w:tcW w:w="389" w:type="pct"/>
            <w:hideMark/>
          </w:tcPr>
          <w:p w14:paraId="323E8ED5" w14:textId="77777777" w:rsidR="001D7CFC" w:rsidRPr="009514B0" w:rsidRDefault="001D7CFC" w:rsidP="001D7CFC">
            <w:pPr>
              <w:jc w:val="center"/>
              <w:rPr>
                <w:rFonts w:cs="Times New Roman"/>
                <w:sz w:val="20"/>
                <w:szCs w:val="20"/>
              </w:rPr>
            </w:pPr>
            <w:r w:rsidRPr="009514B0">
              <w:rPr>
                <w:rFonts w:cs="Times New Roman"/>
                <w:sz w:val="20"/>
                <w:szCs w:val="20"/>
              </w:rPr>
              <w:t>9</w:t>
            </w:r>
          </w:p>
        </w:tc>
        <w:tc>
          <w:tcPr>
            <w:tcW w:w="3789" w:type="pct"/>
            <w:hideMark/>
          </w:tcPr>
          <w:p w14:paraId="24FA3D40" w14:textId="77777777" w:rsidR="001D7CFC" w:rsidRPr="009514B0" w:rsidRDefault="001D7CFC" w:rsidP="001D7CFC">
            <w:pPr>
              <w:rPr>
                <w:rFonts w:cs="Times New Roman"/>
                <w:sz w:val="20"/>
                <w:szCs w:val="20"/>
              </w:rPr>
            </w:pPr>
            <w:r w:rsidRPr="009514B0">
              <w:rPr>
                <w:rFonts w:cs="Times New Roman"/>
                <w:sz w:val="20"/>
                <w:szCs w:val="20"/>
              </w:rPr>
              <w:t>exp Electroacupuncture/</w:t>
            </w:r>
          </w:p>
        </w:tc>
        <w:tc>
          <w:tcPr>
            <w:tcW w:w="822" w:type="pct"/>
            <w:hideMark/>
          </w:tcPr>
          <w:p w14:paraId="2F0C78BF" w14:textId="77777777" w:rsidR="001D7CFC" w:rsidRPr="009514B0" w:rsidRDefault="001D7CFC" w:rsidP="001D7CFC">
            <w:pPr>
              <w:rPr>
                <w:rFonts w:cs="Times New Roman"/>
                <w:sz w:val="20"/>
                <w:szCs w:val="20"/>
              </w:rPr>
            </w:pPr>
            <w:r w:rsidRPr="009514B0">
              <w:rPr>
                <w:rFonts w:cs="Times New Roman"/>
                <w:sz w:val="20"/>
                <w:szCs w:val="20"/>
              </w:rPr>
              <w:t>6533</w:t>
            </w:r>
          </w:p>
        </w:tc>
      </w:tr>
      <w:tr w:rsidR="00535A92" w:rsidRPr="009514B0" w14:paraId="660F3314" w14:textId="77777777" w:rsidTr="001D7CFC">
        <w:tc>
          <w:tcPr>
            <w:tcW w:w="389" w:type="pct"/>
            <w:hideMark/>
          </w:tcPr>
          <w:p w14:paraId="4E3F7296" w14:textId="77777777" w:rsidR="001D7CFC" w:rsidRPr="009514B0" w:rsidRDefault="001D7CFC" w:rsidP="001D7CFC">
            <w:pPr>
              <w:jc w:val="center"/>
              <w:rPr>
                <w:rFonts w:cs="Times New Roman"/>
                <w:sz w:val="20"/>
                <w:szCs w:val="20"/>
              </w:rPr>
            </w:pPr>
            <w:r w:rsidRPr="009514B0">
              <w:rPr>
                <w:rFonts w:cs="Times New Roman"/>
                <w:sz w:val="20"/>
                <w:szCs w:val="20"/>
              </w:rPr>
              <w:t>10</w:t>
            </w:r>
          </w:p>
        </w:tc>
        <w:tc>
          <w:tcPr>
            <w:tcW w:w="3789" w:type="pct"/>
            <w:hideMark/>
          </w:tcPr>
          <w:p w14:paraId="731BCBD1" w14:textId="77777777" w:rsidR="001D7CFC" w:rsidRPr="009514B0" w:rsidRDefault="001D7CFC" w:rsidP="001D7CFC">
            <w:pPr>
              <w:rPr>
                <w:rFonts w:cs="Times New Roman"/>
                <w:sz w:val="20"/>
                <w:szCs w:val="20"/>
              </w:rPr>
            </w:pPr>
            <w:r w:rsidRPr="009514B0">
              <w:rPr>
                <w:rFonts w:cs="Times New Roman"/>
                <w:sz w:val="20"/>
                <w:szCs w:val="20"/>
              </w:rPr>
              <w:t>electroacupunctur*.mp.</w:t>
            </w:r>
          </w:p>
        </w:tc>
        <w:tc>
          <w:tcPr>
            <w:tcW w:w="822" w:type="pct"/>
            <w:hideMark/>
          </w:tcPr>
          <w:p w14:paraId="0C66FD47" w14:textId="77777777" w:rsidR="001D7CFC" w:rsidRPr="009514B0" w:rsidRDefault="001D7CFC" w:rsidP="001D7CFC">
            <w:pPr>
              <w:rPr>
                <w:rFonts w:cs="Times New Roman"/>
                <w:sz w:val="20"/>
                <w:szCs w:val="20"/>
              </w:rPr>
            </w:pPr>
            <w:r w:rsidRPr="009514B0">
              <w:rPr>
                <w:rFonts w:cs="Times New Roman"/>
                <w:sz w:val="20"/>
                <w:szCs w:val="20"/>
              </w:rPr>
              <w:t>7391</w:t>
            </w:r>
          </w:p>
        </w:tc>
      </w:tr>
      <w:tr w:rsidR="00535A92" w:rsidRPr="009514B0" w14:paraId="2A3258F5" w14:textId="77777777" w:rsidTr="001D7CFC">
        <w:tc>
          <w:tcPr>
            <w:tcW w:w="389" w:type="pct"/>
            <w:hideMark/>
          </w:tcPr>
          <w:p w14:paraId="70277F7F" w14:textId="77777777" w:rsidR="001D7CFC" w:rsidRPr="009514B0" w:rsidRDefault="001D7CFC" w:rsidP="001D7CFC">
            <w:pPr>
              <w:jc w:val="center"/>
              <w:rPr>
                <w:rFonts w:cs="Times New Roman"/>
                <w:sz w:val="20"/>
                <w:szCs w:val="20"/>
              </w:rPr>
            </w:pPr>
            <w:r w:rsidRPr="009514B0">
              <w:rPr>
                <w:rFonts w:cs="Times New Roman"/>
                <w:sz w:val="20"/>
                <w:szCs w:val="20"/>
              </w:rPr>
              <w:t>11</w:t>
            </w:r>
          </w:p>
        </w:tc>
        <w:tc>
          <w:tcPr>
            <w:tcW w:w="3789" w:type="pct"/>
            <w:hideMark/>
          </w:tcPr>
          <w:p w14:paraId="3653274B" w14:textId="77777777" w:rsidR="001D7CFC" w:rsidRPr="009514B0" w:rsidRDefault="001D7CFC" w:rsidP="001D7CFC">
            <w:pPr>
              <w:rPr>
                <w:rFonts w:cs="Times New Roman"/>
                <w:sz w:val="20"/>
                <w:szCs w:val="20"/>
              </w:rPr>
            </w:pPr>
            <w:r w:rsidRPr="009514B0">
              <w:rPr>
                <w:rFonts w:cs="Times New Roman"/>
                <w:sz w:val="20"/>
                <w:szCs w:val="20"/>
              </w:rPr>
              <w:t>electro-acupunctur*.mp.</w:t>
            </w:r>
          </w:p>
        </w:tc>
        <w:tc>
          <w:tcPr>
            <w:tcW w:w="822" w:type="pct"/>
            <w:hideMark/>
          </w:tcPr>
          <w:p w14:paraId="2F174156" w14:textId="77777777" w:rsidR="001D7CFC" w:rsidRPr="009514B0" w:rsidRDefault="001D7CFC" w:rsidP="001D7CFC">
            <w:pPr>
              <w:rPr>
                <w:rFonts w:cs="Times New Roman"/>
                <w:sz w:val="20"/>
                <w:szCs w:val="20"/>
              </w:rPr>
            </w:pPr>
            <w:r w:rsidRPr="009514B0">
              <w:rPr>
                <w:rFonts w:cs="Times New Roman"/>
                <w:sz w:val="20"/>
                <w:szCs w:val="20"/>
              </w:rPr>
              <w:t>1230</w:t>
            </w:r>
          </w:p>
        </w:tc>
      </w:tr>
      <w:tr w:rsidR="00535A92" w:rsidRPr="009514B0" w14:paraId="3761AE4F" w14:textId="77777777" w:rsidTr="001D7CFC">
        <w:tc>
          <w:tcPr>
            <w:tcW w:w="389" w:type="pct"/>
            <w:hideMark/>
          </w:tcPr>
          <w:p w14:paraId="688B8B3D" w14:textId="77777777" w:rsidR="001D7CFC" w:rsidRPr="009514B0" w:rsidRDefault="001D7CFC" w:rsidP="001D7CFC">
            <w:pPr>
              <w:jc w:val="center"/>
              <w:rPr>
                <w:rFonts w:cs="Times New Roman"/>
                <w:sz w:val="20"/>
                <w:szCs w:val="20"/>
              </w:rPr>
            </w:pPr>
            <w:r w:rsidRPr="009514B0">
              <w:rPr>
                <w:rFonts w:cs="Times New Roman"/>
                <w:sz w:val="20"/>
                <w:szCs w:val="20"/>
              </w:rPr>
              <w:t>12</w:t>
            </w:r>
          </w:p>
        </w:tc>
        <w:tc>
          <w:tcPr>
            <w:tcW w:w="3789" w:type="pct"/>
            <w:hideMark/>
          </w:tcPr>
          <w:p w14:paraId="4C699400" w14:textId="77777777" w:rsidR="001D7CFC" w:rsidRPr="009514B0" w:rsidRDefault="001D7CFC" w:rsidP="001D7CFC">
            <w:pPr>
              <w:rPr>
                <w:rFonts w:cs="Times New Roman"/>
                <w:sz w:val="20"/>
                <w:szCs w:val="20"/>
              </w:rPr>
            </w:pPr>
            <w:r w:rsidRPr="009514B0">
              <w:rPr>
                <w:rFonts w:cs="Times New Roman"/>
                <w:sz w:val="20"/>
                <w:szCs w:val="20"/>
              </w:rPr>
              <w:t>acupoint*.mp.</w:t>
            </w:r>
          </w:p>
        </w:tc>
        <w:tc>
          <w:tcPr>
            <w:tcW w:w="822" w:type="pct"/>
            <w:hideMark/>
          </w:tcPr>
          <w:p w14:paraId="095FB2F9" w14:textId="77777777" w:rsidR="001D7CFC" w:rsidRPr="009514B0" w:rsidRDefault="001D7CFC" w:rsidP="001D7CFC">
            <w:pPr>
              <w:rPr>
                <w:rFonts w:cs="Times New Roman"/>
                <w:sz w:val="20"/>
                <w:szCs w:val="20"/>
              </w:rPr>
            </w:pPr>
            <w:r w:rsidRPr="009514B0">
              <w:rPr>
                <w:rFonts w:cs="Times New Roman"/>
                <w:sz w:val="20"/>
                <w:szCs w:val="20"/>
              </w:rPr>
              <w:t>6353</w:t>
            </w:r>
          </w:p>
        </w:tc>
      </w:tr>
      <w:tr w:rsidR="00535A92" w:rsidRPr="009514B0" w14:paraId="6292ACA9" w14:textId="77777777" w:rsidTr="001D7CFC">
        <w:tc>
          <w:tcPr>
            <w:tcW w:w="389" w:type="pct"/>
            <w:hideMark/>
          </w:tcPr>
          <w:p w14:paraId="3968DADA" w14:textId="77777777" w:rsidR="001D7CFC" w:rsidRPr="009514B0" w:rsidRDefault="001D7CFC" w:rsidP="001D7CFC">
            <w:pPr>
              <w:jc w:val="center"/>
              <w:rPr>
                <w:rFonts w:cs="Times New Roman"/>
                <w:sz w:val="20"/>
                <w:szCs w:val="20"/>
              </w:rPr>
            </w:pPr>
            <w:r w:rsidRPr="009514B0">
              <w:rPr>
                <w:rFonts w:cs="Times New Roman"/>
                <w:sz w:val="20"/>
                <w:szCs w:val="20"/>
              </w:rPr>
              <w:t>13</w:t>
            </w:r>
          </w:p>
        </w:tc>
        <w:tc>
          <w:tcPr>
            <w:tcW w:w="3789" w:type="pct"/>
            <w:hideMark/>
          </w:tcPr>
          <w:p w14:paraId="06A0A1FC" w14:textId="77777777" w:rsidR="001D7CFC" w:rsidRPr="009514B0" w:rsidRDefault="001D7CFC" w:rsidP="001D7CFC">
            <w:pPr>
              <w:rPr>
                <w:rFonts w:cs="Times New Roman"/>
                <w:sz w:val="20"/>
                <w:szCs w:val="20"/>
              </w:rPr>
            </w:pPr>
            <w:r w:rsidRPr="009514B0">
              <w:rPr>
                <w:rFonts w:cs="Times New Roman"/>
                <w:sz w:val="20"/>
                <w:szCs w:val="20"/>
              </w:rPr>
              <w:t>4 or 5 or 6 or 7 or 8 or 9 or 10 or 11 or 12</w:t>
            </w:r>
          </w:p>
        </w:tc>
        <w:tc>
          <w:tcPr>
            <w:tcW w:w="822" w:type="pct"/>
            <w:hideMark/>
          </w:tcPr>
          <w:p w14:paraId="5B72EA48" w14:textId="77777777" w:rsidR="001D7CFC" w:rsidRPr="009514B0" w:rsidRDefault="001D7CFC" w:rsidP="001D7CFC">
            <w:pPr>
              <w:rPr>
                <w:rFonts w:cs="Times New Roman"/>
                <w:sz w:val="20"/>
                <w:szCs w:val="20"/>
              </w:rPr>
            </w:pPr>
            <w:r w:rsidRPr="009514B0">
              <w:rPr>
                <w:rFonts w:cs="Times New Roman"/>
                <w:sz w:val="20"/>
                <w:szCs w:val="20"/>
              </w:rPr>
              <w:t>48774</w:t>
            </w:r>
          </w:p>
        </w:tc>
      </w:tr>
      <w:tr w:rsidR="00535A92" w:rsidRPr="009514B0" w14:paraId="10224CBA" w14:textId="77777777" w:rsidTr="001D7CFC">
        <w:tc>
          <w:tcPr>
            <w:tcW w:w="389" w:type="pct"/>
            <w:hideMark/>
          </w:tcPr>
          <w:p w14:paraId="2FF6CDCD" w14:textId="77777777" w:rsidR="001D7CFC" w:rsidRPr="009514B0" w:rsidRDefault="001D7CFC" w:rsidP="001D7CFC">
            <w:pPr>
              <w:jc w:val="center"/>
              <w:rPr>
                <w:rFonts w:cs="Times New Roman"/>
                <w:sz w:val="20"/>
                <w:szCs w:val="20"/>
              </w:rPr>
            </w:pPr>
            <w:r w:rsidRPr="009514B0">
              <w:rPr>
                <w:rFonts w:cs="Times New Roman"/>
                <w:sz w:val="20"/>
                <w:szCs w:val="20"/>
              </w:rPr>
              <w:t>14</w:t>
            </w:r>
          </w:p>
        </w:tc>
        <w:tc>
          <w:tcPr>
            <w:tcW w:w="3789" w:type="pct"/>
            <w:hideMark/>
          </w:tcPr>
          <w:p w14:paraId="2A41F55C" w14:textId="77777777" w:rsidR="001D7CFC" w:rsidRPr="009514B0" w:rsidRDefault="001D7CFC" w:rsidP="001D7CFC">
            <w:pPr>
              <w:rPr>
                <w:rFonts w:cs="Times New Roman"/>
                <w:sz w:val="20"/>
                <w:szCs w:val="20"/>
              </w:rPr>
            </w:pPr>
            <w:r w:rsidRPr="009514B0">
              <w:rPr>
                <w:rFonts w:cs="Times New Roman"/>
                <w:sz w:val="20"/>
                <w:szCs w:val="20"/>
              </w:rPr>
              <w:t>3 and 13</w:t>
            </w:r>
          </w:p>
        </w:tc>
        <w:tc>
          <w:tcPr>
            <w:tcW w:w="822" w:type="pct"/>
            <w:hideMark/>
          </w:tcPr>
          <w:p w14:paraId="3F6E93A1" w14:textId="77777777" w:rsidR="001D7CFC" w:rsidRPr="009514B0" w:rsidRDefault="001D7CFC" w:rsidP="001D7CFC">
            <w:pPr>
              <w:rPr>
                <w:rFonts w:cs="Times New Roman"/>
                <w:sz w:val="20"/>
                <w:szCs w:val="20"/>
              </w:rPr>
            </w:pPr>
            <w:r w:rsidRPr="009514B0">
              <w:rPr>
                <w:rFonts w:cs="Times New Roman"/>
                <w:sz w:val="20"/>
                <w:szCs w:val="20"/>
              </w:rPr>
              <w:t>2340</w:t>
            </w:r>
          </w:p>
        </w:tc>
      </w:tr>
      <w:tr w:rsidR="00535A92" w:rsidRPr="009514B0" w14:paraId="374735CE" w14:textId="77777777" w:rsidTr="001D7CFC">
        <w:tc>
          <w:tcPr>
            <w:tcW w:w="389" w:type="pct"/>
            <w:hideMark/>
          </w:tcPr>
          <w:p w14:paraId="0EE628C1" w14:textId="77777777" w:rsidR="001D7CFC" w:rsidRPr="009514B0" w:rsidRDefault="001D7CFC" w:rsidP="001D7CFC">
            <w:pPr>
              <w:jc w:val="center"/>
              <w:rPr>
                <w:rFonts w:cs="Times New Roman"/>
                <w:sz w:val="20"/>
                <w:szCs w:val="20"/>
              </w:rPr>
            </w:pPr>
            <w:r w:rsidRPr="009514B0">
              <w:rPr>
                <w:rFonts w:cs="Times New Roman"/>
                <w:sz w:val="20"/>
                <w:szCs w:val="20"/>
              </w:rPr>
              <w:t>15</w:t>
            </w:r>
          </w:p>
        </w:tc>
        <w:tc>
          <w:tcPr>
            <w:tcW w:w="3789" w:type="pct"/>
            <w:hideMark/>
          </w:tcPr>
          <w:p w14:paraId="2EB63BE5" w14:textId="77777777" w:rsidR="001D7CFC" w:rsidRPr="009514B0" w:rsidRDefault="001D7CFC" w:rsidP="001D7CFC">
            <w:pPr>
              <w:rPr>
                <w:rFonts w:cs="Times New Roman"/>
                <w:sz w:val="20"/>
                <w:szCs w:val="20"/>
              </w:rPr>
            </w:pPr>
            <w:r w:rsidRPr="009514B0">
              <w:rPr>
                <w:rFonts w:cs="Times New Roman"/>
                <w:sz w:val="20"/>
                <w:szCs w:val="20"/>
              </w:rPr>
              <w:t>limit 14 to (human and yr="2018 -Current")</w:t>
            </w:r>
          </w:p>
        </w:tc>
        <w:tc>
          <w:tcPr>
            <w:tcW w:w="822" w:type="pct"/>
            <w:hideMark/>
          </w:tcPr>
          <w:p w14:paraId="20249A7B" w14:textId="77777777" w:rsidR="001D7CFC" w:rsidRPr="009514B0" w:rsidRDefault="001D7CFC" w:rsidP="001D7CFC">
            <w:pPr>
              <w:rPr>
                <w:rFonts w:cs="Times New Roman"/>
                <w:sz w:val="20"/>
                <w:szCs w:val="20"/>
              </w:rPr>
            </w:pPr>
            <w:r w:rsidRPr="009514B0">
              <w:rPr>
                <w:rFonts w:cs="Times New Roman"/>
                <w:sz w:val="20"/>
                <w:szCs w:val="20"/>
              </w:rPr>
              <w:t>619</w:t>
            </w:r>
          </w:p>
        </w:tc>
      </w:tr>
    </w:tbl>
    <w:p w14:paraId="04695692" w14:textId="77777777" w:rsidR="001D7CFC" w:rsidRPr="009514B0" w:rsidRDefault="001D7CFC" w:rsidP="001D7CFC">
      <w:pPr>
        <w:jc w:val="both"/>
        <w:rPr>
          <w:rFonts w:ascii="Times New Roman" w:eastAsia="PMingLiU" w:hAnsi="Times New Roman" w:cs="Times New Roman"/>
          <w:b/>
          <w:bCs/>
          <w:color w:val="000000" w:themeColor="text1"/>
          <w:sz w:val="20"/>
          <w:szCs w:val="20"/>
        </w:rPr>
      </w:pPr>
    </w:p>
    <w:p w14:paraId="2936F62D" w14:textId="3E81FA70" w:rsidR="001D7CFC" w:rsidRPr="009514B0" w:rsidRDefault="001D7CFC" w:rsidP="001D7CFC">
      <w:pPr>
        <w:jc w:val="both"/>
        <w:rPr>
          <w:rFonts w:ascii="Times New Roman" w:eastAsia="PMingLiU" w:hAnsi="Times New Roman" w:cs="Times New Roman"/>
          <w:b/>
          <w:bCs/>
          <w:color w:val="000000" w:themeColor="text1"/>
          <w:sz w:val="20"/>
          <w:szCs w:val="20"/>
        </w:rPr>
      </w:pPr>
      <w:r w:rsidRPr="009514B0">
        <w:rPr>
          <w:rFonts w:ascii="Times New Roman" w:eastAsia="PMingLiU" w:hAnsi="Times New Roman" w:cs="Times New Roman"/>
          <w:b/>
          <w:bCs/>
          <w:color w:val="000000" w:themeColor="text1"/>
          <w:sz w:val="20"/>
          <w:szCs w:val="20"/>
        </w:rPr>
        <w:t>Cochrane Database of Systematic Reviews</w:t>
      </w:r>
    </w:p>
    <w:tbl>
      <w:tblPr>
        <w:tblStyle w:val="TableGrid"/>
        <w:tblW w:w="5000" w:type="pct"/>
        <w:tblBorders>
          <w:insideH w:val="none" w:sz="0" w:space="0" w:color="auto"/>
          <w:insideV w:val="none" w:sz="0" w:space="0" w:color="auto"/>
        </w:tblBorders>
        <w:tblLook w:val="04A0" w:firstRow="1" w:lastRow="0" w:firstColumn="1" w:lastColumn="0" w:noHBand="0" w:noVBand="1"/>
      </w:tblPr>
      <w:tblGrid>
        <w:gridCol w:w="701"/>
        <w:gridCol w:w="6828"/>
        <w:gridCol w:w="1481"/>
      </w:tblGrid>
      <w:tr w:rsidR="00535A92" w:rsidRPr="009514B0" w14:paraId="0D7F6B6E" w14:textId="77777777" w:rsidTr="00A1631E">
        <w:tc>
          <w:tcPr>
            <w:tcW w:w="389" w:type="pct"/>
            <w:tcBorders>
              <w:top w:val="single" w:sz="4" w:space="0" w:color="auto"/>
              <w:bottom w:val="single" w:sz="4" w:space="0" w:color="auto"/>
            </w:tcBorders>
            <w:hideMark/>
          </w:tcPr>
          <w:p w14:paraId="674316BC" w14:textId="77777777" w:rsidR="00C110AE" w:rsidRPr="009514B0" w:rsidRDefault="00C110AE" w:rsidP="00A1631E">
            <w:pPr>
              <w:jc w:val="center"/>
              <w:rPr>
                <w:rFonts w:cs="Times New Roman"/>
                <w:b/>
                <w:bCs/>
                <w:sz w:val="20"/>
                <w:szCs w:val="20"/>
              </w:rPr>
            </w:pPr>
            <w:r w:rsidRPr="009514B0">
              <w:rPr>
                <w:rFonts w:cs="Times New Roman"/>
                <w:b/>
                <w:bCs/>
                <w:sz w:val="20"/>
                <w:szCs w:val="20"/>
              </w:rPr>
              <w:t>#</w:t>
            </w:r>
          </w:p>
        </w:tc>
        <w:tc>
          <w:tcPr>
            <w:tcW w:w="3789" w:type="pct"/>
            <w:tcBorders>
              <w:top w:val="single" w:sz="4" w:space="0" w:color="auto"/>
              <w:bottom w:val="single" w:sz="4" w:space="0" w:color="auto"/>
            </w:tcBorders>
            <w:hideMark/>
          </w:tcPr>
          <w:p w14:paraId="13CC1A05" w14:textId="77777777" w:rsidR="00C110AE" w:rsidRPr="009514B0" w:rsidRDefault="00C110AE" w:rsidP="00A1631E">
            <w:pPr>
              <w:rPr>
                <w:rFonts w:cs="Times New Roman"/>
                <w:b/>
                <w:bCs/>
                <w:sz w:val="20"/>
                <w:szCs w:val="20"/>
              </w:rPr>
            </w:pPr>
            <w:r w:rsidRPr="009514B0">
              <w:rPr>
                <w:rFonts w:cs="Times New Roman"/>
                <w:b/>
                <w:bCs/>
                <w:sz w:val="20"/>
                <w:szCs w:val="20"/>
              </w:rPr>
              <w:t>Search Statement</w:t>
            </w:r>
          </w:p>
        </w:tc>
        <w:tc>
          <w:tcPr>
            <w:tcW w:w="822" w:type="pct"/>
            <w:tcBorders>
              <w:top w:val="single" w:sz="4" w:space="0" w:color="auto"/>
              <w:bottom w:val="single" w:sz="4" w:space="0" w:color="auto"/>
            </w:tcBorders>
            <w:hideMark/>
          </w:tcPr>
          <w:p w14:paraId="180EDEA0" w14:textId="77777777" w:rsidR="00C110AE" w:rsidRPr="009514B0" w:rsidRDefault="00C110AE" w:rsidP="00A1631E">
            <w:pPr>
              <w:rPr>
                <w:rFonts w:cs="Times New Roman"/>
                <w:b/>
                <w:bCs/>
                <w:sz w:val="20"/>
                <w:szCs w:val="20"/>
              </w:rPr>
            </w:pPr>
            <w:r w:rsidRPr="009514B0">
              <w:rPr>
                <w:rFonts w:cs="Times New Roman"/>
                <w:b/>
                <w:bCs/>
                <w:sz w:val="20"/>
                <w:szCs w:val="20"/>
              </w:rPr>
              <w:t>Results</w:t>
            </w:r>
          </w:p>
        </w:tc>
      </w:tr>
      <w:tr w:rsidR="00535A92" w:rsidRPr="009514B0" w14:paraId="3F4FBDCD" w14:textId="77777777" w:rsidTr="00A1631E">
        <w:tc>
          <w:tcPr>
            <w:tcW w:w="389" w:type="pct"/>
            <w:hideMark/>
          </w:tcPr>
          <w:p w14:paraId="6AA15BC0" w14:textId="2AC4AB5D" w:rsidR="00C110AE" w:rsidRPr="009514B0" w:rsidRDefault="00C110AE" w:rsidP="00A1631E">
            <w:pPr>
              <w:jc w:val="center"/>
              <w:rPr>
                <w:rFonts w:cs="Times New Roman"/>
                <w:sz w:val="20"/>
                <w:szCs w:val="20"/>
              </w:rPr>
            </w:pPr>
            <w:r w:rsidRPr="009514B0">
              <w:rPr>
                <w:rFonts w:cs="Times New Roman"/>
                <w:sz w:val="20"/>
                <w:szCs w:val="20"/>
              </w:rPr>
              <w:t>1</w:t>
            </w:r>
          </w:p>
        </w:tc>
        <w:tc>
          <w:tcPr>
            <w:tcW w:w="3789" w:type="pct"/>
            <w:hideMark/>
          </w:tcPr>
          <w:p w14:paraId="4B49B525" w14:textId="2E03AB30" w:rsidR="00C110AE" w:rsidRPr="009514B0" w:rsidRDefault="00C110AE" w:rsidP="00A1631E">
            <w:pPr>
              <w:rPr>
                <w:rFonts w:cs="Times New Roman"/>
                <w:sz w:val="20"/>
                <w:szCs w:val="20"/>
              </w:rPr>
            </w:pPr>
            <w:r w:rsidRPr="009514B0">
              <w:rPr>
                <w:rFonts w:eastAsia="PMingLiU" w:cs="Times New Roman"/>
                <w:sz w:val="20"/>
                <w:szCs w:val="20"/>
              </w:rPr>
              <w:t xml:space="preserve">“Acupuncture” or “acupunctur*” or “Acupuncture Points” or “Acupuncture Therapy” or “Acupuncture Analgesia” or “Electroacupuncture” or “electroacupunctur*” or “electro-acupunctur*” or “acupoint*” with Cochrane Library publication date in </w:t>
            </w:r>
            <w:proofErr w:type="gramStart"/>
            <w:r w:rsidRPr="009514B0">
              <w:rPr>
                <w:rFonts w:eastAsia="PMingLiU" w:cs="Times New Roman"/>
                <w:sz w:val="20"/>
                <w:szCs w:val="20"/>
              </w:rPr>
              <w:t>The</w:t>
            </w:r>
            <w:proofErr w:type="gramEnd"/>
            <w:r w:rsidRPr="009514B0">
              <w:rPr>
                <w:rFonts w:eastAsia="PMingLiU" w:cs="Times New Roman"/>
                <w:sz w:val="20"/>
                <w:szCs w:val="20"/>
              </w:rPr>
              <w:t xml:space="preserve"> last 2 years, in Cochrane Reviews</w:t>
            </w:r>
          </w:p>
        </w:tc>
        <w:tc>
          <w:tcPr>
            <w:tcW w:w="822" w:type="pct"/>
            <w:hideMark/>
          </w:tcPr>
          <w:p w14:paraId="65B72D3F" w14:textId="1C124345" w:rsidR="00C110AE" w:rsidRPr="009514B0" w:rsidRDefault="00C110AE" w:rsidP="00A1631E">
            <w:pPr>
              <w:rPr>
                <w:rFonts w:cs="Times New Roman"/>
                <w:sz w:val="20"/>
                <w:szCs w:val="20"/>
              </w:rPr>
            </w:pPr>
            <w:r w:rsidRPr="009514B0">
              <w:rPr>
                <w:rFonts w:cs="Times New Roman"/>
                <w:sz w:val="20"/>
                <w:szCs w:val="20"/>
              </w:rPr>
              <w:t>69</w:t>
            </w:r>
          </w:p>
        </w:tc>
      </w:tr>
    </w:tbl>
    <w:p w14:paraId="7B675B8A" w14:textId="29A87D43" w:rsidR="00C110AE" w:rsidRPr="009514B0" w:rsidRDefault="00C110AE" w:rsidP="001D7CFC">
      <w:pPr>
        <w:rPr>
          <w:rFonts w:ascii="Times New Roman" w:hAnsi="Times New Roman" w:cs="Times New Roman"/>
          <w:color w:val="000000" w:themeColor="text1"/>
          <w:sz w:val="20"/>
          <w:szCs w:val="20"/>
        </w:rPr>
      </w:pPr>
    </w:p>
    <w:p w14:paraId="3FDA3A99" w14:textId="77777777" w:rsidR="00C110AE" w:rsidRPr="009514B0" w:rsidRDefault="00C110AE">
      <w:pPr>
        <w:rPr>
          <w:rFonts w:ascii="Times New Roman" w:hAnsi="Times New Roman" w:cs="Times New Roman"/>
          <w:color w:val="000000" w:themeColor="text1"/>
          <w:sz w:val="20"/>
          <w:szCs w:val="20"/>
        </w:rPr>
      </w:pPr>
      <w:r w:rsidRPr="009514B0">
        <w:rPr>
          <w:rFonts w:ascii="Times New Roman" w:hAnsi="Times New Roman" w:cs="Times New Roman"/>
          <w:color w:val="000000" w:themeColor="text1"/>
          <w:sz w:val="20"/>
          <w:szCs w:val="20"/>
        </w:rPr>
        <w:br w:type="page"/>
      </w:r>
    </w:p>
    <w:p w14:paraId="652DD099" w14:textId="42D79998" w:rsidR="001D7CFC" w:rsidRPr="0007602C" w:rsidRDefault="00CD0871" w:rsidP="001D7CFC">
      <w:pPr>
        <w:rPr>
          <w:rFonts w:ascii="Times New Roman" w:hAnsi="Times New Roman" w:cs="Times New Roman"/>
          <w:bCs/>
          <w:color w:val="000000" w:themeColor="text1"/>
          <w:sz w:val="22"/>
          <w:szCs w:val="22"/>
        </w:rPr>
      </w:pPr>
      <w:r w:rsidRPr="0007602C">
        <w:rPr>
          <w:rFonts w:ascii="Times New Roman" w:hAnsi="Times New Roman" w:cs="Times New Roman"/>
          <w:b/>
          <w:bCs/>
          <w:color w:val="000000" w:themeColor="text1"/>
          <w:sz w:val="22"/>
          <w:szCs w:val="22"/>
        </w:rPr>
        <w:lastRenderedPageBreak/>
        <w:t>e</w:t>
      </w:r>
      <w:r w:rsidR="00350BF7" w:rsidRPr="0007602C">
        <w:rPr>
          <w:rFonts w:ascii="Times New Roman" w:hAnsi="Times New Roman" w:cs="Times New Roman"/>
          <w:b/>
          <w:bCs/>
          <w:color w:val="000000" w:themeColor="text1"/>
          <w:sz w:val="22"/>
          <w:szCs w:val="22"/>
        </w:rPr>
        <w:t>Table</w:t>
      </w:r>
      <w:r w:rsidR="00C110AE" w:rsidRPr="0007602C">
        <w:rPr>
          <w:rFonts w:ascii="Times New Roman" w:hAnsi="Times New Roman" w:cs="Times New Roman"/>
          <w:b/>
          <w:bCs/>
          <w:color w:val="000000" w:themeColor="text1"/>
          <w:sz w:val="22"/>
          <w:szCs w:val="22"/>
        </w:rPr>
        <w:t xml:space="preserve"> </w:t>
      </w:r>
      <w:r w:rsidRPr="0007602C">
        <w:rPr>
          <w:rFonts w:ascii="Times New Roman" w:hAnsi="Times New Roman" w:cs="Times New Roman"/>
          <w:b/>
          <w:bCs/>
          <w:color w:val="000000" w:themeColor="text1"/>
          <w:sz w:val="22"/>
          <w:szCs w:val="22"/>
        </w:rPr>
        <w:t>2</w:t>
      </w:r>
      <w:r w:rsidR="00C110AE" w:rsidRPr="0007602C">
        <w:rPr>
          <w:rFonts w:ascii="Times New Roman" w:hAnsi="Times New Roman" w:cs="Times New Roman"/>
          <w:b/>
          <w:bCs/>
          <w:color w:val="000000" w:themeColor="text1"/>
          <w:sz w:val="22"/>
          <w:szCs w:val="22"/>
        </w:rPr>
        <w:t>.</w:t>
      </w:r>
      <w:r w:rsidR="00C110AE" w:rsidRPr="0007602C">
        <w:rPr>
          <w:rFonts w:ascii="Times New Roman" w:hAnsi="Times New Roman" w:cs="Times New Roman"/>
          <w:color w:val="000000" w:themeColor="text1"/>
          <w:sz w:val="22"/>
          <w:szCs w:val="22"/>
        </w:rPr>
        <w:t xml:space="preserve"> 17-item </w:t>
      </w:r>
      <w:r w:rsidR="00C110AE" w:rsidRPr="0007602C">
        <w:rPr>
          <w:rFonts w:ascii="Times New Roman" w:hAnsi="Times New Roman" w:cs="Times New Roman"/>
          <w:bCs/>
          <w:color w:val="000000" w:themeColor="text1"/>
          <w:sz w:val="22"/>
          <w:szCs w:val="22"/>
        </w:rPr>
        <w:t>bibliographical characteristics questionnaire</w:t>
      </w:r>
    </w:p>
    <w:tbl>
      <w:tblPr>
        <w:tblStyle w:val="TableGrid"/>
        <w:tblW w:w="5000" w:type="pct"/>
        <w:jc w:val="center"/>
        <w:tblBorders>
          <w:top w:val="single" w:sz="4" w:space="0" w:color="000000" w:themeColor="text1"/>
          <w:left w:val="none" w:sz="0" w:space="0" w:color="auto"/>
          <w:bottom w:val="single" w:sz="4" w:space="0" w:color="000000" w:themeColor="text1"/>
          <w:right w:val="none" w:sz="0" w:space="0" w:color="auto"/>
          <w:insideH w:val="single" w:sz="4" w:space="0" w:color="000000" w:themeColor="text1"/>
          <w:insideV w:val="none" w:sz="0" w:space="0" w:color="auto"/>
        </w:tblBorders>
        <w:tblLook w:val="04A0" w:firstRow="1" w:lastRow="0" w:firstColumn="1" w:lastColumn="0" w:noHBand="0" w:noVBand="1"/>
      </w:tblPr>
      <w:tblGrid>
        <w:gridCol w:w="5957"/>
        <w:gridCol w:w="3063"/>
      </w:tblGrid>
      <w:tr w:rsidR="00535A92" w:rsidRPr="009514B0" w14:paraId="5EE483F4" w14:textId="77777777" w:rsidTr="00A1631E">
        <w:trPr>
          <w:jc w:val="center"/>
        </w:trPr>
        <w:tc>
          <w:tcPr>
            <w:tcW w:w="3302" w:type="pct"/>
          </w:tcPr>
          <w:p w14:paraId="26D948F1" w14:textId="77777777" w:rsidR="00C110AE" w:rsidRPr="009514B0" w:rsidRDefault="00C110AE" w:rsidP="00A1631E">
            <w:pPr>
              <w:snapToGrid w:val="0"/>
              <w:contextualSpacing/>
              <w:rPr>
                <w:rFonts w:eastAsia="DengXian" w:cs="Times New Roman"/>
                <w:b/>
                <w:sz w:val="20"/>
                <w:szCs w:val="20"/>
              </w:rPr>
            </w:pPr>
            <w:r w:rsidRPr="009514B0">
              <w:rPr>
                <w:rFonts w:eastAsia="DengXian" w:cs="Times New Roman"/>
                <w:b/>
                <w:sz w:val="20"/>
                <w:szCs w:val="20"/>
              </w:rPr>
              <w:t>Bibliographical Questions</w:t>
            </w:r>
          </w:p>
        </w:tc>
        <w:tc>
          <w:tcPr>
            <w:tcW w:w="1698" w:type="pct"/>
          </w:tcPr>
          <w:p w14:paraId="78D001DD" w14:textId="77777777" w:rsidR="00C110AE" w:rsidRPr="009514B0" w:rsidRDefault="00C110AE" w:rsidP="00A1631E">
            <w:pPr>
              <w:snapToGrid w:val="0"/>
              <w:contextualSpacing/>
              <w:rPr>
                <w:rFonts w:eastAsia="DengXian" w:cs="Times New Roman"/>
                <w:b/>
                <w:sz w:val="20"/>
                <w:szCs w:val="20"/>
              </w:rPr>
            </w:pPr>
            <w:r w:rsidRPr="009514B0">
              <w:rPr>
                <w:rFonts w:eastAsia="DengXian" w:cs="Times New Roman"/>
                <w:b/>
                <w:sz w:val="20"/>
                <w:szCs w:val="20"/>
              </w:rPr>
              <w:t>Answers</w:t>
            </w:r>
          </w:p>
        </w:tc>
      </w:tr>
      <w:tr w:rsidR="00535A92" w:rsidRPr="009514B0" w14:paraId="49D3B41B" w14:textId="77777777" w:rsidTr="00A1631E">
        <w:trPr>
          <w:jc w:val="center"/>
        </w:trPr>
        <w:tc>
          <w:tcPr>
            <w:tcW w:w="3302" w:type="pct"/>
          </w:tcPr>
          <w:p w14:paraId="7FA70D77" w14:textId="650AC90F" w:rsidR="00C110AE" w:rsidRPr="009514B0" w:rsidRDefault="00C110AE" w:rsidP="00C110AE">
            <w:pPr>
              <w:pStyle w:val="ListParagraph"/>
              <w:numPr>
                <w:ilvl w:val="0"/>
                <w:numId w:val="9"/>
              </w:numPr>
              <w:snapToGrid w:val="0"/>
              <w:rPr>
                <w:rFonts w:eastAsia="DengXian"/>
                <w:sz w:val="20"/>
                <w:szCs w:val="20"/>
              </w:rPr>
            </w:pPr>
            <w:r w:rsidRPr="009514B0">
              <w:rPr>
                <w:sz w:val="20"/>
                <w:szCs w:val="20"/>
              </w:rPr>
              <w:t xml:space="preserve">Is this a Cochrane systematic review? </w:t>
            </w:r>
          </w:p>
        </w:tc>
        <w:tc>
          <w:tcPr>
            <w:tcW w:w="1698" w:type="pct"/>
          </w:tcPr>
          <w:p w14:paraId="46BC88AA" w14:textId="77777777" w:rsidR="00C110AE" w:rsidRPr="009514B0" w:rsidRDefault="00C110AE" w:rsidP="00A1631E">
            <w:pPr>
              <w:snapToGrid w:val="0"/>
              <w:contextualSpacing/>
              <w:rPr>
                <w:rFonts w:eastAsia="DengXian" w:cs="Times New Roman"/>
                <w:sz w:val="20"/>
                <w:szCs w:val="20"/>
              </w:rPr>
            </w:pPr>
            <w:r w:rsidRPr="009514B0">
              <w:rPr>
                <w:rFonts w:eastAsia="DengXian" w:cs="Times New Roman"/>
                <w:sz w:val="20"/>
                <w:szCs w:val="20"/>
              </w:rPr>
              <w:t>Yes / No</w:t>
            </w:r>
          </w:p>
        </w:tc>
      </w:tr>
      <w:tr w:rsidR="00535A92" w:rsidRPr="009514B0" w14:paraId="332B1950" w14:textId="77777777" w:rsidTr="00A1631E">
        <w:trPr>
          <w:jc w:val="center"/>
        </w:trPr>
        <w:tc>
          <w:tcPr>
            <w:tcW w:w="3302" w:type="pct"/>
          </w:tcPr>
          <w:p w14:paraId="59B13B2F" w14:textId="7C6A91F2" w:rsidR="00C110AE" w:rsidRPr="009514B0" w:rsidRDefault="00C110AE" w:rsidP="00C110AE">
            <w:pPr>
              <w:pStyle w:val="ListParagraph"/>
              <w:numPr>
                <w:ilvl w:val="0"/>
                <w:numId w:val="9"/>
              </w:numPr>
              <w:snapToGrid w:val="0"/>
              <w:rPr>
                <w:rFonts w:eastAsia="DengXian"/>
                <w:sz w:val="20"/>
                <w:szCs w:val="20"/>
              </w:rPr>
            </w:pPr>
            <w:r w:rsidRPr="009514B0">
              <w:rPr>
                <w:sz w:val="20"/>
                <w:szCs w:val="20"/>
              </w:rPr>
              <w:t>Is this an update of previous systematic review?</w:t>
            </w:r>
          </w:p>
        </w:tc>
        <w:tc>
          <w:tcPr>
            <w:tcW w:w="1698" w:type="pct"/>
          </w:tcPr>
          <w:p w14:paraId="7F386FEF" w14:textId="77777777" w:rsidR="00C110AE" w:rsidRPr="009514B0" w:rsidRDefault="00C110AE" w:rsidP="00A1631E">
            <w:pPr>
              <w:snapToGrid w:val="0"/>
              <w:contextualSpacing/>
              <w:rPr>
                <w:rFonts w:cs="Times New Roman"/>
                <w:sz w:val="20"/>
                <w:szCs w:val="20"/>
              </w:rPr>
            </w:pPr>
            <w:r w:rsidRPr="009514B0">
              <w:rPr>
                <w:rFonts w:eastAsia="DengXian" w:cs="Times New Roman"/>
                <w:sz w:val="20"/>
                <w:szCs w:val="20"/>
              </w:rPr>
              <w:t>Yes / No</w:t>
            </w:r>
          </w:p>
        </w:tc>
      </w:tr>
      <w:tr w:rsidR="00C110AE" w:rsidRPr="009514B0" w14:paraId="5C2438DF" w14:textId="77777777" w:rsidTr="00A1631E">
        <w:trPr>
          <w:jc w:val="center"/>
        </w:trPr>
        <w:tc>
          <w:tcPr>
            <w:tcW w:w="3302" w:type="pct"/>
          </w:tcPr>
          <w:p w14:paraId="08B91275" w14:textId="20AC3104" w:rsidR="00C110AE" w:rsidRPr="009514B0" w:rsidRDefault="00C110AE" w:rsidP="00C110AE">
            <w:pPr>
              <w:pStyle w:val="ListParagraph"/>
              <w:numPr>
                <w:ilvl w:val="0"/>
                <w:numId w:val="9"/>
              </w:numPr>
              <w:snapToGrid w:val="0"/>
              <w:rPr>
                <w:sz w:val="20"/>
                <w:szCs w:val="20"/>
              </w:rPr>
            </w:pPr>
            <w:r w:rsidRPr="009514B0">
              <w:rPr>
                <w:sz w:val="20"/>
                <w:szCs w:val="20"/>
              </w:rPr>
              <w:t xml:space="preserve">Year of </w:t>
            </w:r>
            <w:r w:rsidR="00052D48" w:rsidRPr="009514B0">
              <w:rPr>
                <w:sz w:val="20"/>
                <w:szCs w:val="20"/>
              </w:rPr>
              <w:t xml:space="preserve">systematic review’s </w:t>
            </w:r>
            <w:r w:rsidRPr="009514B0">
              <w:rPr>
                <w:sz w:val="20"/>
                <w:szCs w:val="20"/>
              </w:rPr>
              <w:t>publication</w:t>
            </w:r>
          </w:p>
        </w:tc>
        <w:tc>
          <w:tcPr>
            <w:tcW w:w="1698" w:type="pct"/>
          </w:tcPr>
          <w:p w14:paraId="3F05CA07" w14:textId="1B905D46" w:rsidR="00C110AE" w:rsidRPr="009514B0" w:rsidRDefault="00C110AE" w:rsidP="00A1631E">
            <w:pPr>
              <w:snapToGrid w:val="0"/>
              <w:contextualSpacing/>
              <w:rPr>
                <w:rFonts w:eastAsia="DengXian" w:cs="Times New Roman"/>
                <w:sz w:val="20"/>
                <w:szCs w:val="20"/>
              </w:rPr>
            </w:pPr>
            <w:r w:rsidRPr="009514B0">
              <w:rPr>
                <w:rFonts w:eastAsia="DengXian" w:cs="Times New Roman"/>
                <w:sz w:val="20"/>
                <w:szCs w:val="20"/>
              </w:rPr>
              <w:t>________</w:t>
            </w:r>
          </w:p>
        </w:tc>
      </w:tr>
      <w:tr w:rsidR="00C110AE" w:rsidRPr="009514B0" w14:paraId="2BDEA70A" w14:textId="77777777" w:rsidTr="00A1631E">
        <w:trPr>
          <w:jc w:val="center"/>
        </w:trPr>
        <w:tc>
          <w:tcPr>
            <w:tcW w:w="3302" w:type="pct"/>
          </w:tcPr>
          <w:p w14:paraId="55458F3B" w14:textId="15805DCD" w:rsidR="00C110AE" w:rsidRPr="009514B0" w:rsidRDefault="00C110AE">
            <w:pPr>
              <w:pStyle w:val="ListParagraph"/>
              <w:numPr>
                <w:ilvl w:val="0"/>
                <w:numId w:val="9"/>
              </w:numPr>
              <w:snapToGrid w:val="0"/>
              <w:rPr>
                <w:sz w:val="20"/>
                <w:szCs w:val="20"/>
              </w:rPr>
            </w:pPr>
            <w:r w:rsidRPr="009514B0">
              <w:rPr>
                <w:rFonts w:eastAsia="DengXian"/>
                <w:sz w:val="20"/>
                <w:szCs w:val="20"/>
              </w:rPr>
              <w:t>I</w:t>
            </w:r>
            <w:r w:rsidRPr="009514B0">
              <w:rPr>
                <w:sz w:val="20"/>
                <w:szCs w:val="20"/>
              </w:rPr>
              <w:t xml:space="preserve">mpact factor of </w:t>
            </w:r>
            <w:r w:rsidR="00A52534" w:rsidRPr="009514B0">
              <w:rPr>
                <w:sz w:val="20"/>
                <w:szCs w:val="20"/>
              </w:rPr>
              <w:t xml:space="preserve">systematic review’s </w:t>
            </w:r>
            <w:r w:rsidRPr="009514B0">
              <w:rPr>
                <w:sz w:val="20"/>
                <w:szCs w:val="20"/>
              </w:rPr>
              <w:t xml:space="preserve">journal </w:t>
            </w:r>
            <w:r w:rsidR="00A52534" w:rsidRPr="009514B0">
              <w:rPr>
                <w:sz w:val="20"/>
                <w:szCs w:val="20"/>
              </w:rPr>
              <w:t xml:space="preserve">in the </w:t>
            </w:r>
            <w:r w:rsidRPr="009514B0">
              <w:rPr>
                <w:sz w:val="20"/>
                <w:szCs w:val="20"/>
              </w:rPr>
              <w:t>year before its publication</w:t>
            </w:r>
          </w:p>
        </w:tc>
        <w:tc>
          <w:tcPr>
            <w:tcW w:w="1698" w:type="pct"/>
          </w:tcPr>
          <w:p w14:paraId="6894B488" w14:textId="1FA4F188" w:rsidR="00C110AE" w:rsidRPr="009514B0" w:rsidRDefault="00C110AE" w:rsidP="00C110AE">
            <w:pPr>
              <w:snapToGrid w:val="0"/>
              <w:contextualSpacing/>
              <w:rPr>
                <w:rFonts w:eastAsia="DengXian" w:cs="Times New Roman"/>
                <w:sz w:val="20"/>
                <w:szCs w:val="20"/>
              </w:rPr>
            </w:pPr>
            <w:r w:rsidRPr="009514B0">
              <w:rPr>
                <w:rFonts w:eastAsia="DengXian" w:cs="Times New Roman"/>
                <w:sz w:val="20"/>
                <w:szCs w:val="20"/>
              </w:rPr>
              <w:t>________ / Not found / Not applicable</w:t>
            </w:r>
          </w:p>
        </w:tc>
      </w:tr>
      <w:tr w:rsidR="00052D48" w:rsidRPr="009514B0" w14:paraId="59511C27" w14:textId="77777777" w:rsidTr="00C91DB1">
        <w:trPr>
          <w:trHeight w:val="269"/>
          <w:jc w:val="center"/>
        </w:trPr>
        <w:tc>
          <w:tcPr>
            <w:tcW w:w="3302" w:type="pct"/>
          </w:tcPr>
          <w:p w14:paraId="01009F8D" w14:textId="04AF0176" w:rsidR="00052D48" w:rsidRPr="009514B0" w:rsidRDefault="00052D48" w:rsidP="00C110AE">
            <w:pPr>
              <w:pStyle w:val="ListParagraph"/>
              <w:numPr>
                <w:ilvl w:val="0"/>
                <w:numId w:val="9"/>
              </w:numPr>
              <w:snapToGrid w:val="0"/>
              <w:rPr>
                <w:sz w:val="20"/>
                <w:szCs w:val="20"/>
              </w:rPr>
            </w:pPr>
            <w:r w:rsidRPr="009514B0">
              <w:rPr>
                <w:rFonts w:eastAsia="DengXian"/>
                <w:sz w:val="20"/>
                <w:szCs w:val="20"/>
              </w:rPr>
              <w:t xml:space="preserve">Number of the </w:t>
            </w:r>
            <w:r w:rsidR="00A52534" w:rsidRPr="009514B0">
              <w:rPr>
                <w:rFonts w:eastAsia="DengXian"/>
                <w:sz w:val="20"/>
                <w:szCs w:val="20"/>
              </w:rPr>
              <w:t xml:space="preserve">systematic </w:t>
            </w:r>
            <w:r w:rsidRPr="009514B0">
              <w:rPr>
                <w:rFonts w:eastAsia="DengXian"/>
                <w:sz w:val="20"/>
                <w:szCs w:val="20"/>
              </w:rPr>
              <w:t>review’s authors</w:t>
            </w:r>
          </w:p>
        </w:tc>
        <w:tc>
          <w:tcPr>
            <w:tcW w:w="1698" w:type="pct"/>
          </w:tcPr>
          <w:p w14:paraId="0FF58738" w14:textId="789B4548" w:rsidR="00052D48" w:rsidRPr="009514B0" w:rsidRDefault="00052D48" w:rsidP="00C110AE">
            <w:pPr>
              <w:snapToGrid w:val="0"/>
              <w:contextualSpacing/>
              <w:rPr>
                <w:rFonts w:eastAsia="DengXian" w:cs="Times New Roman"/>
                <w:sz w:val="20"/>
                <w:szCs w:val="20"/>
              </w:rPr>
            </w:pPr>
            <w:r w:rsidRPr="009514B0">
              <w:rPr>
                <w:rFonts w:eastAsia="DengXian" w:cs="Times New Roman"/>
                <w:sz w:val="20"/>
                <w:szCs w:val="20"/>
              </w:rPr>
              <w:t>________</w:t>
            </w:r>
          </w:p>
        </w:tc>
      </w:tr>
      <w:tr w:rsidR="00535A92" w:rsidRPr="009514B0" w14:paraId="429DF2B8" w14:textId="77777777" w:rsidTr="00A1631E">
        <w:trPr>
          <w:jc w:val="center"/>
        </w:trPr>
        <w:tc>
          <w:tcPr>
            <w:tcW w:w="3302" w:type="pct"/>
          </w:tcPr>
          <w:p w14:paraId="13E717CA" w14:textId="0BD9A5F9" w:rsidR="00C110AE" w:rsidRPr="009514B0" w:rsidRDefault="00C110AE" w:rsidP="00C110AE">
            <w:pPr>
              <w:pStyle w:val="ListParagraph"/>
              <w:numPr>
                <w:ilvl w:val="0"/>
                <w:numId w:val="9"/>
              </w:numPr>
              <w:snapToGrid w:val="0"/>
              <w:rPr>
                <w:sz w:val="20"/>
                <w:szCs w:val="20"/>
              </w:rPr>
            </w:pPr>
            <w:r w:rsidRPr="009514B0">
              <w:rPr>
                <w:rFonts w:eastAsia="DengXian"/>
                <w:sz w:val="20"/>
                <w:szCs w:val="20"/>
              </w:rPr>
              <w:t>Location of the corresponding author</w:t>
            </w:r>
          </w:p>
        </w:tc>
        <w:tc>
          <w:tcPr>
            <w:tcW w:w="1698" w:type="pct"/>
          </w:tcPr>
          <w:p w14:paraId="2C5A3BE5" w14:textId="77777777" w:rsidR="00C110AE" w:rsidRPr="009514B0" w:rsidRDefault="00C110AE" w:rsidP="00C110AE">
            <w:pPr>
              <w:pStyle w:val="ListParagraph"/>
              <w:numPr>
                <w:ilvl w:val="0"/>
                <w:numId w:val="1"/>
              </w:numPr>
              <w:snapToGrid w:val="0"/>
              <w:rPr>
                <w:rFonts w:eastAsia="DengXian"/>
                <w:sz w:val="20"/>
                <w:szCs w:val="20"/>
              </w:rPr>
            </w:pPr>
            <w:r w:rsidRPr="009514B0">
              <w:rPr>
                <w:iCs/>
                <w:sz w:val="20"/>
                <w:szCs w:val="20"/>
              </w:rPr>
              <w:t>Europe</w:t>
            </w:r>
          </w:p>
          <w:p w14:paraId="1CB88BA6" w14:textId="77777777" w:rsidR="00C110AE" w:rsidRPr="009514B0" w:rsidRDefault="00C110AE" w:rsidP="00C110AE">
            <w:pPr>
              <w:pStyle w:val="ListParagraph"/>
              <w:numPr>
                <w:ilvl w:val="0"/>
                <w:numId w:val="1"/>
              </w:numPr>
              <w:snapToGrid w:val="0"/>
              <w:rPr>
                <w:rFonts w:eastAsia="DengXian"/>
                <w:sz w:val="20"/>
                <w:szCs w:val="20"/>
              </w:rPr>
            </w:pPr>
            <w:r w:rsidRPr="009514B0">
              <w:rPr>
                <w:iCs/>
                <w:sz w:val="20"/>
                <w:szCs w:val="20"/>
              </w:rPr>
              <w:t>America</w:t>
            </w:r>
          </w:p>
          <w:p w14:paraId="6ED20F68" w14:textId="77777777" w:rsidR="00C110AE" w:rsidRPr="009514B0" w:rsidRDefault="00C110AE" w:rsidP="00C110AE">
            <w:pPr>
              <w:pStyle w:val="ListParagraph"/>
              <w:numPr>
                <w:ilvl w:val="0"/>
                <w:numId w:val="1"/>
              </w:numPr>
              <w:snapToGrid w:val="0"/>
              <w:rPr>
                <w:rFonts w:eastAsia="DengXian"/>
                <w:sz w:val="20"/>
                <w:szCs w:val="20"/>
              </w:rPr>
            </w:pPr>
            <w:r w:rsidRPr="009514B0">
              <w:rPr>
                <w:iCs/>
                <w:sz w:val="20"/>
                <w:szCs w:val="20"/>
              </w:rPr>
              <w:t>Asia</w:t>
            </w:r>
          </w:p>
          <w:p w14:paraId="0BA5FA27" w14:textId="77777777" w:rsidR="00C110AE" w:rsidRPr="009514B0" w:rsidRDefault="00C110AE" w:rsidP="00C110AE">
            <w:pPr>
              <w:pStyle w:val="ListParagraph"/>
              <w:numPr>
                <w:ilvl w:val="0"/>
                <w:numId w:val="1"/>
              </w:numPr>
              <w:snapToGrid w:val="0"/>
              <w:rPr>
                <w:rFonts w:eastAsia="DengXian"/>
                <w:sz w:val="20"/>
                <w:szCs w:val="20"/>
              </w:rPr>
            </w:pPr>
            <w:r w:rsidRPr="009514B0">
              <w:rPr>
                <w:iCs/>
                <w:sz w:val="20"/>
                <w:szCs w:val="20"/>
              </w:rPr>
              <w:t>Oceania</w:t>
            </w:r>
          </w:p>
          <w:p w14:paraId="7A369969" w14:textId="77777777" w:rsidR="00C110AE" w:rsidRPr="009514B0" w:rsidRDefault="00C110AE" w:rsidP="00C110AE">
            <w:pPr>
              <w:pStyle w:val="ListParagraph"/>
              <w:numPr>
                <w:ilvl w:val="0"/>
                <w:numId w:val="1"/>
              </w:numPr>
              <w:snapToGrid w:val="0"/>
              <w:rPr>
                <w:rFonts w:eastAsia="DengXian"/>
                <w:sz w:val="20"/>
                <w:szCs w:val="20"/>
              </w:rPr>
            </w:pPr>
            <w:r w:rsidRPr="009514B0">
              <w:rPr>
                <w:iCs/>
                <w:sz w:val="20"/>
                <w:szCs w:val="20"/>
              </w:rPr>
              <w:t>Africa</w:t>
            </w:r>
          </w:p>
          <w:p w14:paraId="2388652B" w14:textId="1E388AEE" w:rsidR="00C110AE" w:rsidRPr="009514B0" w:rsidRDefault="00C110AE" w:rsidP="00C110AE">
            <w:pPr>
              <w:pStyle w:val="ListParagraph"/>
              <w:numPr>
                <w:ilvl w:val="0"/>
                <w:numId w:val="1"/>
              </w:numPr>
              <w:snapToGrid w:val="0"/>
              <w:rPr>
                <w:rFonts w:eastAsia="DengXian"/>
                <w:sz w:val="20"/>
                <w:szCs w:val="20"/>
              </w:rPr>
            </w:pPr>
            <w:r w:rsidRPr="009514B0">
              <w:rPr>
                <w:iCs/>
                <w:sz w:val="20"/>
                <w:szCs w:val="20"/>
              </w:rPr>
              <w:t>Not reported</w:t>
            </w:r>
          </w:p>
        </w:tc>
      </w:tr>
      <w:tr w:rsidR="00C110AE" w:rsidRPr="009514B0" w14:paraId="23182031" w14:textId="77777777" w:rsidTr="00C91DB1">
        <w:trPr>
          <w:trHeight w:val="449"/>
          <w:jc w:val="center"/>
        </w:trPr>
        <w:tc>
          <w:tcPr>
            <w:tcW w:w="3302" w:type="pct"/>
          </w:tcPr>
          <w:p w14:paraId="18CEDBA6" w14:textId="460BB2D5" w:rsidR="00C110AE" w:rsidRPr="009514B0" w:rsidRDefault="00C110AE" w:rsidP="00C110AE">
            <w:pPr>
              <w:pStyle w:val="ListParagraph"/>
              <w:numPr>
                <w:ilvl w:val="0"/>
                <w:numId w:val="9"/>
              </w:numPr>
              <w:snapToGrid w:val="0"/>
              <w:rPr>
                <w:sz w:val="20"/>
                <w:szCs w:val="20"/>
              </w:rPr>
            </w:pPr>
            <w:r w:rsidRPr="009514B0">
              <w:rPr>
                <w:rFonts w:eastAsia="DengXian"/>
                <w:sz w:val="20"/>
                <w:szCs w:val="20"/>
              </w:rPr>
              <w:t xml:space="preserve">Number of all included studies (regardless </w:t>
            </w:r>
            <w:r w:rsidR="00C91DB1" w:rsidRPr="009514B0">
              <w:rPr>
                <w:rFonts w:eastAsia="DengXian"/>
                <w:sz w:val="20"/>
                <w:szCs w:val="20"/>
              </w:rPr>
              <w:t xml:space="preserve">of </w:t>
            </w:r>
            <w:r w:rsidRPr="009514B0">
              <w:rPr>
                <w:rFonts w:eastAsia="DengXian"/>
                <w:sz w:val="20"/>
                <w:szCs w:val="20"/>
              </w:rPr>
              <w:t>whether they were included in the meta-analysis)</w:t>
            </w:r>
          </w:p>
        </w:tc>
        <w:tc>
          <w:tcPr>
            <w:tcW w:w="1698" w:type="pct"/>
          </w:tcPr>
          <w:p w14:paraId="52CD252D" w14:textId="49D868A0" w:rsidR="00052D48" w:rsidRPr="009514B0" w:rsidRDefault="00052D48" w:rsidP="00C110AE">
            <w:pPr>
              <w:snapToGrid w:val="0"/>
              <w:contextualSpacing/>
              <w:rPr>
                <w:rFonts w:eastAsia="DengXian" w:cs="Times New Roman"/>
                <w:sz w:val="20"/>
                <w:szCs w:val="20"/>
              </w:rPr>
            </w:pPr>
            <w:r w:rsidRPr="009514B0">
              <w:rPr>
                <w:rFonts w:eastAsia="DengXian" w:cs="Times New Roman"/>
                <w:sz w:val="20"/>
                <w:szCs w:val="20"/>
              </w:rPr>
              <w:t>________</w:t>
            </w:r>
          </w:p>
        </w:tc>
      </w:tr>
      <w:tr w:rsidR="00052D48" w:rsidRPr="009514B0" w14:paraId="6964D75E" w14:textId="77777777" w:rsidTr="00C91DB1">
        <w:trPr>
          <w:trHeight w:val="257"/>
          <w:jc w:val="center"/>
        </w:trPr>
        <w:tc>
          <w:tcPr>
            <w:tcW w:w="3302" w:type="pct"/>
          </w:tcPr>
          <w:p w14:paraId="7D9C14A8" w14:textId="54C031B9" w:rsidR="00052D48" w:rsidRPr="009514B0" w:rsidRDefault="00052D48" w:rsidP="00C110AE">
            <w:pPr>
              <w:pStyle w:val="ListParagraph"/>
              <w:numPr>
                <w:ilvl w:val="0"/>
                <w:numId w:val="9"/>
              </w:numPr>
              <w:snapToGrid w:val="0"/>
              <w:rPr>
                <w:sz w:val="20"/>
                <w:szCs w:val="20"/>
              </w:rPr>
            </w:pPr>
            <w:r w:rsidRPr="009514B0">
              <w:rPr>
                <w:rFonts w:eastAsia="DengXian"/>
                <w:sz w:val="20"/>
                <w:szCs w:val="20"/>
              </w:rPr>
              <w:t>Number of participants in all included studies</w:t>
            </w:r>
          </w:p>
        </w:tc>
        <w:tc>
          <w:tcPr>
            <w:tcW w:w="1698" w:type="pct"/>
          </w:tcPr>
          <w:p w14:paraId="67D1743B" w14:textId="37B0C690" w:rsidR="00052D48" w:rsidRPr="009514B0" w:rsidRDefault="00052D48" w:rsidP="00C110AE">
            <w:pPr>
              <w:snapToGrid w:val="0"/>
              <w:contextualSpacing/>
              <w:rPr>
                <w:rFonts w:eastAsia="DengXian" w:cs="Times New Roman"/>
                <w:sz w:val="20"/>
                <w:szCs w:val="20"/>
              </w:rPr>
            </w:pPr>
            <w:r w:rsidRPr="009514B0">
              <w:rPr>
                <w:rFonts w:eastAsia="DengXian" w:cs="Times New Roman"/>
                <w:sz w:val="20"/>
                <w:szCs w:val="20"/>
              </w:rPr>
              <w:t>________</w:t>
            </w:r>
          </w:p>
        </w:tc>
      </w:tr>
      <w:tr w:rsidR="00C110AE" w:rsidRPr="009514B0" w14:paraId="54599D40" w14:textId="77777777" w:rsidTr="00A1631E">
        <w:trPr>
          <w:jc w:val="center"/>
        </w:trPr>
        <w:tc>
          <w:tcPr>
            <w:tcW w:w="3302" w:type="pct"/>
          </w:tcPr>
          <w:p w14:paraId="11A08D40" w14:textId="6BE3C4D9" w:rsidR="00C110AE" w:rsidRPr="009514B0" w:rsidRDefault="00C110AE" w:rsidP="00C110AE">
            <w:pPr>
              <w:pStyle w:val="ListParagraph"/>
              <w:numPr>
                <w:ilvl w:val="0"/>
                <w:numId w:val="9"/>
              </w:numPr>
              <w:snapToGrid w:val="0"/>
              <w:rPr>
                <w:rFonts w:eastAsia="DengXian"/>
                <w:sz w:val="20"/>
                <w:szCs w:val="20"/>
              </w:rPr>
            </w:pPr>
            <w:r w:rsidRPr="009514B0">
              <w:rPr>
                <w:sz w:val="20"/>
                <w:szCs w:val="20"/>
              </w:rPr>
              <w:t xml:space="preserve">Has harm been considered in the </w:t>
            </w:r>
            <w:r w:rsidR="00A52534" w:rsidRPr="009514B0">
              <w:rPr>
                <w:sz w:val="20"/>
                <w:szCs w:val="20"/>
              </w:rPr>
              <w:t xml:space="preserve">systematic </w:t>
            </w:r>
            <w:r w:rsidRPr="009514B0">
              <w:rPr>
                <w:sz w:val="20"/>
                <w:szCs w:val="20"/>
              </w:rPr>
              <w:t>review?</w:t>
            </w:r>
          </w:p>
        </w:tc>
        <w:tc>
          <w:tcPr>
            <w:tcW w:w="1698" w:type="pct"/>
          </w:tcPr>
          <w:p w14:paraId="57578A18" w14:textId="767E89DE" w:rsidR="00C110AE" w:rsidRPr="009514B0" w:rsidRDefault="00C110AE" w:rsidP="00C110AE">
            <w:pPr>
              <w:snapToGrid w:val="0"/>
              <w:contextualSpacing/>
              <w:rPr>
                <w:rFonts w:eastAsia="DengXian" w:cs="Times New Roman"/>
                <w:sz w:val="20"/>
                <w:szCs w:val="20"/>
              </w:rPr>
            </w:pPr>
            <w:r w:rsidRPr="009514B0">
              <w:rPr>
                <w:rFonts w:eastAsia="DengXian" w:cs="Times New Roman"/>
                <w:sz w:val="20"/>
                <w:szCs w:val="20"/>
              </w:rPr>
              <w:t>Yes / No</w:t>
            </w:r>
          </w:p>
        </w:tc>
      </w:tr>
      <w:tr w:rsidR="00535A92" w:rsidRPr="009514B0" w14:paraId="53EBD28A" w14:textId="77777777" w:rsidTr="00A1631E">
        <w:trPr>
          <w:jc w:val="center"/>
        </w:trPr>
        <w:tc>
          <w:tcPr>
            <w:tcW w:w="3302" w:type="pct"/>
          </w:tcPr>
          <w:p w14:paraId="1C6E31EB" w14:textId="7C046AD7" w:rsidR="00C110AE" w:rsidRPr="009514B0" w:rsidRDefault="00C110AE" w:rsidP="00C110AE">
            <w:pPr>
              <w:pStyle w:val="ListParagraph"/>
              <w:numPr>
                <w:ilvl w:val="0"/>
                <w:numId w:val="9"/>
              </w:numPr>
              <w:snapToGrid w:val="0"/>
              <w:rPr>
                <w:rFonts w:eastAsia="DengXian"/>
                <w:sz w:val="20"/>
                <w:szCs w:val="20"/>
              </w:rPr>
            </w:pPr>
            <w:r w:rsidRPr="009514B0">
              <w:rPr>
                <w:rFonts w:eastAsia="DengXian"/>
                <w:sz w:val="20"/>
                <w:szCs w:val="20"/>
              </w:rPr>
              <w:t xml:space="preserve">Funding location of the </w:t>
            </w:r>
            <w:r w:rsidR="00A52534" w:rsidRPr="009514B0">
              <w:rPr>
                <w:sz w:val="20"/>
                <w:szCs w:val="20"/>
              </w:rPr>
              <w:t>systematic</w:t>
            </w:r>
            <w:r w:rsidR="00A52534" w:rsidRPr="009514B0">
              <w:rPr>
                <w:rFonts w:eastAsia="DengXian"/>
                <w:sz w:val="20"/>
                <w:szCs w:val="20"/>
              </w:rPr>
              <w:t xml:space="preserve"> </w:t>
            </w:r>
            <w:r w:rsidRPr="009514B0">
              <w:rPr>
                <w:rFonts w:eastAsia="DengXian"/>
                <w:sz w:val="20"/>
                <w:szCs w:val="20"/>
              </w:rPr>
              <w:t>review</w:t>
            </w:r>
          </w:p>
        </w:tc>
        <w:tc>
          <w:tcPr>
            <w:tcW w:w="1698" w:type="pct"/>
          </w:tcPr>
          <w:p w14:paraId="1F772E3C" w14:textId="77777777" w:rsidR="00C110AE" w:rsidRPr="009514B0" w:rsidRDefault="00C110AE" w:rsidP="00C110AE">
            <w:pPr>
              <w:pStyle w:val="ListParagraph"/>
              <w:numPr>
                <w:ilvl w:val="0"/>
                <w:numId w:val="2"/>
              </w:numPr>
              <w:snapToGrid w:val="0"/>
              <w:rPr>
                <w:rFonts w:eastAsia="DengXian"/>
                <w:sz w:val="20"/>
                <w:szCs w:val="20"/>
              </w:rPr>
            </w:pPr>
            <w:r w:rsidRPr="009514B0">
              <w:rPr>
                <w:iCs/>
                <w:sz w:val="20"/>
                <w:szCs w:val="20"/>
              </w:rPr>
              <w:t>Europe</w:t>
            </w:r>
          </w:p>
          <w:p w14:paraId="3A3568EC" w14:textId="77777777" w:rsidR="00C110AE" w:rsidRPr="009514B0" w:rsidRDefault="00C110AE" w:rsidP="00C110AE">
            <w:pPr>
              <w:pStyle w:val="ListParagraph"/>
              <w:numPr>
                <w:ilvl w:val="0"/>
                <w:numId w:val="2"/>
              </w:numPr>
              <w:snapToGrid w:val="0"/>
              <w:rPr>
                <w:rFonts w:eastAsia="DengXian"/>
                <w:sz w:val="20"/>
                <w:szCs w:val="20"/>
              </w:rPr>
            </w:pPr>
            <w:r w:rsidRPr="009514B0">
              <w:rPr>
                <w:iCs/>
                <w:sz w:val="20"/>
                <w:szCs w:val="20"/>
              </w:rPr>
              <w:t>America</w:t>
            </w:r>
          </w:p>
          <w:p w14:paraId="2E06F742" w14:textId="77777777" w:rsidR="00C110AE" w:rsidRPr="009514B0" w:rsidRDefault="00C110AE" w:rsidP="00C110AE">
            <w:pPr>
              <w:pStyle w:val="ListParagraph"/>
              <w:numPr>
                <w:ilvl w:val="0"/>
                <w:numId w:val="2"/>
              </w:numPr>
              <w:snapToGrid w:val="0"/>
              <w:rPr>
                <w:rFonts w:eastAsia="DengXian"/>
                <w:sz w:val="20"/>
                <w:szCs w:val="20"/>
              </w:rPr>
            </w:pPr>
            <w:r w:rsidRPr="009514B0">
              <w:rPr>
                <w:iCs/>
                <w:sz w:val="20"/>
                <w:szCs w:val="20"/>
              </w:rPr>
              <w:t>Asia</w:t>
            </w:r>
          </w:p>
          <w:p w14:paraId="5C486A6E" w14:textId="77777777" w:rsidR="00C110AE" w:rsidRPr="009514B0" w:rsidRDefault="00C110AE" w:rsidP="00C110AE">
            <w:pPr>
              <w:pStyle w:val="ListParagraph"/>
              <w:numPr>
                <w:ilvl w:val="0"/>
                <w:numId w:val="2"/>
              </w:numPr>
              <w:snapToGrid w:val="0"/>
              <w:rPr>
                <w:rFonts w:eastAsia="DengXian"/>
                <w:sz w:val="20"/>
                <w:szCs w:val="20"/>
              </w:rPr>
            </w:pPr>
            <w:r w:rsidRPr="009514B0">
              <w:rPr>
                <w:iCs/>
                <w:sz w:val="20"/>
                <w:szCs w:val="20"/>
              </w:rPr>
              <w:t>Oceania</w:t>
            </w:r>
          </w:p>
          <w:p w14:paraId="4EB291FB" w14:textId="77777777" w:rsidR="00C110AE" w:rsidRPr="009514B0" w:rsidRDefault="00C110AE" w:rsidP="00C110AE">
            <w:pPr>
              <w:pStyle w:val="ListParagraph"/>
              <w:numPr>
                <w:ilvl w:val="0"/>
                <w:numId w:val="2"/>
              </w:numPr>
              <w:snapToGrid w:val="0"/>
              <w:rPr>
                <w:rFonts w:eastAsia="DengXian"/>
                <w:sz w:val="20"/>
                <w:szCs w:val="20"/>
              </w:rPr>
            </w:pPr>
            <w:r w:rsidRPr="009514B0">
              <w:rPr>
                <w:iCs/>
                <w:sz w:val="20"/>
                <w:szCs w:val="20"/>
              </w:rPr>
              <w:t>Africa</w:t>
            </w:r>
          </w:p>
          <w:p w14:paraId="4A7DB73F" w14:textId="7CDD3E79" w:rsidR="00C110AE" w:rsidRPr="009514B0" w:rsidRDefault="00C110AE" w:rsidP="00C110AE">
            <w:pPr>
              <w:pStyle w:val="ListParagraph"/>
              <w:numPr>
                <w:ilvl w:val="0"/>
                <w:numId w:val="2"/>
              </w:numPr>
              <w:snapToGrid w:val="0"/>
              <w:rPr>
                <w:rFonts w:eastAsia="DengXian"/>
                <w:sz w:val="20"/>
                <w:szCs w:val="20"/>
              </w:rPr>
            </w:pPr>
            <w:r w:rsidRPr="009514B0">
              <w:rPr>
                <w:iCs/>
                <w:sz w:val="20"/>
                <w:szCs w:val="20"/>
              </w:rPr>
              <w:t>Not reported</w:t>
            </w:r>
          </w:p>
        </w:tc>
      </w:tr>
      <w:tr w:rsidR="00C110AE" w:rsidRPr="009514B0" w14:paraId="2E914B34" w14:textId="77777777" w:rsidTr="00A1631E">
        <w:trPr>
          <w:jc w:val="center"/>
        </w:trPr>
        <w:tc>
          <w:tcPr>
            <w:tcW w:w="3302" w:type="pct"/>
          </w:tcPr>
          <w:p w14:paraId="1088FAE9" w14:textId="6772A72C" w:rsidR="00C110AE" w:rsidRPr="009514B0" w:rsidRDefault="00C110AE" w:rsidP="00C110AE">
            <w:pPr>
              <w:pStyle w:val="ListParagraph"/>
              <w:numPr>
                <w:ilvl w:val="0"/>
                <w:numId w:val="9"/>
              </w:numPr>
              <w:snapToGrid w:val="0"/>
              <w:rPr>
                <w:rFonts w:eastAsia="DengXian"/>
                <w:sz w:val="20"/>
                <w:szCs w:val="20"/>
              </w:rPr>
            </w:pPr>
            <w:r w:rsidRPr="009514B0">
              <w:rPr>
                <w:sz w:val="20"/>
                <w:szCs w:val="20"/>
              </w:rPr>
              <w:t xml:space="preserve">Did the </w:t>
            </w:r>
            <w:r w:rsidR="00A52534" w:rsidRPr="009514B0">
              <w:rPr>
                <w:sz w:val="20"/>
                <w:szCs w:val="20"/>
              </w:rPr>
              <w:t xml:space="preserve">systematic </w:t>
            </w:r>
            <w:r w:rsidRPr="009514B0">
              <w:rPr>
                <w:sz w:val="20"/>
                <w:szCs w:val="20"/>
              </w:rPr>
              <w:t>review’s authors search for English databases?</w:t>
            </w:r>
          </w:p>
        </w:tc>
        <w:tc>
          <w:tcPr>
            <w:tcW w:w="1698" w:type="pct"/>
          </w:tcPr>
          <w:p w14:paraId="720E6DA5" w14:textId="763AED62" w:rsidR="00C110AE" w:rsidRPr="009514B0" w:rsidRDefault="00C110AE" w:rsidP="00C110AE">
            <w:pPr>
              <w:snapToGrid w:val="0"/>
              <w:contextualSpacing/>
              <w:rPr>
                <w:rFonts w:eastAsia="DengXian" w:cs="Times New Roman"/>
                <w:sz w:val="20"/>
                <w:szCs w:val="20"/>
              </w:rPr>
            </w:pPr>
            <w:r w:rsidRPr="009514B0">
              <w:rPr>
                <w:rFonts w:eastAsia="DengXian" w:cs="Times New Roman"/>
                <w:sz w:val="20"/>
                <w:szCs w:val="20"/>
              </w:rPr>
              <w:t>Yes / No</w:t>
            </w:r>
          </w:p>
        </w:tc>
      </w:tr>
      <w:tr w:rsidR="00C110AE" w:rsidRPr="009514B0" w14:paraId="27643D8C" w14:textId="77777777" w:rsidTr="00A1631E">
        <w:trPr>
          <w:jc w:val="center"/>
        </w:trPr>
        <w:tc>
          <w:tcPr>
            <w:tcW w:w="3302" w:type="pct"/>
          </w:tcPr>
          <w:p w14:paraId="1C24F7B9" w14:textId="4EE79312" w:rsidR="00C110AE" w:rsidRPr="009514B0" w:rsidRDefault="00C110AE" w:rsidP="00C110AE">
            <w:pPr>
              <w:pStyle w:val="ListParagraph"/>
              <w:numPr>
                <w:ilvl w:val="0"/>
                <w:numId w:val="9"/>
              </w:numPr>
              <w:snapToGrid w:val="0"/>
              <w:rPr>
                <w:rFonts w:eastAsia="DengXian"/>
                <w:sz w:val="20"/>
                <w:szCs w:val="20"/>
              </w:rPr>
            </w:pPr>
            <w:r w:rsidRPr="009514B0">
              <w:rPr>
                <w:sz w:val="20"/>
                <w:szCs w:val="20"/>
              </w:rPr>
              <w:t xml:space="preserve">Did the </w:t>
            </w:r>
            <w:r w:rsidR="00A52534" w:rsidRPr="009514B0">
              <w:rPr>
                <w:sz w:val="20"/>
                <w:szCs w:val="20"/>
              </w:rPr>
              <w:t xml:space="preserve">systematic </w:t>
            </w:r>
            <w:r w:rsidRPr="009514B0">
              <w:rPr>
                <w:sz w:val="20"/>
                <w:szCs w:val="20"/>
              </w:rPr>
              <w:t>review’s authors search for non-English databases?</w:t>
            </w:r>
          </w:p>
        </w:tc>
        <w:tc>
          <w:tcPr>
            <w:tcW w:w="1698" w:type="pct"/>
          </w:tcPr>
          <w:p w14:paraId="514035FE" w14:textId="195DE075" w:rsidR="00C110AE" w:rsidRPr="009514B0" w:rsidRDefault="00C110AE" w:rsidP="00C110AE">
            <w:pPr>
              <w:snapToGrid w:val="0"/>
              <w:contextualSpacing/>
              <w:rPr>
                <w:rFonts w:eastAsia="DengXian" w:cs="Times New Roman"/>
                <w:sz w:val="20"/>
                <w:szCs w:val="20"/>
              </w:rPr>
            </w:pPr>
            <w:r w:rsidRPr="009514B0">
              <w:rPr>
                <w:rFonts w:eastAsia="DengXian" w:cs="Times New Roman"/>
                <w:sz w:val="20"/>
                <w:szCs w:val="20"/>
              </w:rPr>
              <w:t>Yes / No</w:t>
            </w:r>
          </w:p>
        </w:tc>
      </w:tr>
      <w:tr w:rsidR="00535A92" w:rsidRPr="009514B0" w14:paraId="0941BC75" w14:textId="77777777" w:rsidTr="00A1631E">
        <w:trPr>
          <w:jc w:val="center"/>
        </w:trPr>
        <w:tc>
          <w:tcPr>
            <w:tcW w:w="3302" w:type="pct"/>
          </w:tcPr>
          <w:p w14:paraId="720D5580" w14:textId="4E0DF862" w:rsidR="00C110AE" w:rsidRPr="009514B0" w:rsidRDefault="00C110AE" w:rsidP="00C110AE">
            <w:pPr>
              <w:pStyle w:val="ListParagraph"/>
              <w:numPr>
                <w:ilvl w:val="0"/>
                <w:numId w:val="9"/>
              </w:numPr>
              <w:snapToGrid w:val="0"/>
              <w:rPr>
                <w:sz w:val="20"/>
                <w:szCs w:val="20"/>
              </w:rPr>
            </w:pPr>
            <w:r w:rsidRPr="009514B0">
              <w:rPr>
                <w:rFonts w:eastAsia="DengXian"/>
                <w:sz w:val="20"/>
                <w:szCs w:val="20"/>
              </w:rPr>
              <w:t>Was “year of coverage” reported?</w:t>
            </w:r>
          </w:p>
        </w:tc>
        <w:tc>
          <w:tcPr>
            <w:tcW w:w="1698" w:type="pct"/>
          </w:tcPr>
          <w:p w14:paraId="752FBA4D" w14:textId="77777777" w:rsidR="007A0C13" w:rsidRPr="009514B0" w:rsidRDefault="007A0C13" w:rsidP="007A0C13">
            <w:pPr>
              <w:pStyle w:val="ListParagraph"/>
              <w:numPr>
                <w:ilvl w:val="0"/>
                <w:numId w:val="12"/>
              </w:numPr>
              <w:snapToGrid w:val="0"/>
              <w:rPr>
                <w:rFonts w:eastAsia="DengXian"/>
                <w:sz w:val="20"/>
                <w:szCs w:val="20"/>
              </w:rPr>
            </w:pPr>
            <w:r w:rsidRPr="009514B0">
              <w:rPr>
                <w:iCs/>
                <w:sz w:val="20"/>
                <w:szCs w:val="20"/>
              </w:rPr>
              <w:t>Yes (starting and ending years)</w:t>
            </w:r>
          </w:p>
          <w:p w14:paraId="798DF3F1" w14:textId="77777777" w:rsidR="007A0C13" w:rsidRPr="009514B0" w:rsidRDefault="007A0C13" w:rsidP="007A0C13">
            <w:pPr>
              <w:pStyle w:val="ListParagraph"/>
              <w:numPr>
                <w:ilvl w:val="0"/>
                <w:numId w:val="12"/>
              </w:numPr>
              <w:snapToGrid w:val="0"/>
              <w:rPr>
                <w:rFonts w:eastAsia="DengXian"/>
                <w:sz w:val="20"/>
                <w:szCs w:val="20"/>
              </w:rPr>
            </w:pPr>
            <w:r w:rsidRPr="009514B0">
              <w:rPr>
                <w:iCs/>
                <w:sz w:val="20"/>
                <w:szCs w:val="20"/>
              </w:rPr>
              <w:t>Partially (only starting years)</w:t>
            </w:r>
          </w:p>
          <w:p w14:paraId="0495FE19" w14:textId="731EA431" w:rsidR="00C110AE" w:rsidRPr="009514B0" w:rsidRDefault="007A0C13" w:rsidP="007A0C13">
            <w:pPr>
              <w:pStyle w:val="ListParagraph"/>
              <w:numPr>
                <w:ilvl w:val="0"/>
                <w:numId w:val="12"/>
              </w:numPr>
              <w:snapToGrid w:val="0"/>
              <w:rPr>
                <w:rFonts w:eastAsia="DengXian"/>
                <w:sz w:val="20"/>
                <w:szCs w:val="20"/>
              </w:rPr>
            </w:pPr>
            <w:r w:rsidRPr="009514B0">
              <w:rPr>
                <w:iCs/>
                <w:sz w:val="20"/>
                <w:szCs w:val="20"/>
              </w:rPr>
              <w:t>Not mentioned</w:t>
            </w:r>
          </w:p>
        </w:tc>
      </w:tr>
      <w:tr w:rsidR="00535A92" w:rsidRPr="009514B0" w14:paraId="27B46C87" w14:textId="77777777" w:rsidTr="00A1631E">
        <w:trPr>
          <w:jc w:val="center"/>
        </w:trPr>
        <w:tc>
          <w:tcPr>
            <w:tcW w:w="3302" w:type="pct"/>
          </w:tcPr>
          <w:p w14:paraId="5A02D8F0" w14:textId="559DC7C4" w:rsidR="007A0C13" w:rsidRPr="009514B0" w:rsidRDefault="007A0C13" w:rsidP="007A0C13">
            <w:pPr>
              <w:pStyle w:val="ListParagraph"/>
              <w:numPr>
                <w:ilvl w:val="0"/>
                <w:numId w:val="9"/>
              </w:numPr>
              <w:snapToGrid w:val="0"/>
              <w:rPr>
                <w:sz w:val="20"/>
                <w:szCs w:val="20"/>
              </w:rPr>
            </w:pPr>
            <w:r w:rsidRPr="009514B0">
              <w:rPr>
                <w:rFonts w:eastAsia="DengXian"/>
                <w:sz w:val="20"/>
                <w:szCs w:val="20"/>
              </w:rPr>
              <w:t>Searching terms reported</w:t>
            </w:r>
            <w:r w:rsidRPr="009514B0">
              <w:rPr>
                <w:sz w:val="20"/>
                <w:szCs w:val="20"/>
              </w:rPr>
              <w:t xml:space="preserve"> for one or more electronic databases</w:t>
            </w:r>
          </w:p>
        </w:tc>
        <w:tc>
          <w:tcPr>
            <w:tcW w:w="1698" w:type="pct"/>
          </w:tcPr>
          <w:p w14:paraId="1BC59A77" w14:textId="77777777" w:rsidR="007A0C13" w:rsidRPr="009514B0" w:rsidRDefault="007A0C13" w:rsidP="007A0C13">
            <w:pPr>
              <w:pStyle w:val="ListParagraph"/>
              <w:numPr>
                <w:ilvl w:val="0"/>
                <w:numId w:val="5"/>
              </w:numPr>
              <w:snapToGrid w:val="0"/>
              <w:rPr>
                <w:iCs/>
                <w:sz w:val="20"/>
                <w:szCs w:val="20"/>
              </w:rPr>
            </w:pPr>
            <w:r w:rsidRPr="009514B0">
              <w:rPr>
                <w:iCs/>
                <w:sz w:val="20"/>
                <w:szCs w:val="20"/>
              </w:rPr>
              <w:t>No research terms</w:t>
            </w:r>
          </w:p>
          <w:p w14:paraId="06C38DAB" w14:textId="77777777" w:rsidR="007A0C13" w:rsidRPr="009514B0" w:rsidRDefault="007A0C13" w:rsidP="007A0C13">
            <w:pPr>
              <w:pStyle w:val="ListParagraph"/>
              <w:numPr>
                <w:ilvl w:val="0"/>
                <w:numId w:val="5"/>
              </w:numPr>
              <w:snapToGrid w:val="0"/>
              <w:rPr>
                <w:iCs/>
                <w:sz w:val="20"/>
                <w:szCs w:val="20"/>
              </w:rPr>
            </w:pPr>
            <w:r w:rsidRPr="009514B0">
              <w:rPr>
                <w:iCs/>
                <w:sz w:val="20"/>
                <w:szCs w:val="20"/>
              </w:rPr>
              <w:t>Topic/free text/keyword/MeSH</w:t>
            </w:r>
          </w:p>
          <w:p w14:paraId="2066DD66" w14:textId="77777777" w:rsidR="007A0C13" w:rsidRPr="009514B0" w:rsidRDefault="007A0C13" w:rsidP="007A0C13">
            <w:pPr>
              <w:pStyle w:val="ListParagraph"/>
              <w:numPr>
                <w:ilvl w:val="0"/>
                <w:numId w:val="5"/>
              </w:numPr>
              <w:snapToGrid w:val="0"/>
              <w:rPr>
                <w:iCs/>
                <w:sz w:val="20"/>
                <w:szCs w:val="20"/>
              </w:rPr>
            </w:pPr>
            <w:r w:rsidRPr="009514B0">
              <w:rPr>
                <w:iCs/>
                <w:sz w:val="20"/>
                <w:szCs w:val="20"/>
              </w:rPr>
              <w:t>Full Boolean</w:t>
            </w:r>
          </w:p>
          <w:p w14:paraId="3A4943A2" w14:textId="73B5CC2D" w:rsidR="007A0C13" w:rsidRPr="009514B0" w:rsidRDefault="007A0C13" w:rsidP="007A0C13">
            <w:pPr>
              <w:pStyle w:val="ListParagraph"/>
              <w:numPr>
                <w:ilvl w:val="0"/>
                <w:numId w:val="5"/>
              </w:numPr>
              <w:snapToGrid w:val="0"/>
              <w:rPr>
                <w:iCs/>
                <w:sz w:val="20"/>
                <w:szCs w:val="20"/>
              </w:rPr>
            </w:pPr>
            <w:r w:rsidRPr="009514B0">
              <w:rPr>
                <w:iCs/>
                <w:sz w:val="20"/>
                <w:szCs w:val="20"/>
              </w:rPr>
              <w:t>Readers are referred elsewhere for full search strategy</w:t>
            </w:r>
          </w:p>
        </w:tc>
      </w:tr>
      <w:tr w:rsidR="00535A92" w:rsidRPr="009514B0" w14:paraId="4F1DCECF" w14:textId="77777777" w:rsidTr="00A1631E">
        <w:trPr>
          <w:jc w:val="center"/>
        </w:trPr>
        <w:tc>
          <w:tcPr>
            <w:tcW w:w="3302" w:type="pct"/>
          </w:tcPr>
          <w:p w14:paraId="21AE2BD9" w14:textId="55479467" w:rsidR="007A0C13" w:rsidRPr="009514B0" w:rsidRDefault="007A0C13" w:rsidP="007A0C13">
            <w:pPr>
              <w:pStyle w:val="ListParagraph"/>
              <w:numPr>
                <w:ilvl w:val="0"/>
                <w:numId w:val="9"/>
              </w:numPr>
              <w:snapToGrid w:val="0"/>
              <w:rPr>
                <w:sz w:val="20"/>
                <w:szCs w:val="20"/>
              </w:rPr>
            </w:pPr>
            <w:r w:rsidRPr="009514B0">
              <w:rPr>
                <w:rFonts w:eastAsia="DengXian"/>
                <w:sz w:val="20"/>
                <w:szCs w:val="20"/>
              </w:rPr>
              <w:t xml:space="preserve">Languages of the included primary studies in the </w:t>
            </w:r>
            <w:r w:rsidR="00A52534" w:rsidRPr="009514B0">
              <w:rPr>
                <w:sz w:val="20"/>
                <w:szCs w:val="20"/>
              </w:rPr>
              <w:t>systematic</w:t>
            </w:r>
            <w:r w:rsidR="00A52534" w:rsidRPr="009514B0">
              <w:rPr>
                <w:rFonts w:eastAsia="DengXian"/>
                <w:sz w:val="20"/>
                <w:szCs w:val="20"/>
              </w:rPr>
              <w:t xml:space="preserve"> </w:t>
            </w:r>
            <w:r w:rsidRPr="009514B0">
              <w:rPr>
                <w:rFonts w:eastAsia="DengXian"/>
                <w:sz w:val="20"/>
                <w:szCs w:val="20"/>
              </w:rPr>
              <w:t>review</w:t>
            </w:r>
          </w:p>
        </w:tc>
        <w:tc>
          <w:tcPr>
            <w:tcW w:w="1698" w:type="pct"/>
          </w:tcPr>
          <w:p w14:paraId="514CE402" w14:textId="77777777" w:rsidR="007A0C13" w:rsidRPr="009514B0" w:rsidRDefault="007A0C13" w:rsidP="007A0C13">
            <w:pPr>
              <w:pStyle w:val="ListParagraph"/>
              <w:numPr>
                <w:ilvl w:val="0"/>
                <w:numId w:val="7"/>
              </w:numPr>
              <w:snapToGrid w:val="0"/>
              <w:rPr>
                <w:iCs/>
                <w:sz w:val="20"/>
                <w:szCs w:val="20"/>
              </w:rPr>
            </w:pPr>
            <w:r w:rsidRPr="009514B0">
              <w:rPr>
                <w:iCs/>
                <w:sz w:val="20"/>
                <w:szCs w:val="20"/>
              </w:rPr>
              <w:t>English only</w:t>
            </w:r>
          </w:p>
          <w:p w14:paraId="0DD40C2D" w14:textId="77777777" w:rsidR="007A0C13" w:rsidRPr="009514B0" w:rsidRDefault="007A0C13" w:rsidP="007A0C13">
            <w:pPr>
              <w:pStyle w:val="ListParagraph"/>
              <w:numPr>
                <w:ilvl w:val="0"/>
                <w:numId w:val="7"/>
              </w:numPr>
              <w:snapToGrid w:val="0"/>
              <w:rPr>
                <w:iCs/>
                <w:sz w:val="20"/>
                <w:szCs w:val="20"/>
              </w:rPr>
            </w:pPr>
            <w:r w:rsidRPr="009514B0">
              <w:rPr>
                <w:iCs/>
                <w:sz w:val="20"/>
                <w:szCs w:val="20"/>
              </w:rPr>
              <w:t>Language other than English</w:t>
            </w:r>
          </w:p>
          <w:p w14:paraId="725CA7B9" w14:textId="77777777" w:rsidR="007A0C13" w:rsidRPr="009514B0" w:rsidRDefault="007A0C13" w:rsidP="007A0C13">
            <w:pPr>
              <w:pStyle w:val="ListParagraph"/>
              <w:numPr>
                <w:ilvl w:val="0"/>
                <w:numId w:val="7"/>
              </w:numPr>
              <w:snapToGrid w:val="0"/>
              <w:rPr>
                <w:iCs/>
                <w:sz w:val="20"/>
                <w:szCs w:val="20"/>
              </w:rPr>
            </w:pPr>
            <w:r w:rsidRPr="009514B0">
              <w:rPr>
                <w:iCs/>
                <w:sz w:val="20"/>
                <w:szCs w:val="20"/>
              </w:rPr>
              <w:t>English and languages other than English</w:t>
            </w:r>
          </w:p>
          <w:p w14:paraId="31D4E339" w14:textId="76533D1E" w:rsidR="007A0C13" w:rsidRPr="009514B0" w:rsidRDefault="007A0C13" w:rsidP="007A0C13">
            <w:pPr>
              <w:pStyle w:val="ListParagraph"/>
              <w:numPr>
                <w:ilvl w:val="0"/>
                <w:numId w:val="7"/>
              </w:numPr>
              <w:snapToGrid w:val="0"/>
              <w:rPr>
                <w:iCs/>
                <w:sz w:val="20"/>
                <w:szCs w:val="20"/>
              </w:rPr>
            </w:pPr>
            <w:r w:rsidRPr="009514B0">
              <w:rPr>
                <w:iCs/>
                <w:sz w:val="20"/>
                <w:szCs w:val="20"/>
              </w:rPr>
              <w:t>Language criteria not reported</w:t>
            </w:r>
          </w:p>
        </w:tc>
      </w:tr>
      <w:tr w:rsidR="00535A92" w:rsidRPr="009514B0" w14:paraId="03B89B82" w14:textId="77777777" w:rsidTr="00A1631E">
        <w:trPr>
          <w:jc w:val="center"/>
        </w:trPr>
        <w:tc>
          <w:tcPr>
            <w:tcW w:w="3302" w:type="pct"/>
          </w:tcPr>
          <w:p w14:paraId="7CBEF9F2" w14:textId="1E6F23C4" w:rsidR="007A0C13" w:rsidRPr="009514B0" w:rsidRDefault="007A0C13" w:rsidP="007A0C13">
            <w:pPr>
              <w:pStyle w:val="ListParagraph"/>
              <w:numPr>
                <w:ilvl w:val="0"/>
                <w:numId w:val="9"/>
              </w:numPr>
              <w:snapToGrid w:val="0"/>
              <w:rPr>
                <w:sz w:val="20"/>
                <w:szCs w:val="20"/>
              </w:rPr>
            </w:pPr>
            <w:r w:rsidRPr="009514B0">
              <w:rPr>
                <w:rFonts w:eastAsia="DengXian"/>
                <w:sz w:val="20"/>
                <w:szCs w:val="20"/>
              </w:rPr>
              <w:t>Tools for assessing quality of the primary studies</w:t>
            </w:r>
          </w:p>
        </w:tc>
        <w:tc>
          <w:tcPr>
            <w:tcW w:w="1698" w:type="pct"/>
          </w:tcPr>
          <w:p w14:paraId="2C65CC3C" w14:textId="424BFEF4" w:rsidR="007A0C13" w:rsidRPr="009514B0" w:rsidRDefault="007A0C13" w:rsidP="007A0C13">
            <w:pPr>
              <w:pStyle w:val="ListParagraph"/>
              <w:numPr>
                <w:ilvl w:val="0"/>
                <w:numId w:val="8"/>
              </w:numPr>
              <w:snapToGrid w:val="0"/>
              <w:rPr>
                <w:iCs/>
                <w:sz w:val="20"/>
                <w:szCs w:val="20"/>
              </w:rPr>
            </w:pPr>
            <w:r w:rsidRPr="009514B0">
              <w:rPr>
                <w:iCs/>
                <w:sz w:val="20"/>
                <w:szCs w:val="20"/>
              </w:rPr>
              <w:t xml:space="preserve">Cochrane </w:t>
            </w:r>
            <w:r w:rsidR="00550510" w:rsidRPr="009514B0">
              <w:rPr>
                <w:iCs/>
                <w:sz w:val="20"/>
                <w:szCs w:val="20"/>
              </w:rPr>
              <w:t>RoB</w:t>
            </w:r>
          </w:p>
          <w:p w14:paraId="5858F37C" w14:textId="77777777" w:rsidR="007A0C13" w:rsidRPr="009514B0" w:rsidRDefault="007A0C13" w:rsidP="007A0C13">
            <w:pPr>
              <w:pStyle w:val="ListParagraph"/>
              <w:numPr>
                <w:ilvl w:val="0"/>
                <w:numId w:val="8"/>
              </w:numPr>
              <w:snapToGrid w:val="0"/>
              <w:rPr>
                <w:iCs/>
                <w:sz w:val="20"/>
                <w:szCs w:val="20"/>
              </w:rPr>
            </w:pPr>
            <w:r w:rsidRPr="009514B0">
              <w:rPr>
                <w:iCs/>
                <w:sz w:val="20"/>
                <w:szCs w:val="20"/>
              </w:rPr>
              <w:t>Jaded scale</w:t>
            </w:r>
          </w:p>
          <w:p w14:paraId="6781C625" w14:textId="77777777" w:rsidR="007A0C13" w:rsidRPr="009514B0" w:rsidRDefault="007A0C13" w:rsidP="007A0C13">
            <w:pPr>
              <w:pStyle w:val="ListParagraph"/>
              <w:numPr>
                <w:ilvl w:val="0"/>
                <w:numId w:val="8"/>
              </w:numPr>
              <w:snapToGrid w:val="0"/>
              <w:rPr>
                <w:iCs/>
                <w:sz w:val="20"/>
                <w:szCs w:val="20"/>
              </w:rPr>
            </w:pPr>
            <w:r w:rsidRPr="009514B0">
              <w:rPr>
                <w:iCs/>
                <w:sz w:val="20"/>
                <w:szCs w:val="20"/>
              </w:rPr>
              <w:t>Schulz approach</w:t>
            </w:r>
          </w:p>
          <w:p w14:paraId="789B5B12" w14:textId="77777777" w:rsidR="007A0C13" w:rsidRPr="009514B0" w:rsidRDefault="007A0C13" w:rsidP="007A0C13">
            <w:pPr>
              <w:pStyle w:val="ListParagraph"/>
              <w:numPr>
                <w:ilvl w:val="0"/>
                <w:numId w:val="8"/>
              </w:numPr>
              <w:snapToGrid w:val="0"/>
              <w:rPr>
                <w:iCs/>
                <w:sz w:val="20"/>
                <w:szCs w:val="20"/>
              </w:rPr>
            </w:pPr>
            <w:r w:rsidRPr="009514B0">
              <w:rPr>
                <w:iCs/>
                <w:sz w:val="20"/>
                <w:szCs w:val="20"/>
              </w:rPr>
              <w:t>Effective Public Health Practice Project Quality Assessment Tool (EPHPP)</w:t>
            </w:r>
          </w:p>
          <w:p w14:paraId="7B01B560" w14:textId="77777777" w:rsidR="007A0C13" w:rsidRPr="009514B0" w:rsidRDefault="007A0C13" w:rsidP="007A0C13">
            <w:pPr>
              <w:pStyle w:val="ListParagraph"/>
              <w:numPr>
                <w:ilvl w:val="0"/>
                <w:numId w:val="8"/>
              </w:numPr>
              <w:snapToGrid w:val="0"/>
              <w:rPr>
                <w:iCs/>
                <w:sz w:val="20"/>
                <w:szCs w:val="20"/>
              </w:rPr>
            </w:pPr>
            <w:r w:rsidRPr="009514B0">
              <w:rPr>
                <w:iCs/>
                <w:sz w:val="20"/>
                <w:szCs w:val="20"/>
              </w:rPr>
              <w:t>Juni</w:t>
            </w:r>
          </w:p>
          <w:p w14:paraId="0B981D30" w14:textId="77777777" w:rsidR="007A0C13" w:rsidRPr="009514B0" w:rsidRDefault="007A0C13" w:rsidP="007A0C13">
            <w:pPr>
              <w:pStyle w:val="ListParagraph"/>
              <w:numPr>
                <w:ilvl w:val="0"/>
                <w:numId w:val="8"/>
              </w:numPr>
              <w:snapToGrid w:val="0"/>
              <w:rPr>
                <w:iCs/>
                <w:sz w:val="20"/>
                <w:szCs w:val="20"/>
              </w:rPr>
            </w:pPr>
            <w:r w:rsidRPr="009514B0">
              <w:rPr>
                <w:iCs/>
                <w:sz w:val="20"/>
                <w:szCs w:val="20"/>
              </w:rPr>
              <w:t>Chalmer scale</w:t>
            </w:r>
          </w:p>
          <w:p w14:paraId="65A470E9" w14:textId="77777777" w:rsidR="007A0C13" w:rsidRPr="009514B0" w:rsidRDefault="007A0C13" w:rsidP="007A0C13">
            <w:pPr>
              <w:pStyle w:val="ListParagraph"/>
              <w:numPr>
                <w:ilvl w:val="0"/>
                <w:numId w:val="8"/>
              </w:numPr>
              <w:snapToGrid w:val="0"/>
              <w:rPr>
                <w:iCs/>
                <w:sz w:val="20"/>
                <w:szCs w:val="20"/>
              </w:rPr>
            </w:pPr>
            <w:r w:rsidRPr="009514B0">
              <w:rPr>
                <w:iCs/>
                <w:sz w:val="20"/>
                <w:szCs w:val="20"/>
              </w:rPr>
              <w:t>Pedro Scale</w:t>
            </w:r>
          </w:p>
          <w:p w14:paraId="708C7681" w14:textId="77777777" w:rsidR="007A0C13" w:rsidRPr="009514B0" w:rsidRDefault="007A0C13" w:rsidP="007A0C13">
            <w:pPr>
              <w:pStyle w:val="ListParagraph"/>
              <w:numPr>
                <w:ilvl w:val="0"/>
                <w:numId w:val="8"/>
              </w:numPr>
              <w:snapToGrid w:val="0"/>
              <w:rPr>
                <w:iCs/>
                <w:sz w:val="20"/>
                <w:szCs w:val="20"/>
              </w:rPr>
            </w:pPr>
            <w:r w:rsidRPr="009514B0">
              <w:rPr>
                <w:iCs/>
                <w:sz w:val="20"/>
                <w:szCs w:val="20"/>
              </w:rPr>
              <w:t>Delphi list</w:t>
            </w:r>
          </w:p>
          <w:p w14:paraId="57A995A5" w14:textId="77777777" w:rsidR="007A0C13" w:rsidRPr="009514B0" w:rsidRDefault="007A0C13" w:rsidP="007A0C13">
            <w:pPr>
              <w:pStyle w:val="ListParagraph"/>
              <w:numPr>
                <w:ilvl w:val="0"/>
                <w:numId w:val="8"/>
              </w:numPr>
              <w:snapToGrid w:val="0"/>
              <w:rPr>
                <w:iCs/>
                <w:sz w:val="20"/>
                <w:szCs w:val="20"/>
              </w:rPr>
            </w:pPr>
            <w:r w:rsidRPr="009514B0">
              <w:rPr>
                <w:iCs/>
                <w:sz w:val="20"/>
                <w:szCs w:val="20"/>
              </w:rPr>
              <w:t>More than one tools</w:t>
            </w:r>
          </w:p>
          <w:p w14:paraId="4587BF09" w14:textId="0592468F" w:rsidR="007A0C13" w:rsidRPr="009514B0" w:rsidRDefault="007A0C13" w:rsidP="007A0C13">
            <w:pPr>
              <w:pStyle w:val="ListParagraph"/>
              <w:numPr>
                <w:ilvl w:val="0"/>
                <w:numId w:val="8"/>
              </w:numPr>
              <w:snapToGrid w:val="0"/>
              <w:rPr>
                <w:iCs/>
                <w:sz w:val="20"/>
                <w:szCs w:val="20"/>
              </w:rPr>
            </w:pPr>
            <w:r w:rsidRPr="009514B0">
              <w:rPr>
                <w:iCs/>
                <w:sz w:val="20"/>
                <w:szCs w:val="20"/>
              </w:rPr>
              <w:t>Others</w:t>
            </w:r>
          </w:p>
        </w:tc>
      </w:tr>
      <w:tr w:rsidR="007A0C13" w:rsidRPr="009514B0" w14:paraId="5D464E30" w14:textId="77777777" w:rsidTr="00A1631E">
        <w:trPr>
          <w:jc w:val="center"/>
        </w:trPr>
        <w:tc>
          <w:tcPr>
            <w:tcW w:w="3302" w:type="pct"/>
          </w:tcPr>
          <w:p w14:paraId="149898C0" w14:textId="0E329466" w:rsidR="007A0C13" w:rsidRPr="009514B0" w:rsidRDefault="007A0C13">
            <w:pPr>
              <w:pStyle w:val="ListParagraph"/>
              <w:numPr>
                <w:ilvl w:val="0"/>
                <w:numId w:val="9"/>
              </w:numPr>
              <w:snapToGrid w:val="0"/>
              <w:rPr>
                <w:sz w:val="20"/>
                <w:szCs w:val="20"/>
              </w:rPr>
            </w:pPr>
            <w:r w:rsidRPr="009514B0">
              <w:rPr>
                <w:sz w:val="20"/>
                <w:szCs w:val="20"/>
              </w:rPr>
              <w:t>Is there any PRISMA-like flow diagram in the</w:t>
            </w:r>
            <w:r w:rsidR="00A52534" w:rsidRPr="009514B0">
              <w:rPr>
                <w:sz w:val="20"/>
                <w:szCs w:val="20"/>
              </w:rPr>
              <w:t xml:space="preserve"> systematic </w:t>
            </w:r>
            <w:r w:rsidRPr="009514B0">
              <w:rPr>
                <w:sz w:val="20"/>
                <w:szCs w:val="20"/>
              </w:rPr>
              <w:t>review?</w:t>
            </w:r>
          </w:p>
        </w:tc>
        <w:tc>
          <w:tcPr>
            <w:tcW w:w="1698" w:type="pct"/>
          </w:tcPr>
          <w:p w14:paraId="3D28B220" w14:textId="3B2CD3DA" w:rsidR="007A0C13" w:rsidRPr="009514B0" w:rsidRDefault="007A0C13" w:rsidP="007A0C13">
            <w:pPr>
              <w:snapToGrid w:val="0"/>
              <w:contextualSpacing/>
              <w:rPr>
                <w:rFonts w:eastAsia="DengXian" w:cs="Times New Roman"/>
                <w:sz w:val="20"/>
                <w:szCs w:val="20"/>
              </w:rPr>
            </w:pPr>
            <w:r w:rsidRPr="009514B0">
              <w:rPr>
                <w:rFonts w:eastAsia="DengXian" w:cs="Times New Roman"/>
                <w:sz w:val="20"/>
                <w:szCs w:val="20"/>
              </w:rPr>
              <w:t>Yes / No</w:t>
            </w:r>
          </w:p>
        </w:tc>
      </w:tr>
    </w:tbl>
    <w:p w14:paraId="7653172A" w14:textId="4573D177" w:rsidR="0034215C" w:rsidRPr="009514B0" w:rsidRDefault="00550510" w:rsidP="00C91DB1">
      <w:pPr>
        <w:snapToGrid w:val="0"/>
        <w:contextualSpacing/>
        <w:rPr>
          <w:rFonts w:ascii="Times New Roman" w:hAnsi="Times New Roman" w:cs="Times New Roman"/>
          <w:color w:val="000000" w:themeColor="text1"/>
          <w:sz w:val="20"/>
          <w:szCs w:val="20"/>
        </w:rPr>
      </w:pPr>
      <w:r w:rsidRPr="009514B0">
        <w:rPr>
          <w:rFonts w:ascii="Times New Roman" w:hAnsi="Times New Roman" w:cs="Times New Roman"/>
          <w:bCs/>
          <w:color w:val="000000" w:themeColor="text1"/>
          <w:sz w:val="20"/>
          <w:szCs w:val="20"/>
        </w:rPr>
        <w:t xml:space="preserve">MeSH: Medical Subject Headings; PRISMA: Preferred Reporting Items for Systematic Reviews and Meta-Analyses; RCT: </w:t>
      </w:r>
      <w:r w:rsidR="00652454" w:rsidRPr="009514B0">
        <w:rPr>
          <w:rFonts w:ascii="Times New Roman" w:hAnsi="Times New Roman" w:cs="Times New Roman"/>
          <w:bCs/>
          <w:color w:val="000000" w:themeColor="text1"/>
          <w:sz w:val="20"/>
          <w:szCs w:val="20"/>
        </w:rPr>
        <w:t>R</w:t>
      </w:r>
      <w:r w:rsidRPr="009514B0">
        <w:rPr>
          <w:rFonts w:ascii="Times New Roman" w:hAnsi="Times New Roman" w:cs="Times New Roman"/>
          <w:bCs/>
          <w:color w:val="000000" w:themeColor="text1"/>
          <w:sz w:val="20"/>
          <w:szCs w:val="20"/>
        </w:rPr>
        <w:t>andomised controlled trial; RoB: Risk of bias.</w:t>
      </w:r>
      <w:r w:rsidR="0034215C" w:rsidRPr="009514B0">
        <w:rPr>
          <w:rFonts w:ascii="Times New Roman" w:hAnsi="Times New Roman" w:cs="Times New Roman"/>
          <w:color w:val="000000" w:themeColor="text1"/>
          <w:sz w:val="20"/>
          <w:szCs w:val="20"/>
        </w:rPr>
        <w:br w:type="page"/>
      </w:r>
    </w:p>
    <w:p w14:paraId="575BB50C" w14:textId="03604AA5" w:rsidR="00C110AE" w:rsidRPr="0007602C" w:rsidRDefault="00CD0871" w:rsidP="001D7CFC">
      <w:pPr>
        <w:rPr>
          <w:rFonts w:ascii="Times New Roman" w:hAnsi="Times New Roman" w:cs="Times New Roman"/>
          <w:color w:val="000000" w:themeColor="text1"/>
          <w:sz w:val="22"/>
          <w:szCs w:val="22"/>
        </w:rPr>
      </w:pPr>
      <w:r w:rsidRPr="0007602C">
        <w:rPr>
          <w:rFonts w:ascii="Times New Roman" w:hAnsi="Times New Roman" w:cs="Times New Roman"/>
          <w:b/>
          <w:bCs/>
          <w:color w:val="000000" w:themeColor="text1"/>
          <w:sz w:val="22"/>
          <w:szCs w:val="22"/>
        </w:rPr>
        <w:lastRenderedPageBreak/>
        <w:t>e</w:t>
      </w:r>
      <w:r w:rsidR="00014084" w:rsidRPr="0007602C">
        <w:rPr>
          <w:rFonts w:ascii="Times New Roman" w:hAnsi="Times New Roman" w:cs="Times New Roman"/>
          <w:b/>
          <w:bCs/>
          <w:color w:val="000000" w:themeColor="text1"/>
          <w:sz w:val="22"/>
          <w:szCs w:val="22"/>
        </w:rPr>
        <w:t>Table</w:t>
      </w:r>
      <w:r w:rsidR="00550510" w:rsidRPr="0007602C">
        <w:rPr>
          <w:rFonts w:ascii="Times New Roman" w:hAnsi="Times New Roman" w:cs="Times New Roman"/>
          <w:b/>
          <w:bCs/>
          <w:color w:val="000000" w:themeColor="text1"/>
          <w:sz w:val="22"/>
          <w:szCs w:val="22"/>
        </w:rPr>
        <w:t xml:space="preserve"> </w:t>
      </w:r>
      <w:r w:rsidRPr="0007602C">
        <w:rPr>
          <w:rFonts w:ascii="Times New Roman" w:hAnsi="Times New Roman" w:cs="Times New Roman"/>
          <w:b/>
          <w:bCs/>
          <w:color w:val="000000" w:themeColor="text1"/>
          <w:sz w:val="22"/>
          <w:szCs w:val="22"/>
        </w:rPr>
        <w:t>3</w:t>
      </w:r>
      <w:r w:rsidR="00550510" w:rsidRPr="0007602C">
        <w:rPr>
          <w:rFonts w:ascii="Times New Roman" w:hAnsi="Times New Roman" w:cs="Times New Roman"/>
          <w:b/>
          <w:bCs/>
          <w:color w:val="000000" w:themeColor="text1"/>
          <w:sz w:val="22"/>
          <w:szCs w:val="22"/>
        </w:rPr>
        <w:t>.</w:t>
      </w:r>
      <w:r w:rsidR="00535A92" w:rsidRPr="0007602C">
        <w:rPr>
          <w:color w:val="000000" w:themeColor="text1"/>
          <w:sz w:val="22"/>
          <w:szCs w:val="22"/>
        </w:rPr>
        <w:t xml:space="preserve"> </w:t>
      </w:r>
      <w:r w:rsidR="00535A92" w:rsidRPr="0007602C">
        <w:rPr>
          <w:rFonts w:ascii="Times New Roman" w:hAnsi="Times New Roman" w:cs="Times New Roman"/>
          <w:color w:val="000000" w:themeColor="text1"/>
          <w:sz w:val="22"/>
          <w:szCs w:val="22"/>
        </w:rPr>
        <w:t>AMSTAR 2 critical appraisal form &amp; rating of overall methodological quality</w:t>
      </w:r>
    </w:p>
    <w:tbl>
      <w:tblPr>
        <w:tblStyle w:val="TableGrid"/>
        <w:tblW w:w="5000" w:type="pct"/>
        <w:tblBorders>
          <w:insideH w:val="none" w:sz="0" w:space="0" w:color="auto"/>
          <w:insideV w:val="none" w:sz="0" w:space="0" w:color="auto"/>
        </w:tblBorders>
        <w:tblLook w:val="04A0" w:firstRow="1" w:lastRow="0" w:firstColumn="1" w:lastColumn="0" w:noHBand="0" w:noVBand="1"/>
      </w:tblPr>
      <w:tblGrid>
        <w:gridCol w:w="9010"/>
      </w:tblGrid>
      <w:tr w:rsidR="00535A92" w:rsidRPr="009514B0" w14:paraId="3CC4DC72" w14:textId="77777777" w:rsidTr="00A1631E">
        <w:tc>
          <w:tcPr>
            <w:tcW w:w="5000" w:type="pct"/>
          </w:tcPr>
          <w:p w14:paraId="594B063B" w14:textId="77777777" w:rsidR="00535A92" w:rsidRPr="009514B0" w:rsidRDefault="00535A92" w:rsidP="00535A92">
            <w:pPr>
              <w:pStyle w:val="ListParagraph"/>
              <w:widowControl w:val="0"/>
              <w:numPr>
                <w:ilvl w:val="0"/>
                <w:numId w:val="13"/>
              </w:numPr>
              <w:snapToGrid w:val="0"/>
              <w:rPr>
                <w:rFonts w:eastAsia="DengXian"/>
                <w:b/>
                <w:sz w:val="20"/>
                <w:szCs w:val="20"/>
              </w:rPr>
            </w:pPr>
            <w:r w:rsidRPr="009514B0">
              <w:rPr>
                <w:rFonts w:eastAsia="DengXian"/>
                <w:b/>
                <w:sz w:val="20"/>
                <w:szCs w:val="20"/>
              </w:rPr>
              <w:t>Did the research questions and inclusion criteria for the review include the components of PICO?</w:t>
            </w:r>
          </w:p>
          <w:tbl>
            <w:tblPr>
              <w:tblStyle w:val="TableGrid"/>
              <w:tblW w:w="5000"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3581"/>
              <w:gridCol w:w="3241"/>
              <w:gridCol w:w="1962"/>
            </w:tblGrid>
            <w:tr w:rsidR="00535A92" w:rsidRPr="009514B0" w14:paraId="1F6EC7DD" w14:textId="77777777" w:rsidTr="00A1631E">
              <w:trPr>
                <w:jc w:val="center"/>
              </w:trPr>
              <w:tc>
                <w:tcPr>
                  <w:tcW w:w="2038" w:type="pct"/>
                </w:tcPr>
                <w:p w14:paraId="2E3ADA7B"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For Yes</w:t>
                  </w:r>
                </w:p>
                <w:p w14:paraId="22DC5A61"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w:t>
                  </w:r>
                  <w:r w:rsidRPr="009514B0">
                    <w:rPr>
                      <w:rFonts w:eastAsia="DengXian" w:cs="Times New Roman"/>
                      <w:sz w:val="20"/>
                      <w:szCs w:val="20"/>
                      <w:u w:val="single"/>
                    </w:rPr>
                    <w:t>P</w:t>
                  </w:r>
                  <w:r w:rsidRPr="009514B0">
                    <w:rPr>
                      <w:rFonts w:eastAsia="DengXian" w:cs="Times New Roman"/>
                      <w:sz w:val="20"/>
                      <w:szCs w:val="20"/>
                    </w:rPr>
                    <w:t>opulation</w:t>
                  </w:r>
                </w:p>
                <w:p w14:paraId="7A840FD4"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w:t>
                  </w:r>
                  <w:r w:rsidRPr="009514B0">
                    <w:rPr>
                      <w:rFonts w:eastAsia="DengXian" w:cs="Times New Roman"/>
                      <w:sz w:val="20"/>
                      <w:szCs w:val="20"/>
                      <w:u w:val="single"/>
                    </w:rPr>
                    <w:t>I</w:t>
                  </w:r>
                  <w:r w:rsidRPr="009514B0">
                    <w:rPr>
                      <w:rFonts w:eastAsia="DengXian" w:cs="Times New Roman"/>
                      <w:sz w:val="20"/>
                      <w:szCs w:val="20"/>
                    </w:rPr>
                    <w:t>ntervention</w:t>
                  </w:r>
                </w:p>
                <w:p w14:paraId="37603AFE"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w:t>
                  </w:r>
                  <w:r w:rsidRPr="009514B0">
                    <w:rPr>
                      <w:rFonts w:eastAsia="DengXian" w:cs="Times New Roman"/>
                      <w:sz w:val="20"/>
                      <w:szCs w:val="20"/>
                      <w:u w:val="single"/>
                    </w:rPr>
                    <w:t>C</w:t>
                  </w:r>
                  <w:r w:rsidRPr="009514B0">
                    <w:rPr>
                      <w:rFonts w:eastAsia="DengXian" w:cs="Times New Roman"/>
                      <w:sz w:val="20"/>
                      <w:szCs w:val="20"/>
                    </w:rPr>
                    <w:t>omparator group</w:t>
                  </w:r>
                </w:p>
                <w:p w14:paraId="01C3E93C"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w:t>
                  </w:r>
                  <w:r w:rsidRPr="009514B0">
                    <w:rPr>
                      <w:rFonts w:eastAsia="DengXian" w:cs="Times New Roman"/>
                      <w:sz w:val="20"/>
                      <w:szCs w:val="20"/>
                      <w:u w:val="single"/>
                    </w:rPr>
                    <w:t>O</w:t>
                  </w:r>
                  <w:r w:rsidRPr="009514B0">
                    <w:rPr>
                      <w:rFonts w:eastAsia="DengXian" w:cs="Times New Roman"/>
                      <w:sz w:val="20"/>
                      <w:szCs w:val="20"/>
                    </w:rPr>
                    <w:t>utcome</w:t>
                  </w:r>
                </w:p>
              </w:tc>
              <w:tc>
                <w:tcPr>
                  <w:tcW w:w="1844" w:type="pct"/>
                </w:tcPr>
                <w:p w14:paraId="53D756CC"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Optional (recommended)</w:t>
                  </w:r>
                </w:p>
                <w:p w14:paraId="0729AC34"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Timeframe for follow-up</w:t>
                  </w:r>
                </w:p>
              </w:tc>
              <w:tc>
                <w:tcPr>
                  <w:tcW w:w="1117" w:type="pct"/>
                </w:tcPr>
                <w:p w14:paraId="64BFF412"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330344AF"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tc>
            </w:tr>
          </w:tbl>
          <w:p w14:paraId="77F63E67" w14:textId="77777777" w:rsidR="00535A92" w:rsidRPr="009514B0" w:rsidRDefault="00535A92" w:rsidP="00A1631E">
            <w:pPr>
              <w:snapToGrid w:val="0"/>
              <w:contextualSpacing/>
              <w:rPr>
                <w:rFonts w:eastAsia="DengXian" w:cs="Times New Roman"/>
                <w:b/>
                <w:sz w:val="20"/>
                <w:szCs w:val="20"/>
              </w:rPr>
            </w:pPr>
          </w:p>
        </w:tc>
      </w:tr>
      <w:tr w:rsidR="00535A92" w:rsidRPr="009514B0" w14:paraId="4EF6FEAF" w14:textId="77777777" w:rsidTr="00A1631E">
        <w:tc>
          <w:tcPr>
            <w:tcW w:w="5000" w:type="pct"/>
          </w:tcPr>
          <w:p w14:paraId="6749D1F6" w14:textId="77777777" w:rsidR="00535A92" w:rsidRPr="009514B0" w:rsidRDefault="00535A92" w:rsidP="00A1631E">
            <w:pPr>
              <w:pStyle w:val="ListParagraph"/>
              <w:snapToGrid w:val="0"/>
              <w:ind w:left="360" w:firstLine="400"/>
              <w:rPr>
                <w:rFonts w:eastAsia="DengXian"/>
                <w:b/>
                <w:sz w:val="20"/>
                <w:szCs w:val="20"/>
              </w:rPr>
            </w:pPr>
          </w:p>
          <w:p w14:paraId="1608AE53" w14:textId="77777777" w:rsidR="00535A92" w:rsidRPr="009514B0" w:rsidRDefault="00535A92" w:rsidP="00535A92">
            <w:pPr>
              <w:pStyle w:val="ListParagraph"/>
              <w:widowControl w:val="0"/>
              <w:numPr>
                <w:ilvl w:val="0"/>
                <w:numId w:val="13"/>
              </w:numPr>
              <w:snapToGrid w:val="0"/>
              <w:rPr>
                <w:rFonts w:eastAsia="DengXian"/>
                <w:b/>
                <w:sz w:val="20"/>
                <w:szCs w:val="20"/>
              </w:rPr>
            </w:pPr>
            <w:r w:rsidRPr="009514B0">
              <w:rPr>
                <w:rFonts w:eastAsia="DengXian"/>
                <w:b/>
                <w:sz w:val="20"/>
                <w:szCs w:val="20"/>
              </w:rPr>
              <w:t>Did the report of the review contain an explicit statement that the review methods were established prior to the conduct of the review and did the report justify any significant deviations from the protocol?</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3581"/>
              <w:gridCol w:w="3395"/>
              <w:gridCol w:w="1808"/>
            </w:tblGrid>
            <w:tr w:rsidR="00535A92" w:rsidRPr="009514B0" w14:paraId="25C68292" w14:textId="77777777" w:rsidTr="00A1631E">
              <w:tc>
                <w:tcPr>
                  <w:tcW w:w="2038" w:type="pct"/>
                </w:tcPr>
                <w:p w14:paraId="66146577"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For Partial Yes:</w:t>
                  </w:r>
                </w:p>
                <w:p w14:paraId="378572BA"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The authors state that they had a written protocol or guide that included ALL the following:</w:t>
                  </w:r>
                </w:p>
                <w:p w14:paraId="158F2403" w14:textId="77777777" w:rsidR="00535A92" w:rsidRPr="009514B0" w:rsidRDefault="00535A92" w:rsidP="00A1631E">
                  <w:pPr>
                    <w:snapToGrid w:val="0"/>
                    <w:contextualSpacing/>
                    <w:rPr>
                      <w:rFonts w:eastAsia="DengXian" w:cs="Times New Roman"/>
                      <w:sz w:val="20"/>
                      <w:szCs w:val="20"/>
                      <w:u w:val="single"/>
                    </w:rPr>
                  </w:pPr>
                  <w:r w:rsidRPr="009514B0">
                    <w:rPr>
                      <w:rFonts w:eastAsia="DengXian" w:cs="Times New Roman"/>
                      <w:sz w:val="20"/>
                      <w:szCs w:val="20"/>
                    </w:rPr>
                    <w:sym w:font="Wingdings" w:char="F06F"/>
                  </w:r>
                  <w:r w:rsidRPr="009514B0">
                    <w:rPr>
                      <w:rFonts w:eastAsia="DengXian" w:cs="Times New Roman"/>
                      <w:sz w:val="20"/>
                      <w:szCs w:val="20"/>
                    </w:rPr>
                    <w:t xml:space="preserve"> review question(s)</w:t>
                  </w:r>
                </w:p>
                <w:p w14:paraId="2F6543C8"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a search strategy</w:t>
                  </w:r>
                </w:p>
                <w:p w14:paraId="5AE62E70"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inclusion/exclusion criteria</w:t>
                  </w:r>
                </w:p>
                <w:p w14:paraId="4B907646"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a RoB assessment</w:t>
                  </w:r>
                </w:p>
              </w:tc>
              <w:tc>
                <w:tcPr>
                  <w:tcW w:w="1932" w:type="pct"/>
                </w:tcPr>
                <w:p w14:paraId="00163160"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 xml:space="preserve">For Yes: </w:t>
                  </w:r>
                </w:p>
                <w:p w14:paraId="6E70F076"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As for partial yes, plus the protocol should be registered and should also have specified:</w:t>
                  </w:r>
                </w:p>
                <w:p w14:paraId="7DC5CEBC"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a meta-analysis/synthesis</w:t>
                  </w:r>
                </w:p>
                <w:p w14:paraId="2898F11E"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plan, if appropriate, and</w:t>
                  </w:r>
                </w:p>
                <w:p w14:paraId="0E66D841"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a plan for investigating</w:t>
                  </w:r>
                </w:p>
                <w:p w14:paraId="1A82EC9D"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causes of heterogeneity</w:t>
                  </w:r>
                </w:p>
                <w:p w14:paraId="2BBC02F3"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justification for any</w:t>
                  </w:r>
                </w:p>
                <w:p w14:paraId="66C9FBCB"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deviations from the protocol</w:t>
                  </w:r>
                </w:p>
              </w:tc>
              <w:tc>
                <w:tcPr>
                  <w:tcW w:w="1029" w:type="pct"/>
                </w:tcPr>
                <w:p w14:paraId="6DCD7A94"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7EE465D1"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Partial Yes</w:t>
                  </w:r>
                </w:p>
                <w:p w14:paraId="1B22EC0E"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tc>
            </w:tr>
          </w:tbl>
          <w:p w14:paraId="4B8BD854" w14:textId="77777777" w:rsidR="00535A92" w:rsidRPr="009514B0" w:rsidRDefault="00535A92" w:rsidP="00A1631E">
            <w:pPr>
              <w:snapToGrid w:val="0"/>
              <w:contextualSpacing/>
              <w:rPr>
                <w:rFonts w:eastAsia="DengXian" w:cs="Times New Roman"/>
                <w:b/>
                <w:sz w:val="20"/>
                <w:szCs w:val="20"/>
              </w:rPr>
            </w:pPr>
          </w:p>
        </w:tc>
      </w:tr>
      <w:tr w:rsidR="00535A92" w:rsidRPr="009514B0" w14:paraId="517187D9" w14:textId="77777777" w:rsidTr="00A1631E">
        <w:tc>
          <w:tcPr>
            <w:tcW w:w="5000" w:type="pct"/>
          </w:tcPr>
          <w:p w14:paraId="74955630" w14:textId="77777777" w:rsidR="00535A92" w:rsidRPr="009514B0" w:rsidRDefault="00535A92" w:rsidP="00A1631E">
            <w:pPr>
              <w:pStyle w:val="ListParagraph"/>
              <w:snapToGrid w:val="0"/>
              <w:ind w:left="360" w:firstLine="400"/>
              <w:rPr>
                <w:rFonts w:eastAsia="DengXian"/>
                <w:b/>
                <w:sz w:val="20"/>
                <w:szCs w:val="20"/>
              </w:rPr>
            </w:pPr>
          </w:p>
          <w:p w14:paraId="20186EBE" w14:textId="77777777" w:rsidR="00535A92" w:rsidRPr="009514B0" w:rsidRDefault="00535A92" w:rsidP="00535A92">
            <w:pPr>
              <w:pStyle w:val="ListParagraph"/>
              <w:widowControl w:val="0"/>
              <w:numPr>
                <w:ilvl w:val="0"/>
                <w:numId w:val="13"/>
              </w:numPr>
              <w:snapToGrid w:val="0"/>
              <w:rPr>
                <w:rFonts w:eastAsia="DengXian"/>
                <w:b/>
                <w:sz w:val="20"/>
                <w:szCs w:val="20"/>
              </w:rPr>
            </w:pPr>
            <w:r w:rsidRPr="009514B0">
              <w:rPr>
                <w:rFonts w:eastAsia="DengXian"/>
                <w:b/>
                <w:sz w:val="20"/>
                <w:szCs w:val="20"/>
              </w:rPr>
              <w:t>Did the review authors explain their selection of the study designs for inclusion in the review?</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6667"/>
              <w:gridCol w:w="2117"/>
            </w:tblGrid>
            <w:tr w:rsidR="00535A92" w:rsidRPr="009514B0" w14:paraId="12BD96F0" w14:textId="77777777" w:rsidTr="00A1631E">
              <w:tc>
                <w:tcPr>
                  <w:tcW w:w="3795" w:type="pct"/>
                </w:tcPr>
                <w:p w14:paraId="645D39E0"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For Yes, the review should satisfy ONE of the following:</w:t>
                  </w:r>
                </w:p>
                <w:p w14:paraId="678231D2"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Explanation for including only RCTs</w:t>
                  </w:r>
                </w:p>
                <w:p w14:paraId="08BE3144"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OR Explanation for including only NRSI</w:t>
                  </w:r>
                </w:p>
                <w:p w14:paraId="0374A75E"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OR Explanation for including both RCTs and NRSI</w:t>
                  </w:r>
                </w:p>
              </w:tc>
              <w:tc>
                <w:tcPr>
                  <w:tcW w:w="1205" w:type="pct"/>
                </w:tcPr>
                <w:p w14:paraId="2D457453"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5C8C7050"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tc>
            </w:tr>
          </w:tbl>
          <w:p w14:paraId="0E5441EB" w14:textId="77777777" w:rsidR="00535A92" w:rsidRPr="009514B0" w:rsidRDefault="00535A92" w:rsidP="00A1631E">
            <w:pPr>
              <w:snapToGrid w:val="0"/>
              <w:contextualSpacing/>
              <w:rPr>
                <w:rFonts w:eastAsia="DengXian" w:cs="Times New Roman"/>
                <w:b/>
                <w:sz w:val="20"/>
                <w:szCs w:val="20"/>
              </w:rPr>
            </w:pPr>
          </w:p>
        </w:tc>
      </w:tr>
      <w:tr w:rsidR="00535A92" w:rsidRPr="009514B0" w14:paraId="66723FEE" w14:textId="77777777" w:rsidTr="00A1631E">
        <w:tc>
          <w:tcPr>
            <w:tcW w:w="5000" w:type="pct"/>
          </w:tcPr>
          <w:p w14:paraId="0B756182" w14:textId="77777777" w:rsidR="00535A92" w:rsidRPr="009514B0" w:rsidRDefault="00535A92" w:rsidP="00A1631E">
            <w:pPr>
              <w:pStyle w:val="ListParagraph"/>
              <w:snapToGrid w:val="0"/>
              <w:ind w:left="360" w:firstLine="400"/>
              <w:rPr>
                <w:rFonts w:eastAsia="DengXian"/>
                <w:b/>
                <w:sz w:val="20"/>
                <w:szCs w:val="20"/>
              </w:rPr>
            </w:pPr>
          </w:p>
          <w:p w14:paraId="312A6B41" w14:textId="77777777" w:rsidR="00535A92" w:rsidRPr="009514B0" w:rsidRDefault="00535A92" w:rsidP="00535A92">
            <w:pPr>
              <w:pStyle w:val="ListParagraph"/>
              <w:widowControl w:val="0"/>
              <w:numPr>
                <w:ilvl w:val="0"/>
                <w:numId w:val="13"/>
              </w:numPr>
              <w:snapToGrid w:val="0"/>
              <w:rPr>
                <w:rFonts w:eastAsia="DengXian"/>
                <w:b/>
                <w:sz w:val="20"/>
                <w:szCs w:val="20"/>
              </w:rPr>
            </w:pPr>
            <w:r w:rsidRPr="009514B0">
              <w:rPr>
                <w:rFonts w:eastAsia="DengXian"/>
                <w:b/>
                <w:sz w:val="20"/>
                <w:szCs w:val="20"/>
              </w:rPr>
              <w:t>Did the review authors use a comprehensive literature search strategy?</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3581"/>
              <w:gridCol w:w="3395"/>
              <w:gridCol w:w="1808"/>
            </w:tblGrid>
            <w:tr w:rsidR="00535A92" w:rsidRPr="009514B0" w14:paraId="6F219F25" w14:textId="77777777" w:rsidTr="00A1631E">
              <w:tc>
                <w:tcPr>
                  <w:tcW w:w="2038" w:type="pct"/>
                </w:tcPr>
                <w:p w14:paraId="43616AD7"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For Partial Yes (all the following):</w:t>
                  </w:r>
                </w:p>
                <w:p w14:paraId="0B4C85DD"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searched at least 2 databases (relevant to research question)</w:t>
                  </w:r>
                </w:p>
                <w:p w14:paraId="11B814E7"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provided key word and/or search strategy</w:t>
                  </w:r>
                </w:p>
                <w:p w14:paraId="5E069C6F"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justified publication restrictions (eg, language)</w:t>
                  </w:r>
                </w:p>
              </w:tc>
              <w:tc>
                <w:tcPr>
                  <w:tcW w:w="1932" w:type="pct"/>
                </w:tcPr>
                <w:p w14:paraId="3EAC4935"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 xml:space="preserve">For Yes, should also have (all the following): </w:t>
                  </w:r>
                </w:p>
                <w:p w14:paraId="72814BE5"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searched the reference lists/bibliographies of included studies</w:t>
                  </w:r>
                </w:p>
                <w:p w14:paraId="654981A2"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searched trial/study registries</w:t>
                  </w:r>
                </w:p>
                <w:p w14:paraId="4FFEFDFD"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included/consulted content experts in the field</w:t>
                  </w:r>
                </w:p>
                <w:p w14:paraId="0462C076"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where relevant, searched for grey literature</w:t>
                  </w:r>
                </w:p>
                <w:p w14:paraId="5B7E1168"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conducted search within 24 months of completion of the review</w:t>
                  </w:r>
                </w:p>
              </w:tc>
              <w:tc>
                <w:tcPr>
                  <w:tcW w:w="1029" w:type="pct"/>
                </w:tcPr>
                <w:p w14:paraId="0E6EB8DF"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48B700AD"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Partial Yes</w:t>
                  </w:r>
                </w:p>
                <w:p w14:paraId="2FA1D97F"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tc>
            </w:tr>
          </w:tbl>
          <w:p w14:paraId="77E34F9D" w14:textId="77777777" w:rsidR="00535A92" w:rsidRPr="009514B0" w:rsidRDefault="00535A92" w:rsidP="00A1631E">
            <w:pPr>
              <w:snapToGrid w:val="0"/>
              <w:contextualSpacing/>
              <w:rPr>
                <w:rFonts w:eastAsia="DengXian" w:cs="Times New Roman"/>
                <w:b/>
                <w:sz w:val="20"/>
                <w:szCs w:val="20"/>
              </w:rPr>
            </w:pPr>
          </w:p>
        </w:tc>
      </w:tr>
      <w:tr w:rsidR="00535A92" w:rsidRPr="009514B0" w14:paraId="402C0DF4" w14:textId="77777777" w:rsidTr="00A1631E">
        <w:tc>
          <w:tcPr>
            <w:tcW w:w="5000" w:type="pct"/>
          </w:tcPr>
          <w:p w14:paraId="480B7E14" w14:textId="77777777" w:rsidR="00535A92" w:rsidRPr="009514B0" w:rsidRDefault="00535A92" w:rsidP="00A1631E">
            <w:pPr>
              <w:pStyle w:val="ListParagraph"/>
              <w:snapToGrid w:val="0"/>
              <w:ind w:left="360" w:firstLine="400"/>
              <w:rPr>
                <w:rFonts w:eastAsia="DengXian"/>
                <w:b/>
                <w:sz w:val="20"/>
                <w:szCs w:val="20"/>
              </w:rPr>
            </w:pPr>
          </w:p>
          <w:p w14:paraId="7BF09F53" w14:textId="77777777" w:rsidR="00535A92" w:rsidRPr="009514B0" w:rsidRDefault="00535A92" w:rsidP="00535A92">
            <w:pPr>
              <w:pStyle w:val="ListParagraph"/>
              <w:widowControl w:val="0"/>
              <w:numPr>
                <w:ilvl w:val="0"/>
                <w:numId w:val="13"/>
              </w:numPr>
              <w:snapToGrid w:val="0"/>
              <w:rPr>
                <w:rFonts w:eastAsia="DengXian"/>
                <w:b/>
                <w:sz w:val="20"/>
                <w:szCs w:val="20"/>
              </w:rPr>
            </w:pPr>
            <w:r w:rsidRPr="009514B0">
              <w:rPr>
                <w:rFonts w:eastAsia="DengXian"/>
                <w:b/>
                <w:sz w:val="20"/>
                <w:szCs w:val="20"/>
              </w:rPr>
              <w:t>Did the review authors perform study selection in duplicate?</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6667"/>
              <w:gridCol w:w="2117"/>
            </w:tblGrid>
            <w:tr w:rsidR="00535A92" w:rsidRPr="009514B0" w14:paraId="6C7E99B6" w14:textId="77777777" w:rsidTr="00A1631E">
              <w:tc>
                <w:tcPr>
                  <w:tcW w:w="3795" w:type="pct"/>
                </w:tcPr>
                <w:p w14:paraId="591D4017"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For Yes, either ONE of the following:</w:t>
                  </w:r>
                </w:p>
                <w:p w14:paraId="5230A5D2"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at least two reviewers independently agreed on selection of eligible studies and achieved consensus on which studies to include</w:t>
                  </w:r>
                </w:p>
                <w:p w14:paraId="2F563F9C"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OR two reviewers selected a sample of eligible studies and achieved good agreement (at least 80 per cent), with the remainder selected by one reviewer</w:t>
                  </w:r>
                </w:p>
              </w:tc>
              <w:tc>
                <w:tcPr>
                  <w:tcW w:w="1205" w:type="pct"/>
                </w:tcPr>
                <w:p w14:paraId="1AD300BE"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2BD02DED"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tc>
            </w:tr>
          </w:tbl>
          <w:p w14:paraId="4FDBD94C" w14:textId="77777777" w:rsidR="00535A92" w:rsidRPr="009514B0" w:rsidRDefault="00535A92" w:rsidP="00A1631E">
            <w:pPr>
              <w:snapToGrid w:val="0"/>
              <w:contextualSpacing/>
              <w:rPr>
                <w:rFonts w:eastAsia="DengXian" w:cs="Times New Roman"/>
                <w:b/>
                <w:sz w:val="20"/>
                <w:szCs w:val="20"/>
              </w:rPr>
            </w:pPr>
          </w:p>
        </w:tc>
      </w:tr>
      <w:tr w:rsidR="00535A92" w:rsidRPr="009514B0" w14:paraId="3821C40A" w14:textId="77777777" w:rsidTr="00A1631E">
        <w:tc>
          <w:tcPr>
            <w:tcW w:w="5000" w:type="pct"/>
          </w:tcPr>
          <w:p w14:paraId="75201F35" w14:textId="77777777" w:rsidR="00535A92" w:rsidRPr="009514B0" w:rsidRDefault="00535A92" w:rsidP="00A1631E">
            <w:pPr>
              <w:pStyle w:val="ListParagraph"/>
              <w:snapToGrid w:val="0"/>
              <w:ind w:left="360" w:firstLine="400"/>
              <w:rPr>
                <w:rFonts w:eastAsia="DengXian"/>
                <w:b/>
                <w:sz w:val="20"/>
                <w:szCs w:val="20"/>
              </w:rPr>
            </w:pPr>
          </w:p>
          <w:p w14:paraId="6C5A1EBA" w14:textId="77777777" w:rsidR="00535A92" w:rsidRPr="009514B0" w:rsidRDefault="00535A92" w:rsidP="00535A92">
            <w:pPr>
              <w:pStyle w:val="ListParagraph"/>
              <w:widowControl w:val="0"/>
              <w:numPr>
                <w:ilvl w:val="0"/>
                <w:numId w:val="13"/>
              </w:numPr>
              <w:snapToGrid w:val="0"/>
              <w:rPr>
                <w:rFonts w:eastAsia="DengXian"/>
                <w:b/>
                <w:sz w:val="20"/>
                <w:szCs w:val="20"/>
              </w:rPr>
            </w:pPr>
            <w:r w:rsidRPr="009514B0">
              <w:rPr>
                <w:rFonts w:eastAsia="DengXian"/>
                <w:b/>
                <w:sz w:val="20"/>
                <w:szCs w:val="20"/>
              </w:rPr>
              <w:t>Did the review authors perform data extraction in duplicate?</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6667"/>
              <w:gridCol w:w="2117"/>
            </w:tblGrid>
            <w:tr w:rsidR="00535A92" w:rsidRPr="009514B0" w14:paraId="6D021D73" w14:textId="77777777" w:rsidTr="00A1631E">
              <w:tc>
                <w:tcPr>
                  <w:tcW w:w="3795" w:type="pct"/>
                </w:tcPr>
                <w:p w14:paraId="5859A3C1"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For Yes, either ONE of the following:</w:t>
                  </w:r>
                </w:p>
                <w:p w14:paraId="01EC0965"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at least two reviewers achieved consensus on which data to extract from included studies</w:t>
                  </w:r>
                </w:p>
                <w:p w14:paraId="573118D8"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OR two reviewers extracted data from a sample of eligible studies and achieved good agreement (at least 80 per cent), with the remainder extracted by one reviewer</w:t>
                  </w:r>
                </w:p>
              </w:tc>
              <w:tc>
                <w:tcPr>
                  <w:tcW w:w="1205" w:type="pct"/>
                </w:tcPr>
                <w:p w14:paraId="1192F64F"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4DFFE507"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tc>
            </w:tr>
          </w:tbl>
          <w:p w14:paraId="0530B1CD" w14:textId="77777777" w:rsidR="00535A92" w:rsidRPr="009514B0" w:rsidRDefault="00535A92" w:rsidP="00A1631E">
            <w:pPr>
              <w:snapToGrid w:val="0"/>
              <w:contextualSpacing/>
              <w:rPr>
                <w:rFonts w:eastAsia="DengXian" w:cs="Times New Roman"/>
                <w:b/>
                <w:sz w:val="20"/>
                <w:szCs w:val="20"/>
              </w:rPr>
            </w:pPr>
          </w:p>
        </w:tc>
      </w:tr>
      <w:tr w:rsidR="00535A92" w:rsidRPr="009514B0" w14:paraId="04179FEB" w14:textId="77777777" w:rsidTr="00A1631E">
        <w:tc>
          <w:tcPr>
            <w:tcW w:w="5000" w:type="pct"/>
          </w:tcPr>
          <w:p w14:paraId="5E4AF726" w14:textId="11FBD05B" w:rsidR="00A52534" w:rsidRDefault="00A52534" w:rsidP="00A1631E">
            <w:pPr>
              <w:pStyle w:val="ListParagraph"/>
              <w:snapToGrid w:val="0"/>
              <w:ind w:left="360" w:firstLine="400"/>
              <w:rPr>
                <w:rFonts w:eastAsia="DengXian"/>
                <w:b/>
                <w:sz w:val="20"/>
                <w:szCs w:val="20"/>
              </w:rPr>
            </w:pPr>
          </w:p>
          <w:p w14:paraId="0474EB42" w14:textId="1471FF4C" w:rsidR="00C25FD1" w:rsidRDefault="00C25FD1" w:rsidP="00A1631E">
            <w:pPr>
              <w:pStyle w:val="ListParagraph"/>
              <w:snapToGrid w:val="0"/>
              <w:ind w:left="360" w:firstLine="400"/>
              <w:rPr>
                <w:rFonts w:eastAsia="DengXian"/>
                <w:b/>
                <w:sz w:val="20"/>
                <w:szCs w:val="20"/>
              </w:rPr>
            </w:pPr>
          </w:p>
          <w:p w14:paraId="745BC28D" w14:textId="7F43810C" w:rsidR="00C25FD1" w:rsidRDefault="00C25FD1" w:rsidP="00A1631E">
            <w:pPr>
              <w:pStyle w:val="ListParagraph"/>
              <w:snapToGrid w:val="0"/>
              <w:ind w:left="360" w:firstLine="400"/>
              <w:rPr>
                <w:rFonts w:eastAsia="DengXian"/>
                <w:b/>
                <w:sz w:val="20"/>
                <w:szCs w:val="20"/>
              </w:rPr>
            </w:pPr>
          </w:p>
          <w:p w14:paraId="5BBAA3DE" w14:textId="222D54E4" w:rsidR="00C25FD1" w:rsidRDefault="00C25FD1" w:rsidP="00A1631E">
            <w:pPr>
              <w:pStyle w:val="ListParagraph"/>
              <w:snapToGrid w:val="0"/>
              <w:ind w:left="360" w:firstLine="400"/>
              <w:rPr>
                <w:rFonts w:eastAsia="DengXian"/>
                <w:b/>
                <w:sz w:val="20"/>
                <w:szCs w:val="20"/>
              </w:rPr>
            </w:pPr>
          </w:p>
          <w:p w14:paraId="401E6F1E" w14:textId="77777777" w:rsidR="00C25FD1" w:rsidRPr="009514B0" w:rsidRDefault="00C25FD1" w:rsidP="00A1631E">
            <w:pPr>
              <w:pStyle w:val="ListParagraph"/>
              <w:snapToGrid w:val="0"/>
              <w:ind w:left="360" w:firstLine="400"/>
              <w:rPr>
                <w:rFonts w:eastAsia="DengXian"/>
                <w:b/>
                <w:sz w:val="20"/>
                <w:szCs w:val="20"/>
              </w:rPr>
            </w:pPr>
          </w:p>
          <w:p w14:paraId="4ADC627C" w14:textId="77777777" w:rsidR="00535A92" w:rsidRPr="009514B0" w:rsidRDefault="00535A92" w:rsidP="00535A92">
            <w:pPr>
              <w:pStyle w:val="ListParagraph"/>
              <w:widowControl w:val="0"/>
              <w:numPr>
                <w:ilvl w:val="0"/>
                <w:numId w:val="13"/>
              </w:numPr>
              <w:snapToGrid w:val="0"/>
              <w:rPr>
                <w:rFonts w:eastAsia="DengXian"/>
                <w:b/>
                <w:sz w:val="20"/>
                <w:szCs w:val="20"/>
              </w:rPr>
            </w:pPr>
            <w:r w:rsidRPr="009514B0">
              <w:rPr>
                <w:rFonts w:eastAsia="DengXian"/>
                <w:b/>
                <w:sz w:val="20"/>
                <w:szCs w:val="20"/>
              </w:rPr>
              <w:t>Did the review authors provide a list of excluded studies and justify the exclusions?</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3581"/>
              <w:gridCol w:w="3395"/>
              <w:gridCol w:w="1808"/>
            </w:tblGrid>
            <w:tr w:rsidR="00535A92" w:rsidRPr="009514B0" w14:paraId="2DE0B3E8" w14:textId="77777777" w:rsidTr="00A1631E">
              <w:tc>
                <w:tcPr>
                  <w:tcW w:w="2038" w:type="pct"/>
                </w:tcPr>
                <w:p w14:paraId="03BB0E5D"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For Partial Yes:</w:t>
                  </w:r>
                </w:p>
                <w:p w14:paraId="3A22ABB3"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provided a list of all potentially relevant studies that were read in full text form but excluded from the review</w:t>
                  </w:r>
                </w:p>
              </w:tc>
              <w:tc>
                <w:tcPr>
                  <w:tcW w:w="1932" w:type="pct"/>
                </w:tcPr>
                <w:p w14:paraId="5F21C86B"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 xml:space="preserve">For Yes, must also have: </w:t>
                  </w:r>
                </w:p>
                <w:p w14:paraId="2E129B45"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Justified the exclusion from the review of each potentially relevant study</w:t>
                  </w:r>
                </w:p>
              </w:tc>
              <w:tc>
                <w:tcPr>
                  <w:tcW w:w="1029" w:type="pct"/>
                </w:tcPr>
                <w:p w14:paraId="1ADB7D36"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715F3D9B"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Partial Yes</w:t>
                  </w:r>
                </w:p>
                <w:p w14:paraId="6DCB5DF7"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tc>
            </w:tr>
          </w:tbl>
          <w:p w14:paraId="2062A9C5" w14:textId="77777777" w:rsidR="00535A92" w:rsidRPr="009514B0" w:rsidRDefault="00535A92" w:rsidP="00A1631E">
            <w:pPr>
              <w:snapToGrid w:val="0"/>
              <w:contextualSpacing/>
              <w:rPr>
                <w:rFonts w:eastAsia="DengXian" w:cs="Times New Roman"/>
                <w:b/>
                <w:sz w:val="20"/>
                <w:szCs w:val="20"/>
              </w:rPr>
            </w:pPr>
          </w:p>
        </w:tc>
      </w:tr>
      <w:tr w:rsidR="00535A92" w:rsidRPr="009514B0" w14:paraId="243D37CB" w14:textId="77777777" w:rsidTr="00A1631E">
        <w:tc>
          <w:tcPr>
            <w:tcW w:w="5000" w:type="pct"/>
          </w:tcPr>
          <w:p w14:paraId="195EBA70" w14:textId="77777777" w:rsidR="00535A92" w:rsidRPr="009514B0" w:rsidRDefault="00535A92" w:rsidP="00A1631E">
            <w:pPr>
              <w:pStyle w:val="ListParagraph"/>
              <w:snapToGrid w:val="0"/>
              <w:ind w:left="360" w:firstLine="400"/>
              <w:rPr>
                <w:rFonts w:eastAsia="DengXian"/>
                <w:b/>
                <w:sz w:val="20"/>
                <w:szCs w:val="20"/>
              </w:rPr>
            </w:pPr>
          </w:p>
          <w:p w14:paraId="622319C6" w14:textId="77777777" w:rsidR="00535A92" w:rsidRPr="009514B0" w:rsidRDefault="00535A92" w:rsidP="00535A92">
            <w:pPr>
              <w:pStyle w:val="ListParagraph"/>
              <w:widowControl w:val="0"/>
              <w:numPr>
                <w:ilvl w:val="0"/>
                <w:numId w:val="13"/>
              </w:numPr>
              <w:snapToGrid w:val="0"/>
              <w:rPr>
                <w:rFonts w:eastAsia="DengXian"/>
                <w:b/>
                <w:sz w:val="20"/>
                <w:szCs w:val="20"/>
              </w:rPr>
            </w:pPr>
            <w:r w:rsidRPr="009514B0">
              <w:rPr>
                <w:rFonts w:eastAsia="DengXian"/>
                <w:b/>
                <w:sz w:val="20"/>
                <w:szCs w:val="20"/>
              </w:rPr>
              <w:t>Did the review authors describe the included studies in adequate detail?</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3581"/>
              <w:gridCol w:w="3395"/>
              <w:gridCol w:w="1808"/>
            </w:tblGrid>
            <w:tr w:rsidR="00535A92" w:rsidRPr="009514B0" w14:paraId="472E5818" w14:textId="77777777" w:rsidTr="00A1631E">
              <w:tc>
                <w:tcPr>
                  <w:tcW w:w="2038" w:type="pct"/>
                </w:tcPr>
                <w:p w14:paraId="77A0BEE2"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For Partial Yes (ALL the following):</w:t>
                  </w:r>
                </w:p>
                <w:p w14:paraId="6CC7CAE7"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described populations</w:t>
                  </w:r>
                </w:p>
                <w:p w14:paraId="47BFE1D9"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described interventions</w:t>
                  </w:r>
                </w:p>
                <w:p w14:paraId="27482B42"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described comparators</w:t>
                  </w:r>
                </w:p>
                <w:p w14:paraId="16B04C42"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described outcomes</w:t>
                  </w:r>
                </w:p>
                <w:p w14:paraId="046A4C2F"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described research designs</w:t>
                  </w:r>
                </w:p>
              </w:tc>
              <w:tc>
                <w:tcPr>
                  <w:tcW w:w="1932" w:type="pct"/>
                </w:tcPr>
                <w:p w14:paraId="7CF95022"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 xml:space="preserve">For Yes, should also have ALL the following: </w:t>
                  </w:r>
                </w:p>
                <w:p w14:paraId="038416E0"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described populations in detail</w:t>
                  </w:r>
                </w:p>
                <w:p w14:paraId="7D6E3FDA"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described intervention and comparator in detail (including does where relevant)</w:t>
                  </w:r>
                </w:p>
                <w:p w14:paraId="09947C0B"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described study’s setting</w:t>
                  </w:r>
                </w:p>
                <w:p w14:paraId="20677090"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timeframe for follow-up</w:t>
                  </w:r>
                </w:p>
              </w:tc>
              <w:tc>
                <w:tcPr>
                  <w:tcW w:w="1029" w:type="pct"/>
                </w:tcPr>
                <w:p w14:paraId="3B56117D"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6FE9C5B1"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Partial Yes</w:t>
                  </w:r>
                </w:p>
                <w:p w14:paraId="76521CF8"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tc>
            </w:tr>
          </w:tbl>
          <w:p w14:paraId="57F67040" w14:textId="77777777" w:rsidR="00535A92" w:rsidRPr="009514B0" w:rsidRDefault="00535A92" w:rsidP="00A1631E">
            <w:pPr>
              <w:snapToGrid w:val="0"/>
              <w:contextualSpacing/>
              <w:rPr>
                <w:rFonts w:eastAsia="DengXian" w:cs="Times New Roman"/>
                <w:b/>
                <w:sz w:val="20"/>
                <w:szCs w:val="20"/>
              </w:rPr>
            </w:pPr>
          </w:p>
        </w:tc>
      </w:tr>
      <w:tr w:rsidR="00535A92" w:rsidRPr="009514B0" w14:paraId="733FA3DD" w14:textId="77777777" w:rsidTr="00A1631E">
        <w:tc>
          <w:tcPr>
            <w:tcW w:w="5000" w:type="pct"/>
          </w:tcPr>
          <w:p w14:paraId="5B9239D7" w14:textId="77777777" w:rsidR="00535A92" w:rsidRPr="009514B0" w:rsidRDefault="00535A92" w:rsidP="00A1631E">
            <w:pPr>
              <w:pStyle w:val="ListParagraph"/>
              <w:snapToGrid w:val="0"/>
              <w:ind w:left="360" w:firstLine="400"/>
              <w:rPr>
                <w:rFonts w:eastAsia="DengXian"/>
                <w:b/>
                <w:sz w:val="20"/>
                <w:szCs w:val="20"/>
              </w:rPr>
            </w:pPr>
          </w:p>
          <w:p w14:paraId="13C1D7CE" w14:textId="77777777" w:rsidR="00535A92" w:rsidRPr="009514B0" w:rsidRDefault="00535A92" w:rsidP="00535A92">
            <w:pPr>
              <w:pStyle w:val="ListParagraph"/>
              <w:widowControl w:val="0"/>
              <w:numPr>
                <w:ilvl w:val="0"/>
                <w:numId w:val="13"/>
              </w:numPr>
              <w:snapToGrid w:val="0"/>
              <w:rPr>
                <w:rFonts w:eastAsia="DengXian"/>
                <w:b/>
                <w:sz w:val="20"/>
                <w:szCs w:val="20"/>
              </w:rPr>
            </w:pPr>
            <w:r w:rsidRPr="009514B0">
              <w:rPr>
                <w:rFonts w:eastAsia="DengXian"/>
                <w:b/>
                <w:sz w:val="20"/>
                <w:szCs w:val="20"/>
              </w:rPr>
              <w:t>Did the review authors use a satisfactory technique for assessing the RoB in individual studies that were included in the review?</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3581"/>
              <w:gridCol w:w="3395"/>
              <w:gridCol w:w="1808"/>
            </w:tblGrid>
            <w:tr w:rsidR="00535A92" w:rsidRPr="009514B0" w14:paraId="2E7044D0" w14:textId="77777777" w:rsidTr="00A1631E">
              <w:tc>
                <w:tcPr>
                  <w:tcW w:w="2038" w:type="pct"/>
                  <w:tcBorders>
                    <w:bottom w:val="single" w:sz="4" w:space="0" w:color="BFBFBF"/>
                  </w:tcBorders>
                </w:tcPr>
                <w:p w14:paraId="0E80C67E"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t>RCTs</w:t>
                  </w:r>
                </w:p>
                <w:p w14:paraId="7D4B7C47"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For Partial Yes, must have assessed RoB from</w:t>
                  </w:r>
                </w:p>
                <w:p w14:paraId="53EBABF3"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unconcealed allocation, </w:t>
                  </w:r>
                  <w:r w:rsidRPr="009514B0">
                    <w:rPr>
                      <w:rFonts w:eastAsia="DengXian" w:cs="Times New Roman"/>
                      <w:i/>
                      <w:sz w:val="20"/>
                      <w:szCs w:val="20"/>
                    </w:rPr>
                    <w:t>and</w:t>
                  </w:r>
                </w:p>
                <w:p w14:paraId="1330625F"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lack of blinding of patients and assessors when assessing outcomes (unnecessary for objective outcomes such as all cause mortality)</w:t>
                  </w:r>
                </w:p>
              </w:tc>
              <w:tc>
                <w:tcPr>
                  <w:tcW w:w="1932" w:type="pct"/>
                  <w:tcBorders>
                    <w:bottom w:val="single" w:sz="4" w:space="0" w:color="BFBFBF"/>
                  </w:tcBorders>
                </w:tcPr>
                <w:p w14:paraId="423A88DD" w14:textId="77777777" w:rsidR="00535A92" w:rsidRPr="009514B0" w:rsidRDefault="00535A92" w:rsidP="00A1631E">
                  <w:pPr>
                    <w:snapToGrid w:val="0"/>
                    <w:contextualSpacing/>
                    <w:rPr>
                      <w:rFonts w:eastAsia="DengXian" w:cs="Times New Roman"/>
                      <w:sz w:val="20"/>
                      <w:szCs w:val="20"/>
                    </w:rPr>
                  </w:pPr>
                </w:p>
                <w:p w14:paraId="5AA16285"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 xml:space="preserve">For Yes, must also have assessed RoB from: </w:t>
                  </w:r>
                </w:p>
                <w:p w14:paraId="7C4D7928"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allocation sequence that was not truly random, </w:t>
                  </w:r>
                  <w:r w:rsidRPr="009514B0">
                    <w:rPr>
                      <w:rFonts w:eastAsia="DengXian" w:cs="Times New Roman"/>
                      <w:i/>
                      <w:sz w:val="20"/>
                      <w:szCs w:val="20"/>
                    </w:rPr>
                    <w:t>and</w:t>
                  </w:r>
                </w:p>
                <w:p w14:paraId="432DE280"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selection of the reported result from among multiple measurements or analyses of a specified outcome</w:t>
                  </w:r>
                </w:p>
              </w:tc>
              <w:tc>
                <w:tcPr>
                  <w:tcW w:w="1029" w:type="pct"/>
                  <w:tcBorders>
                    <w:bottom w:val="single" w:sz="4" w:space="0" w:color="BFBFBF"/>
                  </w:tcBorders>
                </w:tcPr>
                <w:p w14:paraId="525722CA"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73DE7480"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Partial Yes</w:t>
                  </w:r>
                </w:p>
                <w:p w14:paraId="38283987"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p w14:paraId="7A33C096"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Includes only NRSI</w:t>
                  </w:r>
                </w:p>
              </w:tc>
            </w:tr>
            <w:tr w:rsidR="00535A92" w:rsidRPr="009514B0" w14:paraId="63E29EF4" w14:textId="77777777" w:rsidTr="00A1631E">
              <w:tc>
                <w:tcPr>
                  <w:tcW w:w="2038" w:type="pct"/>
                  <w:tcBorders>
                    <w:top w:val="single" w:sz="4" w:space="0" w:color="BFBFBF"/>
                  </w:tcBorders>
                </w:tcPr>
                <w:p w14:paraId="240C9F07"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t>NRSI</w:t>
                  </w:r>
                </w:p>
                <w:p w14:paraId="133DA39E"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For Partial Yes, must have assessed RoB:</w:t>
                  </w:r>
                </w:p>
                <w:p w14:paraId="3EBA903B"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from confounding, </w:t>
                  </w:r>
                  <w:r w:rsidRPr="009514B0">
                    <w:rPr>
                      <w:rFonts w:eastAsia="DengXian" w:cs="Times New Roman"/>
                      <w:i/>
                      <w:sz w:val="20"/>
                      <w:szCs w:val="20"/>
                    </w:rPr>
                    <w:t>and</w:t>
                  </w:r>
                </w:p>
                <w:p w14:paraId="163C0B3E"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from selection bias</w:t>
                  </w:r>
                </w:p>
              </w:tc>
              <w:tc>
                <w:tcPr>
                  <w:tcW w:w="1932" w:type="pct"/>
                  <w:tcBorders>
                    <w:top w:val="single" w:sz="4" w:space="0" w:color="BFBFBF"/>
                  </w:tcBorders>
                </w:tcPr>
                <w:p w14:paraId="1887FAE7" w14:textId="77777777" w:rsidR="00535A92" w:rsidRPr="009514B0" w:rsidRDefault="00535A92" w:rsidP="00A1631E">
                  <w:pPr>
                    <w:snapToGrid w:val="0"/>
                    <w:contextualSpacing/>
                    <w:rPr>
                      <w:rFonts w:eastAsia="DengXian" w:cs="Times New Roman"/>
                      <w:sz w:val="20"/>
                      <w:szCs w:val="20"/>
                    </w:rPr>
                  </w:pPr>
                </w:p>
                <w:p w14:paraId="33B13E4B"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For Yes, must also have assessed RoB:</w:t>
                  </w:r>
                </w:p>
                <w:p w14:paraId="31AF9CF0"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methods used to ascertain exposures and outcomes, </w:t>
                  </w:r>
                  <w:r w:rsidRPr="009514B0">
                    <w:rPr>
                      <w:rFonts w:eastAsia="DengXian" w:cs="Times New Roman"/>
                      <w:i/>
                      <w:sz w:val="20"/>
                      <w:szCs w:val="20"/>
                    </w:rPr>
                    <w:t>and</w:t>
                  </w:r>
                </w:p>
                <w:p w14:paraId="392466EC"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selection o the reported result from among multiple measurements or analyses of a specified outcome</w:t>
                  </w:r>
                </w:p>
              </w:tc>
              <w:tc>
                <w:tcPr>
                  <w:tcW w:w="1029" w:type="pct"/>
                  <w:tcBorders>
                    <w:top w:val="single" w:sz="4" w:space="0" w:color="BFBFBF"/>
                  </w:tcBorders>
                </w:tcPr>
                <w:p w14:paraId="448D4D5E"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7BDDDC9F"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Partial Yes</w:t>
                  </w:r>
                </w:p>
                <w:p w14:paraId="0965B8ED"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p w14:paraId="1E7404A3"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Includes only RCTs</w:t>
                  </w:r>
                </w:p>
              </w:tc>
            </w:tr>
          </w:tbl>
          <w:p w14:paraId="07F8EA42" w14:textId="77777777" w:rsidR="00535A92" w:rsidRPr="009514B0" w:rsidRDefault="00535A92" w:rsidP="00A1631E">
            <w:pPr>
              <w:snapToGrid w:val="0"/>
              <w:contextualSpacing/>
              <w:rPr>
                <w:rFonts w:eastAsia="DengXian" w:cs="Times New Roman"/>
                <w:b/>
                <w:sz w:val="20"/>
                <w:szCs w:val="20"/>
              </w:rPr>
            </w:pPr>
          </w:p>
        </w:tc>
      </w:tr>
      <w:tr w:rsidR="00535A92" w:rsidRPr="009514B0" w14:paraId="78C19579" w14:textId="77777777" w:rsidTr="00A1631E">
        <w:tc>
          <w:tcPr>
            <w:tcW w:w="5000" w:type="pct"/>
          </w:tcPr>
          <w:p w14:paraId="6B7E56D5" w14:textId="77777777" w:rsidR="00535A92" w:rsidRPr="009514B0" w:rsidRDefault="00535A92" w:rsidP="00A1631E">
            <w:pPr>
              <w:pStyle w:val="ListParagraph"/>
              <w:snapToGrid w:val="0"/>
              <w:ind w:left="360" w:firstLine="400"/>
              <w:rPr>
                <w:rFonts w:eastAsia="DengXian"/>
                <w:b/>
                <w:sz w:val="20"/>
                <w:szCs w:val="20"/>
              </w:rPr>
            </w:pPr>
          </w:p>
          <w:p w14:paraId="68D62BD4" w14:textId="77777777" w:rsidR="00535A92" w:rsidRPr="009514B0" w:rsidRDefault="00535A92" w:rsidP="00535A92">
            <w:pPr>
              <w:pStyle w:val="ListParagraph"/>
              <w:widowControl w:val="0"/>
              <w:numPr>
                <w:ilvl w:val="0"/>
                <w:numId w:val="13"/>
              </w:numPr>
              <w:snapToGrid w:val="0"/>
              <w:rPr>
                <w:rFonts w:eastAsia="DengXian"/>
                <w:b/>
                <w:sz w:val="20"/>
                <w:szCs w:val="20"/>
              </w:rPr>
            </w:pPr>
            <w:r w:rsidRPr="009514B0">
              <w:rPr>
                <w:rFonts w:eastAsia="DengXian"/>
                <w:b/>
                <w:sz w:val="20"/>
                <w:szCs w:val="20"/>
              </w:rPr>
              <w:t>Did the review authors report on the sources of funding for the studies included in the review?</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6667"/>
              <w:gridCol w:w="2117"/>
            </w:tblGrid>
            <w:tr w:rsidR="00535A92" w:rsidRPr="009514B0" w14:paraId="4D0C8E82" w14:textId="77777777" w:rsidTr="00A1631E">
              <w:tc>
                <w:tcPr>
                  <w:tcW w:w="3795" w:type="pct"/>
                </w:tcPr>
                <w:p w14:paraId="7B5C46FE"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For Yes</w:t>
                  </w:r>
                </w:p>
                <w:p w14:paraId="1E1C7C74"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Must have reported on the sources of funding for individual studies included in the review. Note: Reporting that the reviewers looked for this </w:t>
                  </w:r>
                  <w:proofErr w:type="gramStart"/>
                  <w:r w:rsidRPr="009514B0">
                    <w:rPr>
                      <w:rFonts w:eastAsia="DengXian" w:cs="Times New Roman"/>
                      <w:sz w:val="20"/>
                      <w:szCs w:val="20"/>
                    </w:rPr>
                    <w:t>information</w:t>
                  </w:r>
                  <w:proofErr w:type="gramEnd"/>
                  <w:r w:rsidRPr="009514B0">
                    <w:rPr>
                      <w:rFonts w:eastAsia="DengXian" w:cs="Times New Roman"/>
                      <w:sz w:val="20"/>
                      <w:szCs w:val="20"/>
                    </w:rPr>
                    <w:t xml:space="preserve"> but it was not reported by study authors also qualifies</w:t>
                  </w:r>
                </w:p>
              </w:tc>
              <w:tc>
                <w:tcPr>
                  <w:tcW w:w="1205" w:type="pct"/>
                </w:tcPr>
                <w:p w14:paraId="45DF437C"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212CC19E"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tc>
            </w:tr>
          </w:tbl>
          <w:p w14:paraId="75C3EF55" w14:textId="77777777" w:rsidR="00535A92" w:rsidRPr="009514B0" w:rsidRDefault="00535A92" w:rsidP="00A1631E">
            <w:pPr>
              <w:snapToGrid w:val="0"/>
              <w:contextualSpacing/>
              <w:rPr>
                <w:rFonts w:eastAsia="DengXian" w:cs="Times New Roman"/>
                <w:b/>
                <w:sz w:val="20"/>
                <w:szCs w:val="20"/>
              </w:rPr>
            </w:pPr>
          </w:p>
        </w:tc>
      </w:tr>
      <w:tr w:rsidR="00535A92" w:rsidRPr="009514B0" w14:paraId="50E4BB94" w14:textId="77777777" w:rsidTr="00A1631E">
        <w:tc>
          <w:tcPr>
            <w:tcW w:w="5000" w:type="pct"/>
          </w:tcPr>
          <w:p w14:paraId="35903E11" w14:textId="77777777" w:rsidR="00535A92" w:rsidRPr="009514B0" w:rsidRDefault="00535A92" w:rsidP="00A1631E">
            <w:pPr>
              <w:pStyle w:val="ListParagraph"/>
              <w:snapToGrid w:val="0"/>
              <w:ind w:left="360" w:firstLine="400"/>
              <w:rPr>
                <w:rFonts w:eastAsia="DengXian"/>
                <w:b/>
                <w:sz w:val="20"/>
                <w:szCs w:val="20"/>
              </w:rPr>
            </w:pPr>
          </w:p>
          <w:p w14:paraId="79A9D66F" w14:textId="7CF85CBF" w:rsidR="00535A92" w:rsidRPr="009514B0" w:rsidRDefault="00535A92" w:rsidP="00535A92">
            <w:pPr>
              <w:pStyle w:val="ListParagraph"/>
              <w:widowControl w:val="0"/>
              <w:numPr>
                <w:ilvl w:val="0"/>
                <w:numId w:val="13"/>
              </w:numPr>
              <w:snapToGrid w:val="0"/>
              <w:rPr>
                <w:rFonts w:eastAsia="DengXian"/>
                <w:b/>
                <w:sz w:val="20"/>
                <w:szCs w:val="20"/>
              </w:rPr>
            </w:pPr>
            <w:r w:rsidRPr="009514B0">
              <w:rPr>
                <w:rFonts w:eastAsia="DengXian"/>
                <w:b/>
                <w:sz w:val="20"/>
                <w:szCs w:val="20"/>
              </w:rPr>
              <w:t>If meta-analysis was performed</w:t>
            </w:r>
            <w:r w:rsidR="00A52534" w:rsidRPr="009514B0">
              <w:rPr>
                <w:rFonts w:eastAsia="DengXian"/>
                <w:b/>
                <w:sz w:val="20"/>
                <w:szCs w:val="20"/>
              </w:rPr>
              <w:t>,</w:t>
            </w:r>
            <w:r w:rsidRPr="009514B0">
              <w:rPr>
                <w:rFonts w:eastAsia="DengXian"/>
                <w:b/>
                <w:sz w:val="20"/>
                <w:szCs w:val="20"/>
              </w:rPr>
              <w:t xml:space="preserve"> did the review authors use appropriate methods for statistical combination of results?</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6667"/>
              <w:gridCol w:w="2117"/>
            </w:tblGrid>
            <w:tr w:rsidR="00535A92" w:rsidRPr="009514B0" w14:paraId="5BABA0BD" w14:textId="77777777" w:rsidTr="00A1631E">
              <w:tc>
                <w:tcPr>
                  <w:tcW w:w="3795" w:type="pct"/>
                  <w:tcBorders>
                    <w:bottom w:val="single" w:sz="4" w:space="0" w:color="BFBFBF"/>
                  </w:tcBorders>
                </w:tcPr>
                <w:p w14:paraId="03944C60"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t>RCTs</w:t>
                  </w:r>
                </w:p>
                <w:p w14:paraId="6B42AFA7"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For Yes:</w:t>
                  </w:r>
                </w:p>
                <w:p w14:paraId="78597D05"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The authors justified combining the data in a meta-analysis</w:t>
                  </w:r>
                </w:p>
                <w:p w14:paraId="1C1E23A0"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AND they used an appropriate weighted technique to combine study results and adjusted for heterogeneity if present</w:t>
                  </w:r>
                </w:p>
                <w:p w14:paraId="4B497FE0"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AND investigated the causes of any heterogeneity</w:t>
                  </w:r>
                </w:p>
              </w:tc>
              <w:tc>
                <w:tcPr>
                  <w:tcW w:w="1205" w:type="pct"/>
                  <w:tcBorders>
                    <w:bottom w:val="single" w:sz="4" w:space="0" w:color="BFBFBF"/>
                  </w:tcBorders>
                </w:tcPr>
                <w:p w14:paraId="5DBB8A8B"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7EBECBFC"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p w14:paraId="78A48C69"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 meta-analysis conducted</w:t>
                  </w:r>
                </w:p>
              </w:tc>
            </w:tr>
            <w:tr w:rsidR="00535A92" w:rsidRPr="009514B0" w14:paraId="3C6CD6E0" w14:textId="77777777" w:rsidTr="00A1631E">
              <w:tc>
                <w:tcPr>
                  <w:tcW w:w="3795" w:type="pct"/>
                  <w:tcBorders>
                    <w:top w:val="single" w:sz="4" w:space="0" w:color="BFBFBF"/>
                  </w:tcBorders>
                </w:tcPr>
                <w:p w14:paraId="62425198"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t>For NRSI</w:t>
                  </w:r>
                </w:p>
                <w:p w14:paraId="25411361"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For Yes</w:t>
                  </w:r>
                </w:p>
                <w:p w14:paraId="4C913DF0"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The authors justified combining the data in a meta-analysis</w:t>
                  </w:r>
                </w:p>
                <w:p w14:paraId="7B0207E3"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AND they used an appropriate weighted technique to combine study results, adjusting for heterogeneity if present</w:t>
                  </w:r>
                </w:p>
                <w:p w14:paraId="17F5784B"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AND they statistically combined effect estimates from NRSI that were adjusted for confounding, rather than combining raw data, or justified combining raw data when adjusted effect estimates were not available</w:t>
                  </w:r>
                </w:p>
                <w:p w14:paraId="3F148D38"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AND they reported separate summary estimates for RCTs and NRSI separately when both were included in the review</w:t>
                  </w:r>
                </w:p>
              </w:tc>
              <w:tc>
                <w:tcPr>
                  <w:tcW w:w="1205" w:type="pct"/>
                  <w:tcBorders>
                    <w:top w:val="single" w:sz="4" w:space="0" w:color="BFBFBF"/>
                  </w:tcBorders>
                </w:tcPr>
                <w:p w14:paraId="127A6B1F"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7D6C4C90"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p w14:paraId="3EC23B61"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 meta-analysis conducted</w:t>
                  </w:r>
                </w:p>
              </w:tc>
            </w:tr>
          </w:tbl>
          <w:p w14:paraId="367C12A9" w14:textId="77777777" w:rsidR="00535A92" w:rsidRPr="009514B0" w:rsidRDefault="00535A92" w:rsidP="00A1631E">
            <w:pPr>
              <w:pStyle w:val="ListParagraph"/>
              <w:snapToGrid w:val="0"/>
              <w:ind w:left="360" w:firstLine="400"/>
              <w:rPr>
                <w:rFonts w:eastAsia="DengXian"/>
                <w:b/>
                <w:sz w:val="20"/>
                <w:szCs w:val="20"/>
              </w:rPr>
            </w:pPr>
          </w:p>
        </w:tc>
      </w:tr>
      <w:tr w:rsidR="00535A92" w:rsidRPr="009514B0" w14:paraId="50F6D539" w14:textId="77777777" w:rsidTr="00A1631E">
        <w:tc>
          <w:tcPr>
            <w:tcW w:w="5000" w:type="pct"/>
          </w:tcPr>
          <w:p w14:paraId="71FD02F7" w14:textId="5F0AF376" w:rsidR="00535A92" w:rsidRPr="009514B0" w:rsidRDefault="00535A92" w:rsidP="00A1631E">
            <w:pPr>
              <w:pStyle w:val="ListParagraph"/>
              <w:snapToGrid w:val="0"/>
              <w:ind w:left="360" w:firstLine="400"/>
              <w:rPr>
                <w:rFonts w:eastAsia="DengXian"/>
                <w:b/>
                <w:sz w:val="20"/>
                <w:szCs w:val="20"/>
              </w:rPr>
            </w:pPr>
          </w:p>
          <w:p w14:paraId="422ADB3F" w14:textId="77777777" w:rsidR="00A52534" w:rsidRPr="009514B0" w:rsidRDefault="00A52534" w:rsidP="00A1631E">
            <w:pPr>
              <w:pStyle w:val="ListParagraph"/>
              <w:snapToGrid w:val="0"/>
              <w:ind w:left="360" w:firstLine="400"/>
              <w:rPr>
                <w:rFonts w:eastAsia="DengXian"/>
                <w:b/>
                <w:sz w:val="20"/>
                <w:szCs w:val="20"/>
              </w:rPr>
            </w:pPr>
          </w:p>
          <w:p w14:paraId="1267B4A5" w14:textId="77777777" w:rsidR="00535A92" w:rsidRPr="009514B0" w:rsidRDefault="00535A92" w:rsidP="00535A92">
            <w:pPr>
              <w:pStyle w:val="ListParagraph"/>
              <w:widowControl w:val="0"/>
              <w:numPr>
                <w:ilvl w:val="0"/>
                <w:numId w:val="13"/>
              </w:numPr>
              <w:snapToGrid w:val="0"/>
              <w:rPr>
                <w:rFonts w:eastAsia="DengXian"/>
                <w:b/>
                <w:sz w:val="20"/>
                <w:szCs w:val="20"/>
              </w:rPr>
            </w:pPr>
            <w:r w:rsidRPr="009514B0">
              <w:rPr>
                <w:rFonts w:eastAsia="DengXian"/>
                <w:b/>
                <w:sz w:val="20"/>
                <w:szCs w:val="20"/>
              </w:rPr>
              <w:t>If meta-analysis was performed, did the review authors assess the potential impact of RoB in individual studies on the results of the meta-analysis or other evidence synthesis?</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6667"/>
              <w:gridCol w:w="2117"/>
            </w:tblGrid>
            <w:tr w:rsidR="00535A92" w:rsidRPr="009514B0" w14:paraId="3E0C80B4" w14:textId="77777777" w:rsidTr="00A1631E">
              <w:tc>
                <w:tcPr>
                  <w:tcW w:w="3795" w:type="pct"/>
                </w:tcPr>
                <w:p w14:paraId="2F89DB9C"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For Yes</w:t>
                  </w:r>
                </w:p>
                <w:p w14:paraId="56BAB5F4"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included only low RoB RCTs</w:t>
                  </w:r>
                </w:p>
                <w:p w14:paraId="53E33A04"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OR, if the pooled estimate was based on RCTs and/or NRSI at variable RoB, the authors performed analyses to investigate possible impact of RoB on summary estimates of effect</w:t>
                  </w:r>
                </w:p>
              </w:tc>
              <w:tc>
                <w:tcPr>
                  <w:tcW w:w="1205" w:type="pct"/>
                </w:tcPr>
                <w:p w14:paraId="4F358644"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536CBE3C"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p w14:paraId="0DCAF458"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 meta-analysis conducted</w:t>
                  </w:r>
                </w:p>
              </w:tc>
            </w:tr>
          </w:tbl>
          <w:p w14:paraId="00B23DBB" w14:textId="77777777" w:rsidR="00535A92" w:rsidRPr="009514B0" w:rsidRDefault="00535A92" w:rsidP="00A1631E">
            <w:pPr>
              <w:pStyle w:val="ListParagraph"/>
              <w:snapToGrid w:val="0"/>
              <w:ind w:left="360" w:firstLine="400"/>
              <w:rPr>
                <w:rFonts w:eastAsia="DengXian"/>
                <w:b/>
                <w:sz w:val="20"/>
                <w:szCs w:val="20"/>
              </w:rPr>
            </w:pPr>
          </w:p>
        </w:tc>
      </w:tr>
      <w:tr w:rsidR="00535A92" w:rsidRPr="009514B0" w14:paraId="045FF8E5" w14:textId="77777777" w:rsidTr="00A1631E">
        <w:tc>
          <w:tcPr>
            <w:tcW w:w="5000" w:type="pct"/>
          </w:tcPr>
          <w:p w14:paraId="285EBE95" w14:textId="77777777" w:rsidR="00535A92" w:rsidRPr="009514B0" w:rsidRDefault="00535A92" w:rsidP="00A1631E">
            <w:pPr>
              <w:pStyle w:val="ListParagraph"/>
              <w:snapToGrid w:val="0"/>
              <w:ind w:left="360" w:firstLine="400"/>
              <w:rPr>
                <w:rFonts w:eastAsia="DengXian"/>
                <w:b/>
                <w:sz w:val="20"/>
                <w:szCs w:val="20"/>
              </w:rPr>
            </w:pPr>
          </w:p>
          <w:p w14:paraId="55C21506" w14:textId="77777777" w:rsidR="00535A92" w:rsidRPr="009514B0" w:rsidRDefault="00535A92" w:rsidP="00535A92">
            <w:pPr>
              <w:pStyle w:val="ListParagraph"/>
              <w:widowControl w:val="0"/>
              <w:numPr>
                <w:ilvl w:val="0"/>
                <w:numId w:val="13"/>
              </w:numPr>
              <w:snapToGrid w:val="0"/>
              <w:rPr>
                <w:rFonts w:eastAsia="DengXian"/>
                <w:b/>
                <w:sz w:val="20"/>
                <w:szCs w:val="20"/>
              </w:rPr>
            </w:pPr>
            <w:r w:rsidRPr="009514B0">
              <w:rPr>
                <w:rFonts w:eastAsia="DengXian"/>
                <w:b/>
                <w:sz w:val="20"/>
                <w:szCs w:val="20"/>
              </w:rPr>
              <w:t>Did the review authors account for RoB in individual studies when interpreting/discussing the results of the review?</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6667"/>
              <w:gridCol w:w="2117"/>
            </w:tblGrid>
            <w:tr w:rsidR="00535A92" w:rsidRPr="009514B0" w14:paraId="65619BAC" w14:textId="77777777" w:rsidTr="00A1631E">
              <w:tc>
                <w:tcPr>
                  <w:tcW w:w="3795" w:type="pct"/>
                </w:tcPr>
                <w:p w14:paraId="11AD582E"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 xml:space="preserve">For Yes: </w:t>
                  </w:r>
                </w:p>
                <w:p w14:paraId="421C9DC0"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included only low RoB RCTs</w:t>
                  </w:r>
                </w:p>
                <w:p w14:paraId="5EDC9BB3"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OR, if RCTs with moderate or high RoB, or NRSI were included the review provided a discussion of the likely impact of RoB on the results</w:t>
                  </w:r>
                </w:p>
              </w:tc>
              <w:tc>
                <w:tcPr>
                  <w:tcW w:w="1205" w:type="pct"/>
                </w:tcPr>
                <w:p w14:paraId="504E10C5"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5DE6413D"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tc>
            </w:tr>
          </w:tbl>
          <w:p w14:paraId="6C9DFF81" w14:textId="77777777" w:rsidR="00535A92" w:rsidRPr="009514B0" w:rsidRDefault="00535A92" w:rsidP="00A1631E">
            <w:pPr>
              <w:snapToGrid w:val="0"/>
              <w:contextualSpacing/>
              <w:rPr>
                <w:rFonts w:eastAsia="DengXian" w:cs="Times New Roman"/>
                <w:b/>
                <w:sz w:val="20"/>
                <w:szCs w:val="20"/>
              </w:rPr>
            </w:pPr>
          </w:p>
        </w:tc>
      </w:tr>
      <w:tr w:rsidR="00535A92" w:rsidRPr="009514B0" w14:paraId="3E9BF2AD" w14:textId="77777777" w:rsidTr="00A1631E">
        <w:tc>
          <w:tcPr>
            <w:tcW w:w="5000" w:type="pct"/>
          </w:tcPr>
          <w:p w14:paraId="70DC1492" w14:textId="77777777" w:rsidR="00535A92" w:rsidRPr="009514B0" w:rsidRDefault="00535A92" w:rsidP="00A1631E">
            <w:pPr>
              <w:pStyle w:val="ListParagraph"/>
              <w:snapToGrid w:val="0"/>
              <w:ind w:left="360" w:firstLine="400"/>
              <w:rPr>
                <w:rFonts w:eastAsia="DengXian"/>
                <w:b/>
                <w:sz w:val="20"/>
                <w:szCs w:val="20"/>
              </w:rPr>
            </w:pPr>
          </w:p>
          <w:p w14:paraId="460E2BC3" w14:textId="77777777" w:rsidR="00535A92" w:rsidRPr="009514B0" w:rsidRDefault="00535A92" w:rsidP="00535A92">
            <w:pPr>
              <w:pStyle w:val="ListParagraph"/>
              <w:widowControl w:val="0"/>
              <w:numPr>
                <w:ilvl w:val="0"/>
                <w:numId w:val="13"/>
              </w:numPr>
              <w:snapToGrid w:val="0"/>
              <w:rPr>
                <w:rFonts w:eastAsia="DengXian"/>
                <w:b/>
                <w:sz w:val="20"/>
                <w:szCs w:val="20"/>
              </w:rPr>
            </w:pPr>
            <w:r w:rsidRPr="009514B0">
              <w:rPr>
                <w:rFonts w:eastAsia="DengXian"/>
                <w:b/>
                <w:sz w:val="20"/>
                <w:szCs w:val="20"/>
              </w:rPr>
              <w:t>Did the review authors provide a satisfactory explanation for, and discussion of, any heterogeneity observed in the results of the review?</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6667"/>
              <w:gridCol w:w="2117"/>
            </w:tblGrid>
            <w:tr w:rsidR="00535A92" w:rsidRPr="009514B0" w14:paraId="2786DE8D" w14:textId="77777777" w:rsidTr="00A1631E">
              <w:tc>
                <w:tcPr>
                  <w:tcW w:w="3795" w:type="pct"/>
                </w:tcPr>
                <w:p w14:paraId="28B1A218"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 xml:space="preserve">For Yes: </w:t>
                  </w:r>
                </w:p>
                <w:p w14:paraId="41A44CC8"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There was no significant heterogeneity in the results</w:t>
                  </w:r>
                </w:p>
                <w:p w14:paraId="57227B3B"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OR if heterogeneity was present the authors performed an investigation of sources of any heterogeneity in the results and discussed the impact of this on the results of the review</w:t>
                  </w:r>
                </w:p>
              </w:tc>
              <w:tc>
                <w:tcPr>
                  <w:tcW w:w="1205" w:type="pct"/>
                </w:tcPr>
                <w:p w14:paraId="60DE79D2"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51F46300"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tc>
            </w:tr>
          </w:tbl>
          <w:p w14:paraId="7C14A21B" w14:textId="77777777" w:rsidR="00535A92" w:rsidRPr="009514B0" w:rsidRDefault="00535A92" w:rsidP="00A1631E">
            <w:pPr>
              <w:pStyle w:val="ListParagraph"/>
              <w:snapToGrid w:val="0"/>
              <w:ind w:left="360" w:firstLine="400"/>
              <w:rPr>
                <w:rFonts w:eastAsia="DengXian"/>
                <w:b/>
                <w:sz w:val="20"/>
                <w:szCs w:val="20"/>
              </w:rPr>
            </w:pPr>
          </w:p>
        </w:tc>
      </w:tr>
      <w:tr w:rsidR="00535A92" w:rsidRPr="009514B0" w14:paraId="33B696F4" w14:textId="77777777" w:rsidTr="00A1631E">
        <w:tc>
          <w:tcPr>
            <w:tcW w:w="5000" w:type="pct"/>
          </w:tcPr>
          <w:p w14:paraId="7FB99CE7" w14:textId="77777777" w:rsidR="00535A92" w:rsidRPr="009514B0" w:rsidRDefault="00535A92" w:rsidP="00A1631E">
            <w:pPr>
              <w:pStyle w:val="ListParagraph"/>
              <w:snapToGrid w:val="0"/>
              <w:ind w:left="360" w:firstLine="400"/>
              <w:rPr>
                <w:rFonts w:eastAsia="DengXian"/>
                <w:b/>
                <w:sz w:val="20"/>
                <w:szCs w:val="20"/>
              </w:rPr>
            </w:pPr>
          </w:p>
          <w:p w14:paraId="0EC543C1" w14:textId="0129D084" w:rsidR="00535A92" w:rsidRPr="009514B0" w:rsidRDefault="00535A92" w:rsidP="00535A92">
            <w:pPr>
              <w:pStyle w:val="ListParagraph"/>
              <w:widowControl w:val="0"/>
              <w:numPr>
                <w:ilvl w:val="0"/>
                <w:numId w:val="13"/>
              </w:numPr>
              <w:snapToGrid w:val="0"/>
              <w:rPr>
                <w:rFonts w:eastAsia="DengXian"/>
                <w:b/>
                <w:sz w:val="20"/>
                <w:szCs w:val="20"/>
              </w:rPr>
            </w:pPr>
            <w:r w:rsidRPr="009514B0">
              <w:rPr>
                <w:rFonts w:eastAsia="DengXian"/>
                <w:b/>
                <w:sz w:val="20"/>
                <w:szCs w:val="20"/>
              </w:rPr>
              <w:t>If they performed quantitative synthesis</w:t>
            </w:r>
            <w:r w:rsidR="00A52534" w:rsidRPr="009514B0">
              <w:rPr>
                <w:rFonts w:eastAsia="DengXian"/>
                <w:b/>
                <w:sz w:val="20"/>
                <w:szCs w:val="20"/>
              </w:rPr>
              <w:t>,</w:t>
            </w:r>
            <w:r w:rsidRPr="009514B0">
              <w:rPr>
                <w:rFonts w:eastAsia="DengXian"/>
                <w:b/>
                <w:sz w:val="20"/>
                <w:szCs w:val="20"/>
              </w:rPr>
              <w:t xml:space="preserve"> did the review authors carry out an adequate investigation of publication bias (small study bias) and discuss its likely impact on the results of the review?</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6667"/>
              <w:gridCol w:w="2117"/>
            </w:tblGrid>
            <w:tr w:rsidR="00535A92" w:rsidRPr="009514B0" w14:paraId="52542DF5" w14:textId="77777777" w:rsidTr="00A1631E">
              <w:tc>
                <w:tcPr>
                  <w:tcW w:w="3795" w:type="pct"/>
                </w:tcPr>
                <w:p w14:paraId="40C50414"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 xml:space="preserve">For Yes: </w:t>
                  </w:r>
                </w:p>
                <w:p w14:paraId="613A393F"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performed graphical or statistical tests for publication bias and discussed the likelihood and magnitude of impact of publication bias</w:t>
                  </w:r>
                </w:p>
              </w:tc>
              <w:tc>
                <w:tcPr>
                  <w:tcW w:w="1205" w:type="pct"/>
                </w:tcPr>
                <w:p w14:paraId="11B318C1"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1EC9690D"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p w14:paraId="2FCFCF65"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 meta-analysis conducted</w:t>
                  </w:r>
                </w:p>
              </w:tc>
            </w:tr>
          </w:tbl>
          <w:p w14:paraId="0273E8CC" w14:textId="77777777" w:rsidR="00535A92" w:rsidRPr="009514B0" w:rsidRDefault="00535A92" w:rsidP="00A1631E">
            <w:pPr>
              <w:pStyle w:val="ListParagraph"/>
              <w:snapToGrid w:val="0"/>
              <w:ind w:left="360" w:firstLine="400"/>
              <w:rPr>
                <w:rFonts w:eastAsia="DengXian"/>
                <w:b/>
                <w:sz w:val="20"/>
                <w:szCs w:val="20"/>
              </w:rPr>
            </w:pPr>
          </w:p>
        </w:tc>
      </w:tr>
      <w:tr w:rsidR="00535A92" w:rsidRPr="009514B0" w14:paraId="09D97E30" w14:textId="77777777" w:rsidTr="00A1631E">
        <w:tc>
          <w:tcPr>
            <w:tcW w:w="5000" w:type="pct"/>
          </w:tcPr>
          <w:p w14:paraId="7EC9D4FF" w14:textId="77777777" w:rsidR="00535A92" w:rsidRPr="009514B0" w:rsidRDefault="00535A92" w:rsidP="00A1631E">
            <w:pPr>
              <w:pStyle w:val="ListParagraph"/>
              <w:snapToGrid w:val="0"/>
              <w:ind w:left="360" w:firstLine="400"/>
              <w:rPr>
                <w:rFonts w:eastAsia="DengXian"/>
                <w:b/>
                <w:sz w:val="20"/>
                <w:szCs w:val="20"/>
              </w:rPr>
            </w:pPr>
          </w:p>
          <w:p w14:paraId="1FFD40FC" w14:textId="77777777" w:rsidR="00535A92" w:rsidRPr="009514B0" w:rsidRDefault="00535A92" w:rsidP="00535A92">
            <w:pPr>
              <w:pStyle w:val="ListParagraph"/>
              <w:widowControl w:val="0"/>
              <w:numPr>
                <w:ilvl w:val="0"/>
                <w:numId w:val="13"/>
              </w:numPr>
              <w:snapToGrid w:val="0"/>
              <w:rPr>
                <w:rFonts w:eastAsia="DengXian"/>
                <w:b/>
                <w:sz w:val="20"/>
                <w:szCs w:val="20"/>
              </w:rPr>
            </w:pPr>
            <w:r w:rsidRPr="009514B0">
              <w:rPr>
                <w:rFonts w:eastAsia="DengXian"/>
                <w:b/>
                <w:sz w:val="20"/>
                <w:szCs w:val="20"/>
              </w:rPr>
              <w:t>Did the review authors report any potential sources of conflict of interest, including any funding they received for conducting the review?</w:t>
            </w:r>
          </w:p>
          <w:tbl>
            <w:tblPr>
              <w:tblStyle w:val="TableGrid"/>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ook w:val="04A0" w:firstRow="1" w:lastRow="0" w:firstColumn="1" w:lastColumn="0" w:noHBand="0" w:noVBand="1"/>
            </w:tblPr>
            <w:tblGrid>
              <w:gridCol w:w="6667"/>
              <w:gridCol w:w="2117"/>
            </w:tblGrid>
            <w:tr w:rsidR="00535A92" w:rsidRPr="009514B0" w14:paraId="261B46D1" w14:textId="77777777" w:rsidTr="00A1631E">
              <w:tc>
                <w:tcPr>
                  <w:tcW w:w="3795" w:type="pct"/>
                </w:tcPr>
                <w:p w14:paraId="51B2D13F"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t xml:space="preserve">For Yes: </w:t>
                  </w:r>
                </w:p>
                <w:p w14:paraId="54124596"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The authors reported no competing interests OR</w:t>
                  </w:r>
                </w:p>
                <w:p w14:paraId="5C047451" w14:textId="77777777" w:rsidR="00535A92" w:rsidRPr="009514B0" w:rsidRDefault="00535A92" w:rsidP="00A1631E">
                  <w:pPr>
                    <w:snapToGrid w:val="0"/>
                    <w:contextualSpacing/>
                    <w:rPr>
                      <w:rFonts w:eastAsia="DengXian" w:cs="Times New Roman"/>
                      <w:sz w:val="20"/>
                      <w:szCs w:val="20"/>
                    </w:rPr>
                  </w:pPr>
                  <w:r w:rsidRPr="009514B0">
                    <w:rPr>
                      <w:rFonts w:eastAsia="DengXian" w:cs="Times New Roman"/>
                      <w:sz w:val="20"/>
                      <w:szCs w:val="20"/>
                    </w:rPr>
                    <w:sym w:font="Wingdings" w:char="F06F"/>
                  </w:r>
                  <w:r w:rsidRPr="009514B0">
                    <w:rPr>
                      <w:rFonts w:eastAsia="DengXian" w:cs="Times New Roman"/>
                      <w:sz w:val="20"/>
                      <w:szCs w:val="20"/>
                    </w:rPr>
                    <w:t xml:space="preserve"> The authors described their funding sources and how they managed potential conflicts of interest</w:t>
                  </w:r>
                </w:p>
              </w:tc>
              <w:tc>
                <w:tcPr>
                  <w:tcW w:w="1205" w:type="pct"/>
                </w:tcPr>
                <w:p w14:paraId="31EF25B0"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Yes</w:t>
                  </w:r>
                </w:p>
                <w:p w14:paraId="3E8597BF" w14:textId="77777777" w:rsidR="00535A92" w:rsidRPr="009514B0" w:rsidRDefault="00535A92" w:rsidP="00A1631E">
                  <w:pPr>
                    <w:snapToGrid w:val="0"/>
                    <w:contextualSpacing/>
                    <w:rPr>
                      <w:rFonts w:eastAsia="DengXian" w:cs="Times New Roman"/>
                      <w:b/>
                      <w:sz w:val="20"/>
                      <w:szCs w:val="20"/>
                    </w:rPr>
                  </w:pPr>
                  <w:r w:rsidRPr="009514B0">
                    <w:rPr>
                      <w:rFonts w:eastAsia="DengXian" w:cs="Times New Roman"/>
                      <w:b/>
                      <w:sz w:val="20"/>
                      <w:szCs w:val="20"/>
                    </w:rPr>
                    <w:sym w:font="Wingdings" w:char="F06F"/>
                  </w:r>
                  <w:r w:rsidRPr="009514B0">
                    <w:rPr>
                      <w:rFonts w:eastAsia="DengXian" w:cs="Times New Roman"/>
                      <w:b/>
                      <w:sz w:val="20"/>
                      <w:szCs w:val="20"/>
                    </w:rPr>
                    <w:t xml:space="preserve"> No</w:t>
                  </w:r>
                </w:p>
              </w:tc>
            </w:tr>
          </w:tbl>
          <w:p w14:paraId="7F787DE3" w14:textId="77777777" w:rsidR="00535A92" w:rsidRPr="009514B0" w:rsidRDefault="00535A92" w:rsidP="00A1631E">
            <w:pPr>
              <w:pStyle w:val="ListParagraph"/>
              <w:snapToGrid w:val="0"/>
              <w:ind w:left="360" w:firstLine="400"/>
              <w:rPr>
                <w:rFonts w:eastAsia="DengXian"/>
                <w:b/>
                <w:sz w:val="20"/>
                <w:szCs w:val="20"/>
              </w:rPr>
            </w:pPr>
          </w:p>
          <w:p w14:paraId="4C8275FC"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rStyle w:val="Strong"/>
                <w:sz w:val="20"/>
                <w:szCs w:val="20"/>
                <w:bdr w:val="none" w:sz="0" w:space="0" w:color="auto" w:frame="1"/>
              </w:rPr>
            </w:pPr>
            <w:r w:rsidRPr="009514B0">
              <w:rPr>
                <w:rStyle w:val="Strong"/>
                <w:sz w:val="20"/>
                <w:szCs w:val="20"/>
                <w:bdr w:val="none" w:sz="0" w:space="0" w:color="auto" w:frame="1"/>
              </w:rPr>
              <w:t>Rating of overall methodological quality</w:t>
            </w:r>
          </w:p>
          <w:p w14:paraId="43F51C96"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rStyle w:val="Strong"/>
                <w:sz w:val="20"/>
                <w:szCs w:val="20"/>
                <w:bdr w:val="none" w:sz="0" w:space="0" w:color="auto" w:frame="1"/>
              </w:rPr>
            </w:pPr>
          </w:p>
          <w:p w14:paraId="2D5690BE"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rStyle w:val="Strong"/>
                <w:b w:val="0"/>
                <w:bCs w:val="0"/>
                <w:sz w:val="20"/>
                <w:szCs w:val="20"/>
                <w:bdr w:val="none" w:sz="0" w:space="0" w:color="auto" w:frame="1"/>
              </w:rPr>
            </w:pPr>
            <w:r w:rsidRPr="009514B0">
              <w:rPr>
                <w:rStyle w:val="Strong"/>
                <w:sz w:val="20"/>
                <w:szCs w:val="20"/>
                <w:bdr w:val="none" w:sz="0" w:space="0" w:color="auto" w:frame="1"/>
              </w:rPr>
              <w:t>Critical items: 2, 4, 7, 9, 11, 13, 15</w:t>
            </w:r>
          </w:p>
          <w:p w14:paraId="6CFB923A"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rStyle w:val="Strong"/>
                <w:sz w:val="20"/>
                <w:szCs w:val="20"/>
                <w:bdr w:val="none" w:sz="0" w:space="0" w:color="auto" w:frame="1"/>
              </w:rPr>
            </w:pPr>
          </w:p>
          <w:p w14:paraId="0A25A6AC"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sz w:val="20"/>
                <w:szCs w:val="20"/>
              </w:rPr>
            </w:pPr>
            <w:r w:rsidRPr="009514B0">
              <w:rPr>
                <w:rStyle w:val="Strong"/>
                <w:sz w:val="20"/>
                <w:szCs w:val="20"/>
                <w:bdr w:val="none" w:sz="0" w:space="0" w:color="auto" w:frame="1"/>
              </w:rPr>
              <w:t>High</w:t>
            </w:r>
          </w:p>
          <w:p w14:paraId="6177C1AA"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sz w:val="20"/>
                <w:szCs w:val="20"/>
              </w:rPr>
            </w:pPr>
            <w:r w:rsidRPr="009514B0">
              <w:rPr>
                <w:rStyle w:val="Emphasis"/>
                <w:sz w:val="20"/>
                <w:szCs w:val="20"/>
                <w:bdr w:val="none" w:sz="0" w:space="0" w:color="auto" w:frame="1"/>
              </w:rPr>
              <w:t>No or one non-critical weakness</w:t>
            </w:r>
            <w:r w:rsidRPr="009514B0">
              <w:rPr>
                <w:sz w:val="20"/>
                <w:szCs w:val="20"/>
              </w:rPr>
              <w:t>: the systematic review provides an accurate and comprehensive summary of the results of the available studies that address the question of interest</w:t>
            </w:r>
          </w:p>
          <w:p w14:paraId="4A4D84E7"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rStyle w:val="Strong"/>
                <w:sz w:val="20"/>
                <w:szCs w:val="20"/>
                <w:bdr w:val="none" w:sz="0" w:space="0" w:color="auto" w:frame="1"/>
              </w:rPr>
            </w:pPr>
          </w:p>
          <w:p w14:paraId="1AF06C36"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sz w:val="20"/>
                <w:szCs w:val="20"/>
              </w:rPr>
            </w:pPr>
            <w:r w:rsidRPr="009514B0">
              <w:rPr>
                <w:rStyle w:val="Strong"/>
                <w:sz w:val="20"/>
                <w:szCs w:val="20"/>
                <w:bdr w:val="none" w:sz="0" w:space="0" w:color="auto" w:frame="1"/>
              </w:rPr>
              <w:t>Moderate</w:t>
            </w:r>
          </w:p>
          <w:p w14:paraId="14740260"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sz w:val="20"/>
                <w:szCs w:val="20"/>
              </w:rPr>
            </w:pPr>
            <w:r w:rsidRPr="009514B0">
              <w:rPr>
                <w:rStyle w:val="Emphasis"/>
                <w:sz w:val="20"/>
                <w:szCs w:val="20"/>
                <w:bdr w:val="none" w:sz="0" w:space="0" w:color="auto" w:frame="1"/>
              </w:rPr>
              <w:t>More than one non-critical weakness</w:t>
            </w:r>
            <w:r w:rsidRPr="009514B0">
              <w:rPr>
                <w:sz w:val="20"/>
                <w:szCs w:val="20"/>
                <w:vertAlign w:val="superscript"/>
              </w:rPr>
              <w:t>*</w:t>
            </w:r>
            <w:r w:rsidRPr="009514B0">
              <w:rPr>
                <w:sz w:val="20"/>
                <w:szCs w:val="20"/>
              </w:rPr>
              <w:t>: the systematic review has more than one weakness but no critical flaws. It may provide an accurate summary of the results of the available studies that were included in the review</w:t>
            </w:r>
          </w:p>
          <w:p w14:paraId="418BDD8A"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rStyle w:val="Strong"/>
                <w:sz w:val="20"/>
                <w:szCs w:val="20"/>
                <w:bdr w:val="none" w:sz="0" w:space="0" w:color="auto" w:frame="1"/>
              </w:rPr>
            </w:pPr>
          </w:p>
          <w:p w14:paraId="2DBEC79B"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sz w:val="20"/>
                <w:szCs w:val="20"/>
              </w:rPr>
            </w:pPr>
            <w:r w:rsidRPr="009514B0">
              <w:rPr>
                <w:rStyle w:val="Strong"/>
                <w:sz w:val="20"/>
                <w:szCs w:val="20"/>
                <w:bdr w:val="none" w:sz="0" w:space="0" w:color="auto" w:frame="1"/>
              </w:rPr>
              <w:t>Low</w:t>
            </w:r>
          </w:p>
          <w:p w14:paraId="0AFC624C"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sz w:val="20"/>
                <w:szCs w:val="20"/>
              </w:rPr>
            </w:pPr>
            <w:r w:rsidRPr="009514B0">
              <w:rPr>
                <w:rStyle w:val="Emphasis"/>
                <w:sz w:val="20"/>
                <w:szCs w:val="20"/>
                <w:bdr w:val="none" w:sz="0" w:space="0" w:color="auto" w:frame="1"/>
              </w:rPr>
              <w:t>One critical flaw with or without non-critical weaknesses</w:t>
            </w:r>
            <w:r w:rsidRPr="009514B0">
              <w:rPr>
                <w:sz w:val="20"/>
                <w:szCs w:val="20"/>
              </w:rPr>
              <w:t>: the review has a critical flaw and may not provide an accurate and comprehensive summary of the available studies that address the question of interest</w:t>
            </w:r>
          </w:p>
          <w:p w14:paraId="0F53C10C"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rStyle w:val="Strong"/>
                <w:sz w:val="20"/>
                <w:szCs w:val="20"/>
                <w:bdr w:val="none" w:sz="0" w:space="0" w:color="auto" w:frame="1"/>
              </w:rPr>
            </w:pPr>
          </w:p>
          <w:p w14:paraId="1B21AF1F"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sz w:val="20"/>
                <w:szCs w:val="20"/>
              </w:rPr>
            </w:pPr>
            <w:r w:rsidRPr="009514B0">
              <w:rPr>
                <w:rStyle w:val="Strong"/>
                <w:sz w:val="20"/>
                <w:szCs w:val="20"/>
                <w:bdr w:val="none" w:sz="0" w:space="0" w:color="auto" w:frame="1"/>
              </w:rPr>
              <w:t>Critically low</w:t>
            </w:r>
          </w:p>
          <w:p w14:paraId="7647EFDB"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sz w:val="20"/>
                <w:szCs w:val="20"/>
              </w:rPr>
            </w:pPr>
            <w:r w:rsidRPr="009514B0">
              <w:rPr>
                <w:rStyle w:val="Emphasis"/>
                <w:sz w:val="20"/>
                <w:szCs w:val="20"/>
                <w:bdr w:val="none" w:sz="0" w:space="0" w:color="auto" w:frame="1"/>
              </w:rPr>
              <w:t>More than one critical flaw with or without non-critical weaknesses</w:t>
            </w:r>
            <w:r w:rsidRPr="009514B0">
              <w:rPr>
                <w:sz w:val="20"/>
                <w:szCs w:val="20"/>
              </w:rPr>
              <w:t>: the review has more than one critical flaw and should not be relied on to provide an accurate and comprehensive summary of the available studies</w:t>
            </w:r>
          </w:p>
          <w:p w14:paraId="40C99C38"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sz w:val="20"/>
                <w:szCs w:val="20"/>
              </w:rPr>
            </w:pPr>
          </w:p>
          <w:p w14:paraId="117AED55" w14:textId="77777777" w:rsidR="00535A92" w:rsidRPr="009514B0" w:rsidRDefault="00535A92" w:rsidP="00A1631E">
            <w:pPr>
              <w:pStyle w:val="NormalWeb"/>
              <w:shd w:val="clear" w:color="auto" w:fill="EEEEEE"/>
              <w:snapToGrid w:val="0"/>
              <w:spacing w:before="0" w:beforeAutospacing="0" w:after="0" w:afterAutospacing="0"/>
              <w:contextualSpacing/>
              <w:textAlignment w:val="baseline"/>
              <w:rPr>
                <w:sz w:val="20"/>
                <w:szCs w:val="20"/>
              </w:rPr>
            </w:pPr>
            <w:r w:rsidRPr="009514B0">
              <w:rPr>
                <w:sz w:val="20"/>
                <w:szCs w:val="20"/>
                <w:vertAlign w:val="superscript"/>
              </w:rPr>
              <w:lastRenderedPageBreak/>
              <w:t>*</w:t>
            </w:r>
            <w:r w:rsidRPr="009514B0">
              <w:rPr>
                <w:sz w:val="20"/>
                <w:szCs w:val="20"/>
              </w:rPr>
              <w:t>Multiple non-critical weaknesses may diminish confidence in the review and it may be appropriate to move the overall appraisal down from moderate to low confidence</w:t>
            </w:r>
          </w:p>
          <w:p w14:paraId="33EF9951" w14:textId="77777777" w:rsidR="00535A92" w:rsidRPr="009514B0" w:rsidRDefault="00535A92" w:rsidP="00A1631E">
            <w:pPr>
              <w:pStyle w:val="ListParagraph"/>
              <w:snapToGrid w:val="0"/>
              <w:ind w:left="360" w:firstLine="400"/>
              <w:jc w:val="both"/>
              <w:rPr>
                <w:rFonts w:eastAsia="DengXian"/>
                <w:b/>
                <w:sz w:val="20"/>
                <w:szCs w:val="20"/>
              </w:rPr>
            </w:pPr>
          </w:p>
        </w:tc>
      </w:tr>
    </w:tbl>
    <w:p w14:paraId="77CAAF08" w14:textId="78A82A66" w:rsidR="00535A92" w:rsidRPr="009514B0" w:rsidRDefault="00652454" w:rsidP="00535A92">
      <w:pPr>
        <w:snapToGrid w:val="0"/>
        <w:contextualSpacing/>
        <w:rPr>
          <w:rFonts w:ascii="Times New Roman" w:hAnsi="Times New Roman" w:cs="Times New Roman"/>
          <w:color w:val="000000" w:themeColor="text1"/>
          <w:sz w:val="20"/>
          <w:szCs w:val="20"/>
        </w:rPr>
      </w:pPr>
      <w:r w:rsidRPr="009514B0">
        <w:rPr>
          <w:rFonts w:ascii="Times New Roman" w:hAnsi="Times New Roman" w:cs="Times New Roman"/>
          <w:color w:val="000000" w:themeColor="text1"/>
          <w:sz w:val="20"/>
          <w:szCs w:val="20"/>
        </w:rPr>
        <w:lastRenderedPageBreak/>
        <w:t>NRSI</w:t>
      </w:r>
      <w:r w:rsidRPr="009514B0">
        <w:rPr>
          <w:rFonts w:ascii="Times New Roman" w:hAnsi="Times New Roman" w:cs="Times New Roman"/>
          <w:color w:val="000000" w:themeColor="text1"/>
          <w:sz w:val="20"/>
          <w:szCs w:val="20"/>
          <w:lang w:val="en-CA"/>
        </w:rPr>
        <w:t xml:space="preserve">: </w:t>
      </w:r>
      <w:r w:rsidRPr="009514B0">
        <w:rPr>
          <w:rFonts w:ascii="Times New Roman" w:hAnsi="Times New Roman" w:cs="Times New Roman"/>
          <w:color w:val="000000" w:themeColor="text1"/>
          <w:sz w:val="20"/>
          <w:szCs w:val="20"/>
        </w:rPr>
        <w:t xml:space="preserve">Non-randomised studies of interventions; </w:t>
      </w:r>
      <w:r w:rsidR="00535A92" w:rsidRPr="009514B0">
        <w:rPr>
          <w:rFonts w:ascii="Times New Roman" w:hAnsi="Times New Roman" w:cs="Times New Roman"/>
          <w:color w:val="000000" w:themeColor="text1"/>
          <w:sz w:val="20"/>
          <w:szCs w:val="20"/>
        </w:rPr>
        <w:t>RCT</w:t>
      </w:r>
      <w:r w:rsidRPr="009514B0">
        <w:rPr>
          <w:rFonts w:ascii="Times New Roman" w:hAnsi="Times New Roman" w:cs="Times New Roman"/>
          <w:bCs/>
          <w:color w:val="000000" w:themeColor="text1"/>
          <w:sz w:val="20"/>
          <w:szCs w:val="20"/>
        </w:rPr>
        <w:t>:</w:t>
      </w:r>
      <w:r w:rsidR="00535A92" w:rsidRPr="009514B0">
        <w:rPr>
          <w:rFonts w:ascii="Times New Roman" w:hAnsi="Times New Roman" w:cs="Times New Roman"/>
          <w:bCs/>
          <w:color w:val="000000" w:themeColor="text1"/>
          <w:sz w:val="20"/>
          <w:szCs w:val="20"/>
        </w:rPr>
        <w:t xml:space="preserve"> </w:t>
      </w:r>
      <w:r w:rsidRPr="009514B0">
        <w:rPr>
          <w:rFonts w:ascii="Times New Roman" w:hAnsi="Times New Roman" w:cs="Times New Roman"/>
          <w:bCs/>
          <w:color w:val="000000" w:themeColor="text1"/>
          <w:sz w:val="20"/>
          <w:szCs w:val="20"/>
        </w:rPr>
        <w:t>R</w:t>
      </w:r>
      <w:r w:rsidR="00535A92" w:rsidRPr="009514B0">
        <w:rPr>
          <w:rFonts w:ascii="Times New Roman" w:hAnsi="Times New Roman" w:cs="Times New Roman"/>
          <w:bCs/>
          <w:color w:val="000000" w:themeColor="text1"/>
          <w:sz w:val="20"/>
          <w:szCs w:val="20"/>
        </w:rPr>
        <w:t xml:space="preserve">andomised controlled trial; </w:t>
      </w:r>
      <w:r w:rsidR="00535A92" w:rsidRPr="009514B0">
        <w:rPr>
          <w:rFonts w:ascii="Times New Roman" w:hAnsi="Times New Roman" w:cs="Times New Roman"/>
          <w:color w:val="000000" w:themeColor="text1"/>
          <w:sz w:val="20"/>
          <w:szCs w:val="20"/>
        </w:rPr>
        <w:t>RoB</w:t>
      </w:r>
      <w:r w:rsidR="00B2110C" w:rsidRPr="009514B0">
        <w:rPr>
          <w:rFonts w:ascii="Times New Roman" w:hAnsi="Times New Roman" w:cs="Times New Roman"/>
          <w:color w:val="000000" w:themeColor="text1"/>
          <w:sz w:val="20"/>
          <w:szCs w:val="20"/>
        </w:rPr>
        <w:t>: R</w:t>
      </w:r>
      <w:r w:rsidR="00535A92" w:rsidRPr="009514B0">
        <w:rPr>
          <w:rFonts w:ascii="Times New Roman" w:hAnsi="Times New Roman" w:cs="Times New Roman"/>
          <w:color w:val="000000" w:themeColor="text1"/>
          <w:sz w:val="20"/>
          <w:szCs w:val="20"/>
        </w:rPr>
        <w:t>isk of bias</w:t>
      </w:r>
      <w:r w:rsidRPr="009514B0">
        <w:rPr>
          <w:rFonts w:ascii="Times New Roman" w:hAnsi="Times New Roman" w:cs="Times New Roman"/>
          <w:color w:val="000000" w:themeColor="text1"/>
          <w:sz w:val="20"/>
          <w:szCs w:val="20"/>
        </w:rPr>
        <w:t>.</w:t>
      </w:r>
    </w:p>
    <w:p w14:paraId="5C1629B6" w14:textId="07EECAB9" w:rsidR="007D202B" w:rsidRPr="009514B0" w:rsidRDefault="00535A92" w:rsidP="007D202B">
      <w:pPr>
        <w:snapToGrid w:val="0"/>
        <w:contextualSpacing/>
        <w:rPr>
          <w:rFonts w:ascii="Times New Roman" w:hAnsi="Times New Roman" w:cs="Times New Roman"/>
          <w:i/>
          <w:iCs/>
          <w:color w:val="000000" w:themeColor="text1"/>
          <w:sz w:val="20"/>
          <w:szCs w:val="20"/>
        </w:rPr>
      </w:pPr>
      <w:r w:rsidRPr="009514B0">
        <w:rPr>
          <w:rFonts w:ascii="Times New Roman" w:hAnsi="Times New Roman" w:cs="Times New Roman"/>
          <w:i/>
          <w:iCs/>
          <w:color w:val="000000" w:themeColor="text1"/>
          <w:sz w:val="20"/>
          <w:szCs w:val="20"/>
        </w:rPr>
        <w:t>Adapted from: Shea BJ, Reeves BC, Wells G, Thuku M, Hamel C, Moran J, et al. AMSTAR 2: a critical appraisal tool for systematic reviews that include randomised or non-randomised studies of healthcare interventions, or both. BMJ. 2017;358:j4008.</w:t>
      </w:r>
      <w:r w:rsidR="007D202B" w:rsidRPr="009514B0">
        <w:rPr>
          <w:rFonts w:ascii="Times New Roman" w:hAnsi="Times New Roman" w:cs="Times New Roman"/>
          <w:color w:val="000000" w:themeColor="text1"/>
          <w:sz w:val="20"/>
          <w:szCs w:val="20"/>
        </w:rPr>
        <w:br w:type="page"/>
      </w:r>
    </w:p>
    <w:p w14:paraId="32DFC3ED" w14:textId="46B81EC2" w:rsidR="000544AC" w:rsidRPr="0007602C" w:rsidRDefault="00CD0871" w:rsidP="000544AC">
      <w:pPr>
        <w:rPr>
          <w:rFonts w:ascii="Times New Roman" w:hAnsi="Times New Roman" w:cs="Times New Roman"/>
          <w:color w:val="000000" w:themeColor="text1"/>
          <w:sz w:val="22"/>
          <w:szCs w:val="22"/>
        </w:rPr>
      </w:pPr>
      <w:r w:rsidRPr="0007602C">
        <w:rPr>
          <w:rFonts w:ascii="Times New Roman" w:hAnsi="Times New Roman" w:cs="Times New Roman"/>
          <w:b/>
          <w:bCs/>
          <w:color w:val="000000" w:themeColor="text1"/>
          <w:sz w:val="22"/>
          <w:szCs w:val="22"/>
        </w:rPr>
        <w:lastRenderedPageBreak/>
        <w:t>e</w:t>
      </w:r>
      <w:r w:rsidR="00014084" w:rsidRPr="0007602C">
        <w:rPr>
          <w:rFonts w:ascii="Times New Roman" w:hAnsi="Times New Roman" w:cs="Times New Roman"/>
          <w:b/>
          <w:bCs/>
          <w:color w:val="000000" w:themeColor="text1"/>
          <w:sz w:val="22"/>
          <w:szCs w:val="22"/>
        </w:rPr>
        <w:t>Table</w:t>
      </w:r>
      <w:r w:rsidR="000544AC" w:rsidRPr="0007602C">
        <w:rPr>
          <w:rFonts w:ascii="Times New Roman" w:hAnsi="Times New Roman" w:cs="Times New Roman"/>
          <w:b/>
          <w:bCs/>
          <w:color w:val="000000" w:themeColor="text1"/>
          <w:sz w:val="22"/>
          <w:szCs w:val="22"/>
        </w:rPr>
        <w:t xml:space="preserve"> </w:t>
      </w:r>
      <w:r w:rsidRPr="0007602C">
        <w:rPr>
          <w:rFonts w:ascii="Times New Roman" w:hAnsi="Times New Roman" w:cs="Times New Roman"/>
          <w:b/>
          <w:bCs/>
          <w:color w:val="000000" w:themeColor="text1"/>
          <w:sz w:val="22"/>
          <w:szCs w:val="22"/>
        </w:rPr>
        <w:t>4</w:t>
      </w:r>
      <w:r w:rsidR="000544AC" w:rsidRPr="0007602C">
        <w:rPr>
          <w:rFonts w:ascii="Times New Roman" w:hAnsi="Times New Roman" w:cs="Times New Roman"/>
          <w:b/>
          <w:bCs/>
          <w:color w:val="000000" w:themeColor="text1"/>
          <w:sz w:val="22"/>
          <w:szCs w:val="22"/>
        </w:rPr>
        <w:t>.</w:t>
      </w:r>
      <w:r w:rsidR="000544AC" w:rsidRPr="0007602C">
        <w:rPr>
          <w:sz w:val="22"/>
          <w:szCs w:val="22"/>
        </w:rPr>
        <w:t xml:space="preserve"> </w:t>
      </w:r>
      <w:r w:rsidR="000544AC" w:rsidRPr="0007602C">
        <w:rPr>
          <w:rFonts w:ascii="Times New Roman" w:hAnsi="Times New Roman" w:cs="Times New Roman"/>
          <w:color w:val="000000" w:themeColor="text1"/>
          <w:sz w:val="22"/>
          <w:szCs w:val="22"/>
        </w:rPr>
        <w:t>List of included systematic reviews</w:t>
      </w:r>
    </w:p>
    <w:tbl>
      <w:tblPr>
        <w:tblStyle w:val="TableGrid"/>
        <w:tblW w:w="9067" w:type="dxa"/>
        <w:tblLook w:val="04A0" w:firstRow="1" w:lastRow="0" w:firstColumn="1" w:lastColumn="0" w:noHBand="0" w:noVBand="1"/>
      </w:tblPr>
      <w:tblGrid>
        <w:gridCol w:w="562"/>
        <w:gridCol w:w="8505"/>
      </w:tblGrid>
      <w:tr w:rsidR="000544AC" w:rsidRPr="009514B0" w14:paraId="2CB7158C" w14:textId="77777777" w:rsidTr="00A1631E">
        <w:tc>
          <w:tcPr>
            <w:tcW w:w="562" w:type="dxa"/>
            <w:vAlign w:val="center"/>
          </w:tcPr>
          <w:p w14:paraId="4D6C195D" w14:textId="073795DB" w:rsidR="000544AC" w:rsidRPr="009514B0" w:rsidRDefault="00E11F4E" w:rsidP="00A1631E">
            <w:pPr>
              <w:jc w:val="center"/>
              <w:rPr>
                <w:rFonts w:cs="Times New Roman"/>
                <w:b/>
                <w:bCs/>
                <w:sz w:val="20"/>
                <w:szCs w:val="20"/>
              </w:rPr>
            </w:pPr>
            <w:r w:rsidRPr="009514B0">
              <w:rPr>
                <w:rFonts w:cs="Times New Roman"/>
                <w:b/>
                <w:bCs/>
                <w:sz w:val="20"/>
                <w:szCs w:val="20"/>
              </w:rPr>
              <w:t>ID</w:t>
            </w:r>
          </w:p>
        </w:tc>
        <w:tc>
          <w:tcPr>
            <w:tcW w:w="8505" w:type="dxa"/>
            <w:vAlign w:val="center"/>
          </w:tcPr>
          <w:p w14:paraId="4715DC73" w14:textId="77777777" w:rsidR="000544AC" w:rsidRPr="009514B0" w:rsidRDefault="000544AC" w:rsidP="00A1631E">
            <w:pPr>
              <w:jc w:val="center"/>
              <w:rPr>
                <w:rFonts w:cs="Times New Roman"/>
                <w:b/>
                <w:bCs/>
                <w:sz w:val="20"/>
                <w:szCs w:val="20"/>
              </w:rPr>
            </w:pPr>
            <w:r w:rsidRPr="009514B0">
              <w:rPr>
                <w:rFonts w:cs="Times New Roman"/>
                <w:b/>
                <w:bCs/>
                <w:sz w:val="20"/>
                <w:szCs w:val="20"/>
              </w:rPr>
              <w:t>Included systematic reviews</w:t>
            </w:r>
          </w:p>
        </w:tc>
      </w:tr>
      <w:tr w:rsidR="000544AC" w:rsidRPr="009514B0" w14:paraId="5989099F" w14:textId="77777777" w:rsidTr="00A1631E">
        <w:tc>
          <w:tcPr>
            <w:tcW w:w="562" w:type="dxa"/>
            <w:vAlign w:val="center"/>
          </w:tcPr>
          <w:p w14:paraId="06C279AC" w14:textId="77777777" w:rsidR="000544AC" w:rsidRPr="009514B0" w:rsidRDefault="000544AC" w:rsidP="00A1631E">
            <w:pPr>
              <w:jc w:val="center"/>
              <w:rPr>
                <w:rFonts w:cs="Times New Roman"/>
                <w:sz w:val="20"/>
                <w:szCs w:val="20"/>
              </w:rPr>
            </w:pPr>
            <w:r w:rsidRPr="009514B0">
              <w:rPr>
                <w:rFonts w:cs="Times New Roman"/>
                <w:sz w:val="20"/>
                <w:szCs w:val="20"/>
              </w:rPr>
              <w:t>1</w:t>
            </w:r>
          </w:p>
        </w:tc>
        <w:tc>
          <w:tcPr>
            <w:tcW w:w="8505" w:type="dxa"/>
            <w:vAlign w:val="center"/>
          </w:tcPr>
          <w:p w14:paraId="6DC27ED8" w14:textId="77777777" w:rsidR="000544AC" w:rsidRPr="009514B0" w:rsidRDefault="000544AC" w:rsidP="00A1631E">
            <w:pPr>
              <w:jc w:val="both"/>
              <w:rPr>
                <w:rFonts w:cs="Times New Roman"/>
                <w:sz w:val="20"/>
                <w:szCs w:val="20"/>
              </w:rPr>
            </w:pPr>
            <w:r w:rsidRPr="009514B0">
              <w:rPr>
                <w:rFonts w:cs="Times New Roman"/>
                <w:sz w:val="20"/>
                <w:szCs w:val="20"/>
              </w:rPr>
              <w:t>Acupuncture for primary insomnia: An updated systematic review of randomized controlled trials</w:t>
            </w:r>
          </w:p>
        </w:tc>
      </w:tr>
      <w:tr w:rsidR="000544AC" w:rsidRPr="009514B0" w14:paraId="3A350DB1" w14:textId="77777777" w:rsidTr="00A1631E">
        <w:tc>
          <w:tcPr>
            <w:tcW w:w="562" w:type="dxa"/>
            <w:vAlign w:val="center"/>
          </w:tcPr>
          <w:p w14:paraId="7942FAFD" w14:textId="77777777" w:rsidR="000544AC" w:rsidRPr="009514B0" w:rsidRDefault="000544AC" w:rsidP="00A1631E">
            <w:pPr>
              <w:jc w:val="center"/>
              <w:rPr>
                <w:rFonts w:cs="Times New Roman"/>
                <w:sz w:val="20"/>
                <w:szCs w:val="20"/>
              </w:rPr>
            </w:pPr>
            <w:r w:rsidRPr="009514B0">
              <w:rPr>
                <w:rFonts w:cs="Times New Roman"/>
                <w:sz w:val="20"/>
                <w:szCs w:val="20"/>
              </w:rPr>
              <w:t>2</w:t>
            </w:r>
          </w:p>
        </w:tc>
        <w:tc>
          <w:tcPr>
            <w:tcW w:w="8505" w:type="dxa"/>
            <w:vAlign w:val="center"/>
          </w:tcPr>
          <w:p w14:paraId="19A3C123" w14:textId="77777777" w:rsidR="000544AC" w:rsidRPr="009514B0" w:rsidRDefault="000544AC" w:rsidP="00A1631E">
            <w:pPr>
              <w:jc w:val="both"/>
              <w:rPr>
                <w:rFonts w:cs="Times New Roman"/>
                <w:sz w:val="20"/>
                <w:szCs w:val="20"/>
              </w:rPr>
            </w:pPr>
            <w:r w:rsidRPr="009514B0">
              <w:rPr>
                <w:rFonts w:cs="Times New Roman"/>
                <w:sz w:val="20"/>
                <w:szCs w:val="20"/>
              </w:rPr>
              <w:t>Efficacy and safety of acupuncture for essential hypertension: A meta-analysis</w:t>
            </w:r>
          </w:p>
        </w:tc>
      </w:tr>
      <w:tr w:rsidR="000544AC" w:rsidRPr="009514B0" w14:paraId="7C818B80" w14:textId="77777777" w:rsidTr="00A1631E">
        <w:tc>
          <w:tcPr>
            <w:tcW w:w="562" w:type="dxa"/>
            <w:vAlign w:val="center"/>
          </w:tcPr>
          <w:p w14:paraId="205B1F10" w14:textId="77777777" w:rsidR="000544AC" w:rsidRPr="009514B0" w:rsidRDefault="000544AC" w:rsidP="00A1631E">
            <w:pPr>
              <w:jc w:val="center"/>
              <w:rPr>
                <w:rFonts w:cs="Times New Roman"/>
                <w:sz w:val="20"/>
                <w:szCs w:val="20"/>
              </w:rPr>
            </w:pPr>
            <w:r w:rsidRPr="009514B0">
              <w:rPr>
                <w:rFonts w:cs="Times New Roman"/>
                <w:sz w:val="20"/>
                <w:szCs w:val="20"/>
              </w:rPr>
              <w:t>3</w:t>
            </w:r>
          </w:p>
        </w:tc>
        <w:tc>
          <w:tcPr>
            <w:tcW w:w="8505" w:type="dxa"/>
            <w:vAlign w:val="center"/>
          </w:tcPr>
          <w:p w14:paraId="62C36188" w14:textId="77777777" w:rsidR="000544AC" w:rsidRPr="009514B0" w:rsidRDefault="000544AC" w:rsidP="00A1631E">
            <w:pPr>
              <w:jc w:val="both"/>
              <w:rPr>
                <w:rFonts w:cs="Times New Roman"/>
                <w:sz w:val="20"/>
                <w:szCs w:val="20"/>
              </w:rPr>
            </w:pPr>
            <w:r w:rsidRPr="009514B0">
              <w:rPr>
                <w:rFonts w:cs="Times New Roman"/>
                <w:sz w:val="20"/>
                <w:szCs w:val="20"/>
              </w:rPr>
              <w:t>Acupuncture for the treatment of sudden sensorineural hearing loss: A systematic review and meta-analysis: Acupuncture for SSNHL</w:t>
            </w:r>
          </w:p>
        </w:tc>
      </w:tr>
      <w:tr w:rsidR="000544AC" w:rsidRPr="009514B0" w14:paraId="4A3230D0" w14:textId="77777777" w:rsidTr="00A1631E">
        <w:tc>
          <w:tcPr>
            <w:tcW w:w="562" w:type="dxa"/>
            <w:vAlign w:val="center"/>
          </w:tcPr>
          <w:p w14:paraId="10D19953" w14:textId="77777777" w:rsidR="000544AC" w:rsidRPr="009514B0" w:rsidRDefault="000544AC" w:rsidP="00A1631E">
            <w:pPr>
              <w:jc w:val="center"/>
              <w:rPr>
                <w:rFonts w:cs="Times New Roman"/>
                <w:sz w:val="20"/>
                <w:szCs w:val="20"/>
              </w:rPr>
            </w:pPr>
            <w:r w:rsidRPr="009514B0">
              <w:rPr>
                <w:rFonts w:cs="Times New Roman"/>
                <w:sz w:val="20"/>
                <w:szCs w:val="20"/>
              </w:rPr>
              <w:t>4</w:t>
            </w:r>
          </w:p>
        </w:tc>
        <w:tc>
          <w:tcPr>
            <w:tcW w:w="8505" w:type="dxa"/>
            <w:vAlign w:val="center"/>
          </w:tcPr>
          <w:p w14:paraId="53F3C750" w14:textId="77777777" w:rsidR="000544AC" w:rsidRPr="009514B0" w:rsidRDefault="000544AC" w:rsidP="00A1631E">
            <w:pPr>
              <w:jc w:val="both"/>
              <w:rPr>
                <w:rFonts w:cs="Times New Roman"/>
                <w:sz w:val="20"/>
                <w:szCs w:val="20"/>
              </w:rPr>
            </w:pPr>
            <w:r w:rsidRPr="009514B0">
              <w:rPr>
                <w:rFonts w:cs="Times New Roman"/>
                <w:sz w:val="20"/>
                <w:szCs w:val="20"/>
              </w:rPr>
              <w:t>Effectiveness of Acupuncturing at the Sphenopalatine Ganglion Acupoint Alone for Treatment of Allergic Rhinitis: A Systematic Review and Meta-Analysis</w:t>
            </w:r>
          </w:p>
        </w:tc>
      </w:tr>
      <w:tr w:rsidR="000544AC" w:rsidRPr="009514B0" w14:paraId="495BB577" w14:textId="77777777" w:rsidTr="00A1631E">
        <w:tc>
          <w:tcPr>
            <w:tcW w:w="562" w:type="dxa"/>
            <w:vAlign w:val="center"/>
          </w:tcPr>
          <w:p w14:paraId="028772DC" w14:textId="77777777" w:rsidR="000544AC" w:rsidRPr="009514B0" w:rsidRDefault="000544AC" w:rsidP="00A1631E">
            <w:pPr>
              <w:jc w:val="center"/>
              <w:rPr>
                <w:rFonts w:cs="Times New Roman"/>
                <w:sz w:val="20"/>
                <w:szCs w:val="20"/>
              </w:rPr>
            </w:pPr>
            <w:r w:rsidRPr="009514B0">
              <w:rPr>
                <w:rFonts w:cs="Times New Roman"/>
                <w:sz w:val="20"/>
                <w:szCs w:val="20"/>
              </w:rPr>
              <w:t>5</w:t>
            </w:r>
          </w:p>
        </w:tc>
        <w:tc>
          <w:tcPr>
            <w:tcW w:w="8505" w:type="dxa"/>
            <w:vAlign w:val="center"/>
          </w:tcPr>
          <w:p w14:paraId="214E067D" w14:textId="77777777" w:rsidR="000544AC" w:rsidRPr="009514B0" w:rsidRDefault="000544AC" w:rsidP="00A1631E">
            <w:pPr>
              <w:jc w:val="both"/>
              <w:rPr>
                <w:rFonts w:cs="Times New Roman"/>
                <w:sz w:val="20"/>
                <w:szCs w:val="20"/>
              </w:rPr>
            </w:pPr>
            <w:r w:rsidRPr="009514B0">
              <w:rPr>
                <w:rFonts w:cs="Times New Roman"/>
                <w:sz w:val="20"/>
                <w:szCs w:val="20"/>
              </w:rPr>
              <w:t>Acupuncture and clomiphene citrate for anovulatory infertility: a systematic review and meta-analysis</w:t>
            </w:r>
          </w:p>
        </w:tc>
      </w:tr>
      <w:tr w:rsidR="000544AC" w:rsidRPr="009514B0" w14:paraId="42D962FA" w14:textId="77777777" w:rsidTr="00A1631E">
        <w:tc>
          <w:tcPr>
            <w:tcW w:w="562" w:type="dxa"/>
            <w:vAlign w:val="center"/>
          </w:tcPr>
          <w:p w14:paraId="5E4D6EB8" w14:textId="77777777" w:rsidR="000544AC" w:rsidRPr="009514B0" w:rsidRDefault="000544AC" w:rsidP="00A1631E">
            <w:pPr>
              <w:jc w:val="center"/>
              <w:rPr>
                <w:rFonts w:cs="Times New Roman"/>
                <w:sz w:val="20"/>
                <w:szCs w:val="20"/>
              </w:rPr>
            </w:pPr>
            <w:r w:rsidRPr="009514B0">
              <w:rPr>
                <w:rFonts w:cs="Times New Roman"/>
                <w:sz w:val="20"/>
                <w:szCs w:val="20"/>
              </w:rPr>
              <w:t>6</w:t>
            </w:r>
          </w:p>
        </w:tc>
        <w:tc>
          <w:tcPr>
            <w:tcW w:w="8505" w:type="dxa"/>
            <w:vAlign w:val="center"/>
          </w:tcPr>
          <w:p w14:paraId="5B9D768A" w14:textId="77777777" w:rsidR="000544AC" w:rsidRPr="009514B0" w:rsidRDefault="000544AC" w:rsidP="00A1631E">
            <w:pPr>
              <w:jc w:val="both"/>
              <w:rPr>
                <w:rFonts w:cs="Times New Roman"/>
                <w:sz w:val="20"/>
                <w:szCs w:val="20"/>
              </w:rPr>
            </w:pPr>
            <w:r w:rsidRPr="009514B0">
              <w:rPr>
                <w:rFonts w:cs="Times New Roman"/>
                <w:sz w:val="20"/>
                <w:szCs w:val="20"/>
              </w:rPr>
              <w:t>Acupuncture for primary trigeminal neuralgia: A systematic review and PRISMA-compliant meta-analysis</w:t>
            </w:r>
          </w:p>
        </w:tc>
      </w:tr>
      <w:tr w:rsidR="000544AC" w:rsidRPr="009514B0" w14:paraId="3065395B" w14:textId="77777777" w:rsidTr="00A1631E">
        <w:tc>
          <w:tcPr>
            <w:tcW w:w="562" w:type="dxa"/>
            <w:vAlign w:val="center"/>
          </w:tcPr>
          <w:p w14:paraId="28B6D84E" w14:textId="77777777" w:rsidR="000544AC" w:rsidRPr="009514B0" w:rsidRDefault="000544AC" w:rsidP="00A1631E">
            <w:pPr>
              <w:jc w:val="center"/>
              <w:rPr>
                <w:rFonts w:cs="Times New Roman"/>
                <w:sz w:val="20"/>
                <w:szCs w:val="20"/>
              </w:rPr>
            </w:pPr>
            <w:r w:rsidRPr="009514B0">
              <w:rPr>
                <w:rFonts w:cs="Times New Roman"/>
                <w:sz w:val="20"/>
                <w:szCs w:val="20"/>
              </w:rPr>
              <w:t>7</w:t>
            </w:r>
          </w:p>
        </w:tc>
        <w:tc>
          <w:tcPr>
            <w:tcW w:w="8505" w:type="dxa"/>
            <w:vAlign w:val="center"/>
          </w:tcPr>
          <w:p w14:paraId="0994E6C1" w14:textId="77777777" w:rsidR="000544AC" w:rsidRPr="009514B0" w:rsidRDefault="000544AC" w:rsidP="00A1631E">
            <w:pPr>
              <w:jc w:val="both"/>
              <w:rPr>
                <w:rFonts w:cs="Times New Roman"/>
                <w:sz w:val="20"/>
                <w:szCs w:val="20"/>
              </w:rPr>
            </w:pPr>
            <w:r w:rsidRPr="009514B0">
              <w:rPr>
                <w:rFonts w:cs="Times New Roman"/>
                <w:sz w:val="20"/>
                <w:szCs w:val="20"/>
              </w:rPr>
              <w:t>Acupuncture as an adjunctive treatment for angina due to coronary artery disease: A meta-analysis</w:t>
            </w:r>
          </w:p>
        </w:tc>
      </w:tr>
      <w:tr w:rsidR="000544AC" w:rsidRPr="009514B0" w14:paraId="01074763" w14:textId="77777777" w:rsidTr="00A1631E">
        <w:tc>
          <w:tcPr>
            <w:tcW w:w="562" w:type="dxa"/>
            <w:vAlign w:val="center"/>
          </w:tcPr>
          <w:p w14:paraId="36561739" w14:textId="77777777" w:rsidR="000544AC" w:rsidRPr="009514B0" w:rsidRDefault="000544AC" w:rsidP="00A1631E">
            <w:pPr>
              <w:jc w:val="center"/>
              <w:rPr>
                <w:rFonts w:cs="Times New Roman"/>
                <w:sz w:val="20"/>
                <w:szCs w:val="20"/>
              </w:rPr>
            </w:pPr>
            <w:r w:rsidRPr="009514B0">
              <w:rPr>
                <w:rFonts w:cs="Times New Roman"/>
                <w:sz w:val="20"/>
                <w:szCs w:val="20"/>
              </w:rPr>
              <w:t>8</w:t>
            </w:r>
          </w:p>
        </w:tc>
        <w:tc>
          <w:tcPr>
            <w:tcW w:w="8505" w:type="dxa"/>
            <w:vAlign w:val="center"/>
          </w:tcPr>
          <w:p w14:paraId="1FC5C445" w14:textId="77777777" w:rsidR="000544AC" w:rsidRPr="009514B0" w:rsidRDefault="000544AC" w:rsidP="00A1631E">
            <w:pPr>
              <w:jc w:val="both"/>
              <w:rPr>
                <w:rFonts w:cs="Times New Roman"/>
                <w:sz w:val="20"/>
                <w:szCs w:val="20"/>
              </w:rPr>
            </w:pPr>
            <w:r w:rsidRPr="009514B0">
              <w:rPr>
                <w:rFonts w:cs="Times New Roman"/>
                <w:sz w:val="20"/>
                <w:szCs w:val="20"/>
              </w:rPr>
              <w:t>Conventional treatments plus acupuncture for asthma in adults and adolescent: A systematic review and meta-analysis</w:t>
            </w:r>
          </w:p>
        </w:tc>
      </w:tr>
      <w:tr w:rsidR="000544AC" w:rsidRPr="009514B0" w14:paraId="19EC0FBF" w14:textId="77777777" w:rsidTr="00A1631E">
        <w:tc>
          <w:tcPr>
            <w:tcW w:w="562" w:type="dxa"/>
            <w:vAlign w:val="center"/>
          </w:tcPr>
          <w:p w14:paraId="0F4A5CE9" w14:textId="77777777" w:rsidR="000544AC" w:rsidRPr="009514B0" w:rsidRDefault="000544AC" w:rsidP="00A1631E">
            <w:pPr>
              <w:jc w:val="center"/>
              <w:rPr>
                <w:rFonts w:cs="Times New Roman"/>
                <w:sz w:val="20"/>
                <w:szCs w:val="20"/>
              </w:rPr>
            </w:pPr>
            <w:r w:rsidRPr="009514B0">
              <w:rPr>
                <w:rFonts w:cs="Times New Roman"/>
                <w:sz w:val="20"/>
                <w:szCs w:val="20"/>
              </w:rPr>
              <w:t>9</w:t>
            </w:r>
          </w:p>
        </w:tc>
        <w:tc>
          <w:tcPr>
            <w:tcW w:w="8505" w:type="dxa"/>
            <w:vAlign w:val="center"/>
          </w:tcPr>
          <w:p w14:paraId="32DB161C" w14:textId="77777777" w:rsidR="000544AC" w:rsidRPr="009514B0" w:rsidRDefault="000544AC" w:rsidP="00A1631E">
            <w:pPr>
              <w:jc w:val="both"/>
              <w:rPr>
                <w:rFonts w:cs="Times New Roman"/>
                <w:sz w:val="20"/>
                <w:szCs w:val="20"/>
              </w:rPr>
            </w:pPr>
            <w:r w:rsidRPr="009514B0">
              <w:rPr>
                <w:rFonts w:cs="Times New Roman"/>
                <w:sz w:val="20"/>
                <w:szCs w:val="20"/>
              </w:rPr>
              <w:t>Optimizing acupuncture treatment for dry eye syndrome: A systematic review</w:t>
            </w:r>
          </w:p>
        </w:tc>
      </w:tr>
      <w:tr w:rsidR="000544AC" w:rsidRPr="009514B0" w14:paraId="6062BD2B" w14:textId="77777777" w:rsidTr="00A1631E">
        <w:tc>
          <w:tcPr>
            <w:tcW w:w="562" w:type="dxa"/>
            <w:vAlign w:val="center"/>
          </w:tcPr>
          <w:p w14:paraId="1024CCDF" w14:textId="77777777" w:rsidR="000544AC" w:rsidRPr="009514B0" w:rsidRDefault="000544AC" w:rsidP="00A1631E">
            <w:pPr>
              <w:jc w:val="center"/>
              <w:rPr>
                <w:rFonts w:cs="Times New Roman"/>
                <w:sz w:val="20"/>
                <w:szCs w:val="20"/>
              </w:rPr>
            </w:pPr>
            <w:r w:rsidRPr="009514B0">
              <w:rPr>
                <w:rFonts w:cs="Times New Roman"/>
                <w:sz w:val="20"/>
                <w:szCs w:val="20"/>
              </w:rPr>
              <w:t>10</w:t>
            </w:r>
          </w:p>
        </w:tc>
        <w:tc>
          <w:tcPr>
            <w:tcW w:w="8505" w:type="dxa"/>
            <w:vAlign w:val="center"/>
          </w:tcPr>
          <w:p w14:paraId="6ED444DD" w14:textId="77777777" w:rsidR="000544AC" w:rsidRPr="009514B0" w:rsidRDefault="000544AC" w:rsidP="00A1631E">
            <w:pPr>
              <w:jc w:val="both"/>
              <w:rPr>
                <w:rFonts w:cs="Times New Roman"/>
                <w:sz w:val="20"/>
                <w:szCs w:val="20"/>
              </w:rPr>
            </w:pPr>
            <w:r w:rsidRPr="009514B0">
              <w:rPr>
                <w:rFonts w:cs="Times New Roman"/>
                <w:sz w:val="20"/>
                <w:szCs w:val="20"/>
              </w:rPr>
              <w:t>Acupuncture using pattern-identification for the treatment of insomnia disorder: a systematic review and meta-analysis of randomized controlled trials</w:t>
            </w:r>
          </w:p>
        </w:tc>
      </w:tr>
      <w:tr w:rsidR="000544AC" w:rsidRPr="009514B0" w14:paraId="00AE7D32" w14:textId="77777777" w:rsidTr="00A1631E">
        <w:tc>
          <w:tcPr>
            <w:tcW w:w="562" w:type="dxa"/>
            <w:vAlign w:val="center"/>
          </w:tcPr>
          <w:p w14:paraId="47000BFD" w14:textId="77777777" w:rsidR="000544AC" w:rsidRPr="009514B0" w:rsidRDefault="000544AC" w:rsidP="00A1631E">
            <w:pPr>
              <w:jc w:val="center"/>
              <w:rPr>
                <w:rFonts w:cs="Times New Roman"/>
                <w:sz w:val="20"/>
                <w:szCs w:val="20"/>
              </w:rPr>
            </w:pPr>
            <w:r w:rsidRPr="009514B0">
              <w:rPr>
                <w:rFonts w:cs="Times New Roman"/>
                <w:sz w:val="20"/>
                <w:szCs w:val="20"/>
              </w:rPr>
              <w:t>11</w:t>
            </w:r>
          </w:p>
        </w:tc>
        <w:tc>
          <w:tcPr>
            <w:tcW w:w="8505" w:type="dxa"/>
            <w:vAlign w:val="center"/>
          </w:tcPr>
          <w:p w14:paraId="67D8BBEE" w14:textId="77777777" w:rsidR="000544AC" w:rsidRPr="009514B0" w:rsidRDefault="000544AC" w:rsidP="00A1631E">
            <w:pPr>
              <w:jc w:val="both"/>
              <w:rPr>
                <w:rFonts w:cs="Times New Roman"/>
                <w:sz w:val="20"/>
                <w:szCs w:val="20"/>
              </w:rPr>
            </w:pPr>
            <w:r w:rsidRPr="009514B0">
              <w:rPr>
                <w:rFonts w:cs="Times New Roman"/>
                <w:sz w:val="20"/>
                <w:szCs w:val="20"/>
              </w:rPr>
              <w:t>Efficacy and Safety of Auricular Acupuncture for Cognitive Impairment and Dementia: A Systematic Review</w:t>
            </w:r>
          </w:p>
        </w:tc>
      </w:tr>
      <w:tr w:rsidR="000544AC" w:rsidRPr="009514B0" w14:paraId="7B7A0A54" w14:textId="77777777" w:rsidTr="00A1631E">
        <w:tc>
          <w:tcPr>
            <w:tcW w:w="562" w:type="dxa"/>
            <w:vAlign w:val="center"/>
          </w:tcPr>
          <w:p w14:paraId="41059193" w14:textId="77777777" w:rsidR="000544AC" w:rsidRPr="009514B0" w:rsidRDefault="000544AC" w:rsidP="00A1631E">
            <w:pPr>
              <w:jc w:val="center"/>
              <w:rPr>
                <w:rFonts w:cs="Times New Roman"/>
                <w:sz w:val="20"/>
                <w:szCs w:val="20"/>
              </w:rPr>
            </w:pPr>
            <w:r w:rsidRPr="009514B0">
              <w:rPr>
                <w:rFonts w:cs="Times New Roman"/>
                <w:sz w:val="20"/>
                <w:szCs w:val="20"/>
              </w:rPr>
              <w:t>12</w:t>
            </w:r>
          </w:p>
        </w:tc>
        <w:tc>
          <w:tcPr>
            <w:tcW w:w="8505" w:type="dxa"/>
            <w:vAlign w:val="center"/>
          </w:tcPr>
          <w:p w14:paraId="0DAE86E7" w14:textId="77777777" w:rsidR="000544AC" w:rsidRPr="009514B0" w:rsidRDefault="000544AC" w:rsidP="00A1631E">
            <w:pPr>
              <w:jc w:val="both"/>
              <w:rPr>
                <w:rFonts w:cs="Times New Roman"/>
                <w:sz w:val="20"/>
                <w:szCs w:val="20"/>
              </w:rPr>
            </w:pPr>
            <w:r w:rsidRPr="009514B0">
              <w:rPr>
                <w:rFonts w:cs="Times New Roman"/>
                <w:sz w:val="20"/>
                <w:szCs w:val="20"/>
              </w:rPr>
              <w:t>Acupuncture for cognitive impairment in vascular dementia, alzheimer's disease and mild cognitive impairment: A systematic review and meta-analysis</w:t>
            </w:r>
          </w:p>
        </w:tc>
      </w:tr>
      <w:tr w:rsidR="000544AC" w:rsidRPr="009514B0" w14:paraId="2CDADE2E" w14:textId="77777777" w:rsidTr="00A1631E">
        <w:tc>
          <w:tcPr>
            <w:tcW w:w="562" w:type="dxa"/>
            <w:vAlign w:val="center"/>
          </w:tcPr>
          <w:p w14:paraId="13EB447C" w14:textId="77777777" w:rsidR="000544AC" w:rsidRPr="009514B0" w:rsidRDefault="000544AC" w:rsidP="00A1631E">
            <w:pPr>
              <w:jc w:val="center"/>
              <w:rPr>
                <w:rFonts w:cs="Times New Roman"/>
                <w:sz w:val="20"/>
                <w:szCs w:val="20"/>
              </w:rPr>
            </w:pPr>
            <w:r w:rsidRPr="009514B0">
              <w:rPr>
                <w:rFonts w:cs="Times New Roman"/>
                <w:sz w:val="20"/>
                <w:szCs w:val="20"/>
              </w:rPr>
              <w:t>13</w:t>
            </w:r>
          </w:p>
        </w:tc>
        <w:tc>
          <w:tcPr>
            <w:tcW w:w="8505" w:type="dxa"/>
            <w:vAlign w:val="center"/>
          </w:tcPr>
          <w:p w14:paraId="43AF0836" w14:textId="77777777" w:rsidR="000544AC" w:rsidRPr="009514B0" w:rsidRDefault="000544AC" w:rsidP="00A1631E">
            <w:pPr>
              <w:jc w:val="both"/>
              <w:rPr>
                <w:rFonts w:cs="Times New Roman"/>
                <w:sz w:val="20"/>
                <w:szCs w:val="20"/>
              </w:rPr>
            </w:pPr>
            <w:r w:rsidRPr="009514B0">
              <w:rPr>
                <w:rFonts w:cs="Times New Roman"/>
                <w:sz w:val="20"/>
                <w:szCs w:val="20"/>
              </w:rPr>
              <w:t>Effectiveness of pharmacopuncture for cervical spondylosis: A systematic review and meta-analysis</w:t>
            </w:r>
          </w:p>
        </w:tc>
      </w:tr>
      <w:tr w:rsidR="000544AC" w:rsidRPr="009514B0" w14:paraId="378D9FA9" w14:textId="77777777" w:rsidTr="00A1631E">
        <w:tc>
          <w:tcPr>
            <w:tcW w:w="562" w:type="dxa"/>
            <w:vAlign w:val="center"/>
          </w:tcPr>
          <w:p w14:paraId="638A4707" w14:textId="77777777" w:rsidR="000544AC" w:rsidRPr="009514B0" w:rsidRDefault="000544AC" w:rsidP="00A1631E">
            <w:pPr>
              <w:jc w:val="center"/>
              <w:rPr>
                <w:rFonts w:cs="Times New Roman"/>
                <w:sz w:val="20"/>
                <w:szCs w:val="20"/>
              </w:rPr>
            </w:pPr>
            <w:r w:rsidRPr="009514B0">
              <w:rPr>
                <w:rFonts w:cs="Times New Roman"/>
                <w:sz w:val="20"/>
                <w:szCs w:val="20"/>
              </w:rPr>
              <w:t>14</w:t>
            </w:r>
          </w:p>
        </w:tc>
        <w:tc>
          <w:tcPr>
            <w:tcW w:w="8505" w:type="dxa"/>
            <w:vAlign w:val="center"/>
          </w:tcPr>
          <w:p w14:paraId="4AD3B9D9" w14:textId="77777777" w:rsidR="000544AC" w:rsidRPr="009514B0" w:rsidRDefault="000544AC" w:rsidP="00A1631E">
            <w:pPr>
              <w:jc w:val="both"/>
              <w:rPr>
                <w:rFonts w:cs="Times New Roman"/>
                <w:sz w:val="20"/>
                <w:szCs w:val="20"/>
              </w:rPr>
            </w:pPr>
            <w:r w:rsidRPr="009514B0">
              <w:rPr>
                <w:rFonts w:cs="Times New Roman"/>
                <w:sz w:val="20"/>
                <w:szCs w:val="20"/>
              </w:rPr>
              <w:t>Acupuncture combined with swallowing training for poststroke dysphagia: a meta-analysis of randomised controlled trials</w:t>
            </w:r>
          </w:p>
        </w:tc>
      </w:tr>
      <w:tr w:rsidR="000544AC" w:rsidRPr="009514B0" w14:paraId="5DC59E67" w14:textId="77777777" w:rsidTr="00A1631E">
        <w:tc>
          <w:tcPr>
            <w:tcW w:w="562" w:type="dxa"/>
            <w:vAlign w:val="center"/>
          </w:tcPr>
          <w:p w14:paraId="4F32EA77" w14:textId="77777777" w:rsidR="000544AC" w:rsidRPr="009514B0" w:rsidRDefault="000544AC" w:rsidP="00A1631E">
            <w:pPr>
              <w:jc w:val="center"/>
              <w:rPr>
                <w:rFonts w:cs="Times New Roman"/>
                <w:sz w:val="20"/>
                <w:szCs w:val="20"/>
              </w:rPr>
            </w:pPr>
            <w:r w:rsidRPr="009514B0">
              <w:rPr>
                <w:rFonts w:cs="Times New Roman"/>
                <w:sz w:val="20"/>
                <w:szCs w:val="20"/>
              </w:rPr>
              <w:t>15</w:t>
            </w:r>
          </w:p>
        </w:tc>
        <w:tc>
          <w:tcPr>
            <w:tcW w:w="8505" w:type="dxa"/>
            <w:vAlign w:val="center"/>
          </w:tcPr>
          <w:p w14:paraId="6F59A96D" w14:textId="77777777" w:rsidR="000544AC" w:rsidRPr="009514B0" w:rsidRDefault="000544AC" w:rsidP="00A1631E">
            <w:pPr>
              <w:jc w:val="both"/>
              <w:rPr>
                <w:rFonts w:cs="Times New Roman"/>
                <w:sz w:val="20"/>
                <w:szCs w:val="20"/>
              </w:rPr>
            </w:pPr>
            <w:r w:rsidRPr="009514B0">
              <w:rPr>
                <w:rFonts w:cs="Times New Roman"/>
                <w:sz w:val="20"/>
                <w:szCs w:val="20"/>
              </w:rPr>
              <w:t>Scalp acupuncture treatment for children's autism spectrum disorders: A systematic review and meta-analysis</w:t>
            </w:r>
          </w:p>
        </w:tc>
      </w:tr>
      <w:tr w:rsidR="000544AC" w:rsidRPr="009514B0" w14:paraId="55F64CC1" w14:textId="77777777" w:rsidTr="00A1631E">
        <w:tc>
          <w:tcPr>
            <w:tcW w:w="562" w:type="dxa"/>
            <w:vAlign w:val="center"/>
          </w:tcPr>
          <w:p w14:paraId="015AAD2A" w14:textId="77777777" w:rsidR="000544AC" w:rsidRPr="009514B0" w:rsidRDefault="000544AC" w:rsidP="00A1631E">
            <w:pPr>
              <w:jc w:val="center"/>
              <w:rPr>
                <w:rFonts w:cs="Times New Roman"/>
                <w:sz w:val="20"/>
                <w:szCs w:val="20"/>
              </w:rPr>
            </w:pPr>
            <w:r w:rsidRPr="009514B0">
              <w:rPr>
                <w:rFonts w:cs="Times New Roman"/>
                <w:sz w:val="20"/>
                <w:szCs w:val="20"/>
              </w:rPr>
              <w:t>16</w:t>
            </w:r>
          </w:p>
        </w:tc>
        <w:tc>
          <w:tcPr>
            <w:tcW w:w="8505" w:type="dxa"/>
            <w:vAlign w:val="center"/>
          </w:tcPr>
          <w:p w14:paraId="0EB1CC46" w14:textId="77777777" w:rsidR="000544AC" w:rsidRPr="009514B0" w:rsidRDefault="000544AC" w:rsidP="00A1631E">
            <w:pPr>
              <w:jc w:val="both"/>
              <w:rPr>
                <w:rFonts w:cs="Times New Roman"/>
                <w:sz w:val="20"/>
                <w:szCs w:val="20"/>
              </w:rPr>
            </w:pPr>
            <w:r w:rsidRPr="009514B0">
              <w:rPr>
                <w:rFonts w:cs="Times New Roman"/>
                <w:sz w:val="20"/>
                <w:szCs w:val="20"/>
              </w:rPr>
              <w:t>Acupuncture for Post-stroke Shoulder-Hand Syndrome: A systematic review and meta-analysis</w:t>
            </w:r>
          </w:p>
        </w:tc>
      </w:tr>
      <w:tr w:rsidR="000544AC" w:rsidRPr="009514B0" w14:paraId="4BE86A02" w14:textId="77777777" w:rsidTr="00A1631E">
        <w:tc>
          <w:tcPr>
            <w:tcW w:w="562" w:type="dxa"/>
            <w:vAlign w:val="center"/>
          </w:tcPr>
          <w:p w14:paraId="64EB7DB6" w14:textId="77777777" w:rsidR="000544AC" w:rsidRPr="009514B0" w:rsidRDefault="000544AC" w:rsidP="00A1631E">
            <w:pPr>
              <w:jc w:val="center"/>
              <w:rPr>
                <w:rFonts w:cs="Times New Roman"/>
                <w:sz w:val="20"/>
                <w:szCs w:val="20"/>
              </w:rPr>
            </w:pPr>
            <w:r w:rsidRPr="009514B0">
              <w:rPr>
                <w:rFonts w:cs="Times New Roman"/>
                <w:sz w:val="20"/>
                <w:szCs w:val="20"/>
              </w:rPr>
              <w:t>17</w:t>
            </w:r>
          </w:p>
        </w:tc>
        <w:tc>
          <w:tcPr>
            <w:tcW w:w="8505" w:type="dxa"/>
            <w:vAlign w:val="center"/>
          </w:tcPr>
          <w:p w14:paraId="39429F5C" w14:textId="77777777" w:rsidR="000544AC" w:rsidRPr="009514B0" w:rsidRDefault="000544AC" w:rsidP="00A1631E">
            <w:pPr>
              <w:jc w:val="both"/>
              <w:rPr>
                <w:rFonts w:cs="Times New Roman"/>
                <w:sz w:val="20"/>
                <w:szCs w:val="20"/>
              </w:rPr>
            </w:pPr>
            <w:r w:rsidRPr="009514B0">
              <w:rPr>
                <w:rFonts w:cs="Times New Roman"/>
                <w:sz w:val="20"/>
                <w:szCs w:val="20"/>
              </w:rPr>
              <w:t>Systematic review of acupuncture for the treatment of alcohol withdrawal syndrome</w:t>
            </w:r>
          </w:p>
        </w:tc>
      </w:tr>
      <w:tr w:rsidR="000544AC" w:rsidRPr="009514B0" w14:paraId="73BC3D0B" w14:textId="77777777" w:rsidTr="00A1631E">
        <w:tc>
          <w:tcPr>
            <w:tcW w:w="562" w:type="dxa"/>
            <w:vAlign w:val="center"/>
          </w:tcPr>
          <w:p w14:paraId="2E37A38C" w14:textId="77777777" w:rsidR="000544AC" w:rsidRPr="009514B0" w:rsidRDefault="000544AC" w:rsidP="00A1631E">
            <w:pPr>
              <w:jc w:val="center"/>
              <w:rPr>
                <w:rFonts w:cs="Times New Roman"/>
                <w:sz w:val="20"/>
                <w:szCs w:val="20"/>
              </w:rPr>
            </w:pPr>
            <w:r w:rsidRPr="009514B0">
              <w:rPr>
                <w:rFonts w:cs="Times New Roman"/>
                <w:sz w:val="20"/>
                <w:szCs w:val="20"/>
              </w:rPr>
              <w:t>18</w:t>
            </w:r>
          </w:p>
        </w:tc>
        <w:tc>
          <w:tcPr>
            <w:tcW w:w="8505" w:type="dxa"/>
            <w:vAlign w:val="center"/>
          </w:tcPr>
          <w:p w14:paraId="2789FD04" w14:textId="77777777" w:rsidR="000544AC" w:rsidRPr="009514B0" w:rsidRDefault="000544AC" w:rsidP="00A1631E">
            <w:pPr>
              <w:jc w:val="both"/>
              <w:rPr>
                <w:rFonts w:cs="Times New Roman"/>
                <w:sz w:val="20"/>
                <w:szCs w:val="20"/>
              </w:rPr>
            </w:pPr>
            <w:r w:rsidRPr="009514B0">
              <w:rPr>
                <w:rFonts w:cs="Times New Roman"/>
                <w:sz w:val="20"/>
                <w:szCs w:val="20"/>
              </w:rPr>
              <w:t>Acupuncture for hip osteoarthritis</w:t>
            </w:r>
          </w:p>
        </w:tc>
      </w:tr>
      <w:tr w:rsidR="000544AC" w:rsidRPr="009514B0" w14:paraId="777ADC61" w14:textId="77777777" w:rsidTr="00A1631E">
        <w:tc>
          <w:tcPr>
            <w:tcW w:w="562" w:type="dxa"/>
            <w:vAlign w:val="center"/>
          </w:tcPr>
          <w:p w14:paraId="177ED0DA" w14:textId="77777777" w:rsidR="000544AC" w:rsidRPr="009514B0" w:rsidRDefault="000544AC" w:rsidP="00A1631E">
            <w:pPr>
              <w:jc w:val="center"/>
              <w:rPr>
                <w:rFonts w:cs="Times New Roman"/>
                <w:sz w:val="20"/>
                <w:szCs w:val="20"/>
              </w:rPr>
            </w:pPr>
            <w:r w:rsidRPr="009514B0">
              <w:rPr>
                <w:rFonts w:cs="Times New Roman"/>
                <w:sz w:val="20"/>
                <w:szCs w:val="20"/>
              </w:rPr>
              <w:t>19</w:t>
            </w:r>
          </w:p>
        </w:tc>
        <w:tc>
          <w:tcPr>
            <w:tcW w:w="8505" w:type="dxa"/>
            <w:vAlign w:val="center"/>
          </w:tcPr>
          <w:p w14:paraId="771EE66D" w14:textId="77777777" w:rsidR="000544AC" w:rsidRPr="009514B0" w:rsidRDefault="000544AC" w:rsidP="00A1631E">
            <w:pPr>
              <w:jc w:val="both"/>
              <w:rPr>
                <w:rFonts w:cs="Times New Roman"/>
                <w:sz w:val="20"/>
                <w:szCs w:val="20"/>
              </w:rPr>
            </w:pPr>
            <w:r w:rsidRPr="009514B0">
              <w:rPr>
                <w:rFonts w:cs="Times New Roman"/>
                <w:sz w:val="20"/>
                <w:szCs w:val="20"/>
              </w:rPr>
              <w:t>Clinical Benefits of Acupuncture for the Reduction of Hormone Therapy-Related Side Effects in Breast Cancer Patients: A Systematic Review</w:t>
            </w:r>
          </w:p>
        </w:tc>
      </w:tr>
      <w:tr w:rsidR="000544AC" w:rsidRPr="009514B0" w14:paraId="4502B267" w14:textId="77777777" w:rsidTr="00A1631E">
        <w:tc>
          <w:tcPr>
            <w:tcW w:w="562" w:type="dxa"/>
            <w:vAlign w:val="center"/>
          </w:tcPr>
          <w:p w14:paraId="3F656DF3" w14:textId="77777777" w:rsidR="000544AC" w:rsidRPr="009514B0" w:rsidRDefault="000544AC" w:rsidP="00A1631E">
            <w:pPr>
              <w:jc w:val="center"/>
              <w:rPr>
                <w:rFonts w:cs="Times New Roman"/>
                <w:sz w:val="20"/>
                <w:szCs w:val="20"/>
              </w:rPr>
            </w:pPr>
            <w:r w:rsidRPr="009514B0">
              <w:rPr>
                <w:rFonts w:cs="Times New Roman"/>
                <w:sz w:val="20"/>
                <w:szCs w:val="20"/>
              </w:rPr>
              <w:t>20</w:t>
            </w:r>
          </w:p>
        </w:tc>
        <w:tc>
          <w:tcPr>
            <w:tcW w:w="8505" w:type="dxa"/>
            <w:vAlign w:val="center"/>
          </w:tcPr>
          <w:p w14:paraId="3137CEBB" w14:textId="77777777" w:rsidR="000544AC" w:rsidRPr="009514B0" w:rsidRDefault="000544AC" w:rsidP="00A1631E">
            <w:pPr>
              <w:jc w:val="both"/>
              <w:rPr>
                <w:rFonts w:cs="Times New Roman"/>
                <w:sz w:val="20"/>
                <w:szCs w:val="20"/>
              </w:rPr>
            </w:pPr>
            <w:r w:rsidRPr="009514B0">
              <w:rPr>
                <w:rFonts w:cs="Times New Roman"/>
                <w:sz w:val="20"/>
                <w:szCs w:val="20"/>
              </w:rPr>
              <w:t>Combination therapy of scalp electro-acupuncture and medication for the treatment of Parkinson's disease: A systematic review and meta-analysis</w:t>
            </w:r>
          </w:p>
        </w:tc>
      </w:tr>
      <w:tr w:rsidR="000544AC" w:rsidRPr="009514B0" w14:paraId="53055F58" w14:textId="77777777" w:rsidTr="00A1631E">
        <w:tc>
          <w:tcPr>
            <w:tcW w:w="562" w:type="dxa"/>
            <w:vAlign w:val="center"/>
          </w:tcPr>
          <w:p w14:paraId="1382E46D" w14:textId="77777777" w:rsidR="000544AC" w:rsidRPr="009514B0" w:rsidRDefault="000544AC" w:rsidP="00A1631E">
            <w:pPr>
              <w:jc w:val="center"/>
              <w:rPr>
                <w:rFonts w:cs="Times New Roman"/>
                <w:sz w:val="20"/>
                <w:szCs w:val="20"/>
              </w:rPr>
            </w:pPr>
            <w:r w:rsidRPr="009514B0">
              <w:rPr>
                <w:rFonts w:cs="Times New Roman"/>
                <w:sz w:val="20"/>
                <w:szCs w:val="20"/>
              </w:rPr>
              <w:t>21</w:t>
            </w:r>
          </w:p>
        </w:tc>
        <w:tc>
          <w:tcPr>
            <w:tcW w:w="8505" w:type="dxa"/>
            <w:vAlign w:val="center"/>
          </w:tcPr>
          <w:p w14:paraId="1F81D642" w14:textId="77777777" w:rsidR="000544AC" w:rsidRPr="009514B0" w:rsidRDefault="000544AC" w:rsidP="00A1631E">
            <w:pPr>
              <w:jc w:val="both"/>
              <w:rPr>
                <w:rFonts w:cs="Times New Roman"/>
                <w:sz w:val="20"/>
                <w:szCs w:val="20"/>
              </w:rPr>
            </w:pPr>
            <w:r w:rsidRPr="009514B0">
              <w:rPr>
                <w:rFonts w:cs="Times New Roman"/>
                <w:sz w:val="20"/>
                <w:szCs w:val="20"/>
              </w:rPr>
              <w:t>Acupuncture for migraine: A systematic review and meta-analysis</w:t>
            </w:r>
          </w:p>
        </w:tc>
      </w:tr>
      <w:tr w:rsidR="000544AC" w:rsidRPr="009514B0" w14:paraId="31FFE1A2" w14:textId="77777777" w:rsidTr="00A1631E">
        <w:tc>
          <w:tcPr>
            <w:tcW w:w="562" w:type="dxa"/>
            <w:vAlign w:val="center"/>
          </w:tcPr>
          <w:p w14:paraId="102783BF" w14:textId="77777777" w:rsidR="000544AC" w:rsidRPr="009514B0" w:rsidRDefault="000544AC" w:rsidP="00A1631E">
            <w:pPr>
              <w:jc w:val="center"/>
              <w:rPr>
                <w:rFonts w:cs="Times New Roman"/>
                <w:sz w:val="20"/>
                <w:szCs w:val="20"/>
              </w:rPr>
            </w:pPr>
            <w:r w:rsidRPr="009514B0">
              <w:rPr>
                <w:rFonts w:cs="Times New Roman"/>
                <w:sz w:val="20"/>
                <w:szCs w:val="20"/>
              </w:rPr>
              <w:t>22</w:t>
            </w:r>
          </w:p>
        </w:tc>
        <w:tc>
          <w:tcPr>
            <w:tcW w:w="8505" w:type="dxa"/>
            <w:vAlign w:val="center"/>
          </w:tcPr>
          <w:p w14:paraId="56F5E285" w14:textId="77777777" w:rsidR="000544AC" w:rsidRPr="009514B0" w:rsidRDefault="000544AC" w:rsidP="00A1631E">
            <w:pPr>
              <w:jc w:val="both"/>
              <w:rPr>
                <w:rFonts w:cs="Times New Roman"/>
                <w:sz w:val="20"/>
                <w:szCs w:val="20"/>
              </w:rPr>
            </w:pPr>
            <w:r w:rsidRPr="009514B0">
              <w:rPr>
                <w:rFonts w:cs="Times New Roman"/>
                <w:sz w:val="20"/>
                <w:szCs w:val="20"/>
              </w:rPr>
              <w:t>Acupuncture to Promote Recovery of Disorder of Consciousness after Traumatic Brain Injury: A Systematic Review and Meta-Analysis</w:t>
            </w:r>
          </w:p>
        </w:tc>
      </w:tr>
      <w:tr w:rsidR="000544AC" w:rsidRPr="009514B0" w14:paraId="68BDB4F6" w14:textId="77777777" w:rsidTr="00A1631E">
        <w:tc>
          <w:tcPr>
            <w:tcW w:w="562" w:type="dxa"/>
            <w:vAlign w:val="center"/>
          </w:tcPr>
          <w:p w14:paraId="407FCB1C" w14:textId="77777777" w:rsidR="000544AC" w:rsidRPr="009514B0" w:rsidRDefault="000544AC" w:rsidP="00A1631E">
            <w:pPr>
              <w:jc w:val="center"/>
              <w:rPr>
                <w:rFonts w:cs="Times New Roman"/>
                <w:sz w:val="20"/>
                <w:szCs w:val="20"/>
              </w:rPr>
            </w:pPr>
            <w:r w:rsidRPr="009514B0">
              <w:rPr>
                <w:rFonts w:cs="Times New Roman"/>
                <w:sz w:val="20"/>
                <w:szCs w:val="20"/>
              </w:rPr>
              <w:t>23</w:t>
            </w:r>
          </w:p>
        </w:tc>
        <w:tc>
          <w:tcPr>
            <w:tcW w:w="8505" w:type="dxa"/>
            <w:vAlign w:val="center"/>
          </w:tcPr>
          <w:p w14:paraId="019FC10D" w14:textId="77777777" w:rsidR="000544AC" w:rsidRPr="009514B0" w:rsidRDefault="000544AC" w:rsidP="00A1631E">
            <w:pPr>
              <w:jc w:val="both"/>
              <w:rPr>
                <w:rFonts w:cs="Times New Roman"/>
                <w:sz w:val="20"/>
                <w:szCs w:val="20"/>
              </w:rPr>
            </w:pPr>
            <w:r w:rsidRPr="009514B0">
              <w:rPr>
                <w:rFonts w:cs="Times New Roman"/>
                <w:sz w:val="20"/>
                <w:szCs w:val="20"/>
              </w:rPr>
              <w:t>Acupuncture Compared with Intramuscular Injection of Neostigmine for Postpartum Urinary Retention: A Systematic Review and Meta-Analysis of Randomized Controlled Trials</w:t>
            </w:r>
          </w:p>
        </w:tc>
      </w:tr>
      <w:tr w:rsidR="000544AC" w:rsidRPr="009514B0" w14:paraId="787F2948" w14:textId="77777777" w:rsidTr="00A1631E">
        <w:tc>
          <w:tcPr>
            <w:tcW w:w="562" w:type="dxa"/>
            <w:vAlign w:val="center"/>
          </w:tcPr>
          <w:p w14:paraId="50D425C6" w14:textId="77777777" w:rsidR="000544AC" w:rsidRPr="009514B0" w:rsidRDefault="000544AC" w:rsidP="00A1631E">
            <w:pPr>
              <w:jc w:val="center"/>
              <w:rPr>
                <w:rFonts w:cs="Times New Roman"/>
                <w:sz w:val="20"/>
                <w:szCs w:val="20"/>
              </w:rPr>
            </w:pPr>
            <w:r w:rsidRPr="009514B0">
              <w:rPr>
                <w:rFonts w:cs="Times New Roman"/>
                <w:sz w:val="20"/>
                <w:szCs w:val="20"/>
              </w:rPr>
              <w:t>24</w:t>
            </w:r>
          </w:p>
        </w:tc>
        <w:tc>
          <w:tcPr>
            <w:tcW w:w="8505" w:type="dxa"/>
            <w:vAlign w:val="center"/>
          </w:tcPr>
          <w:p w14:paraId="75B9EB27" w14:textId="77777777" w:rsidR="000544AC" w:rsidRPr="009514B0" w:rsidRDefault="000544AC" w:rsidP="00A1631E">
            <w:pPr>
              <w:jc w:val="both"/>
              <w:rPr>
                <w:rFonts w:cs="Times New Roman"/>
                <w:sz w:val="20"/>
                <w:szCs w:val="20"/>
              </w:rPr>
            </w:pPr>
            <w:r w:rsidRPr="009514B0">
              <w:rPr>
                <w:rFonts w:cs="Times New Roman"/>
                <w:sz w:val="20"/>
                <w:szCs w:val="20"/>
              </w:rPr>
              <w:t>Acupuncture for the relief of hot flashes in breast cancer patients: A systematic review and meta-analysis of randomized controlled trials and observational studies</w:t>
            </w:r>
          </w:p>
        </w:tc>
      </w:tr>
      <w:tr w:rsidR="000544AC" w:rsidRPr="009514B0" w14:paraId="2D76EC19" w14:textId="77777777" w:rsidTr="00A1631E">
        <w:tc>
          <w:tcPr>
            <w:tcW w:w="562" w:type="dxa"/>
            <w:vAlign w:val="center"/>
          </w:tcPr>
          <w:p w14:paraId="415FA192" w14:textId="77777777" w:rsidR="000544AC" w:rsidRPr="009514B0" w:rsidRDefault="000544AC" w:rsidP="00A1631E">
            <w:pPr>
              <w:jc w:val="center"/>
              <w:rPr>
                <w:rFonts w:cs="Times New Roman"/>
                <w:sz w:val="20"/>
                <w:szCs w:val="20"/>
              </w:rPr>
            </w:pPr>
            <w:r w:rsidRPr="009514B0">
              <w:rPr>
                <w:rFonts w:cs="Times New Roman"/>
                <w:sz w:val="20"/>
                <w:szCs w:val="20"/>
              </w:rPr>
              <w:t>25</w:t>
            </w:r>
          </w:p>
        </w:tc>
        <w:tc>
          <w:tcPr>
            <w:tcW w:w="8505" w:type="dxa"/>
            <w:vAlign w:val="center"/>
          </w:tcPr>
          <w:p w14:paraId="0CC645F8" w14:textId="77777777" w:rsidR="000544AC" w:rsidRPr="009514B0" w:rsidRDefault="000544AC" w:rsidP="00A1631E">
            <w:pPr>
              <w:jc w:val="both"/>
              <w:rPr>
                <w:rFonts w:cs="Times New Roman"/>
                <w:sz w:val="20"/>
                <w:szCs w:val="20"/>
              </w:rPr>
            </w:pPr>
            <w:r w:rsidRPr="009514B0">
              <w:rPr>
                <w:rFonts w:cs="Times New Roman"/>
                <w:sz w:val="20"/>
                <w:szCs w:val="20"/>
              </w:rPr>
              <w:t>Effectiveness and Safety of Acupuncture for Perimenopausal Depression: A Systematic Review and Meta-Analysis of Randomized Controlled Trials</w:t>
            </w:r>
          </w:p>
        </w:tc>
      </w:tr>
      <w:tr w:rsidR="000544AC" w:rsidRPr="009514B0" w14:paraId="31619DC3" w14:textId="77777777" w:rsidTr="00A1631E">
        <w:tc>
          <w:tcPr>
            <w:tcW w:w="562" w:type="dxa"/>
            <w:vAlign w:val="center"/>
          </w:tcPr>
          <w:p w14:paraId="464C4CFB" w14:textId="77777777" w:rsidR="000544AC" w:rsidRPr="009514B0" w:rsidRDefault="000544AC" w:rsidP="00A1631E">
            <w:pPr>
              <w:jc w:val="center"/>
              <w:rPr>
                <w:rFonts w:cs="Times New Roman"/>
                <w:sz w:val="20"/>
                <w:szCs w:val="20"/>
              </w:rPr>
            </w:pPr>
            <w:r w:rsidRPr="009514B0">
              <w:rPr>
                <w:rFonts w:cs="Times New Roman"/>
                <w:sz w:val="20"/>
                <w:szCs w:val="20"/>
              </w:rPr>
              <w:t>26</w:t>
            </w:r>
          </w:p>
        </w:tc>
        <w:tc>
          <w:tcPr>
            <w:tcW w:w="8505" w:type="dxa"/>
            <w:vAlign w:val="center"/>
          </w:tcPr>
          <w:p w14:paraId="7832011D" w14:textId="77777777" w:rsidR="000544AC" w:rsidRPr="009514B0" w:rsidRDefault="000544AC" w:rsidP="00A1631E">
            <w:pPr>
              <w:jc w:val="both"/>
              <w:rPr>
                <w:rFonts w:cs="Times New Roman"/>
                <w:sz w:val="20"/>
                <w:szCs w:val="20"/>
              </w:rPr>
            </w:pPr>
            <w:r w:rsidRPr="009514B0">
              <w:rPr>
                <w:rFonts w:cs="Times New Roman"/>
                <w:sz w:val="20"/>
                <w:szCs w:val="20"/>
              </w:rPr>
              <w:t>Acupuncture plus Chinese Herbal Medicine for Irritable Bowel Syndrome with Diarrhea: A Systematic Review and Meta-Analysis</w:t>
            </w:r>
          </w:p>
        </w:tc>
      </w:tr>
      <w:tr w:rsidR="000544AC" w:rsidRPr="009514B0" w14:paraId="18BA994D" w14:textId="77777777" w:rsidTr="00A1631E">
        <w:tc>
          <w:tcPr>
            <w:tcW w:w="562" w:type="dxa"/>
            <w:vAlign w:val="center"/>
          </w:tcPr>
          <w:p w14:paraId="08EE0ECB" w14:textId="77777777" w:rsidR="000544AC" w:rsidRPr="009514B0" w:rsidRDefault="000544AC" w:rsidP="00A1631E">
            <w:pPr>
              <w:jc w:val="center"/>
              <w:rPr>
                <w:rFonts w:cs="Times New Roman"/>
                <w:sz w:val="20"/>
                <w:szCs w:val="20"/>
              </w:rPr>
            </w:pPr>
            <w:r w:rsidRPr="009514B0">
              <w:rPr>
                <w:rFonts w:cs="Times New Roman"/>
                <w:sz w:val="20"/>
                <w:szCs w:val="20"/>
              </w:rPr>
              <w:t>27</w:t>
            </w:r>
          </w:p>
        </w:tc>
        <w:tc>
          <w:tcPr>
            <w:tcW w:w="8505" w:type="dxa"/>
            <w:vAlign w:val="center"/>
          </w:tcPr>
          <w:p w14:paraId="2FBA4A21" w14:textId="77777777" w:rsidR="000544AC" w:rsidRPr="009514B0" w:rsidRDefault="000544AC" w:rsidP="00A1631E">
            <w:pPr>
              <w:jc w:val="both"/>
              <w:rPr>
                <w:rFonts w:cs="Times New Roman"/>
                <w:sz w:val="20"/>
                <w:szCs w:val="20"/>
              </w:rPr>
            </w:pPr>
            <w:r w:rsidRPr="009514B0">
              <w:rPr>
                <w:rFonts w:cs="Times New Roman"/>
                <w:sz w:val="20"/>
                <w:szCs w:val="20"/>
              </w:rPr>
              <w:t>Electroacupuncture as an adjunctive therapy for motor dysfunction in acute stroke survivors: A systematic review and meta-analyses</w:t>
            </w:r>
          </w:p>
        </w:tc>
      </w:tr>
      <w:tr w:rsidR="000544AC" w:rsidRPr="009514B0" w14:paraId="57AE692F" w14:textId="77777777" w:rsidTr="00A1631E">
        <w:tc>
          <w:tcPr>
            <w:tcW w:w="562" w:type="dxa"/>
            <w:vAlign w:val="center"/>
          </w:tcPr>
          <w:p w14:paraId="4997D31F" w14:textId="77777777" w:rsidR="000544AC" w:rsidRPr="009514B0" w:rsidRDefault="000544AC" w:rsidP="00A1631E">
            <w:pPr>
              <w:jc w:val="center"/>
              <w:rPr>
                <w:rFonts w:cs="Times New Roman"/>
                <w:sz w:val="20"/>
                <w:szCs w:val="20"/>
              </w:rPr>
            </w:pPr>
            <w:r w:rsidRPr="009514B0">
              <w:rPr>
                <w:rFonts w:cs="Times New Roman"/>
                <w:sz w:val="20"/>
                <w:szCs w:val="20"/>
              </w:rPr>
              <w:t>28</w:t>
            </w:r>
          </w:p>
        </w:tc>
        <w:tc>
          <w:tcPr>
            <w:tcW w:w="8505" w:type="dxa"/>
            <w:vAlign w:val="center"/>
          </w:tcPr>
          <w:p w14:paraId="608B3649" w14:textId="77777777" w:rsidR="000544AC" w:rsidRPr="009514B0" w:rsidRDefault="000544AC" w:rsidP="00A1631E">
            <w:pPr>
              <w:jc w:val="both"/>
              <w:rPr>
                <w:rFonts w:cs="Times New Roman"/>
                <w:sz w:val="20"/>
                <w:szCs w:val="20"/>
              </w:rPr>
            </w:pPr>
            <w:r w:rsidRPr="009514B0">
              <w:rPr>
                <w:rFonts w:cs="Times New Roman"/>
                <w:sz w:val="20"/>
                <w:szCs w:val="20"/>
              </w:rPr>
              <w:t>Acupuncture for Acute Pancreatitis: A Systematic Review and Meta-analysis</w:t>
            </w:r>
          </w:p>
        </w:tc>
      </w:tr>
      <w:tr w:rsidR="000544AC" w:rsidRPr="009514B0" w14:paraId="463897A1" w14:textId="77777777" w:rsidTr="00A1631E">
        <w:tc>
          <w:tcPr>
            <w:tcW w:w="562" w:type="dxa"/>
            <w:vAlign w:val="center"/>
          </w:tcPr>
          <w:p w14:paraId="590601AC" w14:textId="77777777" w:rsidR="000544AC" w:rsidRPr="009514B0" w:rsidRDefault="000544AC" w:rsidP="00A1631E">
            <w:pPr>
              <w:jc w:val="center"/>
              <w:rPr>
                <w:rFonts w:cs="Times New Roman"/>
                <w:sz w:val="20"/>
                <w:szCs w:val="20"/>
              </w:rPr>
            </w:pPr>
            <w:r w:rsidRPr="009514B0">
              <w:rPr>
                <w:rFonts w:cs="Times New Roman"/>
                <w:sz w:val="20"/>
                <w:szCs w:val="20"/>
              </w:rPr>
              <w:t>29</w:t>
            </w:r>
          </w:p>
        </w:tc>
        <w:tc>
          <w:tcPr>
            <w:tcW w:w="8505" w:type="dxa"/>
            <w:vAlign w:val="center"/>
          </w:tcPr>
          <w:p w14:paraId="567AF5E8" w14:textId="77777777" w:rsidR="000544AC" w:rsidRPr="009514B0" w:rsidRDefault="000544AC" w:rsidP="00A1631E">
            <w:pPr>
              <w:jc w:val="both"/>
              <w:rPr>
                <w:rFonts w:cs="Times New Roman"/>
                <w:sz w:val="20"/>
                <w:szCs w:val="20"/>
              </w:rPr>
            </w:pPr>
            <w:r w:rsidRPr="009514B0">
              <w:rPr>
                <w:rFonts w:cs="Times New Roman"/>
                <w:sz w:val="20"/>
                <w:szCs w:val="20"/>
              </w:rPr>
              <w:t>Acupuncture for chronic fatigue syndrome: a systematic review and meta-analysis</w:t>
            </w:r>
          </w:p>
        </w:tc>
      </w:tr>
      <w:tr w:rsidR="000544AC" w:rsidRPr="009514B0" w14:paraId="42563AEE" w14:textId="77777777" w:rsidTr="00A1631E">
        <w:tc>
          <w:tcPr>
            <w:tcW w:w="562" w:type="dxa"/>
            <w:vAlign w:val="center"/>
          </w:tcPr>
          <w:p w14:paraId="041DC6DF" w14:textId="77777777" w:rsidR="000544AC" w:rsidRPr="009514B0" w:rsidRDefault="000544AC" w:rsidP="00A1631E">
            <w:pPr>
              <w:jc w:val="center"/>
              <w:rPr>
                <w:rFonts w:cs="Times New Roman"/>
                <w:sz w:val="20"/>
                <w:szCs w:val="20"/>
              </w:rPr>
            </w:pPr>
            <w:r w:rsidRPr="009514B0">
              <w:rPr>
                <w:rFonts w:cs="Times New Roman"/>
                <w:sz w:val="20"/>
                <w:szCs w:val="20"/>
              </w:rPr>
              <w:t>30</w:t>
            </w:r>
          </w:p>
        </w:tc>
        <w:tc>
          <w:tcPr>
            <w:tcW w:w="8505" w:type="dxa"/>
            <w:vAlign w:val="center"/>
          </w:tcPr>
          <w:p w14:paraId="05630227" w14:textId="77777777" w:rsidR="000544AC" w:rsidRPr="009514B0" w:rsidRDefault="000544AC" w:rsidP="00A1631E">
            <w:pPr>
              <w:jc w:val="both"/>
              <w:rPr>
                <w:rFonts w:cs="Times New Roman"/>
                <w:sz w:val="20"/>
                <w:szCs w:val="20"/>
              </w:rPr>
            </w:pPr>
            <w:r w:rsidRPr="009514B0">
              <w:rPr>
                <w:rFonts w:cs="Times New Roman"/>
                <w:sz w:val="20"/>
                <w:szCs w:val="20"/>
              </w:rPr>
              <w:t>Compare the efficacy of acupuncture with drugs in the treatment of Bell's palsy: A systematic review and meta-analysis of RCTs</w:t>
            </w:r>
          </w:p>
        </w:tc>
      </w:tr>
      <w:tr w:rsidR="000544AC" w:rsidRPr="009514B0" w14:paraId="53A3B2D4" w14:textId="77777777" w:rsidTr="00A1631E">
        <w:tc>
          <w:tcPr>
            <w:tcW w:w="562" w:type="dxa"/>
            <w:vAlign w:val="center"/>
          </w:tcPr>
          <w:p w14:paraId="011F8F1C" w14:textId="77777777" w:rsidR="000544AC" w:rsidRPr="009514B0" w:rsidRDefault="000544AC" w:rsidP="00A1631E">
            <w:pPr>
              <w:jc w:val="center"/>
              <w:rPr>
                <w:rFonts w:cs="Times New Roman"/>
                <w:sz w:val="20"/>
                <w:szCs w:val="20"/>
              </w:rPr>
            </w:pPr>
            <w:r w:rsidRPr="009514B0">
              <w:rPr>
                <w:rFonts w:cs="Times New Roman"/>
                <w:sz w:val="20"/>
                <w:szCs w:val="20"/>
              </w:rPr>
              <w:t>31</w:t>
            </w:r>
          </w:p>
        </w:tc>
        <w:tc>
          <w:tcPr>
            <w:tcW w:w="8505" w:type="dxa"/>
            <w:vAlign w:val="center"/>
          </w:tcPr>
          <w:p w14:paraId="32C1E610" w14:textId="77777777" w:rsidR="000544AC" w:rsidRPr="009514B0" w:rsidRDefault="000544AC" w:rsidP="00A1631E">
            <w:pPr>
              <w:jc w:val="both"/>
              <w:rPr>
                <w:rFonts w:cs="Times New Roman"/>
                <w:sz w:val="20"/>
                <w:szCs w:val="20"/>
              </w:rPr>
            </w:pPr>
            <w:r w:rsidRPr="009514B0">
              <w:rPr>
                <w:rFonts w:cs="Times New Roman"/>
                <w:sz w:val="20"/>
                <w:szCs w:val="20"/>
              </w:rPr>
              <w:t>The effectiveness and safety of acupuncture for the treatment of myasthenia gravis: a systematic review and meta-analysis of randomized controlled trials</w:t>
            </w:r>
          </w:p>
        </w:tc>
      </w:tr>
      <w:tr w:rsidR="000544AC" w:rsidRPr="009514B0" w14:paraId="482E9D8E" w14:textId="77777777" w:rsidTr="00A1631E">
        <w:tc>
          <w:tcPr>
            <w:tcW w:w="562" w:type="dxa"/>
            <w:vAlign w:val="center"/>
          </w:tcPr>
          <w:p w14:paraId="4A104B24" w14:textId="77777777" w:rsidR="000544AC" w:rsidRPr="009514B0" w:rsidRDefault="000544AC" w:rsidP="00A1631E">
            <w:pPr>
              <w:jc w:val="center"/>
              <w:rPr>
                <w:rFonts w:cs="Times New Roman"/>
                <w:sz w:val="20"/>
                <w:szCs w:val="20"/>
              </w:rPr>
            </w:pPr>
            <w:r w:rsidRPr="009514B0">
              <w:rPr>
                <w:rFonts w:cs="Times New Roman"/>
                <w:sz w:val="20"/>
                <w:szCs w:val="20"/>
              </w:rPr>
              <w:t>32</w:t>
            </w:r>
          </w:p>
        </w:tc>
        <w:tc>
          <w:tcPr>
            <w:tcW w:w="8505" w:type="dxa"/>
            <w:vAlign w:val="center"/>
          </w:tcPr>
          <w:p w14:paraId="6E1F773F" w14:textId="77777777" w:rsidR="000544AC" w:rsidRPr="009514B0" w:rsidRDefault="000544AC" w:rsidP="00A1631E">
            <w:pPr>
              <w:jc w:val="both"/>
              <w:rPr>
                <w:rFonts w:cs="Times New Roman"/>
                <w:sz w:val="20"/>
                <w:szCs w:val="20"/>
              </w:rPr>
            </w:pPr>
            <w:r w:rsidRPr="009514B0">
              <w:rPr>
                <w:rFonts w:cs="Times New Roman"/>
                <w:sz w:val="20"/>
                <w:szCs w:val="20"/>
              </w:rPr>
              <w:t>Acupuncture therapy for fibromyalgia: A systematic review and meta-analysis of randomized controlled trials</w:t>
            </w:r>
          </w:p>
        </w:tc>
      </w:tr>
      <w:tr w:rsidR="000544AC" w:rsidRPr="009514B0" w14:paraId="0EEF329B" w14:textId="77777777" w:rsidTr="00A1631E">
        <w:tc>
          <w:tcPr>
            <w:tcW w:w="562" w:type="dxa"/>
            <w:vAlign w:val="center"/>
          </w:tcPr>
          <w:p w14:paraId="3F5F1931" w14:textId="77777777" w:rsidR="000544AC" w:rsidRPr="009514B0" w:rsidRDefault="000544AC" w:rsidP="00A1631E">
            <w:pPr>
              <w:jc w:val="center"/>
              <w:rPr>
                <w:rFonts w:cs="Times New Roman"/>
                <w:sz w:val="20"/>
                <w:szCs w:val="20"/>
              </w:rPr>
            </w:pPr>
            <w:r w:rsidRPr="009514B0">
              <w:rPr>
                <w:rFonts w:cs="Times New Roman"/>
                <w:sz w:val="20"/>
                <w:szCs w:val="20"/>
              </w:rPr>
              <w:t>33</w:t>
            </w:r>
          </w:p>
        </w:tc>
        <w:tc>
          <w:tcPr>
            <w:tcW w:w="8505" w:type="dxa"/>
            <w:vAlign w:val="center"/>
          </w:tcPr>
          <w:p w14:paraId="3E564704" w14:textId="77777777" w:rsidR="000544AC" w:rsidRPr="009514B0" w:rsidRDefault="000544AC" w:rsidP="00A1631E">
            <w:pPr>
              <w:jc w:val="both"/>
              <w:rPr>
                <w:rFonts w:cs="Times New Roman"/>
                <w:sz w:val="20"/>
                <w:szCs w:val="20"/>
              </w:rPr>
            </w:pPr>
            <w:r w:rsidRPr="009514B0">
              <w:rPr>
                <w:rFonts w:cs="Times New Roman"/>
                <w:sz w:val="20"/>
                <w:szCs w:val="20"/>
              </w:rPr>
              <w:t>The effectiveness of acupuncture therapy in patients with post-stroke depression: An updated meta-analysis of randomized controlled trials</w:t>
            </w:r>
          </w:p>
        </w:tc>
      </w:tr>
      <w:tr w:rsidR="000544AC" w:rsidRPr="009514B0" w14:paraId="62D42B6E" w14:textId="77777777" w:rsidTr="00A1631E">
        <w:tc>
          <w:tcPr>
            <w:tcW w:w="562" w:type="dxa"/>
            <w:vAlign w:val="center"/>
          </w:tcPr>
          <w:p w14:paraId="09752919" w14:textId="77777777" w:rsidR="000544AC" w:rsidRPr="009514B0" w:rsidRDefault="000544AC" w:rsidP="00A1631E">
            <w:pPr>
              <w:jc w:val="center"/>
              <w:rPr>
                <w:rFonts w:cs="Times New Roman"/>
                <w:sz w:val="20"/>
                <w:szCs w:val="20"/>
              </w:rPr>
            </w:pPr>
            <w:r w:rsidRPr="009514B0">
              <w:rPr>
                <w:rFonts w:cs="Times New Roman"/>
                <w:sz w:val="20"/>
                <w:szCs w:val="20"/>
              </w:rPr>
              <w:t>34</w:t>
            </w:r>
          </w:p>
        </w:tc>
        <w:tc>
          <w:tcPr>
            <w:tcW w:w="8505" w:type="dxa"/>
            <w:vAlign w:val="center"/>
          </w:tcPr>
          <w:p w14:paraId="6EB64DD1" w14:textId="77777777" w:rsidR="000544AC" w:rsidRPr="009514B0" w:rsidRDefault="000544AC" w:rsidP="00A1631E">
            <w:pPr>
              <w:jc w:val="both"/>
              <w:rPr>
                <w:rFonts w:cs="Times New Roman"/>
                <w:sz w:val="20"/>
                <w:szCs w:val="20"/>
              </w:rPr>
            </w:pPr>
            <w:r w:rsidRPr="009514B0">
              <w:rPr>
                <w:rFonts w:cs="Times New Roman"/>
                <w:sz w:val="20"/>
                <w:szCs w:val="20"/>
              </w:rPr>
              <w:t>Fire needling for herpes zoster: A systematic review and meta-analysis of randomized clinical trials</w:t>
            </w:r>
          </w:p>
        </w:tc>
      </w:tr>
      <w:tr w:rsidR="000544AC" w:rsidRPr="009514B0" w14:paraId="241EF57A" w14:textId="77777777" w:rsidTr="00A1631E">
        <w:tc>
          <w:tcPr>
            <w:tcW w:w="562" w:type="dxa"/>
            <w:vAlign w:val="center"/>
          </w:tcPr>
          <w:p w14:paraId="0093195F" w14:textId="77777777" w:rsidR="000544AC" w:rsidRPr="009514B0" w:rsidRDefault="000544AC" w:rsidP="00A1631E">
            <w:pPr>
              <w:jc w:val="center"/>
              <w:rPr>
                <w:rFonts w:cs="Times New Roman"/>
                <w:sz w:val="20"/>
                <w:szCs w:val="20"/>
              </w:rPr>
            </w:pPr>
            <w:r w:rsidRPr="009514B0">
              <w:rPr>
                <w:rFonts w:cs="Times New Roman"/>
                <w:sz w:val="20"/>
                <w:szCs w:val="20"/>
              </w:rPr>
              <w:lastRenderedPageBreak/>
              <w:t>35</w:t>
            </w:r>
          </w:p>
        </w:tc>
        <w:tc>
          <w:tcPr>
            <w:tcW w:w="8505" w:type="dxa"/>
            <w:vAlign w:val="center"/>
          </w:tcPr>
          <w:p w14:paraId="2640EF09" w14:textId="77777777" w:rsidR="000544AC" w:rsidRPr="009514B0" w:rsidRDefault="000544AC" w:rsidP="00A1631E">
            <w:pPr>
              <w:jc w:val="both"/>
              <w:rPr>
                <w:rFonts w:cs="Times New Roman"/>
                <w:sz w:val="20"/>
                <w:szCs w:val="20"/>
              </w:rPr>
            </w:pPr>
            <w:r w:rsidRPr="009514B0">
              <w:rPr>
                <w:rFonts w:cs="Times New Roman"/>
                <w:sz w:val="20"/>
                <w:szCs w:val="20"/>
              </w:rPr>
              <w:t>Comparison between the Effects of Acupuncture Relative to Other Controls on Irritable Bowel Syndrome: A Meta-Analysis</w:t>
            </w:r>
          </w:p>
        </w:tc>
      </w:tr>
      <w:tr w:rsidR="000544AC" w:rsidRPr="009514B0" w14:paraId="63AD2B63" w14:textId="77777777" w:rsidTr="00A1631E">
        <w:tc>
          <w:tcPr>
            <w:tcW w:w="562" w:type="dxa"/>
            <w:vAlign w:val="center"/>
          </w:tcPr>
          <w:p w14:paraId="52BC1A0E" w14:textId="77777777" w:rsidR="000544AC" w:rsidRPr="009514B0" w:rsidRDefault="000544AC" w:rsidP="00A1631E">
            <w:pPr>
              <w:jc w:val="center"/>
              <w:rPr>
                <w:rFonts w:cs="Times New Roman"/>
                <w:sz w:val="20"/>
                <w:szCs w:val="20"/>
              </w:rPr>
            </w:pPr>
            <w:r w:rsidRPr="009514B0">
              <w:rPr>
                <w:rFonts w:cs="Times New Roman"/>
                <w:sz w:val="20"/>
                <w:szCs w:val="20"/>
              </w:rPr>
              <w:t>36</w:t>
            </w:r>
          </w:p>
        </w:tc>
        <w:tc>
          <w:tcPr>
            <w:tcW w:w="8505" w:type="dxa"/>
            <w:vAlign w:val="center"/>
          </w:tcPr>
          <w:p w14:paraId="15406D48" w14:textId="77777777" w:rsidR="000544AC" w:rsidRPr="009514B0" w:rsidRDefault="000544AC" w:rsidP="00A1631E">
            <w:pPr>
              <w:jc w:val="both"/>
              <w:rPr>
                <w:rFonts w:cs="Times New Roman"/>
                <w:sz w:val="20"/>
                <w:szCs w:val="20"/>
              </w:rPr>
            </w:pPr>
            <w:r w:rsidRPr="009514B0">
              <w:rPr>
                <w:rFonts w:cs="Times New Roman"/>
                <w:sz w:val="20"/>
                <w:szCs w:val="20"/>
              </w:rPr>
              <w:t>Manual Acupuncture for Optic Atrophy: A Systematic Review and Meta-Analysis</w:t>
            </w:r>
          </w:p>
        </w:tc>
      </w:tr>
      <w:tr w:rsidR="000544AC" w:rsidRPr="009514B0" w14:paraId="535604EE" w14:textId="77777777" w:rsidTr="00A1631E">
        <w:tc>
          <w:tcPr>
            <w:tcW w:w="562" w:type="dxa"/>
            <w:vAlign w:val="center"/>
          </w:tcPr>
          <w:p w14:paraId="056652B4" w14:textId="77777777" w:rsidR="000544AC" w:rsidRPr="009514B0" w:rsidRDefault="000544AC" w:rsidP="00A1631E">
            <w:pPr>
              <w:jc w:val="center"/>
              <w:rPr>
                <w:rFonts w:cs="Times New Roman"/>
                <w:sz w:val="20"/>
                <w:szCs w:val="20"/>
              </w:rPr>
            </w:pPr>
            <w:r w:rsidRPr="009514B0">
              <w:rPr>
                <w:rFonts w:cs="Times New Roman"/>
                <w:sz w:val="20"/>
                <w:szCs w:val="20"/>
              </w:rPr>
              <w:t>37</w:t>
            </w:r>
          </w:p>
        </w:tc>
        <w:tc>
          <w:tcPr>
            <w:tcW w:w="8505" w:type="dxa"/>
            <w:vAlign w:val="center"/>
          </w:tcPr>
          <w:p w14:paraId="417F7FC8" w14:textId="77777777" w:rsidR="000544AC" w:rsidRPr="009514B0" w:rsidRDefault="000544AC" w:rsidP="00A1631E">
            <w:pPr>
              <w:jc w:val="both"/>
              <w:rPr>
                <w:rFonts w:cs="Times New Roman"/>
                <w:sz w:val="20"/>
                <w:szCs w:val="20"/>
              </w:rPr>
            </w:pPr>
            <w:r w:rsidRPr="009514B0">
              <w:rPr>
                <w:rFonts w:cs="Times New Roman"/>
                <w:sz w:val="20"/>
                <w:szCs w:val="20"/>
              </w:rPr>
              <w:t>Effect of warm needling therapy and acupuncture in the treatment of peripheral facial paralysis: A systematic review and meta-analysis</w:t>
            </w:r>
          </w:p>
        </w:tc>
      </w:tr>
      <w:tr w:rsidR="000544AC" w:rsidRPr="009514B0" w14:paraId="11BBC8DB" w14:textId="77777777" w:rsidTr="00A1631E">
        <w:tc>
          <w:tcPr>
            <w:tcW w:w="562" w:type="dxa"/>
            <w:vAlign w:val="center"/>
          </w:tcPr>
          <w:p w14:paraId="2608002B" w14:textId="77777777" w:rsidR="000544AC" w:rsidRPr="009514B0" w:rsidRDefault="000544AC" w:rsidP="00A1631E">
            <w:pPr>
              <w:jc w:val="center"/>
              <w:rPr>
                <w:rFonts w:cs="Times New Roman"/>
                <w:sz w:val="20"/>
                <w:szCs w:val="20"/>
              </w:rPr>
            </w:pPr>
            <w:r w:rsidRPr="009514B0">
              <w:rPr>
                <w:rFonts w:cs="Times New Roman"/>
                <w:sz w:val="20"/>
                <w:szCs w:val="20"/>
              </w:rPr>
              <w:t>38</w:t>
            </w:r>
          </w:p>
        </w:tc>
        <w:tc>
          <w:tcPr>
            <w:tcW w:w="8505" w:type="dxa"/>
            <w:vAlign w:val="center"/>
          </w:tcPr>
          <w:p w14:paraId="1BFB4611" w14:textId="77777777" w:rsidR="000544AC" w:rsidRPr="009514B0" w:rsidRDefault="000544AC" w:rsidP="00A1631E">
            <w:pPr>
              <w:jc w:val="both"/>
              <w:rPr>
                <w:rFonts w:cs="Times New Roman"/>
                <w:sz w:val="20"/>
                <w:szCs w:val="20"/>
              </w:rPr>
            </w:pPr>
            <w:r w:rsidRPr="009514B0">
              <w:rPr>
                <w:rFonts w:cs="Times New Roman"/>
                <w:sz w:val="20"/>
                <w:szCs w:val="20"/>
              </w:rPr>
              <w:t>The Effect of Acupuncture in Breast Cancer-Related Lymphoedema (BCRL): A Systematic Review and Meta-Analysis</w:t>
            </w:r>
          </w:p>
        </w:tc>
      </w:tr>
      <w:tr w:rsidR="000544AC" w:rsidRPr="009514B0" w14:paraId="705CD177" w14:textId="77777777" w:rsidTr="00A1631E">
        <w:tc>
          <w:tcPr>
            <w:tcW w:w="562" w:type="dxa"/>
            <w:vAlign w:val="center"/>
          </w:tcPr>
          <w:p w14:paraId="6C152264" w14:textId="77777777" w:rsidR="000544AC" w:rsidRPr="009514B0" w:rsidRDefault="000544AC" w:rsidP="00A1631E">
            <w:pPr>
              <w:jc w:val="center"/>
              <w:rPr>
                <w:rFonts w:cs="Times New Roman"/>
                <w:sz w:val="20"/>
                <w:szCs w:val="20"/>
              </w:rPr>
            </w:pPr>
            <w:r w:rsidRPr="009514B0">
              <w:rPr>
                <w:rFonts w:cs="Times New Roman"/>
                <w:sz w:val="20"/>
                <w:szCs w:val="20"/>
              </w:rPr>
              <w:t>39</w:t>
            </w:r>
          </w:p>
        </w:tc>
        <w:tc>
          <w:tcPr>
            <w:tcW w:w="8505" w:type="dxa"/>
            <w:vAlign w:val="center"/>
          </w:tcPr>
          <w:p w14:paraId="01D5564F" w14:textId="77777777" w:rsidR="000544AC" w:rsidRPr="009514B0" w:rsidRDefault="000544AC" w:rsidP="00A1631E">
            <w:pPr>
              <w:jc w:val="both"/>
              <w:rPr>
                <w:rFonts w:cs="Times New Roman"/>
                <w:sz w:val="20"/>
                <w:szCs w:val="20"/>
              </w:rPr>
            </w:pPr>
            <w:r w:rsidRPr="009514B0">
              <w:rPr>
                <w:rFonts w:cs="Times New Roman"/>
                <w:sz w:val="20"/>
                <w:szCs w:val="20"/>
              </w:rPr>
              <w:t>The Efficacy of Acupuncture in Chemotherapy-Induced Peripheral Neuropathy: Systematic Review and Meta-Analysis</w:t>
            </w:r>
          </w:p>
        </w:tc>
      </w:tr>
      <w:tr w:rsidR="000544AC" w:rsidRPr="009514B0" w14:paraId="39E37DCA" w14:textId="77777777" w:rsidTr="00A1631E">
        <w:tc>
          <w:tcPr>
            <w:tcW w:w="562" w:type="dxa"/>
            <w:vAlign w:val="center"/>
          </w:tcPr>
          <w:p w14:paraId="33DCA7FD" w14:textId="77777777" w:rsidR="000544AC" w:rsidRPr="009514B0" w:rsidRDefault="000544AC" w:rsidP="00A1631E">
            <w:pPr>
              <w:jc w:val="center"/>
              <w:rPr>
                <w:rFonts w:cs="Times New Roman"/>
                <w:sz w:val="20"/>
                <w:szCs w:val="20"/>
              </w:rPr>
            </w:pPr>
            <w:r w:rsidRPr="009514B0">
              <w:rPr>
                <w:rFonts w:cs="Times New Roman"/>
                <w:sz w:val="20"/>
                <w:szCs w:val="20"/>
              </w:rPr>
              <w:t>40</w:t>
            </w:r>
          </w:p>
        </w:tc>
        <w:tc>
          <w:tcPr>
            <w:tcW w:w="8505" w:type="dxa"/>
            <w:vAlign w:val="center"/>
          </w:tcPr>
          <w:p w14:paraId="332552BA" w14:textId="77777777" w:rsidR="000544AC" w:rsidRPr="009514B0" w:rsidRDefault="000544AC" w:rsidP="00A1631E">
            <w:pPr>
              <w:jc w:val="both"/>
              <w:rPr>
                <w:rFonts w:cs="Times New Roman"/>
                <w:sz w:val="20"/>
                <w:szCs w:val="20"/>
              </w:rPr>
            </w:pPr>
            <w:r w:rsidRPr="009514B0">
              <w:rPr>
                <w:rFonts w:cs="Times New Roman"/>
                <w:sz w:val="20"/>
                <w:szCs w:val="20"/>
              </w:rPr>
              <w:t>The maintenance effect of acupuncture on breast cancer-related menopause symptoms: a systematic review</w:t>
            </w:r>
          </w:p>
        </w:tc>
      </w:tr>
      <w:tr w:rsidR="000544AC" w:rsidRPr="009514B0" w14:paraId="7A785571" w14:textId="77777777" w:rsidTr="00A1631E">
        <w:tc>
          <w:tcPr>
            <w:tcW w:w="562" w:type="dxa"/>
            <w:vAlign w:val="center"/>
          </w:tcPr>
          <w:p w14:paraId="675D8E84" w14:textId="77777777" w:rsidR="000544AC" w:rsidRPr="009514B0" w:rsidRDefault="000544AC" w:rsidP="00A1631E">
            <w:pPr>
              <w:jc w:val="center"/>
              <w:rPr>
                <w:rFonts w:cs="Times New Roman"/>
                <w:sz w:val="20"/>
                <w:szCs w:val="20"/>
              </w:rPr>
            </w:pPr>
            <w:r w:rsidRPr="009514B0">
              <w:rPr>
                <w:rFonts w:cs="Times New Roman"/>
                <w:sz w:val="20"/>
                <w:szCs w:val="20"/>
              </w:rPr>
              <w:t>41</w:t>
            </w:r>
          </w:p>
        </w:tc>
        <w:tc>
          <w:tcPr>
            <w:tcW w:w="8505" w:type="dxa"/>
            <w:vAlign w:val="center"/>
          </w:tcPr>
          <w:p w14:paraId="0B313985" w14:textId="77777777" w:rsidR="000544AC" w:rsidRPr="009514B0" w:rsidRDefault="000544AC" w:rsidP="00A1631E">
            <w:pPr>
              <w:jc w:val="both"/>
              <w:rPr>
                <w:rFonts w:cs="Times New Roman"/>
                <w:sz w:val="20"/>
                <w:szCs w:val="20"/>
              </w:rPr>
            </w:pPr>
            <w:r w:rsidRPr="009514B0">
              <w:rPr>
                <w:rFonts w:cs="Times New Roman"/>
                <w:sz w:val="20"/>
                <w:szCs w:val="20"/>
              </w:rPr>
              <w:t>The effectiveness of acupuncture in the management of persistent regional myofascial head and neck pain: A systematic review and meta-analysis</w:t>
            </w:r>
          </w:p>
        </w:tc>
      </w:tr>
      <w:tr w:rsidR="000544AC" w:rsidRPr="009514B0" w14:paraId="1048E1FE" w14:textId="77777777" w:rsidTr="00A1631E">
        <w:tc>
          <w:tcPr>
            <w:tcW w:w="562" w:type="dxa"/>
            <w:vAlign w:val="center"/>
          </w:tcPr>
          <w:p w14:paraId="7572BDBE" w14:textId="77777777" w:rsidR="000544AC" w:rsidRPr="009514B0" w:rsidRDefault="000544AC" w:rsidP="00A1631E">
            <w:pPr>
              <w:jc w:val="center"/>
              <w:rPr>
                <w:rFonts w:cs="Times New Roman"/>
                <w:sz w:val="20"/>
                <w:szCs w:val="20"/>
              </w:rPr>
            </w:pPr>
            <w:r w:rsidRPr="009514B0">
              <w:rPr>
                <w:rFonts w:cs="Times New Roman"/>
                <w:sz w:val="20"/>
                <w:szCs w:val="20"/>
              </w:rPr>
              <w:t>42</w:t>
            </w:r>
          </w:p>
        </w:tc>
        <w:tc>
          <w:tcPr>
            <w:tcW w:w="8505" w:type="dxa"/>
            <w:vAlign w:val="center"/>
          </w:tcPr>
          <w:p w14:paraId="4DE61F3A" w14:textId="77777777" w:rsidR="000544AC" w:rsidRPr="009514B0" w:rsidRDefault="000544AC" w:rsidP="00A1631E">
            <w:pPr>
              <w:jc w:val="both"/>
              <w:rPr>
                <w:rFonts w:cs="Times New Roman"/>
                <w:sz w:val="20"/>
                <w:szCs w:val="20"/>
              </w:rPr>
            </w:pPr>
            <w:r w:rsidRPr="009514B0">
              <w:rPr>
                <w:rFonts w:cs="Times New Roman"/>
                <w:sz w:val="20"/>
                <w:szCs w:val="20"/>
              </w:rPr>
              <w:t>Acupuncture for the Treatment of Adults with Posttraumatic Stress Disorder: A Systematic Review and Meta-Analysis</w:t>
            </w:r>
          </w:p>
        </w:tc>
      </w:tr>
      <w:tr w:rsidR="000544AC" w:rsidRPr="009514B0" w14:paraId="1F663F7F" w14:textId="77777777" w:rsidTr="00A1631E">
        <w:tc>
          <w:tcPr>
            <w:tcW w:w="562" w:type="dxa"/>
            <w:vAlign w:val="center"/>
          </w:tcPr>
          <w:p w14:paraId="571292A8" w14:textId="77777777" w:rsidR="000544AC" w:rsidRPr="009514B0" w:rsidRDefault="000544AC" w:rsidP="00A1631E">
            <w:pPr>
              <w:jc w:val="center"/>
              <w:rPr>
                <w:rFonts w:cs="Times New Roman"/>
                <w:sz w:val="20"/>
                <w:szCs w:val="20"/>
              </w:rPr>
            </w:pPr>
            <w:r w:rsidRPr="009514B0">
              <w:rPr>
                <w:rFonts w:cs="Times New Roman"/>
                <w:sz w:val="20"/>
                <w:szCs w:val="20"/>
              </w:rPr>
              <w:t>43</w:t>
            </w:r>
          </w:p>
        </w:tc>
        <w:tc>
          <w:tcPr>
            <w:tcW w:w="8505" w:type="dxa"/>
            <w:vAlign w:val="center"/>
          </w:tcPr>
          <w:p w14:paraId="7E911882" w14:textId="77777777" w:rsidR="000544AC" w:rsidRPr="009514B0" w:rsidRDefault="000544AC" w:rsidP="00A1631E">
            <w:pPr>
              <w:jc w:val="both"/>
              <w:rPr>
                <w:rFonts w:cs="Times New Roman"/>
                <w:sz w:val="20"/>
                <w:szCs w:val="20"/>
              </w:rPr>
            </w:pPr>
            <w:r w:rsidRPr="009514B0">
              <w:rPr>
                <w:rFonts w:cs="Times New Roman"/>
                <w:sz w:val="20"/>
                <w:szCs w:val="20"/>
              </w:rPr>
              <w:t>The effectiveness of superficial versus deep dry needling or acupuncture for reducing pain and disability in individuals with spine-related painful conditions: a systematic review with meta-analysis</w:t>
            </w:r>
          </w:p>
        </w:tc>
      </w:tr>
      <w:tr w:rsidR="000544AC" w:rsidRPr="009514B0" w14:paraId="6A029D64" w14:textId="77777777" w:rsidTr="00A1631E">
        <w:tc>
          <w:tcPr>
            <w:tcW w:w="562" w:type="dxa"/>
            <w:vAlign w:val="center"/>
          </w:tcPr>
          <w:p w14:paraId="309E9FD0" w14:textId="77777777" w:rsidR="000544AC" w:rsidRPr="009514B0" w:rsidRDefault="000544AC" w:rsidP="00A1631E">
            <w:pPr>
              <w:jc w:val="center"/>
              <w:rPr>
                <w:rFonts w:cs="Times New Roman"/>
                <w:sz w:val="20"/>
                <w:szCs w:val="20"/>
              </w:rPr>
            </w:pPr>
            <w:r w:rsidRPr="009514B0">
              <w:rPr>
                <w:rFonts w:cs="Times New Roman"/>
                <w:sz w:val="20"/>
                <w:szCs w:val="20"/>
              </w:rPr>
              <w:t>44</w:t>
            </w:r>
          </w:p>
        </w:tc>
        <w:tc>
          <w:tcPr>
            <w:tcW w:w="8505" w:type="dxa"/>
            <w:vAlign w:val="center"/>
          </w:tcPr>
          <w:p w14:paraId="5065BCA3" w14:textId="77777777" w:rsidR="000544AC" w:rsidRPr="009514B0" w:rsidRDefault="000544AC" w:rsidP="00A1631E">
            <w:pPr>
              <w:jc w:val="both"/>
              <w:rPr>
                <w:rFonts w:cs="Times New Roman"/>
                <w:sz w:val="20"/>
                <w:szCs w:val="20"/>
              </w:rPr>
            </w:pPr>
            <w:r w:rsidRPr="009514B0">
              <w:rPr>
                <w:rFonts w:cs="Times New Roman"/>
                <w:sz w:val="20"/>
                <w:szCs w:val="20"/>
              </w:rPr>
              <w:t>Effects of dry needling trigger point therapy in the shoulder region on patients with upper extremity pain and dysfunction: a systematic review with meta-analysis</w:t>
            </w:r>
          </w:p>
        </w:tc>
      </w:tr>
      <w:tr w:rsidR="000544AC" w:rsidRPr="009514B0" w14:paraId="0ECA46DC" w14:textId="77777777" w:rsidTr="00A1631E">
        <w:tc>
          <w:tcPr>
            <w:tcW w:w="562" w:type="dxa"/>
            <w:vAlign w:val="center"/>
          </w:tcPr>
          <w:p w14:paraId="015CFFEA" w14:textId="77777777" w:rsidR="000544AC" w:rsidRPr="009514B0" w:rsidRDefault="000544AC" w:rsidP="00A1631E">
            <w:pPr>
              <w:jc w:val="center"/>
              <w:rPr>
                <w:rFonts w:cs="Times New Roman"/>
                <w:sz w:val="20"/>
                <w:szCs w:val="20"/>
              </w:rPr>
            </w:pPr>
            <w:r w:rsidRPr="009514B0">
              <w:rPr>
                <w:rFonts w:cs="Times New Roman"/>
                <w:sz w:val="20"/>
                <w:szCs w:val="20"/>
              </w:rPr>
              <w:t>45</w:t>
            </w:r>
          </w:p>
        </w:tc>
        <w:tc>
          <w:tcPr>
            <w:tcW w:w="8505" w:type="dxa"/>
            <w:vAlign w:val="center"/>
          </w:tcPr>
          <w:p w14:paraId="67D26DC7" w14:textId="77777777" w:rsidR="000544AC" w:rsidRPr="009514B0" w:rsidRDefault="000544AC" w:rsidP="00A1631E">
            <w:pPr>
              <w:jc w:val="both"/>
              <w:rPr>
                <w:rFonts w:cs="Times New Roman"/>
                <w:sz w:val="20"/>
                <w:szCs w:val="20"/>
              </w:rPr>
            </w:pPr>
            <w:r w:rsidRPr="009514B0">
              <w:rPr>
                <w:rFonts w:cs="Times New Roman"/>
                <w:sz w:val="20"/>
                <w:szCs w:val="20"/>
              </w:rPr>
              <w:t xml:space="preserve">Is dry needling effective for low back </w:t>
            </w:r>
            <w:proofErr w:type="gramStart"/>
            <w:r w:rsidRPr="009514B0">
              <w:rPr>
                <w:rFonts w:cs="Times New Roman"/>
                <w:sz w:val="20"/>
                <w:szCs w:val="20"/>
              </w:rPr>
              <w:t>pain?:</w:t>
            </w:r>
            <w:proofErr w:type="gramEnd"/>
            <w:r w:rsidRPr="009514B0">
              <w:rPr>
                <w:rFonts w:cs="Times New Roman"/>
                <w:sz w:val="20"/>
                <w:szCs w:val="20"/>
              </w:rPr>
              <w:t xml:space="preserve"> A systematic review and PRISMA-compliant meta-analysis</w:t>
            </w:r>
          </w:p>
        </w:tc>
      </w:tr>
      <w:tr w:rsidR="000544AC" w:rsidRPr="009514B0" w14:paraId="6D19A333" w14:textId="77777777" w:rsidTr="00A1631E">
        <w:tc>
          <w:tcPr>
            <w:tcW w:w="562" w:type="dxa"/>
            <w:vAlign w:val="center"/>
          </w:tcPr>
          <w:p w14:paraId="010D2384" w14:textId="77777777" w:rsidR="000544AC" w:rsidRPr="009514B0" w:rsidRDefault="000544AC" w:rsidP="00A1631E">
            <w:pPr>
              <w:jc w:val="center"/>
              <w:rPr>
                <w:rFonts w:cs="Times New Roman"/>
                <w:sz w:val="20"/>
                <w:szCs w:val="20"/>
              </w:rPr>
            </w:pPr>
            <w:r w:rsidRPr="009514B0">
              <w:rPr>
                <w:rFonts w:cs="Times New Roman"/>
                <w:sz w:val="20"/>
                <w:szCs w:val="20"/>
              </w:rPr>
              <w:t>46</w:t>
            </w:r>
          </w:p>
        </w:tc>
        <w:tc>
          <w:tcPr>
            <w:tcW w:w="8505" w:type="dxa"/>
            <w:vAlign w:val="center"/>
          </w:tcPr>
          <w:p w14:paraId="70183E44" w14:textId="77777777" w:rsidR="000544AC" w:rsidRPr="009514B0" w:rsidRDefault="000544AC" w:rsidP="00A1631E">
            <w:pPr>
              <w:jc w:val="both"/>
              <w:rPr>
                <w:rFonts w:cs="Times New Roman"/>
                <w:sz w:val="20"/>
                <w:szCs w:val="20"/>
              </w:rPr>
            </w:pPr>
            <w:r w:rsidRPr="009514B0">
              <w:rPr>
                <w:rFonts w:cs="Times New Roman"/>
                <w:sz w:val="20"/>
                <w:szCs w:val="20"/>
              </w:rPr>
              <w:t>The effectiveness and safety of acupuncture for patients with atopic eczema: a systematic review and meta-analysis</w:t>
            </w:r>
          </w:p>
        </w:tc>
      </w:tr>
      <w:tr w:rsidR="000544AC" w:rsidRPr="009514B0" w14:paraId="22C33BD7" w14:textId="77777777" w:rsidTr="00A1631E">
        <w:tc>
          <w:tcPr>
            <w:tcW w:w="562" w:type="dxa"/>
            <w:vAlign w:val="center"/>
          </w:tcPr>
          <w:p w14:paraId="0B96C182" w14:textId="77777777" w:rsidR="000544AC" w:rsidRPr="009514B0" w:rsidRDefault="000544AC" w:rsidP="00A1631E">
            <w:pPr>
              <w:jc w:val="center"/>
              <w:rPr>
                <w:rFonts w:cs="Times New Roman"/>
                <w:sz w:val="20"/>
                <w:szCs w:val="20"/>
              </w:rPr>
            </w:pPr>
            <w:r w:rsidRPr="009514B0">
              <w:rPr>
                <w:rFonts w:cs="Times New Roman"/>
                <w:sz w:val="20"/>
                <w:szCs w:val="20"/>
              </w:rPr>
              <w:t>47</w:t>
            </w:r>
          </w:p>
        </w:tc>
        <w:tc>
          <w:tcPr>
            <w:tcW w:w="8505" w:type="dxa"/>
            <w:vAlign w:val="center"/>
          </w:tcPr>
          <w:p w14:paraId="318A53F2" w14:textId="77777777" w:rsidR="000544AC" w:rsidRPr="009514B0" w:rsidRDefault="000544AC" w:rsidP="00A1631E">
            <w:pPr>
              <w:jc w:val="both"/>
              <w:rPr>
                <w:rFonts w:cs="Times New Roman"/>
                <w:sz w:val="20"/>
                <w:szCs w:val="20"/>
              </w:rPr>
            </w:pPr>
            <w:r w:rsidRPr="009514B0">
              <w:rPr>
                <w:rFonts w:cs="Times New Roman"/>
                <w:sz w:val="20"/>
                <w:szCs w:val="20"/>
              </w:rPr>
              <w:t>Comparing verum and sham acupuncture in fibromyalgia syndrome: a systematic review and meta-analysis</w:t>
            </w:r>
          </w:p>
        </w:tc>
      </w:tr>
      <w:tr w:rsidR="000544AC" w:rsidRPr="009514B0" w14:paraId="404E133E" w14:textId="77777777" w:rsidTr="00A1631E">
        <w:tc>
          <w:tcPr>
            <w:tcW w:w="562" w:type="dxa"/>
            <w:vAlign w:val="center"/>
          </w:tcPr>
          <w:p w14:paraId="36DB612D" w14:textId="77777777" w:rsidR="000544AC" w:rsidRPr="009514B0" w:rsidRDefault="000544AC" w:rsidP="00A1631E">
            <w:pPr>
              <w:jc w:val="center"/>
              <w:rPr>
                <w:rFonts w:cs="Times New Roman"/>
                <w:sz w:val="20"/>
                <w:szCs w:val="20"/>
              </w:rPr>
            </w:pPr>
            <w:r w:rsidRPr="009514B0">
              <w:rPr>
                <w:rFonts w:cs="Times New Roman"/>
                <w:sz w:val="20"/>
                <w:szCs w:val="20"/>
              </w:rPr>
              <w:t>48</w:t>
            </w:r>
          </w:p>
        </w:tc>
        <w:tc>
          <w:tcPr>
            <w:tcW w:w="8505" w:type="dxa"/>
            <w:vAlign w:val="center"/>
          </w:tcPr>
          <w:p w14:paraId="192BCC6C" w14:textId="77777777" w:rsidR="000544AC" w:rsidRPr="009514B0" w:rsidRDefault="000544AC" w:rsidP="00A1631E">
            <w:pPr>
              <w:jc w:val="both"/>
              <w:rPr>
                <w:rFonts w:cs="Times New Roman"/>
                <w:sz w:val="20"/>
                <w:szCs w:val="20"/>
              </w:rPr>
            </w:pPr>
            <w:r w:rsidRPr="009514B0">
              <w:rPr>
                <w:rFonts w:cs="Times New Roman"/>
                <w:sz w:val="20"/>
                <w:szCs w:val="20"/>
              </w:rPr>
              <w:t>Acupuncture for symptomatic gastroparesis</w:t>
            </w:r>
          </w:p>
        </w:tc>
      </w:tr>
      <w:tr w:rsidR="000544AC" w:rsidRPr="009514B0" w14:paraId="06613CB7" w14:textId="77777777" w:rsidTr="00A1631E">
        <w:tc>
          <w:tcPr>
            <w:tcW w:w="562" w:type="dxa"/>
            <w:vAlign w:val="center"/>
          </w:tcPr>
          <w:p w14:paraId="0E44FA5B" w14:textId="77777777" w:rsidR="000544AC" w:rsidRPr="009514B0" w:rsidRDefault="000544AC" w:rsidP="00A1631E">
            <w:pPr>
              <w:jc w:val="center"/>
              <w:rPr>
                <w:rFonts w:cs="Times New Roman"/>
                <w:sz w:val="20"/>
                <w:szCs w:val="20"/>
              </w:rPr>
            </w:pPr>
            <w:r w:rsidRPr="009514B0">
              <w:rPr>
                <w:rFonts w:cs="Times New Roman"/>
                <w:sz w:val="20"/>
                <w:szCs w:val="20"/>
              </w:rPr>
              <w:t>49</w:t>
            </w:r>
          </w:p>
        </w:tc>
        <w:tc>
          <w:tcPr>
            <w:tcW w:w="8505" w:type="dxa"/>
            <w:vAlign w:val="center"/>
          </w:tcPr>
          <w:p w14:paraId="07453DD1" w14:textId="77777777" w:rsidR="000544AC" w:rsidRPr="009514B0" w:rsidRDefault="000544AC" w:rsidP="00A1631E">
            <w:pPr>
              <w:jc w:val="both"/>
              <w:rPr>
                <w:rFonts w:cs="Times New Roman"/>
                <w:sz w:val="20"/>
                <w:szCs w:val="20"/>
              </w:rPr>
            </w:pPr>
            <w:r w:rsidRPr="009514B0">
              <w:rPr>
                <w:rFonts w:cs="Times New Roman"/>
                <w:sz w:val="20"/>
                <w:szCs w:val="20"/>
              </w:rPr>
              <w:t>The Efficacy and Safety of Acupuncture for the Treatment of Children with Autism Spectrum Disorder: A Systematic Review and Meta-Analysis</w:t>
            </w:r>
          </w:p>
        </w:tc>
      </w:tr>
      <w:tr w:rsidR="000544AC" w:rsidRPr="009514B0" w14:paraId="6B287257" w14:textId="77777777" w:rsidTr="00A1631E">
        <w:tc>
          <w:tcPr>
            <w:tcW w:w="562" w:type="dxa"/>
            <w:vAlign w:val="center"/>
          </w:tcPr>
          <w:p w14:paraId="5B62FE63" w14:textId="77777777" w:rsidR="000544AC" w:rsidRPr="009514B0" w:rsidRDefault="000544AC" w:rsidP="00A1631E">
            <w:pPr>
              <w:jc w:val="center"/>
              <w:rPr>
                <w:rFonts w:cs="Times New Roman"/>
                <w:sz w:val="20"/>
                <w:szCs w:val="20"/>
              </w:rPr>
            </w:pPr>
            <w:r w:rsidRPr="009514B0">
              <w:rPr>
                <w:rFonts w:cs="Times New Roman"/>
                <w:sz w:val="20"/>
                <w:szCs w:val="20"/>
              </w:rPr>
              <w:t>50</w:t>
            </w:r>
          </w:p>
        </w:tc>
        <w:tc>
          <w:tcPr>
            <w:tcW w:w="8505" w:type="dxa"/>
            <w:vAlign w:val="center"/>
          </w:tcPr>
          <w:p w14:paraId="7FC607DC" w14:textId="77777777" w:rsidR="000544AC" w:rsidRPr="009514B0" w:rsidRDefault="000544AC" w:rsidP="00A1631E">
            <w:pPr>
              <w:jc w:val="both"/>
              <w:rPr>
                <w:rFonts w:cs="Times New Roman"/>
                <w:sz w:val="20"/>
                <w:szCs w:val="20"/>
              </w:rPr>
            </w:pPr>
            <w:r w:rsidRPr="009514B0">
              <w:rPr>
                <w:rFonts w:cs="Times New Roman"/>
                <w:sz w:val="20"/>
                <w:szCs w:val="20"/>
              </w:rPr>
              <w:t>Acupuncture Versus Sham-acupuncture: A Meta-analysis on Evidence for Non-immediate Effects of Acupuncture in Musculoskeletal Disorders</w:t>
            </w:r>
          </w:p>
        </w:tc>
      </w:tr>
      <w:tr w:rsidR="000544AC" w:rsidRPr="009514B0" w14:paraId="334BE791" w14:textId="77777777" w:rsidTr="00A1631E">
        <w:tc>
          <w:tcPr>
            <w:tcW w:w="562" w:type="dxa"/>
            <w:vAlign w:val="center"/>
          </w:tcPr>
          <w:p w14:paraId="09B75158" w14:textId="77777777" w:rsidR="000544AC" w:rsidRPr="009514B0" w:rsidRDefault="000544AC" w:rsidP="00A1631E">
            <w:pPr>
              <w:jc w:val="center"/>
              <w:rPr>
                <w:rFonts w:cs="Times New Roman"/>
                <w:sz w:val="20"/>
                <w:szCs w:val="20"/>
              </w:rPr>
            </w:pPr>
            <w:r w:rsidRPr="009514B0">
              <w:rPr>
                <w:rFonts w:cs="Times New Roman"/>
                <w:sz w:val="20"/>
                <w:szCs w:val="20"/>
              </w:rPr>
              <w:t>51</w:t>
            </w:r>
          </w:p>
        </w:tc>
        <w:tc>
          <w:tcPr>
            <w:tcW w:w="8505" w:type="dxa"/>
            <w:vAlign w:val="center"/>
          </w:tcPr>
          <w:p w14:paraId="58B8596F" w14:textId="77777777" w:rsidR="000544AC" w:rsidRPr="009514B0" w:rsidRDefault="000544AC" w:rsidP="00A1631E">
            <w:pPr>
              <w:jc w:val="both"/>
              <w:rPr>
                <w:rFonts w:cs="Times New Roman"/>
                <w:sz w:val="20"/>
                <w:szCs w:val="20"/>
              </w:rPr>
            </w:pPr>
            <w:r w:rsidRPr="009514B0">
              <w:rPr>
                <w:rFonts w:cs="Times New Roman"/>
                <w:sz w:val="20"/>
                <w:szCs w:val="20"/>
              </w:rPr>
              <w:t>Acupuncture Treatment for Post-Stroke Dysphagia: An Update Meta-Analysis of Randomized Controlled Trials</w:t>
            </w:r>
          </w:p>
        </w:tc>
      </w:tr>
      <w:tr w:rsidR="000544AC" w:rsidRPr="009514B0" w14:paraId="49D0CE0D" w14:textId="77777777" w:rsidTr="00A1631E">
        <w:tc>
          <w:tcPr>
            <w:tcW w:w="562" w:type="dxa"/>
            <w:vAlign w:val="center"/>
          </w:tcPr>
          <w:p w14:paraId="01FF8344" w14:textId="77777777" w:rsidR="000544AC" w:rsidRPr="009514B0" w:rsidRDefault="000544AC" w:rsidP="00A1631E">
            <w:pPr>
              <w:jc w:val="center"/>
              <w:rPr>
                <w:rFonts w:cs="Times New Roman"/>
                <w:sz w:val="20"/>
                <w:szCs w:val="20"/>
              </w:rPr>
            </w:pPr>
            <w:r w:rsidRPr="009514B0">
              <w:rPr>
                <w:rFonts w:cs="Times New Roman"/>
                <w:sz w:val="20"/>
                <w:szCs w:val="20"/>
              </w:rPr>
              <w:t>52</w:t>
            </w:r>
          </w:p>
        </w:tc>
        <w:tc>
          <w:tcPr>
            <w:tcW w:w="8505" w:type="dxa"/>
            <w:vAlign w:val="center"/>
          </w:tcPr>
          <w:p w14:paraId="425B7629" w14:textId="77777777" w:rsidR="000544AC" w:rsidRPr="009514B0" w:rsidRDefault="000544AC" w:rsidP="00A1631E">
            <w:pPr>
              <w:jc w:val="both"/>
              <w:rPr>
                <w:rFonts w:cs="Times New Roman"/>
                <w:sz w:val="20"/>
                <w:szCs w:val="20"/>
              </w:rPr>
            </w:pPr>
            <w:r w:rsidRPr="009514B0">
              <w:rPr>
                <w:rFonts w:cs="Times New Roman"/>
                <w:sz w:val="20"/>
                <w:szCs w:val="20"/>
              </w:rPr>
              <w:t>Effectiveness of Acupuncture Used for the Management of Postpartum Depression: A Systematic Review and Meta-Analysis</w:t>
            </w:r>
          </w:p>
        </w:tc>
      </w:tr>
      <w:tr w:rsidR="000544AC" w:rsidRPr="009514B0" w14:paraId="6AABFFF6" w14:textId="77777777" w:rsidTr="00A1631E">
        <w:tc>
          <w:tcPr>
            <w:tcW w:w="562" w:type="dxa"/>
            <w:vAlign w:val="center"/>
          </w:tcPr>
          <w:p w14:paraId="6A7D9A51" w14:textId="77777777" w:rsidR="000544AC" w:rsidRPr="009514B0" w:rsidRDefault="000544AC" w:rsidP="00A1631E">
            <w:pPr>
              <w:jc w:val="center"/>
              <w:rPr>
                <w:rFonts w:cs="Times New Roman"/>
                <w:sz w:val="20"/>
                <w:szCs w:val="20"/>
              </w:rPr>
            </w:pPr>
            <w:r w:rsidRPr="009514B0">
              <w:rPr>
                <w:rFonts w:cs="Times New Roman"/>
                <w:sz w:val="20"/>
                <w:szCs w:val="20"/>
              </w:rPr>
              <w:t>53</w:t>
            </w:r>
          </w:p>
        </w:tc>
        <w:tc>
          <w:tcPr>
            <w:tcW w:w="8505" w:type="dxa"/>
            <w:vAlign w:val="center"/>
          </w:tcPr>
          <w:p w14:paraId="6F960E35" w14:textId="77777777" w:rsidR="000544AC" w:rsidRPr="009514B0" w:rsidRDefault="000544AC" w:rsidP="00A1631E">
            <w:pPr>
              <w:jc w:val="both"/>
              <w:rPr>
                <w:rFonts w:cs="Times New Roman"/>
                <w:sz w:val="20"/>
                <w:szCs w:val="20"/>
              </w:rPr>
            </w:pPr>
            <w:r w:rsidRPr="009514B0">
              <w:rPr>
                <w:rFonts w:cs="Times New Roman"/>
                <w:sz w:val="20"/>
                <w:szCs w:val="20"/>
              </w:rPr>
              <w:t>Clinical effects and safety of electroacupuncture for the treatment of post-stroke depression: a systematic review and meta-analysis of randomised controlled trials</w:t>
            </w:r>
          </w:p>
        </w:tc>
      </w:tr>
      <w:tr w:rsidR="000544AC" w:rsidRPr="009514B0" w14:paraId="1742DE81" w14:textId="77777777" w:rsidTr="00A1631E">
        <w:tc>
          <w:tcPr>
            <w:tcW w:w="562" w:type="dxa"/>
            <w:vAlign w:val="center"/>
          </w:tcPr>
          <w:p w14:paraId="6387722E" w14:textId="77777777" w:rsidR="000544AC" w:rsidRPr="009514B0" w:rsidRDefault="000544AC" w:rsidP="00A1631E">
            <w:pPr>
              <w:jc w:val="center"/>
              <w:rPr>
                <w:rFonts w:cs="Times New Roman"/>
                <w:sz w:val="20"/>
                <w:szCs w:val="20"/>
              </w:rPr>
            </w:pPr>
            <w:r w:rsidRPr="009514B0">
              <w:rPr>
                <w:rFonts w:cs="Times New Roman"/>
                <w:sz w:val="20"/>
                <w:szCs w:val="20"/>
              </w:rPr>
              <w:t>54</w:t>
            </w:r>
          </w:p>
        </w:tc>
        <w:tc>
          <w:tcPr>
            <w:tcW w:w="8505" w:type="dxa"/>
            <w:vAlign w:val="center"/>
          </w:tcPr>
          <w:p w14:paraId="5E344B8A" w14:textId="77777777" w:rsidR="000544AC" w:rsidRPr="009514B0" w:rsidRDefault="000544AC" w:rsidP="00A1631E">
            <w:pPr>
              <w:jc w:val="both"/>
              <w:rPr>
                <w:rFonts w:cs="Times New Roman"/>
                <w:sz w:val="20"/>
                <w:szCs w:val="20"/>
              </w:rPr>
            </w:pPr>
            <w:r w:rsidRPr="009514B0">
              <w:rPr>
                <w:rFonts w:cs="Times New Roman"/>
                <w:sz w:val="20"/>
                <w:szCs w:val="20"/>
              </w:rPr>
              <w:t>Placebo effect of acupuncture on insomnia: a systematic review and meta-analysis</w:t>
            </w:r>
          </w:p>
        </w:tc>
      </w:tr>
      <w:tr w:rsidR="000544AC" w:rsidRPr="009514B0" w14:paraId="2CC30635" w14:textId="77777777" w:rsidTr="00A1631E">
        <w:tc>
          <w:tcPr>
            <w:tcW w:w="562" w:type="dxa"/>
            <w:vAlign w:val="center"/>
          </w:tcPr>
          <w:p w14:paraId="7B5EA784" w14:textId="77777777" w:rsidR="000544AC" w:rsidRPr="009514B0" w:rsidRDefault="000544AC" w:rsidP="00A1631E">
            <w:pPr>
              <w:jc w:val="center"/>
              <w:rPr>
                <w:rFonts w:cs="Times New Roman"/>
                <w:sz w:val="20"/>
                <w:szCs w:val="20"/>
              </w:rPr>
            </w:pPr>
            <w:r w:rsidRPr="009514B0">
              <w:rPr>
                <w:rFonts w:cs="Times New Roman"/>
                <w:sz w:val="20"/>
                <w:szCs w:val="20"/>
              </w:rPr>
              <w:t>55</w:t>
            </w:r>
          </w:p>
        </w:tc>
        <w:tc>
          <w:tcPr>
            <w:tcW w:w="8505" w:type="dxa"/>
            <w:vAlign w:val="center"/>
          </w:tcPr>
          <w:p w14:paraId="794D7D0B" w14:textId="77777777" w:rsidR="000544AC" w:rsidRPr="009514B0" w:rsidRDefault="000544AC" w:rsidP="00A1631E">
            <w:pPr>
              <w:jc w:val="both"/>
              <w:rPr>
                <w:rFonts w:cs="Times New Roman"/>
                <w:sz w:val="20"/>
                <w:szCs w:val="20"/>
              </w:rPr>
            </w:pPr>
            <w:r w:rsidRPr="009514B0">
              <w:rPr>
                <w:rFonts w:cs="Times New Roman"/>
                <w:sz w:val="20"/>
                <w:szCs w:val="20"/>
              </w:rPr>
              <w:t>Acupuncture for Chronic Pain-Related Insomnia: A Systematic Review and Meta-Analysis</w:t>
            </w:r>
          </w:p>
        </w:tc>
      </w:tr>
      <w:tr w:rsidR="000544AC" w:rsidRPr="009514B0" w14:paraId="67663127" w14:textId="77777777" w:rsidTr="00A1631E">
        <w:tc>
          <w:tcPr>
            <w:tcW w:w="562" w:type="dxa"/>
            <w:vAlign w:val="center"/>
          </w:tcPr>
          <w:p w14:paraId="50D1F8CB" w14:textId="77777777" w:rsidR="000544AC" w:rsidRPr="009514B0" w:rsidRDefault="000544AC" w:rsidP="00A1631E">
            <w:pPr>
              <w:jc w:val="center"/>
              <w:rPr>
                <w:rFonts w:cs="Times New Roman"/>
                <w:sz w:val="20"/>
                <w:szCs w:val="20"/>
              </w:rPr>
            </w:pPr>
            <w:r w:rsidRPr="009514B0">
              <w:rPr>
                <w:rFonts w:cs="Times New Roman"/>
                <w:sz w:val="20"/>
                <w:szCs w:val="20"/>
              </w:rPr>
              <w:t>56</w:t>
            </w:r>
          </w:p>
        </w:tc>
        <w:tc>
          <w:tcPr>
            <w:tcW w:w="8505" w:type="dxa"/>
            <w:vAlign w:val="center"/>
          </w:tcPr>
          <w:p w14:paraId="22425FE9" w14:textId="77777777" w:rsidR="000544AC" w:rsidRPr="009514B0" w:rsidRDefault="000544AC" w:rsidP="00A1631E">
            <w:pPr>
              <w:jc w:val="both"/>
              <w:rPr>
                <w:rFonts w:cs="Times New Roman"/>
                <w:sz w:val="20"/>
                <w:szCs w:val="20"/>
              </w:rPr>
            </w:pPr>
            <w:r w:rsidRPr="009514B0">
              <w:rPr>
                <w:rFonts w:cs="Times New Roman"/>
                <w:sz w:val="20"/>
                <w:szCs w:val="20"/>
              </w:rPr>
              <w:t xml:space="preserve">Evidence for Dry Needling in the Management of Myofascial Trigger Points Associated </w:t>
            </w:r>
            <w:proofErr w:type="gramStart"/>
            <w:r w:rsidRPr="009514B0">
              <w:rPr>
                <w:rFonts w:cs="Times New Roman"/>
                <w:sz w:val="20"/>
                <w:szCs w:val="20"/>
              </w:rPr>
              <w:t>With</w:t>
            </w:r>
            <w:proofErr w:type="gramEnd"/>
            <w:r w:rsidRPr="009514B0">
              <w:rPr>
                <w:rFonts w:cs="Times New Roman"/>
                <w:sz w:val="20"/>
                <w:szCs w:val="20"/>
              </w:rPr>
              <w:t xml:space="preserve"> Low Back Pain: A Systematic Review and Meta-Analysis</w:t>
            </w:r>
          </w:p>
        </w:tc>
      </w:tr>
      <w:tr w:rsidR="000544AC" w:rsidRPr="009514B0" w14:paraId="27642499" w14:textId="77777777" w:rsidTr="00A1631E">
        <w:tc>
          <w:tcPr>
            <w:tcW w:w="562" w:type="dxa"/>
            <w:vAlign w:val="center"/>
          </w:tcPr>
          <w:p w14:paraId="56789842" w14:textId="77777777" w:rsidR="000544AC" w:rsidRPr="009514B0" w:rsidRDefault="000544AC" w:rsidP="00A1631E">
            <w:pPr>
              <w:jc w:val="center"/>
              <w:rPr>
                <w:rFonts w:cs="Times New Roman"/>
                <w:sz w:val="20"/>
                <w:szCs w:val="20"/>
              </w:rPr>
            </w:pPr>
            <w:r w:rsidRPr="009514B0">
              <w:rPr>
                <w:rFonts w:cs="Times New Roman"/>
                <w:sz w:val="20"/>
                <w:szCs w:val="20"/>
              </w:rPr>
              <w:t>57</w:t>
            </w:r>
          </w:p>
        </w:tc>
        <w:tc>
          <w:tcPr>
            <w:tcW w:w="8505" w:type="dxa"/>
            <w:vAlign w:val="center"/>
          </w:tcPr>
          <w:p w14:paraId="6B75F5D0" w14:textId="77777777" w:rsidR="000544AC" w:rsidRPr="009514B0" w:rsidRDefault="000544AC" w:rsidP="00A1631E">
            <w:pPr>
              <w:jc w:val="both"/>
              <w:rPr>
                <w:rFonts w:cs="Times New Roman"/>
                <w:sz w:val="20"/>
                <w:szCs w:val="20"/>
              </w:rPr>
            </w:pPr>
            <w:r w:rsidRPr="009514B0">
              <w:rPr>
                <w:rFonts w:cs="Times New Roman"/>
                <w:sz w:val="20"/>
                <w:szCs w:val="20"/>
              </w:rPr>
              <w:t>Warm needle acupuncture in primary osteoporosis management: a systematic review and meta-analysis</w:t>
            </w:r>
          </w:p>
        </w:tc>
      </w:tr>
      <w:tr w:rsidR="000544AC" w:rsidRPr="009514B0" w14:paraId="68B5E91B" w14:textId="77777777" w:rsidTr="00A1631E">
        <w:tc>
          <w:tcPr>
            <w:tcW w:w="562" w:type="dxa"/>
            <w:vAlign w:val="center"/>
          </w:tcPr>
          <w:p w14:paraId="47DCDB1F" w14:textId="77777777" w:rsidR="000544AC" w:rsidRPr="009514B0" w:rsidRDefault="000544AC" w:rsidP="00A1631E">
            <w:pPr>
              <w:jc w:val="center"/>
              <w:rPr>
                <w:rFonts w:cs="Times New Roman"/>
                <w:sz w:val="20"/>
                <w:szCs w:val="20"/>
              </w:rPr>
            </w:pPr>
            <w:r w:rsidRPr="009514B0">
              <w:rPr>
                <w:rFonts w:cs="Times New Roman"/>
                <w:sz w:val="20"/>
                <w:szCs w:val="20"/>
              </w:rPr>
              <w:t>58</w:t>
            </w:r>
          </w:p>
        </w:tc>
        <w:tc>
          <w:tcPr>
            <w:tcW w:w="8505" w:type="dxa"/>
            <w:vAlign w:val="center"/>
          </w:tcPr>
          <w:p w14:paraId="7ECF106C" w14:textId="77777777" w:rsidR="000544AC" w:rsidRPr="009514B0" w:rsidRDefault="000544AC" w:rsidP="00A1631E">
            <w:pPr>
              <w:jc w:val="both"/>
              <w:rPr>
                <w:rFonts w:cs="Times New Roman"/>
                <w:sz w:val="20"/>
                <w:szCs w:val="20"/>
              </w:rPr>
            </w:pPr>
            <w:r w:rsidRPr="009514B0">
              <w:rPr>
                <w:rFonts w:cs="Times New Roman"/>
                <w:sz w:val="20"/>
                <w:szCs w:val="20"/>
              </w:rPr>
              <w:t>Acupuncture for overactive bladder in adults: a systematic review and meta-analysis</w:t>
            </w:r>
          </w:p>
        </w:tc>
      </w:tr>
      <w:tr w:rsidR="000544AC" w:rsidRPr="009514B0" w14:paraId="720BC640" w14:textId="77777777" w:rsidTr="00A1631E">
        <w:tc>
          <w:tcPr>
            <w:tcW w:w="562" w:type="dxa"/>
            <w:vAlign w:val="center"/>
          </w:tcPr>
          <w:p w14:paraId="25BCA3FA" w14:textId="77777777" w:rsidR="000544AC" w:rsidRPr="009514B0" w:rsidRDefault="000544AC" w:rsidP="00A1631E">
            <w:pPr>
              <w:jc w:val="center"/>
              <w:rPr>
                <w:rFonts w:cs="Times New Roman"/>
                <w:sz w:val="20"/>
                <w:szCs w:val="20"/>
              </w:rPr>
            </w:pPr>
            <w:r w:rsidRPr="009514B0">
              <w:rPr>
                <w:rFonts w:cs="Times New Roman"/>
                <w:sz w:val="20"/>
                <w:szCs w:val="20"/>
              </w:rPr>
              <w:t>59</w:t>
            </w:r>
          </w:p>
        </w:tc>
        <w:tc>
          <w:tcPr>
            <w:tcW w:w="8505" w:type="dxa"/>
            <w:vAlign w:val="center"/>
          </w:tcPr>
          <w:p w14:paraId="50EB6844" w14:textId="77777777" w:rsidR="000544AC" w:rsidRPr="009514B0" w:rsidRDefault="000544AC" w:rsidP="00A1631E">
            <w:pPr>
              <w:jc w:val="both"/>
              <w:rPr>
                <w:rFonts w:cs="Times New Roman"/>
                <w:sz w:val="20"/>
                <w:szCs w:val="20"/>
              </w:rPr>
            </w:pPr>
            <w:r w:rsidRPr="009514B0">
              <w:rPr>
                <w:rFonts w:cs="Times New Roman"/>
                <w:sz w:val="20"/>
                <w:szCs w:val="20"/>
              </w:rPr>
              <w:t>Traditional acupuncture for menopausal hot flashes: A systematic review and meta-analysis of randomized controlled trials</w:t>
            </w:r>
          </w:p>
        </w:tc>
      </w:tr>
      <w:tr w:rsidR="000544AC" w:rsidRPr="009514B0" w14:paraId="3C984ECE" w14:textId="77777777" w:rsidTr="00A1631E">
        <w:tc>
          <w:tcPr>
            <w:tcW w:w="562" w:type="dxa"/>
            <w:vAlign w:val="center"/>
          </w:tcPr>
          <w:p w14:paraId="48C18561" w14:textId="77777777" w:rsidR="000544AC" w:rsidRPr="009514B0" w:rsidRDefault="000544AC" w:rsidP="00A1631E">
            <w:pPr>
              <w:jc w:val="center"/>
              <w:rPr>
                <w:rFonts w:cs="Times New Roman"/>
                <w:sz w:val="20"/>
                <w:szCs w:val="20"/>
              </w:rPr>
            </w:pPr>
            <w:r w:rsidRPr="009514B0">
              <w:rPr>
                <w:rFonts w:cs="Times New Roman"/>
                <w:sz w:val="20"/>
                <w:szCs w:val="20"/>
              </w:rPr>
              <w:t>60</w:t>
            </w:r>
          </w:p>
        </w:tc>
        <w:tc>
          <w:tcPr>
            <w:tcW w:w="8505" w:type="dxa"/>
            <w:vAlign w:val="center"/>
          </w:tcPr>
          <w:p w14:paraId="4326A517" w14:textId="77777777" w:rsidR="000544AC" w:rsidRPr="009514B0" w:rsidRDefault="000544AC" w:rsidP="00A1631E">
            <w:pPr>
              <w:jc w:val="both"/>
              <w:rPr>
                <w:rFonts w:cs="Times New Roman"/>
                <w:sz w:val="20"/>
                <w:szCs w:val="20"/>
              </w:rPr>
            </w:pPr>
            <w:r w:rsidRPr="009514B0">
              <w:rPr>
                <w:rFonts w:cs="Times New Roman"/>
                <w:sz w:val="20"/>
                <w:szCs w:val="20"/>
              </w:rPr>
              <w:t>The effectiveness of acupuncture for osteoporosis: A systematic review and meta-analysis</w:t>
            </w:r>
          </w:p>
        </w:tc>
      </w:tr>
      <w:tr w:rsidR="000544AC" w:rsidRPr="009514B0" w14:paraId="44391D3A" w14:textId="77777777" w:rsidTr="00A1631E">
        <w:tc>
          <w:tcPr>
            <w:tcW w:w="562" w:type="dxa"/>
            <w:vAlign w:val="center"/>
          </w:tcPr>
          <w:p w14:paraId="3A13FA72" w14:textId="77777777" w:rsidR="000544AC" w:rsidRPr="009514B0" w:rsidRDefault="000544AC" w:rsidP="00A1631E">
            <w:pPr>
              <w:jc w:val="center"/>
              <w:rPr>
                <w:rFonts w:cs="Times New Roman"/>
                <w:sz w:val="20"/>
                <w:szCs w:val="20"/>
              </w:rPr>
            </w:pPr>
            <w:r w:rsidRPr="009514B0">
              <w:rPr>
                <w:rFonts w:cs="Times New Roman"/>
                <w:sz w:val="20"/>
                <w:szCs w:val="20"/>
              </w:rPr>
              <w:t>61</w:t>
            </w:r>
          </w:p>
        </w:tc>
        <w:tc>
          <w:tcPr>
            <w:tcW w:w="8505" w:type="dxa"/>
            <w:vAlign w:val="center"/>
          </w:tcPr>
          <w:p w14:paraId="2B7BB770" w14:textId="77777777" w:rsidR="000544AC" w:rsidRPr="009514B0" w:rsidRDefault="000544AC" w:rsidP="00A1631E">
            <w:pPr>
              <w:jc w:val="both"/>
              <w:rPr>
                <w:rFonts w:cs="Times New Roman"/>
                <w:sz w:val="20"/>
                <w:szCs w:val="20"/>
              </w:rPr>
            </w:pPr>
            <w:r w:rsidRPr="009514B0">
              <w:rPr>
                <w:rFonts w:cs="Times New Roman"/>
                <w:sz w:val="20"/>
                <w:szCs w:val="20"/>
              </w:rPr>
              <w:t>Long-term effects of acupuncture for chronic prostatitis/chronic pelvic pain syndrome: Systematic review and single-Arm meta-Analyses</w:t>
            </w:r>
          </w:p>
        </w:tc>
      </w:tr>
      <w:tr w:rsidR="000544AC" w:rsidRPr="009514B0" w14:paraId="6770066C" w14:textId="77777777" w:rsidTr="00A1631E">
        <w:tc>
          <w:tcPr>
            <w:tcW w:w="562" w:type="dxa"/>
            <w:vAlign w:val="center"/>
          </w:tcPr>
          <w:p w14:paraId="5E23163B" w14:textId="77777777" w:rsidR="000544AC" w:rsidRPr="009514B0" w:rsidRDefault="000544AC" w:rsidP="00A1631E">
            <w:pPr>
              <w:jc w:val="center"/>
              <w:rPr>
                <w:rFonts w:cs="Times New Roman"/>
                <w:sz w:val="20"/>
                <w:szCs w:val="20"/>
              </w:rPr>
            </w:pPr>
            <w:r w:rsidRPr="009514B0">
              <w:rPr>
                <w:rFonts w:cs="Times New Roman"/>
                <w:sz w:val="20"/>
                <w:szCs w:val="20"/>
              </w:rPr>
              <w:t>62</w:t>
            </w:r>
          </w:p>
        </w:tc>
        <w:tc>
          <w:tcPr>
            <w:tcW w:w="8505" w:type="dxa"/>
            <w:vAlign w:val="center"/>
          </w:tcPr>
          <w:p w14:paraId="0318BF50" w14:textId="77777777" w:rsidR="000544AC" w:rsidRPr="009514B0" w:rsidRDefault="000544AC" w:rsidP="00A1631E">
            <w:pPr>
              <w:jc w:val="both"/>
              <w:rPr>
                <w:rFonts w:cs="Times New Roman"/>
                <w:sz w:val="20"/>
                <w:szCs w:val="20"/>
              </w:rPr>
            </w:pPr>
            <w:r w:rsidRPr="009514B0">
              <w:rPr>
                <w:rFonts w:cs="Times New Roman"/>
                <w:sz w:val="20"/>
                <w:szCs w:val="20"/>
              </w:rPr>
              <w:t>Does acupuncture the day of embryo transfer affect the clinical pregnancy rate? Systematic review and meta-analysis</w:t>
            </w:r>
          </w:p>
        </w:tc>
      </w:tr>
      <w:tr w:rsidR="000544AC" w:rsidRPr="009514B0" w14:paraId="3FA7121C" w14:textId="77777777" w:rsidTr="00A1631E">
        <w:tc>
          <w:tcPr>
            <w:tcW w:w="562" w:type="dxa"/>
            <w:vAlign w:val="center"/>
          </w:tcPr>
          <w:p w14:paraId="4FB35D70" w14:textId="77777777" w:rsidR="000544AC" w:rsidRPr="009514B0" w:rsidRDefault="000544AC" w:rsidP="00A1631E">
            <w:pPr>
              <w:jc w:val="center"/>
              <w:rPr>
                <w:rFonts w:cs="Times New Roman"/>
                <w:sz w:val="20"/>
                <w:szCs w:val="20"/>
              </w:rPr>
            </w:pPr>
            <w:r w:rsidRPr="009514B0">
              <w:rPr>
                <w:rFonts w:cs="Times New Roman"/>
                <w:sz w:val="20"/>
                <w:szCs w:val="20"/>
              </w:rPr>
              <w:t>63</w:t>
            </w:r>
          </w:p>
        </w:tc>
        <w:tc>
          <w:tcPr>
            <w:tcW w:w="8505" w:type="dxa"/>
            <w:vAlign w:val="center"/>
          </w:tcPr>
          <w:p w14:paraId="2F147A5D" w14:textId="77777777" w:rsidR="000544AC" w:rsidRPr="009514B0" w:rsidRDefault="000544AC" w:rsidP="00A1631E">
            <w:pPr>
              <w:jc w:val="both"/>
              <w:rPr>
                <w:rFonts w:cs="Times New Roman"/>
                <w:sz w:val="20"/>
                <w:szCs w:val="20"/>
              </w:rPr>
            </w:pPr>
            <w:r w:rsidRPr="009514B0">
              <w:rPr>
                <w:rFonts w:cs="Times New Roman"/>
                <w:sz w:val="20"/>
                <w:szCs w:val="20"/>
              </w:rPr>
              <w:t>Acupuncture treatments for infantile colic: a systematic review and individual patient data meta-analysis of blinding test validated randomised controlled trials</w:t>
            </w:r>
          </w:p>
        </w:tc>
      </w:tr>
      <w:tr w:rsidR="000544AC" w:rsidRPr="009514B0" w14:paraId="4409FBF9" w14:textId="77777777" w:rsidTr="00A1631E">
        <w:tc>
          <w:tcPr>
            <w:tcW w:w="562" w:type="dxa"/>
            <w:vAlign w:val="center"/>
          </w:tcPr>
          <w:p w14:paraId="076E8B3A" w14:textId="77777777" w:rsidR="000544AC" w:rsidRPr="009514B0" w:rsidRDefault="000544AC" w:rsidP="00A1631E">
            <w:pPr>
              <w:jc w:val="center"/>
              <w:rPr>
                <w:rFonts w:cs="Times New Roman"/>
                <w:sz w:val="20"/>
                <w:szCs w:val="20"/>
              </w:rPr>
            </w:pPr>
            <w:r w:rsidRPr="009514B0">
              <w:rPr>
                <w:rFonts w:cs="Times New Roman"/>
                <w:sz w:val="20"/>
                <w:szCs w:val="20"/>
              </w:rPr>
              <w:t>64</w:t>
            </w:r>
          </w:p>
        </w:tc>
        <w:tc>
          <w:tcPr>
            <w:tcW w:w="8505" w:type="dxa"/>
            <w:vAlign w:val="center"/>
          </w:tcPr>
          <w:p w14:paraId="36DFD563" w14:textId="77777777" w:rsidR="000544AC" w:rsidRPr="009514B0" w:rsidRDefault="000544AC" w:rsidP="00A1631E">
            <w:pPr>
              <w:jc w:val="both"/>
              <w:rPr>
                <w:rFonts w:cs="Times New Roman"/>
                <w:sz w:val="20"/>
                <w:szCs w:val="20"/>
              </w:rPr>
            </w:pPr>
            <w:r w:rsidRPr="009514B0">
              <w:rPr>
                <w:rFonts w:cs="Times New Roman"/>
                <w:sz w:val="20"/>
                <w:szCs w:val="20"/>
              </w:rPr>
              <w:t>Acupuncture performed around the time of embryo transfer: a systematic review and meta-analysis</w:t>
            </w:r>
          </w:p>
        </w:tc>
      </w:tr>
      <w:tr w:rsidR="000544AC" w:rsidRPr="009514B0" w14:paraId="746B6740" w14:textId="77777777" w:rsidTr="00A1631E">
        <w:tc>
          <w:tcPr>
            <w:tcW w:w="562" w:type="dxa"/>
            <w:vAlign w:val="center"/>
          </w:tcPr>
          <w:p w14:paraId="4E146476" w14:textId="77777777" w:rsidR="000544AC" w:rsidRPr="009514B0" w:rsidRDefault="000544AC" w:rsidP="00A1631E">
            <w:pPr>
              <w:jc w:val="center"/>
              <w:rPr>
                <w:rFonts w:cs="Times New Roman"/>
                <w:sz w:val="20"/>
                <w:szCs w:val="20"/>
              </w:rPr>
            </w:pPr>
            <w:r w:rsidRPr="009514B0">
              <w:rPr>
                <w:rFonts w:cs="Times New Roman"/>
                <w:sz w:val="20"/>
                <w:szCs w:val="20"/>
              </w:rPr>
              <w:t>65</w:t>
            </w:r>
          </w:p>
        </w:tc>
        <w:tc>
          <w:tcPr>
            <w:tcW w:w="8505" w:type="dxa"/>
            <w:vAlign w:val="center"/>
          </w:tcPr>
          <w:p w14:paraId="7F5ED702" w14:textId="77777777" w:rsidR="000544AC" w:rsidRPr="009514B0" w:rsidRDefault="000544AC" w:rsidP="00A1631E">
            <w:pPr>
              <w:jc w:val="both"/>
              <w:rPr>
                <w:rFonts w:cs="Times New Roman"/>
                <w:sz w:val="20"/>
                <w:szCs w:val="20"/>
              </w:rPr>
            </w:pPr>
            <w:r w:rsidRPr="009514B0">
              <w:rPr>
                <w:rFonts w:cs="Times New Roman"/>
                <w:sz w:val="20"/>
                <w:szCs w:val="20"/>
              </w:rPr>
              <w:t>Is Acupuncture Effective for Improving Insulin Resistance? A Systematic Review and Meta-analysis</w:t>
            </w:r>
          </w:p>
        </w:tc>
      </w:tr>
      <w:tr w:rsidR="000544AC" w:rsidRPr="009514B0" w14:paraId="15831514" w14:textId="77777777" w:rsidTr="00A1631E">
        <w:tc>
          <w:tcPr>
            <w:tcW w:w="562" w:type="dxa"/>
            <w:vAlign w:val="center"/>
          </w:tcPr>
          <w:p w14:paraId="57650872" w14:textId="77777777" w:rsidR="000544AC" w:rsidRPr="009514B0" w:rsidRDefault="000544AC" w:rsidP="00A1631E">
            <w:pPr>
              <w:jc w:val="center"/>
              <w:rPr>
                <w:rFonts w:cs="Times New Roman"/>
                <w:sz w:val="20"/>
                <w:szCs w:val="20"/>
              </w:rPr>
            </w:pPr>
            <w:r w:rsidRPr="009514B0">
              <w:rPr>
                <w:rFonts w:cs="Times New Roman"/>
                <w:sz w:val="20"/>
                <w:szCs w:val="20"/>
              </w:rPr>
              <w:t>66</w:t>
            </w:r>
          </w:p>
        </w:tc>
        <w:tc>
          <w:tcPr>
            <w:tcW w:w="8505" w:type="dxa"/>
            <w:vAlign w:val="center"/>
          </w:tcPr>
          <w:p w14:paraId="5A01E38A" w14:textId="77777777" w:rsidR="000544AC" w:rsidRPr="009514B0" w:rsidRDefault="000544AC" w:rsidP="00A1631E">
            <w:pPr>
              <w:jc w:val="both"/>
              <w:rPr>
                <w:rFonts w:cs="Times New Roman"/>
                <w:sz w:val="20"/>
                <w:szCs w:val="20"/>
              </w:rPr>
            </w:pPr>
            <w:r w:rsidRPr="009514B0">
              <w:rPr>
                <w:rFonts w:cs="Times New Roman"/>
                <w:sz w:val="20"/>
                <w:szCs w:val="20"/>
              </w:rPr>
              <w:t>Efficacy of acupuncture in the management of post-apoplectic aphasia: A systematic review and meta-analysis of randomized controlled trials</w:t>
            </w:r>
          </w:p>
        </w:tc>
      </w:tr>
      <w:tr w:rsidR="000544AC" w:rsidRPr="009514B0" w14:paraId="391A2A48" w14:textId="77777777" w:rsidTr="00A1631E">
        <w:tc>
          <w:tcPr>
            <w:tcW w:w="562" w:type="dxa"/>
            <w:vAlign w:val="center"/>
          </w:tcPr>
          <w:p w14:paraId="60CC61FA" w14:textId="77777777" w:rsidR="000544AC" w:rsidRPr="009514B0" w:rsidRDefault="000544AC" w:rsidP="00A1631E">
            <w:pPr>
              <w:jc w:val="center"/>
              <w:rPr>
                <w:rFonts w:cs="Times New Roman"/>
                <w:sz w:val="20"/>
                <w:szCs w:val="20"/>
              </w:rPr>
            </w:pPr>
            <w:r w:rsidRPr="009514B0">
              <w:rPr>
                <w:rFonts w:cs="Times New Roman"/>
                <w:sz w:val="20"/>
                <w:szCs w:val="20"/>
              </w:rPr>
              <w:t>67</w:t>
            </w:r>
          </w:p>
        </w:tc>
        <w:tc>
          <w:tcPr>
            <w:tcW w:w="8505" w:type="dxa"/>
            <w:vAlign w:val="center"/>
          </w:tcPr>
          <w:p w14:paraId="1BD79920" w14:textId="77777777" w:rsidR="000544AC" w:rsidRPr="009514B0" w:rsidRDefault="000544AC" w:rsidP="00A1631E">
            <w:pPr>
              <w:jc w:val="both"/>
              <w:rPr>
                <w:rFonts w:cs="Times New Roman"/>
                <w:sz w:val="20"/>
                <w:szCs w:val="20"/>
              </w:rPr>
            </w:pPr>
            <w:r w:rsidRPr="009514B0">
              <w:rPr>
                <w:rFonts w:cs="Times New Roman"/>
                <w:sz w:val="20"/>
                <w:szCs w:val="20"/>
              </w:rPr>
              <w:t>Acupuncture for lumbar disc herniation: a systematic review and meta-analysis</w:t>
            </w:r>
          </w:p>
        </w:tc>
      </w:tr>
      <w:tr w:rsidR="000544AC" w:rsidRPr="009514B0" w14:paraId="6D0EAC20" w14:textId="77777777" w:rsidTr="00A1631E">
        <w:tc>
          <w:tcPr>
            <w:tcW w:w="562" w:type="dxa"/>
            <w:vAlign w:val="center"/>
          </w:tcPr>
          <w:p w14:paraId="3BD4D4D6" w14:textId="77777777" w:rsidR="000544AC" w:rsidRPr="009514B0" w:rsidRDefault="000544AC" w:rsidP="00A1631E">
            <w:pPr>
              <w:jc w:val="center"/>
              <w:rPr>
                <w:rFonts w:cs="Times New Roman"/>
                <w:sz w:val="20"/>
                <w:szCs w:val="20"/>
              </w:rPr>
            </w:pPr>
            <w:r w:rsidRPr="009514B0">
              <w:rPr>
                <w:rFonts w:cs="Times New Roman"/>
                <w:sz w:val="20"/>
                <w:szCs w:val="20"/>
              </w:rPr>
              <w:t>68</w:t>
            </w:r>
          </w:p>
        </w:tc>
        <w:tc>
          <w:tcPr>
            <w:tcW w:w="8505" w:type="dxa"/>
            <w:vAlign w:val="center"/>
          </w:tcPr>
          <w:p w14:paraId="6EF5F6EC" w14:textId="77777777" w:rsidR="000544AC" w:rsidRPr="009514B0" w:rsidRDefault="000544AC" w:rsidP="00A1631E">
            <w:pPr>
              <w:jc w:val="both"/>
              <w:rPr>
                <w:rFonts w:cs="Times New Roman"/>
                <w:sz w:val="20"/>
                <w:szCs w:val="20"/>
              </w:rPr>
            </w:pPr>
            <w:r w:rsidRPr="009514B0">
              <w:rPr>
                <w:rFonts w:cs="Times New Roman"/>
                <w:sz w:val="20"/>
                <w:szCs w:val="20"/>
              </w:rPr>
              <w:t>Traditional Chinese acupuncture and postpartum depression: A systematic review and meta-analysis</w:t>
            </w:r>
          </w:p>
        </w:tc>
      </w:tr>
      <w:tr w:rsidR="000544AC" w:rsidRPr="009514B0" w14:paraId="69372C5F" w14:textId="77777777" w:rsidTr="00A1631E">
        <w:tc>
          <w:tcPr>
            <w:tcW w:w="562" w:type="dxa"/>
            <w:vAlign w:val="center"/>
          </w:tcPr>
          <w:p w14:paraId="66EE3325" w14:textId="77777777" w:rsidR="000544AC" w:rsidRPr="009514B0" w:rsidRDefault="000544AC" w:rsidP="00A1631E">
            <w:pPr>
              <w:jc w:val="center"/>
              <w:rPr>
                <w:rFonts w:cs="Times New Roman"/>
                <w:sz w:val="20"/>
                <w:szCs w:val="20"/>
              </w:rPr>
            </w:pPr>
            <w:r w:rsidRPr="009514B0">
              <w:rPr>
                <w:rFonts w:cs="Times New Roman"/>
                <w:sz w:val="20"/>
                <w:szCs w:val="20"/>
              </w:rPr>
              <w:t>69</w:t>
            </w:r>
          </w:p>
        </w:tc>
        <w:tc>
          <w:tcPr>
            <w:tcW w:w="8505" w:type="dxa"/>
            <w:vAlign w:val="center"/>
          </w:tcPr>
          <w:p w14:paraId="5B2D0574" w14:textId="77777777" w:rsidR="000544AC" w:rsidRPr="009514B0" w:rsidRDefault="000544AC" w:rsidP="00A1631E">
            <w:pPr>
              <w:jc w:val="both"/>
              <w:rPr>
                <w:rFonts w:cs="Times New Roman"/>
                <w:sz w:val="20"/>
                <w:szCs w:val="20"/>
              </w:rPr>
            </w:pPr>
            <w:r w:rsidRPr="009514B0">
              <w:rPr>
                <w:rFonts w:cs="Times New Roman"/>
                <w:sz w:val="20"/>
                <w:szCs w:val="20"/>
              </w:rPr>
              <w:t>Acupuncture for Chronic Pain: Update of an Individual Patient Data Meta-Analysis</w:t>
            </w:r>
          </w:p>
        </w:tc>
      </w:tr>
      <w:tr w:rsidR="000544AC" w:rsidRPr="009514B0" w14:paraId="432CD976" w14:textId="77777777" w:rsidTr="00A1631E">
        <w:tc>
          <w:tcPr>
            <w:tcW w:w="562" w:type="dxa"/>
            <w:vAlign w:val="center"/>
          </w:tcPr>
          <w:p w14:paraId="04AE34AC" w14:textId="77777777" w:rsidR="000544AC" w:rsidRPr="009514B0" w:rsidRDefault="000544AC" w:rsidP="00A1631E">
            <w:pPr>
              <w:jc w:val="center"/>
              <w:rPr>
                <w:rFonts w:cs="Times New Roman"/>
                <w:sz w:val="20"/>
                <w:szCs w:val="20"/>
              </w:rPr>
            </w:pPr>
            <w:r w:rsidRPr="009514B0">
              <w:rPr>
                <w:rFonts w:cs="Times New Roman"/>
                <w:sz w:val="20"/>
                <w:szCs w:val="20"/>
              </w:rPr>
              <w:t>70</w:t>
            </w:r>
          </w:p>
        </w:tc>
        <w:tc>
          <w:tcPr>
            <w:tcW w:w="8505" w:type="dxa"/>
            <w:vAlign w:val="center"/>
          </w:tcPr>
          <w:p w14:paraId="2A275D23" w14:textId="77777777" w:rsidR="000544AC" w:rsidRPr="009514B0" w:rsidRDefault="000544AC" w:rsidP="00A1631E">
            <w:pPr>
              <w:jc w:val="both"/>
              <w:rPr>
                <w:rFonts w:cs="Times New Roman"/>
                <w:sz w:val="20"/>
                <w:szCs w:val="20"/>
              </w:rPr>
            </w:pPr>
            <w:r w:rsidRPr="009514B0">
              <w:rPr>
                <w:rFonts w:cs="Times New Roman"/>
                <w:sz w:val="20"/>
                <w:szCs w:val="20"/>
              </w:rPr>
              <w:t>Acupuncture Therapy for Functional Effects and Quality of Life in COPD Patients: A Systematic Review and Meta-Analysis</w:t>
            </w:r>
          </w:p>
        </w:tc>
      </w:tr>
      <w:tr w:rsidR="000544AC" w:rsidRPr="009514B0" w14:paraId="621CBD79" w14:textId="77777777" w:rsidTr="00A1631E">
        <w:tc>
          <w:tcPr>
            <w:tcW w:w="562" w:type="dxa"/>
            <w:vAlign w:val="center"/>
          </w:tcPr>
          <w:p w14:paraId="2A9F643A" w14:textId="77777777" w:rsidR="000544AC" w:rsidRPr="009514B0" w:rsidRDefault="000544AC" w:rsidP="00A1631E">
            <w:pPr>
              <w:jc w:val="center"/>
              <w:rPr>
                <w:rFonts w:cs="Times New Roman"/>
                <w:sz w:val="20"/>
                <w:szCs w:val="20"/>
              </w:rPr>
            </w:pPr>
            <w:r w:rsidRPr="009514B0">
              <w:rPr>
                <w:rFonts w:cs="Times New Roman"/>
                <w:sz w:val="20"/>
                <w:szCs w:val="20"/>
              </w:rPr>
              <w:lastRenderedPageBreak/>
              <w:t>71</w:t>
            </w:r>
          </w:p>
        </w:tc>
        <w:tc>
          <w:tcPr>
            <w:tcW w:w="8505" w:type="dxa"/>
            <w:vAlign w:val="center"/>
          </w:tcPr>
          <w:p w14:paraId="3FD4CF2D" w14:textId="77777777" w:rsidR="000544AC" w:rsidRPr="009514B0" w:rsidRDefault="000544AC" w:rsidP="00A1631E">
            <w:pPr>
              <w:jc w:val="both"/>
              <w:rPr>
                <w:rFonts w:cs="Times New Roman"/>
                <w:sz w:val="20"/>
                <w:szCs w:val="20"/>
              </w:rPr>
            </w:pPr>
            <w:r w:rsidRPr="009514B0">
              <w:rPr>
                <w:rFonts w:cs="Times New Roman"/>
                <w:sz w:val="20"/>
                <w:szCs w:val="20"/>
              </w:rPr>
              <w:t>Electroacupuncture for Reflex Sympathetic Dystrophy after Stroke: A Meta-Analysis</w:t>
            </w:r>
          </w:p>
        </w:tc>
      </w:tr>
      <w:tr w:rsidR="000544AC" w:rsidRPr="009514B0" w14:paraId="1C7D5E6F" w14:textId="77777777" w:rsidTr="00A1631E">
        <w:tc>
          <w:tcPr>
            <w:tcW w:w="562" w:type="dxa"/>
            <w:vAlign w:val="center"/>
          </w:tcPr>
          <w:p w14:paraId="039DB9C8" w14:textId="77777777" w:rsidR="000544AC" w:rsidRPr="009514B0" w:rsidRDefault="000544AC" w:rsidP="00A1631E">
            <w:pPr>
              <w:jc w:val="center"/>
              <w:rPr>
                <w:rFonts w:cs="Times New Roman"/>
                <w:sz w:val="20"/>
                <w:szCs w:val="20"/>
              </w:rPr>
            </w:pPr>
            <w:r w:rsidRPr="009514B0">
              <w:rPr>
                <w:rFonts w:cs="Times New Roman"/>
                <w:sz w:val="20"/>
                <w:szCs w:val="20"/>
              </w:rPr>
              <w:t>72</w:t>
            </w:r>
          </w:p>
        </w:tc>
        <w:tc>
          <w:tcPr>
            <w:tcW w:w="8505" w:type="dxa"/>
            <w:vAlign w:val="center"/>
          </w:tcPr>
          <w:p w14:paraId="54ECD392" w14:textId="77777777" w:rsidR="000544AC" w:rsidRPr="009514B0" w:rsidRDefault="000544AC" w:rsidP="00A1631E">
            <w:pPr>
              <w:jc w:val="both"/>
              <w:rPr>
                <w:rFonts w:cs="Times New Roman"/>
                <w:sz w:val="20"/>
                <w:szCs w:val="20"/>
              </w:rPr>
            </w:pPr>
            <w:r w:rsidRPr="009514B0">
              <w:rPr>
                <w:rFonts w:cs="Times New Roman"/>
                <w:sz w:val="20"/>
                <w:szCs w:val="20"/>
              </w:rPr>
              <w:t>The Effect of Patient Characteristics on Acupuncture Treatment Outcomes</w:t>
            </w:r>
          </w:p>
        </w:tc>
      </w:tr>
      <w:tr w:rsidR="000544AC" w:rsidRPr="009514B0" w14:paraId="79D483AA" w14:textId="77777777" w:rsidTr="00A1631E">
        <w:tc>
          <w:tcPr>
            <w:tcW w:w="562" w:type="dxa"/>
            <w:vAlign w:val="center"/>
          </w:tcPr>
          <w:p w14:paraId="109C8C5D" w14:textId="77777777" w:rsidR="000544AC" w:rsidRPr="009514B0" w:rsidRDefault="000544AC" w:rsidP="00A1631E">
            <w:pPr>
              <w:jc w:val="center"/>
              <w:rPr>
                <w:rFonts w:cs="Times New Roman"/>
                <w:sz w:val="20"/>
                <w:szCs w:val="20"/>
              </w:rPr>
            </w:pPr>
            <w:r w:rsidRPr="009514B0">
              <w:rPr>
                <w:rFonts w:cs="Times New Roman"/>
                <w:sz w:val="20"/>
                <w:szCs w:val="20"/>
              </w:rPr>
              <w:t>73</w:t>
            </w:r>
          </w:p>
        </w:tc>
        <w:tc>
          <w:tcPr>
            <w:tcW w:w="8505" w:type="dxa"/>
            <w:vAlign w:val="center"/>
          </w:tcPr>
          <w:p w14:paraId="60C17C90" w14:textId="77777777" w:rsidR="000544AC" w:rsidRPr="009514B0" w:rsidRDefault="000544AC" w:rsidP="00A1631E">
            <w:pPr>
              <w:jc w:val="both"/>
              <w:rPr>
                <w:rFonts w:cs="Times New Roman"/>
                <w:sz w:val="20"/>
                <w:szCs w:val="20"/>
              </w:rPr>
            </w:pPr>
            <w:r w:rsidRPr="009514B0">
              <w:rPr>
                <w:rFonts w:cs="Times New Roman"/>
                <w:sz w:val="20"/>
                <w:szCs w:val="20"/>
              </w:rPr>
              <w:t>The efficacy and safety of acupuncture in women with primary dysmenorrhea: A systematic review and meta-analysis</w:t>
            </w:r>
          </w:p>
        </w:tc>
      </w:tr>
      <w:tr w:rsidR="000544AC" w:rsidRPr="009514B0" w14:paraId="5BC5BFFC" w14:textId="77777777" w:rsidTr="00A1631E">
        <w:tc>
          <w:tcPr>
            <w:tcW w:w="562" w:type="dxa"/>
            <w:vAlign w:val="center"/>
          </w:tcPr>
          <w:p w14:paraId="68CC0B6A" w14:textId="77777777" w:rsidR="000544AC" w:rsidRPr="009514B0" w:rsidRDefault="000544AC" w:rsidP="00A1631E">
            <w:pPr>
              <w:jc w:val="center"/>
              <w:rPr>
                <w:rFonts w:cs="Times New Roman"/>
                <w:sz w:val="20"/>
                <w:szCs w:val="20"/>
              </w:rPr>
            </w:pPr>
            <w:r w:rsidRPr="009514B0">
              <w:rPr>
                <w:rFonts w:cs="Times New Roman"/>
                <w:sz w:val="20"/>
                <w:szCs w:val="20"/>
              </w:rPr>
              <w:t>74</w:t>
            </w:r>
          </w:p>
        </w:tc>
        <w:tc>
          <w:tcPr>
            <w:tcW w:w="8505" w:type="dxa"/>
            <w:vAlign w:val="center"/>
          </w:tcPr>
          <w:p w14:paraId="76DEC8AE" w14:textId="77777777" w:rsidR="000544AC" w:rsidRPr="009514B0" w:rsidRDefault="000544AC" w:rsidP="00A1631E">
            <w:pPr>
              <w:jc w:val="both"/>
              <w:rPr>
                <w:rFonts w:cs="Times New Roman"/>
                <w:sz w:val="20"/>
                <w:szCs w:val="20"/>
              </w:rPr>
            </w:pPr>
            <w:r w:rsidRPr="009514B0">
              <w:rPr>
                <w:rFonts w:cs="Times New Roman"/>
                <w:sz w:val="20"/>
                <w:szCs w:val="20"/>
              </w:rPr>
              <w:t>Role of acupuncture in the treatment of insulin resistance: A systematic review and meta-analysis</w:t>
            </w:r>
          </w:p>
        </w:tc>
      </w:tr>
      <w:tr w:rsidR="000544AC" w:rsidRPr="009514B0" w14:paraId="5501D10A" w14:textId="77777777" w:rsidTr="00A1631E">
        <w:tc>
          <w:tcPr>
            <w:tcW w:w="562" w:type="dxa"/>
            <w:vAlign w:val="center"/>
          </w:tcPr>
          <w:p w14:paraId="4C62FB4A" w14:textId="77777777" w:rsidR="000544AC" w:rsidRPr="009514B0" w:rsidRDefault="000544AC" w:rsidP="00A1631E">
            <w:pPr>
              <w:jc w:val="center"/>
              <w:rPr>
                <w:rFonts w:cs="Times New Roman"/>
                <w:sz w:val="20"/>
                <w:szCs w:val="20"/>
              </w:rPr>
            </w:pPr>
            <w:r w:rsidRPr="009514B0">
              <w:rPr>
                <w:rFonts w:cs="Times New Roman"/>
                <w:sz w:val="20"/>
                <w:szCs w:val="20"/>
              </w:rPr>
              <w:t>75</w:t>
            </w:r>
          </w:p>
        </w:tc>
        <w:tc>
          <w:tcPr>
            <w:tcW w:w="8505" w:type="dxa"/>
            <w:vAlign w:val="center"/>
          </w:tcPr>
          <w:p w14:paraId="0C4F306F" w14:textId="77777777" w:rsidR="000544AC" w:rsidRPr="009514B0" w:rsidRDefault="000544AC" w:rsidP="00A1631E">
            <w:pPr>
              <w:jc w:val="both"/>
              <w:rPr>
                <w:rFonts w:cs="Times New Roman"/>
                <w:sz w:val="20"/>
                <w:szCs w:val="20"/>
              </w:rPr>
            </w:pPr>
            <w:r w:rsidRPr="009514B0">
              <w:rPr>
                <w:rFonts w:cs="Times New Roman"/>
                <w:sz w:val="20"/>
                <w:szCs w:val="20"/>
              </w:rPr>
              <w:t>Appropriateness of sham or placebo acupuncture for randomized controlled trials of acupuncture for nonspecific low back pain: A systematic review and meta-analysis</w:t>
            </w:r>
          </w:p>
        </w:tc>
      </w:tr>
      <w:tr w:rsidR="000544AC" w:rsidRPr="009514B0" w14:paraId="746C3F04" w14:textId="77777777" w:rsidTr="00A1631E">
        <w:tc>
          <w:tcPr>
            <w:tcW w:w="562" w:type="dxa"/>
            <w:vAlign w:val="center"/>
          </w:tcPr>
          <w:p w14:paraId="41BD47BF" w14:textId="77777777" w:rsidR="000544AC" w:rsidRPr="009514B0" w:rsidRDefault="000544AC" w:rsidP="00A1631E">
            <w:pPr>
              <w:jc w:val="center"/>
              <w:rPr>
                <w:rFonts w:cs="Times New Roman"/>
                <w:sz w:val="20"/>
                <w:szCs w:val="20"/>
              </w:rPr>
            </w:pPr>
            <w:r w:rsidRPr="009514B0">
              <w:rPr>
                <w:rFonts w:cs="Times New Roman"/>
                <w:sz w:val="20"/>
                <w:szCs w:val="20"/>
              </w:rPr>
              <w:t>76</w:t>
            </w:r>
          </w:p>
        </w:tc>
        <w:tc>
          <w:tcPr>
            <w:tcW w:w="8505" w:type="dxa"/>
            <w:vAlign w:val="center"/>
          </w:tcPr>
          <w:p w14:paraId="15763F6F" w14:textId="77777777" w:rsidR="000544AC" w:rsidRPr="009514B0" w:rsidRDefault="000544AC" w:rsidP="00A1631E">
            <w:pPr>
              <w:jc w:val="both"/>
              <w:rPr>
                <w:rFonts w:cs="Times New Roman"/>
                <w:sz w:val="20"/>
                <w:szCs w:val="20"/>
              </w:rPr>
            </w:pPr>
            <w:r w:rsidRPr="009514B0">
              <w:rPr>
                <w:rFonts w:cs="Times New Roman"/>
                <w:sz w:val="20"/>
                <w:szCs w:val="20"/>
              </w:rPr>
              <w:t>Evidence of efficacy of acupuncture in the management of low back pain: a systematic review and meta-analysis of randomised placebo- or sham-controlled trials</w:t>
            </w:r>
          </w:p>
        </w:tc>
      </w:tr>
      <w:tr w:rsidR="000544AC" w:rsidRPr="009514B0" w14:paraId="27626062" w14:textId="77777777" w:rsidTr="00A1631E">
        <w:tc>
          <w:tcPr>
            <w:tcW w:w="562" w:type="dxa"/>
            <w:vAlign w:val="center"/>
          </w:tcPr>
          <w:p w14:paraId="77BA7768" w14:textId="77777777" w:rsidR="000544AC" w:rsidRPr="009514B0" w:rsidRDefault="000544AC" w:rsidP="00A1631E">
            <w:pPr>
              <w:jc w:val="center"/>
              <w:rPr>
                <w:rFonts w:cs="Times New Roman"/>
                <w:sz w:val="20"/>
                <w:szCs w:val="20"/>
              </w:rPr>
            </w:pPr>
            <w:r w:rsidRPr="009514B0">
              <w:rPr>
                <w:rFonts w:cs="Times New Roman"/>
                <w:sz w:val="20"/>
                <w:szCs w:val="20"/>
              </w:rPr>
              <w:t>77</w:t>
            </w:r>
          </w:p>
        </w:tc>
        <w:tc>
          <w:tcPr>
            <w:tcW w:w="8505" w:type="dxa"/>
            <w:vAlign w:val="center"/>
          </w:tcPr>
          <w:p w14:paraId="4783D3D5" w14:textId="77777777" w:rsidR="000544AC" w:rsidRPr="009514B0" w:rsidRDefault="000544AC" w:rsidP="00A1631E">
            <w:pPr>
              <w:jc w:val="both"/>
              <w:rPr>
                <w:rFonts w:cs="Times New Roman"/>
                <w:sz w:val="20"/>
                <w:szCs w:val="20"/>
              </w:rPr>
            </w:pPr>
            <w:r w:rsidRPr="009514B0">
              <w:rPr>
                <w:rFonts w:cs="Times New Roman"/>
                <w:sz w:val="20"/>
                <w:szCs w:val="20"/>
              </w:rPr>
              <w:t>The effects of acupuncture on pregnancy outcomes of in vitro fertilization: A systematic review and meta-analysis</w:t>
            </w:r>
          </w:p>
        </w:tc>
      </w:tr>
      <w:tr w:rsidR="000544AC" w:rsidRPr="009514B0" w14:paraId="48B398A8" w14:textId="77777777" w:rsidTr="00A1631E">
        <w:tc>
          <w:tcPr>
            <w:tcW w:w="562" w:type="dxa"/>
            <w:vAlign w:val="center"/>
          </w:tcPr>
          <w:p w14:paraId="04184674" w14:textId="77777777" w:rsidR="000544AC" w:rsidRPr="009514B0" w:rsidRDefault="000544AC" w:rsidP="00A1631E">
            <w:pPr>
              <w:jc w:val="center"/>
              <w:rPr>
                <w:rFonts w:cs="Times New Roman"/>
                <w:sz w:val="20"/>
                <w:szCs w:val="20"/>
              </w:rPr>
            </w:pPr>
            <w:r w:rsidRPr="009514B0">
              <w:rPr>
                <w:rFonts w:cs="Times New Roman"/>
                <w:sz w:val="20"/>
                <w:szCs w:val="20"/>
              </w:rPr>
              <w:t>78</w:t>
            </w:r>
          </w:p>
        </w:tc>
        <w:tc>
          <w:tcPr>
            <w:tcW w:w="8505" w:type="dxa"/>
            <w:vAlign w:val="center"/>
          </w:tcPr>
          <w:p w14:paraId="3253821E" w14:textId="77777777" w:rsidR="000544AC" w:rsidRPr="009514B0" w:rsidRDefault="000544AC" w:rsidP="00A1631E">
            <w:pPr>
              <w:jc w:val="both"/>
              <w:rPr>
                <w:rFonts w:cs="Times New Roman"/>
                <w:sz w:val="20"/>
                <w:szCs w:val="20"/>
              </w:rPr>
            </w:pPr>
            <w:r w:rsidRPr="009514B0">
              <w:rPr>
                <w:rFonts w:cs="Times New Roman"/>
                <w:sz w:val="20"/>
                <w:szCs w:val="20"/>
              </w:rPr>
              <w:t>Acupuncture for migraine without aura: a systematic review and meta-analysis</w:t>
            </w:r>
          </w:p>
        </w:tc>
      </w:tr>
      <w:tr w:rsidR="000544AC" w:rsidRPr="009514B0" w14:paraId="5EA6814F" w14:textId="77777777" w:rsidTr="00A1631E">
        <w:tc>
          <w:tcPr>
            <w:tcW w:w="562" w:type="dxa"/>
            <w:vAlign w:val="center"/>
          </w:tcPr>
          <w:p w14:paraId="2CF4441E" w14:textId="77777777" w:rsidR="000544AC" w:rsidRPr="009514B0" w:rsidRDefault="000544AC" w:rsidP="00A1631E">
            <w:pPr>
              <w:jc w:val="center"/>
              <w:rPr>
                <w:rFonts w:cs="Times New Roman"/>
                <w:sz w:val="20"/>
                <w:szCs w:val="20"/>
              </w:rPr>
            </w:pPr>
            <w:r w:rsidRPr="009514B0">
              <w:rPr>
                <w:rFonts w:cs="Times New Roman"/>
                <w:sz w:val="20"/>
                <w:szCs w:val="20"/>
              </w:rPr>
              <w:t>79</w:t>
            </w:r>
          </w:p>
        </w:tc>
        <w:tc>
          <w:tcPr>
            <w:tcW w:w="8505" w:type="dxa"/>
            <w:vAlign w:val="center"/>
          </w:tcPr>
          <w:p w14:paraId="31E5F9A2" w14:textId="77777777" w:rsidR="000544AC" w:rsidRPr="009514B0" w:rsidRDefault="000544AC" w:rsidP="00A1631E">
            <w:pPr>
              <w:jc w:val="both"/>
              <w:rPr>
                <w:rFonts w:cs="Times New Roman"/>
                <w:sz w:val="20"/>
                <w:szCs w:val="20"/>
              </w:rPr>
            </w:pPr>
            <w:r w:rsidRPr="009514B0">
              <w:rPr>
                <w:rFonts w:cs="Times New Roman"/>
                <w:sz w:val="20"/>
                <w:szCs w:val="20"/>
              </w:rPr>
              <w:t>Acupuncture for acute stroke</w:t>
            </w:r>
          </w:p>
        </w:tc>
      </w:tr>
      <w:tr w:rsidR="000544AC" w:rsidRPr="009514B0" w14:paraId="002E38E9" w14:textId="77777777" w:rsidTr="00A1631E">
        <w:tc>
          <w:tcPr>
            <w:tcW w:w="562" w:type="dxa"/>
            <w:vAlign w:val="center"/>
          </w:tcPr>
          <w:p w14:paraId="34BB9C26" w14:textId="77777777" w:rsidR="000544AC" w:rsidRPr="009514B0" w:rsidRDefault="000544AC" w:rsidP="00A1631E">
            <w:pPr>
              <w:jc w:val="center"/>
              <w:rPr>
                <w:rFonts w:cs="Times New Roman"/>
                <w:sz w:val="20"/>
                <w:szCs w:val="20"/>
              </w:rPr>
            </w:pPr>
            <w:r w:rsidRPr="009514B0">
              <w:rPr>
                <w:rFonts w:cs="Times New Roman"/>
                <w:sz w:val="20"/>
                <w:szCs w:val="20"/>
              </w:rPr>
              <w:t>80</w:t>
            </w:r>
          </w:p>
        </w:tc>
        <w:tc>
          <w:tcPr>
            <w:tcW w:w="8505" w:type="dxa"/>
            <w:vAlign w:val="center"/>
          </w:tcPr>
          <w:p w14:paraId="1C623F97" w14:textId="77777777" w:rsidR="000544AC" w:rsidRPr="009514B0" w:rsidRDefault="000544AC" w:rsidP="00A1631E">
            <w:pPr>
              <w:jc w:val="both"/>
              <w:rPr>
                <w:rFonts w:cs="Times New Roman"/>
                <w:sz w:val="20"/>
                <w:szCs w:val="20"/>
              </w:rPr>
            </w:pPr>
            <w:r w:rsidRPr="009514B0">
              <w:rPr>
                <w:rFonts w:cs="Times New Roman"/>
                <w:sz w:val="20"/>
                <w:szCs w:val="20"/>
              </w:rPr>
              <w:t>Acupuncture at Tiaokou (ST38) for Shoulder Adhesive Capsulitis: What Strengths Does It Have? A Systematic Review and Meta-Analysis of Randomized Controlled Trials</w:t>
            </w:r>
          </w:p>
        </w:tc>
      </w:tr>
      <w:tr w:rsidR="000544AC" w:rsidRPr="009514B0" w14:paraId="4EA05AE5" w14:textId="77777777" w:rsidTr="00A1631E">
        <w:tc>
          <w:tcPr>
            <w:tcW w:w="562" w:type="dxa"/>
            <w:vAlign w:val="center"/>
          </w:tcPr>
          <w:p w14:paraId="0849E6D7" w14:textId="77777777" w:rsidR="000544AC" w:rsidRPr="009514B0" w:rsidRDefault="000544AC" w:rsidP="00A1631E">
            <w:pPr>
              <w:jc w:val="center"/>
              <w:rPr>
                <w:rFonts w:cs="Times New Roman"/>
                <w:sz w:val="20"/>
                <w:szCs w:val="20"/>
              </w:rPr>
            </w:pPr>
            <w:r w:rsidRPr="009514B0">
              <w:rPr>
                <w:rFonts w:cs="Times New Roman"/>
                <w:sz w:val="20"/>
                <w:szCs w:val="20"/>
              </w:rPr>
              <w:t>81</w:t>
            </w:r>
          </w:p>
        </w:tc>
        <w:tc>
          <w:tcPr>
            <w:tcW w:w="8505" w:type="dxa"/>
            <w:vAlign w:val="center"/>
          </w:tcPr>
          <w:p w14:paraId="16296F52" w14:textId="77777777" w:rsidR="000544AC" w:rsidRPr="009514B0" w:rsidRDefault="000544AC" w:rsidP="00A1631E">
            <w:pPr>
              <w:jc w:val="both"/>
              <w:rPr>
                <w:rFonts w:cs="Times New Roman"/>
                <w:sz w:val="20"/>
                <w:szCs w:val="20"/>
              </w:rPr>
            </w:pPr>
            <w:r w:rsidRPr="009514B0">
              <w:rPr>
                <w:rFonts w:cs="Times New Roman"/>
                <w:sz w:val="20"/>
                <w:szCs w:val="20"/>
              </w:rPr>
              <w:t>Acupuncture for hypertension</w:t>
            </w:r>
          </w:p>
        </w:tc>
      </w:tr>
      <w:tr w:rsidR="000544AC" w:rsidRPr="009514B0" w14:paraId="07C51D05" w14:textId="77777777" w:rsidTr="00A1631E">
        <w:tc>
          <w:tcPr>
            <w:tcW w:w="562" w:type="dxa"/>
            <w:vAlign w:val="center"/>
          </w:tcPr>
          <w:p w14:paraId="78CBE408" w14:textId="77777777" w:rsidR="000544AC" w:rsidRPr="009514B0" w:rsidRDefault="000544AC" w:rsidP="00A1631E">
            <w:pPr>
              <w:jc w:val="center"/>
              <w:rPr>
                <w:rFonts w:cs="Times New Roman"/>
                <w:sz w:val="20"/>
                <w:szCs w:val="20"/>
              </w:rPr>
            </w:pPr>
            <w:r w:rsidRPr="009514B0">
              <w:rPr>
                <w:rFonts w:cs="Times New Roman"/>
                <w:sz w:val="20"/>
                <w:szCs w:val="20"/>
              </w:rPr>
              <w:t>82</w:t>
            </w:r>
          </w:p>
        </w:tc>
        <w:tc>
          <w:tcPr>
            <w:tcW w:w="8505" w:type="dxa"/>
            <w:vAlign w:val="center"/>
          </w:tcPr>
          <w:p w14:paraId="40F81186" w14:textId="77777777" w:rsidR="000544AC" w:rsidRPr="009514B0" w:rsidRDefault="000544AC" w:rsidP="00A1631E">
            <w:pPr>
              <w:jc w:val="both"/>
              <w:rPr>
                <w:rFonts w:cs="Times New Roman"/>
                <w:sz w:val="20"/>
                <w:szCs w:val="20"/>
              </w:rPr>
            </w:pPr>
            <w:r w:rsidRPr="009514B0">
              <w:rPr>
                <w:rFonts w:cs="Times New Roman"/>
                <w:sz w:val="20"/>
                <w:szCs w:val="20"/>
              </w:rPr>
              <w:t>The effect of acupuncture on Bell's palsy: An overall and cumulative meta-analysis of randomized controlled trials</w:t>
            </w:r>
          </w:p>
        </w:tc>
      </w:tr>
      <w:tr w:rsidR="000544AC" w:rsidRPr="009514B0" w14:paraId="271BF141" w14:textId="77777777" w:rsidTr="00A1631E">
        <w:tc>
          <w:tcPr>
            <w:tcW w:w="562" w:type="dxa"/>
            <w:vAlign w:val="center"/>
          </w:tcPr>
          <w:p w14:paraId="2FF70C67" w14:textId="77777777" w:rsidR="000544AC" w:rsidRPr="009514B0" w:rsidRDefault="000544AC" w:rsidP="00A1631E">
            <w:pPr>
              <w:jc w:val="center"/>
              <w:rPr>
                <w:rFonts w:cs="Times New Roman"/>
                <w:sz w:val="20"/>
                <w:szCs w:val="20"/>
              </w:rPr>
            </w:pPr>
            <w:r w:rsidRPr="009514B0">
              <w:rPr>
                <w:rFonts w:cs="Times New Roman"/>
                <w:sz w:val="20"/>
                <w:szCs w:val="20"/>
              </w:rPr>
              <w:t>83</w:t>
            </w:r>
          </w:p>
        </w:tc>
        <w:tc>
          <w:tcPr>
            <w:tcW w:w="8505" w:type="dxa"/>
            <w:vAlign w:val="center"/>
          </w:tcPr>
          <w:p w14:paraId="33A39F1D" w14:textId="77777777" w:rsidR="000544AC" w:rsidRPr="009514B0" w:rsidRDefault="000544AC" w:rsidP="00A1631E">
            <w:pPr>
              <w:jc w:val="both"/>
              <w:rPr>
                <w:rFonts w:cs="Times New Roman"/>
                <w:sz w:val="20"/>
                <w:szCs w:val="20"/>
              </w:rPr>
            </w:pPr>
            <w:r w:rsidRPr="009514B0">
              <w:rPr>
                <w:rFonts w:cs="Times New Roman"/>
                <w:sz w:val="20"/>
                <w:szCs w:val="20"/>
              </w:rPr>
              <w:t>Effects of acupuncture on cancer-related fatigue: a meta-analysis</w:t>
            </w:r>
          </w:p>
        </w:tc>
      </w:tr>
      <w:tr w:rsidR="000544AC" w:rsidRPr="009514B0" w14:paraId="7A26CB78" w14:textId="77777777" w:rsidTr="00A1631E">
        <w:tc>
          <w:tcPr>
            <w:tcW w:w="562" w:type="dxa"/>
            <w:vAlign w:val="center"/>
          </w:tcPr>
          <w:p w14:paraId="76031CA8" w14:textId="77777777" w:rsidR="000544AC" w:rsidRPr="009514B0" w:rsidRDefault="000544AC" w:rsidP="00A1631E">
            <w:pPr>
              <w:jc w:val="center"/>
              <w:rPr>
                <w:rFonts w:cs="Times New Roman"/>
                <w:sz w:val="20"/>
                <w:szCs w:val="20"/>
              </w:rPr>
            </w:pPr>
            <w:r w:rsidRPr="009514B0">
              <w:rPr>
                <w:rFonts w:cs="Times New Roman"/>
                <w:sz w:val="20"/>
                <w:szCs w:val="20"/>
              </w:rPr>
              <w:t>84</w:t>
            </w:r>
          </w:p>
        </w:tc>
        <w:tc>
          <w:tcPr>
            <w:tcW w:w="8505" w:type="dxa"/>
            <w:vAlign w:val="center"/>
          </w:tcPr>
          <w:p w14:paraId="706F5542" w14:textId="77777777" w:rsidR="000544AC" w:rsidRPr="009514B0" w:rsidRDefault="000544AC" w:rsidP="00A1631E">
            <w:pPr>
              <w:jc w:val="both"/>
              <w:rPr>
                <w:rFonts w:cs="Times New Roman"/>
                <w:sz w:val="20"/>
                <w:szCs w:val="20"/>
              </w:rPr>
            </w:pPr>
            <w:r w:rsidRPr="009514B0">
              <w:rPr>
                <w:rFonts w:cs="Times New Roman"/>
                <w:sz w:val="20"/>
                <w:szCs w:val="20"/>
              </w:rPr>
              <w:t>Acupuncture for adults with overactive bladder</w:t>
            </w:r>
          </w:p>
        </w:tc>
      </w:tr>
      <w:tr w:rsidR="000544AC" w:rsidRPr="009514B0" w14:paraId="3338A04B" w14:textId="77777777" w:rsidTr="00A1631E">
        <w:tc>
          <w:tcPr>
            <w:tcW w:w="562" w:type="dxa"/>
            <w:vAlign w:val="center"/>
          </w:tcPr>
          <w:p w14:paraId="3D58BC98" w14:textId="77777777" w:rsidR="000544AC" w:rsidRPr="009514B0" w:rsidRDefault="000544AC" w:rsidP="00A1631E">
            <w:pPr>
              <w:jc w:val="center"/>
              <w:rPr>
                <w:rFonts w:cs="Times New Roman"/>
                <w:sz w:val="20"/>
                <w:szCs w:val="20"/>
              </w:rPr>
            </w:pPr>
            <w:r w:rsidRPr="009514B0">
              <w:rPr>
                <w:rFonts w:cs="Times New Roman"/>
                <w:sz w:val="20"/>
                <w:szCs w:val="20"/>
              </w:rPr>
              <w:t>85</w:t>
            </w:r>
          </w:p>
        </w:tc>
        <w:tc>
          <w:tcPr>
            <w:tcW w:w="8505" w:type="dxa"/>
            <w:vAlign w:val="center"/>
          </w:tcPr>
          <w:p w14:paraId="1047F2C1" w14:textId="77777777" w:rsidR="000544AC" w:rsidRPr="009514B0" w:rsidRDefault="000544AC" w:rsidP="00A1631E">
            <w:pPr>
              <w:jc w:val="both"/>
              <w:rPr>
                <w:rFonts w:cs="Times New Roman"/>
                <w:sz w:val="20"/>
                <w:szCs w:val="20"/>
              </w:rPr>
            </w:pPr>
            <w:r w:rsidRPr="009514B0">
              <w:rPr>
                <w:rFonts w:cs="Times New Roman"/>
                <w:sz w:val="20"/>
                <w:szCs w:val="20"/>
              </w:rPr>
              <w:t>Electroacupuncture for Postoperative Urinary Retention: A Systematic Review and Meta-Analysis</w:t>
            </w:r>
          </w:p>
        </w:tc>
      </w:tr>
      <w:tr w:rsidR="000544AC" w:rsidRPr="009514B0" w14:paraId="648DD0FC" w14:textId="77777777" w:rsidTr="00A1631E">
        <w:tc>
          <w:tcPr>
            <w:tcW w:w="562" w:type="dxa"/>
            <w:vAlign w:val="center"/>
          </w:tcPr>
          <w:p w14:paraId="1E6A3058" w14:textId="77777777" w:rsidR="000544AC" w:rsidRPr="009514B0" w:rsidRDefault="000544AC" w:rsidP="00A1631E">
            <w:pPr>
              <w:jc w:val="center"/>
              <w:rPr>
                <w:rFonts w:cs="Times New Roman"/>
                <w:sz w:val="20"/>
                <w:szCs w:val="20"/>
              </w:rPr>
            </w:pPr>
            <w:r w:rsidRPr="009514B0">
              <w:rPr>
                <w:rFonts w:cs="Times New Roman"/>
                <w:sz w:val="20"/>
                <w:szCs w:val="20"/>
              </w:rPr>
              <w:t>86</w:t>
            </w:r>
          </w:p>
        </w:tc>
        <w:tc>
          <w:tcPr>
            <w:tcW w:w="8505" w:type="dxa"/>
            <w:vAlign w:val="center"/>
          </w:tcPr>
          <w:p w14:paraId="6ACD644D" w14:textId="77777777" w:rsidR="000544AC" w:rsidRPr="009514B0" w:rsidRDefault="000544AC" w:rsidP="00A1631E">
            <w:pPr>
              <w:jc w:val="both"/>
              <w:rPr>
                <w:rFonts w:cs="Times New Roman"/>
                <w:sz w:val="20"/>
                <w:szCs w:val="20"/>
              </w:rPr>
            </w:pPr>
            <w:r w:rsidRPr="009514B0">
              <w:rPr>
                <w:rFonts w:cs="Times New Roman"/>
                <w:sz w:val="20"/>
                <w:szCs w:val="20"/>
              </w:rPr>
              <w:t>Meta-Analysis of Electroacupuncture in Cardiac Anesthesia and Intensive Care</w:t>
            </w:r>
          </w:p>
        </w:tc>
      </w:tr>
      <w:tr w:rsidR="000544AC" w:rsidRPr="009514B0" w14:paraId="076C00B0" w14:textId="77777777" w:rsidTr="00A1631E">
        <w:tc>
          <w:tcPr>
            <w:tcW w:w="562" w:type="dxa"/>
            <w:vAlign w:val="center"/>
          </w:tcPr>
          <w:p w14:paraId="2F974CDB" w14:textId="77777777" w:rsidR="000544AC" w:rsidRPr="009514B0" w:rsidRDefault="000544AC" w:rsidP="00A1631E">
            <w:pPr>
              <w:jc w:val="center"/>
              <w:rPr>
                <w:rFonts w:cs="Times New Roman"/>
                <w:sz w:val="20"/>
                <w:szCs w:val="20"/>
              </w:rPr>
            </w:pPr>
            <w:r w:rsidRPr="009514B0">
              <w:rPr>
                <w:rFonts w:cs="Times New Roman"/>
                <w:sz w:val="20"/>
                <w:szCs w:val="20"/>
              </w:rPr>
              <w:t>87</w:t>
            </w:r>
          </w:p>
        </w:tc>
        <w:tc>
          <w:tcPr>
            <w:tcW w:w="8505" w:type="dxa"/>
            <w:vAlign w:val="center"/>
          </w:tcPr>
          <w:p w14:paraId="5A6C4A52" w14:textId="77777777" w:rsidR="000544AC" w:rsidRPr="009514B0" w:rsidRDefault="000544AC" w:rsidP="00A1631E">
            <w:pPr>
              <w:jc w:val="both"/>
              <w:rPr>
                <w:rFonts w:cs="Times New Roman"/>
                <w:sz w:val="20"/>
                <w:szCs w:val="20"/>
              </w:rPr>
            </w:pPr>
            <w:r w:rsidRPr="009514B0">
              <w:rPr>
                <w:rFonts w:cs="Times New Roman"/>
                <w:sz w:val="20"/>
                <w:szCs w:val="20"/>
              </w:rPr>
              <w:t>Acupuncture therapy improves health-related quality of life in patients with chronic obstructive pulmonary disease: A systematic review and meta-analysis</w:t>
            </w:r>
          </w:p>
        </w:tc>
      </w:tr>
      <w:tr w:rsidR="000544AC" w:rsidRPr="009514B0" w14:paraId="35B5725D" w14:textId="77777777" w:rsidTr="00A1631E">
        <w:tc>
          <w:tcPr>
            <w:tcW w:w="562" w:type="dxa"/>
            <w:vAlign w:val="center"/>
          </w:tcPr>
          <w:p w14:paraId="55630BB2" w14:textId="77777777" w:rsidR="000544AC" w:rsidRPr="009514B0" w:rsidRDefault="000544AC" w:rsidP="00A1631E">
            <w:pPr>
              <w:jc w:val="center"/>
              <w:rPr>
                <w:rFonts w:cs="Times New Roman"/>
                <w:sz w:val="20"/>
                <w:szCs w:val="20"/>
              </w:rPr>
            </w:pPr>
            <w:r w:rsidRPr="009514B0">
              <w:rPr>
                <w:rFonts w:cs="Times New Roman"/>
                <w:sz w:val="20"/>
                <w:szCs w:val="20"/>
              </w:rPr>
              <w:t>88</w:t>
            </w:r>
          </w:p>
        </w:tc>
        <w:tc>
          <w:tcPr>
            <w:tcW w:w="8505" w:type="dxa"/>
            <w:vAlign w:val="center"/>
          </w:tcPr>
          <w:p w14:paraId="53C48880" w14:textId="77777777" w:rsidR="000544AC" w:rsidRPr="009514B0" w:rsidRDefault="000544AC" w:rsidP="00A1631E">
            <w:pPr>
              <w:jc w:val="both"/>
              <w:rPr>
                <w:rFonts w:cs="Times New Roman"/>
                <w:sz w:val="20"/>
                <w:szCs w:val="20"/>
              </w:rPr>
            </w:pPr>
            <w:r w:rsidRPr="009514B0">
              <w:rPr>
                <w:rFonts w:cs="Times New Roman"/>
                <w:sz w:val="20"/>
                <w:szCs w:val="20"/>
              </w:rPr>
              <w:t>The effect of acupuncture on the quality of life in patients with migraine: A systematic review and meta-analysis</w:t>
            </w:r>
          </w:p>
        </w:tc>
      </w:tr>
      <w:tr w:rsidR="000544AC" w:rsidRPr="009514B0" w14:paraId="273DDAC7" w14:textId="77777777" w:rsidTr="00A1631E">
        <w:tc>
          <w:tcPr>
            <w:tcW w:w="562" w:type="dxa"/>
            <w:vAlign w:val="center"/>
          </w:tcPr>
          <w:p w14:paraId="0CF127CA" w14:textId="77777777" w:rsidR="000544AC" w:rsidRPr="009514B0" w:rsidRDefault="000544AC" w:rsidP="00A1631E">
            <w:pPr>
              <w:jc w:val="center"/>
              <w:rPr>
                <w:rFonts w:cs="Times New Roman"/>
                <w:sz w:val="20"/>
                <w:szCs w:val="20"/>
              </w:rPr>
            </w:pPr>
            <w:r w:rsidRPr="009514B0">
              <w:rPr>
                <w:rFonts w:cs="Times New Roman"/>
                <w:sz w:val="20"/>
                <w:szCs w:val="20"/>
              </w:rPr>
              <w:t>89</w:t>
            </w:r>
          </w:p>
        </w:tc>
        <w:tc>
          <w:tcPr>
            <w:tcW w:w="8505" w:type="dxa"/>
            <w:vAlign w:val="center"/>
          </w:tcPr>
          <w:p w14:paraId="1A90273C" w14:textId="77777777" w:rsidR="000544AC" w:rsidRPr="009514B0" w:rsidRDefault="000544AC" w:rsidP="00A1631E">
            <w:pPr>
              <w:jc w:val="both"/>
              <w:rPr>
                <w:rFonts w:cs="Times New Roman"/>
                <w:sz w:val="20"/>
                <w:szCs w:val="20"/>
              </w:rPr>
            </w:pPr>
            <w:r w:rsidRPr="009514B0">
              <w:rPr>
                <w:rFonts w:cs="Times New Roman"/>
                <w:sz w:val="20"/>
                <w:szCs w:val="20"/>
              </w:rPr>
              <w:t>Cognitive improvement effects of electro-acupuncture for the treatment of MCI compared with Western medications: A systematic review and Meta-analysis 11 Medical and Health Sciences 1103 Clinical Sciences</w:t>
            </w:r>
          </w:p>
        </w:tc>
      </w:tr>
      <w:tr w:rsidR="000544AC" w:rsidRPr="009514B0" w14:paraId="0234F4EB" w14:textId="77777777" w:rsidTr="00A1631E">
        <w:tc>
          <w:tcPr>
            <w:tcW w:w="562" w:type="dxa"/>
            <w:vAlign w:val="center"/>
          </w:tcPr>
          <w:p w14:paraId="0AFEBDB1" w14:textId="77777777" w:rsidR="000544AC" w:rsidRPr="009514B0" w:rsidRDefault="000544AC" w:rsidP="00A1631E">
            <w:pPr>
              <w:jc w:val="center"/>
              <w:rPr>
                <w:rFonts w:cs="Times New Roman"/>
                <w:sz w:val="20"/>
                <w:szCs w:val="20"/>
              </w:rPr>
            </w:pPr>
            <w:r w:rsidRPr="009514B0">
              <w:rPr>
                <w:rFonts w:cs="Times New Roman"/>
                <w:sz w:val="20"/>
                <w:szCs w:val="20"/>
              </w:rPr>
              <w:t>90</w:t>
            </w:r>
          </w:p>
        </w:tc>
        <w:tc>
          <w:tcPr>
            <w:tcW w:w="8505" w:type="dxa"/>
            <w:vAlign w:val="center"/>
          </w:tcPr>
          <w:p w14:paraId="69BFE805" w14:textId="77777777" w:rsidR="000544AC" w:rsidRPr="009514B0" w:rsidRDefault="000544AC" w:rsidP="00A1631E">
            <w:pPr>
              <w:jc w:val="both"/>
              <w:rPr>
                <w:rFonts w:cs="Times New Roman"/>
                <w:sz w:val="20"/>
                <w:szCs w:val="20"/>
              </w:rPr>
            </w:pPr>
            <w:r w:rsidRPr="009514B0">
              <w:rPr>
                <w:rFonts w:cs="Times New Roman"/>
                <w:sz w:val="20"/>
                <w:szCs w:val="20"/>
              </w:rPr>
              <w:t>Oriental herbal medicine and moxibustion for polycystic ovary syndrome: A meta-analysis</w:t>
            </w:r>
          </w:p>
        </w:tc>
      </w:tr>
      <w:tr w:rsidR="000544AC" w:rsidRPr="009514B0" w14:paraId="5E957EFE" w14:textId="77777777" w:rsidTr="00A1631E">
        <w:tc>
          <w:tcPr>
            <w:tcW w:w="562" w:type="dxa"/>
            <w:vAlign w:val="center"/>
          </w:tcPr>
          <w:p w14:paraId="44A47A77" w14:textId="77777777" w:rsidR="000544AC" w:rsidRPr="009514B0" w:rsidRDefault="000544AC" w:rsidP="00A1631E">
            <w:pPr>
              <w:jc w:val="center"/>
              <w:rPr>
                <w:rFonts w:cs="Times New Roman"/>
                <w:sz w:val="20"/>
                <w:szCs w:val="20"/>
              </w:rPr>
            </w:pPr>
            <w:r w:rsidRPr="009514B0">
              <w:rPr>
                <w:rFonts w:cs="Times New Roman"/>
                <w:sz w:val="20"/>
                <w:szCs w:val="20"/>
              </w:rPr>
              <w:t>91</w:t>
            </w:r>
          </w:p>
        </w:tc>
        <w:tc>
          <w:tcPr>
            <w:tcW w:w="8505" w:type="dxa"/>
            <w:vAlign w:val="center"/>
          </w:tcPr>
          <w:p w14:paraId="74FB0FAE" w14:textId="77777777" w:rsidR="000544AC" w:rsidRPr="009514B0" w:rsidRDefault="000544AC" w:rsidP="00A1631E">
            <w:pPr>
              <w:jc w:val="both"/>
              <w:rPr>
                <w:rFonts w:cs="Times New Roman"/>
                <w:sz w:val="20"/>
                <w:szCs w:val="20"/>
              </w:rPr>
            </w:pPr>
            <w:r w:rsidRPr="009514B0">
              <w:rPr>
                <w:rFonts w:cs="Times New Roman"/>
                <w:sz w:val="20"/>
                <w:szCs w:val="20"/>
              </w:rPr>
              <w:t>The Effect of Acupuncture and Moxibustion on Heart Function in Heart Failure Patients: A Systematic Review and Meta-Analysis</w:t>
            </w:r>
          </w:p>
        </w:tc>
      </w:tr>
      <w:tr w:rsidR="000544AC" w:rsidRPr="009514B0" w14:paraId="7AF6A798" w14:textId="77777777" w:rsidTr="00A1631E">
        <w:tc>
          <w:tcPr>
            <w:tcW w:w="562" w:type="dxa"/>
            <w:vAlign w:val="center"/>
          </w:tcPr>
          <w:p w14:paraId="2835CEFC" w14:textId="77777777" w:rsidR="000544AC" w:rsidRPr="009514B0" w:rsidRDefault="000544AC" w:rsidP="00A1631E">
            <w:pPr>
              <w:jc w:val="center"/>
              <w:rPr>
                <w:rFonts w:cs="Times New Roman"/>
                <w:sz w:val="20"/>
                <w:szCs w:val="20"/>
              </w:rPr>
            </w:pPr>
            <w:r w:rsidRPr="009514B0">
              <w:rPr>
                <w:rFonts w:cs="Times New Roman"/>
                <w:sz w:val="20"/>
                <w:szCs w:val="20"/>
              </w:rPr>
              <w:t>92</w:t>
            </w:r>
          </w:p>
        </w:tc>
        <w:tc>
          <w:tcPr>
            <w:tcW w:w="8505" w:type="dxa"/>
            <w:vAlign w:val="center"/>
          </w:tcPr>
          <w:p w14:paraId="335264ED" w14:textId="77777777" w:rsidR="000544AC" w:rsidRPr="009514B0" w:rsidRDefault="000544AC" w:rsidP="00A1631E">
            <w:pPr>
              <w:jc w:val="both"/>
              <w:rPr>
                <w:rFonts w:cs="Times New Roman"/>
                <w:sz w:val="20"/>
                <w:szCs w:val="20"/>
              </w:rPr>
            </w:pPr>
            <w:r w:rsidRPr="009514B0">
              <w:rPr>
                <w:rFonts w:cs="Times New Roman"/>
                <w:sz w:val="20"/>
                <w:szCs w:val="20"/>
              </w:rPr>
              <w:t>Acupuncture therapy for the treatment of stable angina pectoris: An updated meta-analysis of randomized controlled trials</w:t>
            </w:r>
          </w:p>
        </w:tc>
      </w:tr>
      <w:tr w:rsidR="000544AC" w:rsidRPr="009514B0" w14:paraId="19AEF94F" w14:textId="77777777" w:rsidTr="00A1631E">
        <w:tc>
          <w:tcPr>
            <w:tcW w:w="562" w:type="dxa"/>
            <w:vAlign w:val="center"/>
          </w:tcPr>
          <w:p w14:paraId="638867B4" w14:textId="77777777" w:rsidR="000544AC" w:rsidRPr="009514B0" w:rsidRDefault="000544AC" w:rsidP="00A1631E">
            <w:pPr>
              <w:jc w:val="center"/>
              <w:rPr>
                <w:rFonts w:cs="Times New Roman"/>
                <w:sz w:val="20"/>
                <w:szCs w:val="20"/>
              </w:rPr>
            </w:pPr>
            <w:r w:rsidRPr="009514B0">
              <w:rPr>
                <w:rFonts w:cs="Times New Roman"/>
                <w:sz w:val="20"/>
                <w:szCs w:val="20"/>
              </w:rPr>
              <w:t>93</w:t>
            </w:r>
          </w:p>
        </w:tc>
        <w:tc>
          <w:tcPr>
            <w:tcW w:w="8505" w:type="dxa"/>
            <w:vAlign w:val="center"/>
          </w:tcPr>
          <w:p w14:paraId="02FF5D67" w14:textId="77777777" w:rsidR="000544AC" w:rsidRPr="009514B0" w:rsidRDefault="000544AC" w:rsidP="00A1631E">
            <w:pPr>
              <w:jc w:val="both"/>
              <w:rPr>
                <w:rFonts w:cs="Times New Roman"/>
                <w:sz w:val="20"/>
                <w:szCs w:val="20"/>
              </w:rPr>
            </w:pPr>
            <w:r w:rsidRPr="009514B0">
              <w:rPr>
                <w:rFonts w:cs="Times New Roman"/>
                <w:sz w:val="20"/>
                <w:szCs w:val="20"/>
              </w:rPr>
              <w:t>Traditional manual acupuncture combined with rehabilitation therapy for shoulder hand syndrome after stroke within the Chinese healthcare system: a systematic review and meta-analysis</w:t>
            </w:r>
          </w:p>
        </w:tc>
      </w:tr>
      <w:tr w:rsidR="000544AC" w:rsidRPr="009514B0" w14:paraId="7A704BA9" w14:textId="77777777" w:rsidTr="00A1631E">
        <w:tc>
          <w:tcPr>
            <w:tcW w:w="562" w:type="dxa"/>
            <w:vAlign w:val="center"/>
          </w:tcPr>
          <w:p w14:paraId="689F0AB7" w14:textId="77777777" w:rsidR="000544AC" w:rsidRPr="009514B0" w:rsidRDefault="000544AC" w:rsidP="00A1631E">
            <w:pPr>
              <w:jc w:val="center"/>
              <w:rPr>
                <w:rFonts w:cs="Times New Roman"/>
                <w:sz w:val="20"/>
                <w:szCs w:val="20"/>
              </w:rPr>
            </w:pPr>
            <w:r w:rsidRPr="009514B0">
              <w:rPr>
                <w:rFonts w:cs="Times New Roman"/>
                <w:sz w:val="20"/>
                <w:szCs w:val="20"/>
              </w:rPr>
              <w:t>94</w:t>
            </w:r>
          </w:p>
        </w:tc>
        <w:tc>
          <w:tcPr>
            <w:tcW w:w="8505" w:type="dxa"/>
            <w:vAlign w:val="center"/>
          </w:tcPr>
          <w:p w14:paraId="386AF61B" w14:textId="77777777" w:rsidR="000544AC" w:rsidRPr="009514B0" w:rsidRDefault="000544AC" w:rsidP="00A1631E">
            <w:pPr>
              <w:jc w:val="both"/>
              <w:rPr>
                <w:rFonts w:cs="Times New Roman"/>
                <w:sz w:val="20"/>
                <w:szCs w:val="20"/>
              </w:rPr>
            </w:pPr>
            <w:r w:rsidRPr="009514B0">
              <w:rPr>
                <w:rFonts w:cs="Times New Roman"/>
                <w:sz w:val="20"/>
                <w:szCs w:val="20"/>
              </w:rPr>
              <w:t>Effects of moxibustion on pain behaviors in patients with rheumatoid arthritis: A meta-analysis</w:t>
            </w:r>
          </w:p>
        </w:tc>
      </w:tr>
      <w:tr w:rsidR="000544AC" w:rsidRPr="009514B0" w14:paraId="59F2A368" w14:textId="77777777" w:rsidTr="00A1631E">
        <w:tc>
          <w:tcPr>
            <w:tcW w:w="562" w:type="dxa"/>
            <w:vAlign w:val="center"/>
          </w:tcPr>
          <w:p w14:paraId="41139B24" w14:textId="77777777" w:rsidR="000544AC" w:rsidRPr="009514B0" w:rsidRDefault="000544AC" w:rsidP="00A1631E">
            <w:pPr>
              <w:jc w:val="center"/>
              <w:rPr>
                <w:rFonts w:cs="Times New Roman"/>
                <w:sz w:val="20"/>
                <w:szCs w:val="20"/>
              </w:rPr>
            </w:pPr>
            <w:r w:rsidRPr="009514B0">
              <w:rPr>
                <w:rFonts w:cs="Times New Roman"/>
                <w:sz w:val="20"/>
                <w:szCs w:val="20"/>
              </w:rPr>
              <w:t>95</w:t>
            </w:r>
          </w:p>
        </w:tc>
        <w:tc>
          <w:tcPr>
            <w:tcW w:w="8505" w:type="dxa"/>
            <w:vAlign w:val="center"/>
          </w:tcPr>
          <w:p w14:paraId="28337A96" w14:textId="77777777" w:rsidR="000544AC" w:rsidRPr="009514B0" w:rsidRDefault="000544AC" w:rsidP="00A1631E">
            <w:pPr>
              <w:jc w:val="both"/>
              <w:rPr>
                <w:rFonts w:cs="Times New Roman"/>
                <w:sz w:val="20"/>
                <w:szCs w:val="20"/>
              </w:rPr>
            </w:pPr>
            <w:r w:rsidRPr="009514B0">
              <w:rPr>
                <w:rFonts w:cs="Times New Roman"/>
                <w:sz w:val="20"/>
                <w:szCs w:val="20"/>
              </w:rPr>
              <w:t>Acupuncture Treatment for Chronic Pelvic Pain in Women: A Systematic Review and Meta-Analysis of Randomized Controlled Trials</w:t>
            </w:r>
          </w:p>
        </w:tc>
      </w:tr>
      <w:tr w:rsidR="000544AC" w:rsidRPr="009514B0" w14:paraId="3D4BAB5A" w14:textId="77777777" w:rsidTr="00A1631E">
        <w:tc>
          <w:tcPr>
            <w:tcW w:w="562" w:type="dxa"/>
            <w:vAlign w:val="center"/>
          </w:tcPr>
          <w:p w14:paraId="4C73C198" w14:textId="77777777" w:rsidR="000544AC" w:rsidRPr="009514B0" w:rsidRDefault="000544AC" w:rsidP="00A1631E">
            <w:pPr>
              <w:jc w:val="center"/>
              <w:rPr>
                <w:rFonts w:cs="Times New Roman"/>
                <w:sz w:val="20"/>
                <w:szCs w:val="20"/>
              </w:rPr>
            </w:pPr>
            <w:r w:rsidRPr="009514B0">
              <w:rPr>
                <w:rFonts w:cs="Times New Roman"/>
                <w:sz w:val="20"/>
                <w:szCs w:val="20"/>
              </w:rPr>
              <w:t>96</w:t>
            </w:r>
          </w:p>
        </w:tc>
        <w:tc>
          <w:tcPr>
            <w:tcW w:w="8505" w:type="dxa"/>
            <w:vAlign w:val="center"/>
          </w:tcPr>
          <w:p w14:paraId="0FD6C4E1" w14:textId="77777777" w:rsidR="000544AC" w:rsidRPr="009514B0" w:rsidRDefault="000544AC" w:rsidP="00A1631E">
            <w:pPr>
              <w:jc w:val="both"/>
              <w:rPr>
                <w:rFonts w:cs="Times New Roman"/>
                <w:sz w:val="20"/>
                <w:szCs w:val="20"/>
              </w:rPr>
            </w:pPr>
            <w:r w:rsidRPr="009514B0">
              <w:rPr>
                <w:rFonts w:cs="Times New Roman"/>
                <w:sz w:val="20"/>
                <w:szCs w:val="20"/>
              </w:rPr>
              <w:t>The effectiveness of dry needling for patients with orofacial pain associated with temporomandibular dysfunction: a systematic review and meta-analysis</w:t>
            </w:r>
          </w:p>
        </w:tc>
      </w:tr>
      <w:tr w:rsidR="000544AC" w:rsidRPr="009514B0" w14:paraId="01AA1087" w14:textId="77777777" w:rsidTr="00A1631E">
        <w:tc>
          <w:tcPr>
            <w:tcW w:w="562" w:type="dxa"/>
            <w:vAlign w:val="center"/>
          </w:tcPr>
          <w:p w14:paraId="1AF97DB4" w14:textId="77777777" w:rsidR="000544AC" w:rsidRPr="009514B0" w:rsidRDefault="000544AC" w:rsidP="00A1631E">
            <w:pPr>
              <w:jc w:val="center"/>
              <w:rPr>
                <w:rFonts w:cs="Times New Roman"/>
                <w:sz w:val="20"/>
                <w:szCs w:val="20"/>
              </w:rPr>
            </w:pPr>
            <w:r w:rsidRPr="009514B0">
              <w:rPr>
                <w:rFonts w:cs="Times New Roman"/>
                <w:sz w:val="20"/>
                <w:szCs w:val="20"/>
              </w:rPr>
              <w:t>97</w:t>
            </w:r>
          </w:p>
        </w:tc>
        <w:tc>
          <w:tcPr>
            <w:tcW w:w="8505" w:type="dxa"/>
            <w:vAlign w:val="center"/>
          </w:tcPr>
          <w:p w14:paraId="70582C58" w14:textId="77777777" w:rsidR="000544AC" w:rsidRPr="009514B0" w:rsidRDefault="000544AC" w:rsidP="00A1631E">
            <w:pPr>
              <w:jc w:val="both"/>
              <w:rPr>
                <w:rFonts w:cs="Times New Roman"/>
                <w:sz w:val="20"/>
                <w:szCs w:val="20"/>
              </w:rPr>
            </w:pPr>
            <w:r w:rsidRPr="009514B0">
              <w:rPr>
                <w:rFonts w:cs="Times New Roman"/>
                <w:sz w:val="20"/>
                <w:szCs w:val="20"/>
              </w:rPr>
              <w:t>Acupuncture for postherpetic neuralgia systematic review and meta-analysis</w:t>
            </w:r>
          </w:p>
        </w:tc>
      </w:tr>
      <w:tr w:rsidR="000544AC" w:rsidRPr="009514B0" w14:paraId="64D3BCF5" w14:textId="77777777" w:rsidTr="00A1631E">
        <w:tc>
          <w:tcPr>
            <w:tcW w:w="562" w:type="dxa"/>
            <w:vAlign w:val="center"/>
          </w:tcPr>
          <w:p w14:paraId="7448B586" w14:textId="77777777" w:rsidR="000544AC" w:rsidRPr="009514B0" w:rsidRDefault="000544AC" w:rsidP="00A1631E">
            <w:pPr>
              <w:jc w:val="center"/>
              <w:rPr>
                <w:rFonts w:cs="Times New Roman"/>
                <w:sz w:val="20"/>
                <w:szCs w:val="20"/>
              </w:rPr>
            </w:pPr>
            <w:r w:rsidRPr="009514B0">
              <w:rPr>
                <w:rFonts w:cs="Times New Roman"/>
                <w:sz w:val="20"/>
                <w:szCs w:val="20"/>
              </w:rPr>
              <w:t>98</w:t>
            </w:r>
          </w:p>
        </w:tc>
        <w:tc>
          <w:tcPr>
            <w:tcW w:w="8505" w:type="dxa"/>
            <w:vAlign w:val="center"/>
          </w:tcPr>
          <w:p w14:paraId="2468D583" w14:textId="77777777" w:rsidR="000544AC" w:rsidRPr="009514B0" w:rsidRDefault="000544AC" w:rsidP="00A1631E">
            <w:pPr>
              <w:jc w:val="both"/>
              <w:rPr>
                <w:rFonts w:cs="Times New Roman"/>
                <w:sz w:val="20"/>
                <w:szCs w:val="20"/>
              </w:rPr>
            </w:pPr>
            <w:r w:rsidRPr="009514B0">
              <w:rPr>
                <w:rFonts w:cs="Times New Roman"/>
                <w:sz w:val="20"/>
                <w:szCs w:val="20"/>
              </w:rPr>
              <w:t>Acupoint selection for the treatment of dry eye: A systematic review and meta-analysis of randomized controlled trials</w:t>
            </w:r>
          </w:p>
        </w:tc>
      </w:tr>
      <w:tr w:rsidR="000544AC" w:rsidRPr="009514B0" w14:paraId="3FFCE496" w14:textId="77777777" w:rsidTr="00A1631E">
        <w:tc>
          <w:tcPr>
            <w:tcW w:w="562" w:type="dxa"/>
            <w:vAlign w:val="center"/>
          </w:tcPr>
          <w:p w14:paraId="2A04EFF4" w14:textId="77777777" w:rsidR="000544AC" w:rsidRPr="009514B0" w:rsidRDefault="000544AC" w:rsidP="00A1631E">
            <w:pPr>
              <w:jc w:val="center"/>
              <w:rPr>
                <w:rFonts w:cs="Times New Roman"/>
                <w:sz w:val="20"/>
                <w:szCs w:val="20"/>
              </w:rPr>
            </w:pPr>
            <w:r w:rsidRPr="009514B0">
              <w:rPr>
                <w:rFonts w:cs="Times New Roman"/>
                <w:sz w:val="20"/>
                <w:szCs w:val="20"/>
              </w:rPr>
              <w:t>99</w:t>
            </w:r>
          </w:p>
        </w:tc>
        <w:tc>
          <w:tcPr>
            <w:tcW w:w="8505" w:type="dxa"/>
            <w:vAlign w:val="center"/>
          </w:tcPr>
          <w:p w14:paraId="1A761B2A" w14:textId="77777777" w:rsidR="000544AC" w:rsidRPr="009514B0" w:rsidRDefault="000544AC" w:rsidP="00A1631E">
            <w:pPr>
              <w:jc w:val="both"/>
              <w:rPr>
                <w:rFonts w:cs="Times New Roman"/>
                <w:sz w:val="20"/>
                <w:szCs w:val="20"/>
              </w:rPr>
            </w:pPr>
            <w:r w:rsidRPr="009514B0">
              <w:rPr>
                <w:rFonts w:cs="Times New Roman"/>
                <w:sz w:val="20"/>
                <w:szCs w:val="20"/>
              </w:rPr>
              <w:t>Warm-needle moxibustion for spasticity after stroke: A systematic review of randomized controlled trials</w:t>
            </w:r>
          </w:p>
        </w:tc>
      </w:tr>
      <w:tr w:rsidR="000544AC" w:rsidRPr="009514B0" w14:paraId="66B7AE1D" w14:textId="77777777" w:rsidTr="00A1631E">
        <w:tc>
          <w:tcPr>
            <w:tcW w:w="562" w:type="dxa"/>
            <w:vAlign w:val="center"/>
          </w:tcPr>
          <w:p w14:paraId="63DA2F86" w14:textId="77777777" w:rsidR="000544AC" w:rsidRPr="009514B0" w:rsidRDefault="000544AC" w:rsidP="00A1631E">
            <w:pPr>
              <w:jc w:val="center"/>
              <w:rPr>
                <w:rFonts w:cs="Times New Roman"/>
                <w:sz w:val="20"/>
                <w:szCs w:val="20"/>
              </w:rPr>
            </w:pPr>
            <w:r w:rsidRPr="009514B0">
              <w:rPr>
                <w:rFonts w:cs="Times New Roman"/>
                <w:sz w:val="20"/>
                <w:szCs w:val="20"/>
              </w:rPr>
              <w:t>100</w:t>
            </w:r>
          </w:p>
        </w:tc>
        <w:tc>
          <w:tcPr>
            <w:tcW w:w="8505" w:type="dxa"/>
            <w:vAlign w:val="center"/>
          </w:tcPr>
          <w:p w14:paraId="445E0A23" w14:textId="77777777" w:rsidR="000544AC" w:rsidRPr="009514B0" w:rsidRDefault="000544AC" w:rsidP="00A1631E">
            <w:pPr>
              <w:jc w:val="both"/>
              <w:rPr>
                <w:rFonts w:cs="Times New Roman"/>
                <w:sz w:val="20"/>
                <w:szCs w:val="20"/>
              </w:rPr>
            </w:pPr>
            <w:r w:rsidRPr="009514B0">
              <w:rPr>
                <w:rFonts w:cs="Times New Roman"/>
                <w:sz w:val="20"/>
                <w:szCs w:val="20"/>
              </w:rPr>
              <w:t>Acupuncture for menstrual migraine: a systematic review</w:t>
            </w:r>
          </w:p>
        </w:tc>
      </w:tr>
      <w:tr w:rsidR="000544AC" w:rsidRPr="009514B0" w14:paraId="2910CEB7" w14:textId="77777777" w:rsidTr="00A1631E">
        <w:tc>
          <w:tcPr>
            <w:tcW w:w="562" w:type="dxa"/>
            <w:vAlign w:val="center"/>
          </w:tcPr>
          <w:p w14:paraId="2F9F80BA" w14:textId="77777777" w:rsidR="000544AC" w:rsidRPr="009514B0" w:rsidRDefault="000544AC" w:rsidP="00A1631E">
            <w:pPr>
              <w:jc w:val="center"/>
              <w:rPr>
                <w:rFonts w:cs="Times New Roman"/>
                <w:sz w:val="20"/>
                <w:szCs w:val="20"/>
              </w:rPr>
            </w:pPr>
            <w:r w:rsidRPr="009514B0">
              <w:rPr>
                <w:rFonts w:cs="Times New Roman"/>
                <w:sz w:val="20"/>
                <w:szCs w:val="20"/>
              </w:rPr>
              <w:t>101</w:t>
            </w:r>
          </w:p>
        </w:tc>
        <w:tc>
          <w:tcPr>
            <w:tcW w:w="8505" w:type="dxa"/>
            <w:vAlign w:val="center"/>
          </w:tcPr>
          <w:p w14:paraId="151A3285" w14:textId="77777777" w:rsidR="000544AC" w:rsidRPr="009514B0" w:rsidRDefault="000544AC" w:rsidP="00A1631E">
            <w:pPr>
              <w:jc w:val="both"/>
              <w:rPr>
                <w:rFonts w:cs="Times New Roman"/>
                <w:sz w:val="20"/>
                <w:szCs w:val="20"/>
              </w:rPr>
            </w:pPr>
            <w:r w:rsidRPr="009514B0">
              <w:rPr>
                <w:rFonts w:cs="Times New Roman"/>
                <w:sz w:val="20"/>
                <w:szCs w:val="20"/>
              </w:rPr>
              <w:t>The efficacy of acupuncture for stable angina pectoris: A systematic review and meta-analysis</w:t>
            </w:r>
          </w:p>
        </w:tc>
      </w:tr>
      <w:tr w:rsidR="000544AC" w:rsidRPr="009514B0" w14:paraId="3FA90679" w14:textId="77777777" w:rsidTr="00A1631E">
        <w:tc>
          <w:tcPr>
            <w:tcW w:w="562" w:type="dxa"/>
            <w:vAlign w:val="center"/>
          </w:tcPr>
          <w:p w14:paraId="04D71761" w14:textId="77777777" w:rsidR="000544AC" w:rsidRPr="009514B0" w:rsidRDefault="000544AC" w:rsidP="00A1631E">
            <w:pPr>
              <w:jc w:val="center"/>
              <w:rPr>
                <w:rFonts w:cs="Times New Roman"/>
                <w:sz w:val="20"/>
                <w:szCs w:val="20"/>
              </w:rPr>
            </w:pPr>
            <w:r w:rsidRPr="009514B0">
              <w:rPr>
                <w:rFonts w:cs="Times New Roman"/>
                <w:sz w:val="20"/>
                <w:szCs w:val="20"/>
              </w:rPr>
              <w:t>102</w:t>
            </w:r>
          </w:p>
        </w:tc>
        <w:tc>
          <w:tcPr>
            <w:tcW w:w="8505" w:type="dxa"/>
            <w:vAlign w:val="center"/>
          </w:tcPr>
          <w:p w14:paraId="4AA88FFF" w14:textId="77777777" w:rsidR="000544AC" w:rsidRPr="009514B0" w:rsidRDefault="000544AC" w:rsidP="00A1631E">
            <w:pPr>
              <w:jc w:val="both"/>
              <w:rPr>
                <w:rFonts w:cs="Times New Roman"/>
                <w:sz w:val="20"/>
                <w:szCs w:val="20"/>
              </w:rPr>
            </w:pPr>
            <w:r w:rsidRPr="009514B0">
              <w:rPr>
                <w:rFonts w:cs="Times New Roman"/>
                <w:sz w:val="20"/>
                <w:szCs w:val="20"/>
              </w:rPr>
              <w:t>Acupuncture and weight loss in Asians: A PRISMA-compliant systematic review and meta-analysis</w:t>
            </w:r>
          </w:p>
        </w:tc>
      </w:tr>
      <w:tr w:rsidR="000544AC" w:rsidRPr="009514B0" w14:paraId="38AC2518" w14:textId="77777777" w:rsidTr="00A1631E">
        <w:tc>
          <w:tcPr>
            <w:tcW w:w="562" w:type="dxa"/>
            <w:vAlign w:val="center"/>
          </w:tcPr>
          <w:p w14:paraId="526A2BD1" w14:textId="77777777" w:rsidR="000544AC" w:rsidRPr="009514B0" w:rsidRDefault="000544AC" w:rsidP="00A1631E">
            <w:pPr>
              <w:jc w:val="center"/>
              <w:rPr>
                <w:rFonts w:cs="Times New Roman"/>
                <w:sz w:val="20"/>
                <w:szCs w:val="20"/>
              </w:rPr>
            </w:pPr>
            <w:r w:rsidRPr="009514B0">
              <w:rPr>
                <w:rFonts w:cs="Times New Roman"/>
                <w:sz w:val="20"/>
                <w:szCs w:val="20"/>
              </w:rPr>
              <w:t>103</w:t>
            </w:r>
          </w:p>
        </w:tc>
        <w:tc>
          <w:tcPr>
            <w:tcW w:w="8505" w:type="dxa"/>
            <w:vAlign w:val="center"/>
          </w:tcPr>
          <w:p w14:paraId="4E1FE54A" w14:textId="77777777" w:rsidR="000544AC" w:rsidRPr="009514B0" w:rsidRDefault="000544AC" w:rsidP="00A1631E">
            <w:pPr>
              <w:jc w:val="both"/>
              <w:rPr>
                <w:rFonts w:cs="Times New Roman"/>
                <w:sz w:val="20"/>
                <w:szCs w:val="20"/>
              </w:rPr>
            </w:pPr>
            <w:r w:rsidRPr="009514B0">
              <w:rPr>
                <w:rFonts w:cs="Times New Roman"/>
                <w:sz w:val="20"/>
                <w:szCs w:val="20"/>
              </w:rPr>
              <w:t>Effects of Acupuncture on Breast Cancer-Related lymphoedema: A Systematic Review and Meta-Analysis</w:t>
            </w:r>
          </w:p>
        </w:tc>
      </w:tr>
      <w:tr w:rsidR="000544AC" w:rsidRPr="009514B0" w14:paraId="77C78556" w14:textId="77777777" w:rsidTr="00A1631E">
        <w:tc>
          <w:tcPr>
            <w:tcW w:w="562" w:type="dxa"/>
            <w:vAlign w:val="center"/>
          </w:tcPr>
          <w:p w14:paraId="3F17E20F" w14:textId="77777777" w:rsidR="000544AC" w:rsidRPr="009514B0" w:rsidRDefault="000544AC" w:rsidP="00A1631E">
            <w:pPr>
              <w:jc w:val="center"/>
              <w:rPr>
                <w:rFonts w:cs="Times New Roman"/>
                <w:sz w:val="20"/>
                <w:szCs w:val="20"/>
              </w:rPr>
            </w:pPr>
            <w:r w:rsidRPr="009514B0">
              <w:rPr>
                <w:rFonts w:cs="Times New Roman"/>
                <w:sz w:val="20"/>
                <w:szCs w:val="20"/>
              </w:rPr>
              <w:t>104</w:t>
            </w:r>
          </w:p>
        </w:tc>
        <w:tc>
          <w:tcPr>
            <w:tcW w:w="8505" w:type="dxa"/>
            <w:vAlign w:val="center"/>
          </w:tcPr>
          <w:p w14:paraId="12483936" w14:textId="77777777" w:rsidR="000544AC" w:rsidRPr="009514B0" w:rsidRDefault="000544AC" w:rsidP="00A1631E">
            <w:pPr>
              <w:jc w:val="both"/>
              <w:rPr>
                <w:rFonts w:cs="Times New Roman"/>
                <w:sz w:val="20"/>
                <w:szCs w:val="20"/>
              </w:rPr>
            </w:pPr>
            <w:r w:rsidRPr="009514B0">
              <w:rPr>
                <w:rFonts w:cs="Times New Roman"/>
                <w:sz w:val="20"/>
                <w:szCs w:val="20"/>
              </w:rPr>
              <w:t>Acupuncture for infertile women without undergoing assisted reproductive techniques (ART): A systematic review and meta-analysis</w:t>
            </w:r>
          </w:p>
        </w:tc>
      </w:tr>
      <w:tr w:rsidR="000544AC" w:rsidRPr="009514B0" w14:paraId="23CB6A44" w14:textId="77777777" w:rsidTr="00A1631E">
        <w:tc>
          <w:tcPr>
            <w:tcW w:w="562" w:type="dxa"/>
            <w:vAlign w:val="center"/>
          </w:tcPr>
          <w:p w14:paraId="3C532157" w14:textId="77777777" w:rsidR="000544AC" w:rsidRPr="009514B0" w:rsidRDefault="000544AC" w:rsidP="00A1631E">
            <w:pPr>
              <w:jc w:val="center"/>
              <w:rPr>
                <w:rFonts w:cs="Times New Roman"/>
                <w:sz w:val="20"/>
                <w:szCs w:val="20"/>
              </w:rPr>
            </w:pPr>
            <w:r w:rsidRPr="009514B0">
              <w:rPr>
                <w:rFonts w:cs="Times New Roman"/>
                <w:sz w:val="20"/>
                <w:szCs w:val="20"/>
              </w:rPr>
              <w:t>105</w:t>
            </w:r>
          </w:p>
        </w:tc>
        <w:tc>
          <w:tcPr>
            <w:tcW w:w="8505" w:type="dxa"/>
            <w:vAlign w:val="center"/>
          </w:tcPr>
          <w:p w14:paraId="5C32CC10" w14:textId="77777777" w:rsidR="000544AC" w:rsidRPr="009514B0" w:rsidRDefault="000544AC" w:rsidP="00A1631E">
            <w:pPr>
              <w:jc w:val="both"/>
              <w:rPr>
                <w:rFonts w:cs="Times New Roman"/>
                <w:sz w:val="20"/>
                <w:szCs w:val="20"/>
              </w:rPr>
            </w:pPr>
            <w:r w:rsidRPr="009514B0">
              <w:rPr>
                <w:rFonts w:cs="Times New Roman"/>
                <w:sz w:val="20"/>
                <w:szCs w:val="20"/>
              </w:rPr>
              <w:t>Moxibustion for alleviating side effects of chemotherapy or radiotherapy in people with cancer</w:t>
            </w:r>
          </w:p>
        </w:tc>
      </w:tr>
      <w:tr w:rsidR="000544AC" w:rsidRPr="009514B0" w14:paraId="4A869567" w14:textId="77777777" w:rsidTr="00A1631E">
        <w:tc>
          <w:tcPr>
            <w:tcW w:w="562" w:type="dxa"/>
            <w:vAlign w:val="center"/>
          </w:tcPr>
          <w:p w14:paraId="4DB86E1F" w14:textId="77777777" w:rsidR="000544AC" w:rsidRPr="009514B0" w:rsidRDefault="000544AC" w:rsidP="00A1631E">
            <w:pPr>
              <w:jc w:val="center"/>
              <w:rPr>
                <w:rFonts w:cs="Times New Roman"/>
                <w:sz w:val="20"/>
                <w:szCs w:val="20"/>
              </w:rPr>
            </w:pPr>
            <w:r w:rsidRPr="009514B0">
              <w:rPr>
                <w:rFonts w:cs="Times New Roman"/>
                <w:sz w:val="20"/>
                <w:szCs w:val="20"/>
              </w:rPr>
              <w:t>106</w:t>
            </w:r>
          </w:p>
        </w:tc>
        <w:tc>
          <w:tcPr>
            <w:tcW w:w="8505" w:type="dxa"/>
            <w:vAlign w:val="center"/>
          </w:tcPr>
          <w:p w14:paraId="376576AD" w14:textId="77777777" w:rsidR="000544AC" w:rsidRPr="009514B0" w:rsidRDefault="000544AC" w:rsidP="00A1631E">
            <w:pPr>
              <w:jc w:val="both"/>
              <w:rPr>
                <w:rFonts w:cs="Times New Roman"/>
                <w:sz w:val="20"/>
                <w:szCs w:val="20"/>
              </w:rPr>
            </w:pPr>
            <w:r w:rsidRPr="009514B0">
              <w:rPr>
                <w:rFonts w:cs="Times New Roman"/>
                <w:sz w:val="20"/>
                <w:szCs w:val="20"/>
              </w:rPr>
              <w:t>Acupuncture for stable angina pectoris: A systematic review and meta-analysis</w:t>
            </w:r>
          </w:p>
        </w:tc>
      </w:tr>
    </w:tbl>
    <w:p w14:paraId="4A57F31C" w14:textId="77777777" w:rsidR="000544AC" w:rsidRPr="009514B0" w:rsidRDefault="000544AC">
      <w:pPr>
        <w:rPr>
          <w:rFonts w:ascii="Times New Roman" w:hAnsi="Times New Roman" w:cs="Times New Roman"/>
          <w:b/>
          <w:bCs/>
          <w:color w:val="000000" w:themeColor="text1"/>
          <w:sz w:val="20"/>
          <w:szCs w:val="20"/>
        </w:rPr>
      </w:pPr>
      <w:r w:rsidRPr="009514B0">
        <w:rPr>
          <w:rFonts w:ascii="Times New Roman" w:hAnsi="Times New Roman" w:cs="Times New Roman"/>
          <w:b/>
          <w:bCs/>
          <w:color w:val="000000" w:themeColor="text1"/>
          <w:sz w:val="20"/>
          <w:szCs w:val="20"/>
        </w:rPr>
        <w:br w:type="page"/>
      </w:r>
    </w:p>
    <w:p w14:paraId="69B6B2D4" w14:textId="1921A7B1" w:rsidR="00535A92" w:rsidRPr="0007602C" w:rsidRDefault="00CD0871" w:rsidP="001D7CFC">
      <w:pPr>
        <w:rPr>
          <w:rFonts w:ascii="Times New Roman" w:hAnsi="Times New Roman" w:cs="Times New Roman"/>
          <w:color w:val="000000" w:themeColor="text1"/>
          <w:sz w:val="22"/>
          <w:szCs w:val="22"/>
        </w:rPr>
      </w:pPr>
      <w:r w:rsidRPr="0007602C">
        <w:rPr>
          <w:rFonts w:ascii="Times New Roman" w:hAnsi="Times New Roman" w:cs="Times New Roman"/>
          <w:b/>
          <w:bCs/>
          <w:color w:val="000000" w:themeColor="text1"/>
          <w:sz w:val="22"/>
          <w:szCs w:val="22"/>
        </w:rPr>
        <w:lastRenderedPageBreak/>
        <w:t>e</w:t>
      </w:r>
      <w:r w:rsidR="00014084" w:rsidRPr="0007602C">
        <w:rPr>
          <w:rFonts w:ascii="Times New Roman" w:hAnsi="Times New Roman" w:cs="Times New Roman"/>
          <w:b/>
          <w:bCs/>
          <w:color w:val="000000" w:themeColor="text1"/>
          <w:sz w:val="22"/>
          <w:szCs w:val="22"/>
        </w:rPr>
        <w:t>Table</w:t>
      </w:r>
      <w:r w:rsidR="007D202B" w:rsidRPr="0007602C">
        <w:rPr>
          <w:rFonts w:ascii="Times New Roman" w:hAnsi="Times New Roman" w:cs="Times New Roman"/>
          <w:b/>
          <w:bCs/>
          <w:color w:val="000000" w:themeColor="text1"/>
          <w:sz w:val="22"/>
          <w:szCs w:val="22"/>
        </w:rPr>
        <w:t xml:space="preserve"> </w:t>
      </w:r>
      <w:r w:rsidRPr="0007602C">
        <w:rPr>
          <w:rFonts w:ascii="Times New Roman" w:hAnsi="Times New Roman" w:cs="Times New Roman"/>
          <w:b/>
          <w:bCs/>
          <w:color w:val="000000" w:themeColor="text1"/>
          <w:sz w:val="22"/>
          <w:szCs w:val="22"/>
        </w:rPr>
        <w:t>5</w:t>
      </w:r>
      <w:r w:rsidR="007D202B" w:rsidRPr="0007602C">
        <w:rPr>
          <w:rFonts w:ascii="Times New Roman" w:hAnsi="Times New Roman" w:cs="Times New Roman"/>
          <w:b/>
          <w:bCs/>
          <w:color w:val="000000" w:themeColor="text1"/>
          <w:sz w:val="22"/>
          <w:szCs w:val="22"/>
        </w:rPr>
        <w:t>.</w:t>
      </w:r>
      <w:r w:rsidR="007D202B" w:rsidRPr="0007602C">
        <w:rPr>
          <w:sz w:val="22"/>
          <w:szCs w:val="22"/>
        </w:rPr>
        <w:t xml:space="preserve"> </w:t>
      </w:r>
      <w:r w:rsidR="007D202B" w:rsidRPr="0007602C">
        <w:rPr>
          <w:rFonts w:ascii="Times New Roman" w:hAnsi="Times New Roman" w:cs="Times New Roman"/>
          <w:color w:val="000000" w:themeColor="text1"/>
          <w:sz w:val="22"/>
          <w:szCs w:val="22"/>
        </w:rPr>
        <w:t xml:space="preserve">List of excluded </w:t>
      </w:r>
      <w:r w:rsidR="00650463" w:rsidRPr="0007602C">
        <w:rPr>
          <w:rFonts w:ascii="Times New Roman" w:hAnsi="Times New Roman" w:cs="Times New Roman"/>
          <w:color w:val="000000" w:themeColor="text1"/>
          <w:sz w:val="22"/>
          <w:szCs w:val="22"/>
        </w:rPr>
        <w:t xml:space="preserve">systematic </w:t>
      </w:r>
      <w:r w:rsidR="007D202B" w:rsidRPr="0007602C">
        <w:rPr>
          <w:rFonts w:ascii="Times New Roman" w:hAnsi="Times New Roman" w:cs="Times New Roman"/>
          <w:color w:val="000000" w:themeColor="text1"/>
          <w:sz w:val="22"/>
          <w:szCs w:val="22"/>
        </w:rPr>
        <w:t>reviews with justifications</w:t>
      </w:r>
    </w:p>
    <w:tbl>
      <w:tblPr>
        <w:tblStyle w:val="TableGrid"/>
        <w:tblW w:w="0" w:type="auto"/>
        <w:tblLook w:val="04A0" w:firstRow="1" w:lastRow="0" w:firstColumn="1" w:lastColumn="0" w:noHBand="0" w:noVBand="1"/>
      </w:tblPr>
      <w:tblGrid>
        <w:gridCol w:w="5665"/>
        <w:gridCol w:w="3345"/>
      </w:tblGrid>
      <w:tr w:rsidR="00A011ED" w:rsidRPr="009514B0" w14:paraId="7D9E9459" w14:textId="77777777" w:rsidTr="00D00EBA">
        <w:tc>
          <w:tcPr>
            <w:tcW w:w="5665" w:type="dxa"/>
            <w:vAlign w:val="center"/>
          </w:tcPr>
          <w:p w14:paraId="6A3741F3" w14:textId="77777777" w:rsidR="00A011ED" w:rsidRPr="009514B0" w:rsidRDefault="00A011ED" w:rsidP="00650463">
            <w:pPr>
              <w:jc w:val="center"/>
              <w:rPr>
                <w:rFonts w:cs="Times New Roman"/>
                <w:b/>
                <w:bCs/>
                <w:sz w:val="20"/>
                <w:szCs w:val="20"/>
              </w:rPr>
            </w:pPr>
            <w:r w:rsidRPr="009514B0">
              <w:rPr>
                <w:rFonts w:cs="Times New Roman"/>
                <w:b/>
                <w:bCs/>
                <w:sz w:val="20"/>
                <w:szCs w:val="20"/>
              </w:rPr>
              <w:t>Excluded systematic reviews</w:t>
            </w:r>
          </w:p>
        </w:tc>
        <w:tc>
          <w:tcPr>
            <w:tcW w:w="3345" w:type="dxa"/>
            <w:vAlign w:val="center"/>
          </w:tcPr>
          <w:p w14:paraId="64E9EFBA" w14:textId="278AD843" w:rsidR="00A011ED" w:rsidRPr="009514B0" w:rsidRDefault="00A011ED" w:rsidP="00650463">
            <w:pPr>
              <w:jc w:val="center"/>
              <w:rPr>
                <w:rFonts w:cs="Times New Roman"/>
                <w:b/>
                <w:bCs/>
                <w:sz w:val="20"/>
                <w:szCs w:val="20"/>
              </w:rPr>
            </w:pPr>
            <w:r w:rsidRPr="009514B0">
              <w:rPr>
                <w:rFonts w:cs="Times New Roman"/>
                <w:b/>
                <w:bCs/>
                <w:sz w:val="20"/>
                <w:szCs w:val="20"/>
              </w:rPr>
              <w:t>Justifications</w:t>
            </w:r>
          </w:p>
        </w:tc>
      </w:tr>
      <w:tr w:rsidR="00C91DB1" w:rsidRPr="009514B0" w14:paraId="2C1C3725" w14:textId="77777777" w:rsidTr="00D00EBA">
        <w:tc>
          <w:tcPr>
            <w:tcW w:w="5665" w:type="dxa"/>
            <w:vAlign w:val="center"/>
          </w:tcPr>
          <w:p w14:paraId="47AE1C1C"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Accuracy and Precision in Acupuncture Point Location: A Critical Systematic Review</w:t>
            </w:r>
          </w:p>
        </w:tc>
        <w:tc>
          <w:tcPr>
            <w:tcW w:w="3345" w:type="dxa"/>
            <w:vAlign w:val="center"/>
          </w:tcPr>
          <w:p w14:paraId="7D7928B9" w14:textId="6C15CC37"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341572A8" w14:textId="77777777" w:rsidTr="00D00EBA">
        <w:tc>
          <w:tcPr>
            <w:tcW w:w="5665" w:type="dxa"/>
            <w:vAlign w:val="center"/>
          </w:tcPr>
          <w:p w14:paraId="517C5CAF"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Acupoint embedding therapy improves nonalcoholic fatty liver disease with abnormal transaminase: A PRISMA-compliant systematic review and meta-analysis</w:t>
            </w:r>
          </w:p>
        </w:tc>
        <w:tc>
          <w:tcPr>
            <w:tcW w:w="3345" w:type="dxa"/>
            <w:vAlign w:val="center"/>
          </w:tcPr>
          <w:p w14:paraId="2AFC820A" w14:textId="1B4839AB"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49F96C27" w14:textId="77777777" w:rsidTr="00D00EBA">
        <w:tc>
          <w:tcPr>
            <w:tcW w:w="5665" w:type="dxa"/>
            <w:vAlign w:val="center"/>
          </w:tcPr>
          <w:p w14:paraId="35DC5346"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Acupotomy for the treatment of lumbar spinal stenosis: A systematic review and meta-analysis</w:t>
            </w:r>
          </w:p>
        </w:tc>
        <w:tc>
          <w:tcPr>
            <w:tcW w:w="3345" w:type="dxa"/>
            <w:vAlign w:val="center"/>
          </w:tcPr>
          <w:p w14:paraId="60737FC4" w14:textId="3CD906F3"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3E1CFB69" w14:textId="77777777" w:rsidTr="00D00EBA">
        <w:tc>
          <w:tcPr>
            <w:tcW w:w="5665" w:type="dxa"/>
            <w:vAlign w:val="center"/>
          </w:tcPr>
          <w:p w14:paraId="00B6E7DE"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Acupotomy therapy for joint pain relief of lumbar disc herniation-systematic review and meta-analysis</w:t>
            </w:r>
          </w:p>
        </w:tc>
        <w:tc>
          <w:tcPr>
            <w:tcW w:w="3345" w:type="dxa"/>
            <w:vAlign w:val="center"/>
          </w:tcPr>
          <w:p w14:paraId="03E9DF02" w14:textId="6CEC6A19"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0C6F542A" w14:textId="77777777" w:rsidTr="00D00EBA">
        <w:tc>
          <w:tcPr>
            <w:tcW w:w="5665" w:type="dxa"/>
            <w:vAlign w:val="center"/>
          </w:tcPr>
          <w:p w14:paraId="78E5CC82"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for Acne Vulgaris: A Systematic Review and Meta-Analysis</w:t>
            </w:r>
          </w:p>
        </w:tc>
        <w:tc>
          <w:tcPr>
            <w:tcW w:w="3345" w:type="dxa"/>
            <w:vAlign w:val="center"/>
          </w:tcPr>
          <w:p w14:paraId="22E37E41" w14:textId="44AF2868"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7301D5B8" w14:textId="77777777" w:rsidTr="00D00EBA">
        <w:tc>
          <w:tcPr>
            <w:tcW w:w="5665" w:type="dxa"/>
            <w:vAlign w:val="center"/>
          </w:tcPr>
          <w:p w14:paraId="25FC8CDA"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for acne vulgaris: findings from a systematic review and meta-analysis</w:t>
            </w:r>
          </w:p>
        </w:tc>
        <w:tc>
          <w:tcPr>
            <w:tcW w:w="3345" w:type="dxa"/>
            <w:vAlign w:val="center"/>
          </w:tcPr>
          <w:p w14:paraId="64B44682" w14:textId="0EAE0A35"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3DDB354B" w14:textId="77777777" w:rsidTr="00D00EBA">
        <w:tc>
          <w:tcPr>
            <w:tcW w:w="5665" w:type="dxa"/>
            <w:vAlign w:val="center"/>
          </w:tcPr>
          <w:p w14:paraId="2870F4A6"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for anxiety in dental patients: Systematic review and meta-analysis</w:t>
            </w:r>
          </w:p>
        </w:tc>
        <w:tc>
          <w:tcPr>
            <w:tcW w:w="3345" w:type="dxa"/>
            <w:vAlign w:val="center"/>
          </w:tcPr>
          <w:p w14:paraId="10664113" w14:textId="45CA405C"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7721A2BB" w14:textId="77777777" w:rsidTr="00D00EBA">
        <w:tc>
          <w:tcPr>
            <w:tcW w:w="5665" w:type="dxa"/>
            <w:vAlign w:val="center"/>
          </w:tcPr>
          <w:p w14:paraId="1D984B5A"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for Breathlessness in Advanced Diseases: A Systematic Review and Meta-analysis</w:t>
            </w:r>
          </w:p>
        </w:tc>
        <w:tc>
          <w:tcPr>
            <w:tcW w:w="3345" w:type="dxa"/>
            <w:vAlign w:val="center"/>
          </w:tcPr>
          <w:p w14:paraId="768F6BA5" w14:textId="4701FBFE"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736A8509" w14:textId="77777777" w:rsidTr="00D00EBA">
        <w:tc>
          <w:tcPr>
            <w:tcW w:w="5665" w:type="dxa"/>
            <w:vAlign w:val="center"/>
          </w:tcPr>
          <w:p w14:paraId="606CE1A2"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for cerebral palsy: A meta-analysis of randomized controlled trials</w:t>
            </w:r>
          </w:p>
        </w:tc>
        <w:tc>
          <w:tcPr>
            <w:tcW w:w="3345" w:type="dxa"/>
            <w:vAlign w:val="center"/>
          </w:tcPr>
          <w:p w14:paraId="4C18EDE0" w14:textId="322D1405"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002C1AC8" w14:textId="77777777" w:rsidTr="00D00EBA">
        <w:tc>
          <w:tcPr>
            <w:tcW w:w="5665" w:type="dxa"/>
            <w:vAlign w:val="center"/>
          </w:tcPr>
          <w:p w14:paraId="587EA23B"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for depression</w:t>
            </w:r>
          </w:p>
        </w:tc>
        <w:tc>
          <w:tcPr>
            <w:tcW w:w="3345" w:type="dxa"/>
            <w:vAlign w:val="center"/>
          </w:tcPr>
          <w:p w14:paraId="0D2283EF" w14:textId="0665C801"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51BEC912" w14:textId="77777777" w:rsidTr="00D00EBA">
        <w:tc>
          <w:tcPr>
            <w:tcW w:w="5665" w:type="dxa"/>
            <w:vAlign w:val="center"/>
          </w:tcPr>
          <w:p w14:paraId="370C0B8D"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for depression: A systematic review and meta-analysis</w:t>
            </w:r>
          </w:p>
        </w:tc>
        <w:tc>
          <w:tcPr>
            <w:tcW w:w="3345" w:type="dxa"/>
            <w:vAlign w:val="center"/>
          </w:tcPr>
          <w:p w14:paraId="6423F019" w14:textId="09B68D15"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2CFC289E" w14:textId="77777777" w:rsidTr="00D00EBA">
        <w:tc>
          <w:tcPr>
            <w:tcW w:w="5665" w:type="dxa"/>
            <w:vAlign w:val="center"/>
          </w:tcPr>
          <w:p w14:paraId="1F349726"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for illicit drug withdrawal syndrome: A systematic review and meta-analysis</w:t>
            </w:r>
          </w:p>
        </w:tc>
        <w:tc>
          <w:tcPr>
            <w:tcW w:w="3345" w:type="dxa"/>
            <w:vAlign w:val="center"/>
          </w:tcPr>
          <w:p w14:paraId="3F975DF4" w14:textId="3B4F1361"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1379E79B" w14:textId="77777777" w:rsidTr="00D00EBA">
        <w:tc>
          <w:tcPr>
            <w:tcW w:w="5665" w:type="dxa"/>
            <w:vAlign w:val="center"/>
          </w:tcPr>
          <w:p w14:paraId="60AEFA1B"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for Premenstrual Syndrome at Different Intervention Time: A Systemic Review and Meta-Analysis</w:t>
            </w:r>
          </w:p>
        </w:tc>
        <w:tc>
          <w:tcPr>
            <w:tcW w:w="3345" w:type="dxa"/>
            <w:vAlign w:val="center"/>
          </w:tcPr>
          <w:p w14:paraId="33BDCD4E" w14:textId="63A74548"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066E28DD" w14:textId="77777777" w:rsidTr="00D00EBA">
        <w:tc>
          <w:tcPr>
            <w:tcW w:w="5665" w:type="dxa"/>
            <w:vAlign w:val="center"/>
          </w:tcPr>
          <w:p w14:paraId="46B6D69D"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for smoking cessation: A systematic review and meta-analysis of 24 randomized controlled trials</w:t>
            </w:r>
          </w:p>
        </w:tc>
        <w:tc>
          <w:tcPr>
            <w:tcW w:w="3345" w:type="dxa"/>
            <w:vAlign w:val="center"/>
          </w:tcPr>
          <w:p w14:paraId="6F540C70" w14:textId="2319BB37"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49DEAECD" w14:textId="77777777" w:rsidTr="00D00EBA">
        <w:tc>
          <w:tcPr>
            <w:tcW w:w="5665" w:type="dxa"/>
            <w:vAlign w:val="center"/>
          </w:tcPr>
          <w:p w14:paraId="4B2269A5"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for treatment of erectile dysfunction: a systematic review and meta-analysis</w:t>
            </w:r>
          </w:p>
        </w:tc>
        <w:tc>
          <w:tcPr>
            <w:tcW w:w="3345" w:type="dxa"/>
            <w:vAlign w:val="center"/>
          </w:tcPr>
          <w:p w14:paraId="023BC419" w14:textId="2D300193"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23C02325" w14:textId="77777777" w:rsidTr="00D00EBA">
        <w:tc>
          <w:tcPr>
            <w:tcW w:w="5665" w:type="dxa"/>
            <w:vAlign w:val="center"/>
          </w:tcPr>
          <w:p w14:paraId="7EE4BF65"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in improving endometrial receptivity: A systematic review and meta-analysis</w:t>
            </w:r>
          </w:p>
        </w:tc>
        <w:tc>
          <w:tcPr>
            <w:tcW w:w="3345" w:type="dxa"/>
            <w:vAlign w:val="center"/>
          </w:tcPr>
          <w:p w14:paraId="288F7D21" w14:textId="25B94104"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2295F3E4" w14:textId="77777777" w:rsidTr="00D00EBA">
        <w:tc>
          <w:tcPr>
            <w:tcW w:w="5665" w:type="dxa"/>
            <w:vAlign w:val="center"/>
          </w:tcPr>
          <w:p w14:paraId="1D111936"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in postoperative pain management-a systematic review and meta-analysis</w:t>
            </w:r>
          </w:p>
        </w:tc>
        <w:tc>
          <w:tcPr>
            <w:tcW w:w="3345" w:type="dxa"/>
            <w:vAlign w:val="center"/>
          </w:tcPr>
          <w:p w14:paraId="3400ED22" w14:textId="4EFFFD69"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3F874CA6" w14:textId="77777777" w:rsidTr="00D00EBA">
        <w:tc>
          <w:tcPr>
            <w:tcW w:w="5665" w:type="dxa"/>
            <w:vAlign w:val="center"/>
          </w:tcPr>
          <w:p w14:paraId="6DBA30B1"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on Obesity: Clinical Evidence and Possible Neuroendocrine Mechanisms</w:t>
            </w:r>
          </w:p>
        </w:tc>
        <w:tc>
          <w:tcPr>
            <w:tcW w:w="3345" w:type="dxa"/>
            <w:vAlign w:val="center"/>
          </w:tcPr>
          <w:p w14:paraId="1AEADF5A" w14:textId="4DA97F82"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526A2066" w14:textId="77777777" w:rsidTr="00D00EBA">
        <w:tc>
          <w:tcPr>
            <w:tcW w:w="5665" w:type="dxa"/>
            <w:vAlign w:val="center"/>
          </w:tcPr>
          <w:p w14:paraId="449444AF"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therapy for breast cancer-related lymphedema: A systematic review and meta-analysis</w:t>
            </w:r>
          </w:p>
        </w:tc>
        <w:tc>
          <w:tcPr>
            <w:tcW w:w="3345" w:type="dxa"/>
            <w:vAlign w:val="center"/>
          </w:tcPr>
          <w:p w14:paraId="071BD940" w14:textId="209A31F8"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5705FC0F" w14:textId="77777777" w:rsidTr="00D00EBA">
        <w:tc>
          <w:tcPr>
            <w:tcW w:w="5665" w:type="dxa"/>
            <w:vAlign w:val="center"/>
          </w:tcPr>
          <w:p w14:paraId="4C69D314"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Therapy plus Hyaluronic Acid Injection for Knee Osteoarthritis: A Meta-Analysis of Randomized Controlled Trials</w:t>
            </w:r>
          </w:p>
        </w:tc>
        <w:tc>
          <w:tcPr>
            <w:tcW w:w="3345" w:type="dxa"/>
            <w:vAlign w:val="center"/>
          </w:tcPr>
          <w:p w14:paraId="12D380EF" w14:textId="567BC7F1"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795402CC" w14:textId="77777777" w:rsidTr="00D00EBA">
        <w:tc>
          <w:tcPr>
            <w:tcW w:w="5665" w:type="dxa"/>
            <w:vAlign w:val="center"/>
          </w:tcPr>
          <w:p w14:paraId="1BA39DDF"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versus sham acupuncture for simple obesity: A systematic review and meta-analysis</w:t>
            </w:r>
          </w:p>
        </w:tc>
        <w:tc>
          <w:tcPr>
            <w:tcW w:w="3345" w:type="dxa"/>
            <w:vAlign w:val="center"/>
          </w:tcPr>
          <w:p w14:paraId="6EEC465B" w14:textId="65B24203"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208E266E" w14:textId="77777777" w:rsidTr="00D00EBA">
        <w:tc>
          <w:tcPr>
            <w:tcW w:w="5665" w:type="dxa"/>
            <w:vAlign w:val="center"/>
          </w:tcPr>
          <w:p w14:paraId="26FC4220"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The Application of Auriculotherapy to the Treatment of Chronic Spontaneous Urticaria: A Systematic Review and Meta-analysis</w:t>
            </w:r>
          </w:p>
        </w:tc>
        <w:tc>
          <w:tcPr>
            <w:tcW w:w="3345" w:type="dxa"/>
            <w:vAlign w:val="center"/>
          </w:tcPr>
          <w:p w14:paraId="36817C66" w14:textId="1F0A6FF0"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7BA6A728" w14:textId="77777777" w:rsidTr="00D00EBA">
        <w:tc>
          <w:tcPr>
            <w:tcW w:w="5665" w:type="dxa"/>
            <w:vAlign w:val="center"/>
          </w:tcPr>
          <w:p w14:paraId="0865077B"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Auricular acupressure for myopia in children and adolescents: A systematic review</w:t>
            </w:r>
          </w:p>
        </w:tc>
        <w:tc>
          <w:tcPr>
            <w:tcW w:w="3345" w:type="dxa"/>
            <w:vAlign w:val="center"/>
          </w:tcPr>
          <w:p w14:paraId="26DCB208" w14:textId="6E75168A"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64A59AE5" w14:textId="77777777" w:rsidTr="00D00EBA">
        <w:tc>
          <w:tcPr>
            <w:tcW w:w="5665" w:type="dxa"/>
            <w:vAlign w:val="center"/>
          </w:tcPr>
          <w:p w14:paraId="4367A9F5"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Auricular acupuncture for chronic back pain in adults: a systematic review and metanalysis</w:t>
            </w:r>
          </w:p>
        </w:tc>
        <w:tc>
          <w:tcPr>
            <w:tcW w:w="3345" w:type="dxa"/>
            <w:vAlign w:val="center"/>
          </w:tcPr>
          <w:p w14:paraId="7AF002BA" w14:textId="0990056D"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41C3734A" w14:textId="77777777" w:rsidTr="00D00EBA">
        <w:tc>
          <w:tcPr>
            <w:tcW w:w="5665" w:type="dxa"/>
            <w:vAlign w:val="center"/>
          </w:tcPr>
          <w:p w14:paraId="403430D0"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Clinical efficacy of acupoint embedment in weight control: A systematic review and meta-analysis</w:t>
            </w:r>
          </w:p>
        </w:tc>
        <w:tc>
          <w:tcPr>
            <w:tcW w:w="3345" w:type="dxa"/>
            <w:vAlign w:val="center"/>
          </w:tcPr>
          <w:p w14:paraId="2D416B70" w14:textId="752CDF8A"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7FD1B4B6" w14:textId="77777777" w:rsidTr="00D00EBA">
        <w:tc>
          <w:tcPr>
            <w:tcW w:w="5665" w:type="dxa"/>
            <w:vAlign w:val="center"/>
          </w:tcPr>
          <w:p w14:paraId="022AC24A"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Clinical Evidence for Association of Acupuncture and Acupressure with Improved Cancer Pain: A Systematic Review and Meta-Analysis</w:t>
            </w:r>
          </w:p>
        </w:tc>
        <w:tc>
          <w:tcPr>
            <w:tcW w:w="3345" w:type="dxa"/>
            <w:vAlign w:val="center"/>
          </w:tcPr>
          <w:p w14:paraId="3D6C53A5" w14:textId="5588B322"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3555BD84" w14:textId="77777777" w:rsidTr="00D00EBA">
        <w:tc>
          <w:tcPr>
            <w:tcW w:w="5665" w:type="dxa"/>
            <w:vAlign w:val="center"/>
          </w:tcPr>
          <w:p w14:paraId="2B0E9DCF"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lastRenderedPageBreak/>
              <w:t>Cochrane reviews on acupuncture therapy for pain: A snapshot of the current evidence</w:t>
            </w:r>
          </w:p>
        </w:tc>
        <w:tc>
          <w:tcPr>
            <w:tcW w:w="3345" w:type="dxa"/>
            <w:vAlign w:val="center"/>
          </w:tcPr>
          <w:p w14:paraId="6AC8D30E" w14:textId="3CDB14A5"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36970953" w14:textId="77777777" w:rsidTr="00D00EBA">
        <w:tc>
          <w:tcPr>
            <w:tcW w:w="5665" w:type="dxa"/>
            <w:vAlign w:val="center"/>
          </w:tcPr>
          <w:p w14:paraId="35544D7E"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Conventional Acupuncture for Cardiac Arrhythmia: A Systematic Review of Randomized Controlled Trials</w:t>
            </w:r>
          </w:p>
        </w:tc>
        <w:tc>
          <w:tcPr>
            <w:tcW w:w="3345" w:type="dxa"/>
            <w:vAlign w:val="center"/>
          </w:tcPr>
          <w:p w14:paraId="7E2D9AC2" w14:textId="3BB3D130"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20F41977" w14:textId="77777777" w:rsidTr="00D00EBA">
        <w:tc>
          <w:tcPr>
            <w:tcW w:w="5665" w:type="dxa"/>
            <w:vAlign w:val="center"/>
          </w:tcPr>
          <w:p w14:paraId="5B4D90F0"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The Economic Burden of Chronic Idiopathic Constipation in the Us: A Systematic Literature Review</w:t>
            </w:r>
          </w:p>
        </w:tc>
        <w:tc>
          <w:tcPr>
            <w:tcW w:w="3345" w:type="dxa"/>
            <w:vAlign w:val="center"/>
          </w:tcPr>
          <w:p w14:paraId="49BE3495" w14:textId="7C6CF0B5"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6232A9B8" w14:textId="77777777" w:rsidTr="00D00EBA">
        <w:tc>
          <w:tcPr>
            <w:tcW w:w="5665" w:type="dxa"/>
            <w:vAlign w:val="center"/>
          </w:tcPr>
          <w:p w14:paraId="4F819BD5"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Effectiveness and adequacy of blinding in the moderation of pain outcomes: Systematic review and meta-analyses of dry needling trials</w:t>
            </w:r>
          </w:p>
        </w:tc>
        <w:tc>
          <w:tcPr>
            <w:tcW w:w="3345" w:type="dxa"/>
            <w:vAlign w:val="center"/>
          </w:tcPr>
          <w:p w14:paraId="3A441DA9" w14:textId="7A5B3A86"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3C3558E9" w14:textId="77777777" w:rsidTr="00D00EBA">
        <w:tc>
          <w:tcPr>
            <w:tcW w:w="5665" w:type="dxa"/>
            <w:vAlign w:val="center"/>
          </w:tcPr>
          <w:p w14:paraId="4CA5E311"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The Effectiveness and Safety of Acupoint Catgut Embedding for the Treatment of Postmenopausal Osteoporosis: A Systematic Review and Meta-Analysis</w:t>
            </w:r>
          </w:p>
        </w:tc>
        <w:tc>
          <w:tcPr>
            <w:tcW w:w="3345" w:type="dxa"/>
            <w:vAlign w:val="center"/>
          </w:tcPr>
          <w:p w14:paraId="1304DA3F" w14:textId="18E120BE"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297A3A50" w14:textId="77777777" w:rsidTr="00D00EBA">
        <w:tc>
          <w:tcPr>
            <w:tcW w:w="5665" w:type="dxa"/>
            <w:vAlign w:val="center"/>
          </w:tcPr>
          <w:p w14:paraId="65A0BB0F"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The Effectiveness of Acupoint Catgut Embedding Therapy for Abdominal Obesity: A Systematic Review and Meta-Analysis</w:t>
            </w:r>
          </w:p>
        </w:tc>
        <w:tc>
          <w:tcPr>
            <w:tcW w:w="3345" w:type="dxa"/>
            <w:vAlign w:val="center"/>
          </w:tcPr>
          <w:p w14:paraId="6235152D" w14:textId="0FB1C875"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36468C94" w14:textId="77777777" w:rsidTr="00D00EBA">
        <w:tc>
          <w:tcPr>
            <w:tcW w:w="5665" w:type="dxa"/>
            <w:vAlign w:val="center"/>
          </w:tcPr>
          <w:p w14:paraId="511BD62B"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Effectiveness of Acupuncture on Pain, Physical Function and Health-Related Quality of Life in Patients with Rheumatoid Arthritis: A Systematic Review of Quantitative Evidence</w:t>
            </w:r>
          </w:p>
        </w:tc>
        <w:tc>
          <w:tcPr>
            <w:tcW w:w="3345" w:type="dxa"/>
            <w:vAlign w:val="center"/>
          </w:tcPr>
          <w:p w14:paraId="33F417EC" w14:textId="3263E328"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3360E040" w14:textId="77777777" w:rsidTr="00D00EBA">
        <w:tc>
          <w:tcPr>
            <w:tcW w:w="5665" w:type="dxa"/>
            <w:vAlign w:val="center"/>
          </w:tcPr>
          <w:p w14:paraId="4B8BED6B"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Effectiveness of Perioperative Auricular Therapy on Postoperative Pain after Total Hip Arthroplasty: A Systematic Review and Meta-Analysis of Randomised Controlled Trials</w:t>
            </w:r>
          </w:p>
        </w:tc>
        <w:tc>
          <w:tcPr>
            <w:tcW w:w="3345" w:type="dxa"/>
            <w:vAlign w:val="center"/>
          </w:tcPr>
          <w:p w14:paraId="5220120A" w14:textId="3D0E4747"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23B1BC3F" w14:textId="77777777" w:rsidTr="00D00EBA">
        <w:tc>
          <w:tcPr>
            <w:tcW w:w="5665" w:type="dxa"/>
            <w:vAlign w:val="center"/>
          </w:tcPr>
          <w:p w14:paraId="2687D031"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Effects of acupuncture on Luteinized Unruptured Follicle Syndrome: A meta-analysis of randomized controlled trials</w:t>
            </w:r>
          </w:p>
        </w:tc>
        <w:tc>
          <w:tcPr>
            <w:tcW w:w="3345" w:type="dxa"/>
            <w:vAlign w:val="center"/>
          </w:tcPr>
          <w:p w14:paraId="434AB294" w14:textId="67D14F26"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567C487F" w14:textId="77777777" w:rsidTr="00D00EBA">
        <w:tc>
          <w:tcPr>
            <w:tcW w:w="5665" w:type="dxa"/>
            <w:vAlign w:val="center"/>
          </w:tcPr>
          <w:p w14:paraId="748F869D"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Effects of auriculotherapy on weight and body mass index reduction in patients with overweight or obesity: Systematic review and meta-analysis</w:t>
            </w:r>
          </w:p>
        </w:tc>
        <w:tc>
          <w:tcPr>
            <w:tcW w:w="3345" w:type="dxa"/>
            <w:vAlign w:val="center"/>
          </w:tcPr>
          <w:p w14:paraId="412C2B0C" w14:textId="63D65545"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1AD13698" w14:textId="77777777" w:rsidTr="00D00EBA">
        <w:tc>
          <w:tcPr>
            <w:tcW w:w="5665" w:type="dxa"/>
            <w:vAlign w:val="center"/>
          </w:tcPr>
          <w:p w14:paraId="78F60181"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Efficacy and safety of acupuncture for the treatment of oligoasthenozoospermia: A systematic review</w:t>
            </w:r>
          </w:p>
        </w:tc>
        <w:tc>
          <w:tcPr>
            <w:tcW w:w="3345" w:type="dxa"/>
            <w:vAlign w:val="center"/>
          </w:tcPr>
          <w:p w14:paraId="10A4BC1C" w14:textId="30922A8F"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588B9139" w14:textId="77777777" w:rsidTr="00D00EBA">
        <w:tc>
          <w:tcPr>
            <w:tcW w:w="5665" w:type="dxa"/>
            <w:vAlign w:val="center"/>
          </w:tcPr>
          <w:p w14:paraId="67283670"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The efficacy of absorbable barbed suture versus traditional absorbable suture in total knee arthroplasty: A meta-analysis</w:t>
            </w:r>
          </w:p>
        </w:tc>
        <w:tc>
          <w:tcPr>
            <w:tcW w:w="3345" w:type="dxa"/>
            <w:vAlign w:val="center"/>
          </w:tcPr>
          <w:p w14:paraId="0CBD62FF" w14:textId="72777867"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112F4BA7" w14:textId="77777777" w:rsidTr="00D00EBA">
        <w:tc>
          <w:tcPr>
            <w:tcW w:w="5665" w:type="dxa"/>
            <w:vAlign w:val="center"/>
          </w:tcPr>
          <w:p w14:paraId="7D4F2792"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Efficacy of acupotomy for cerebral palsy: A systematic review and meta-analysis</w:t>
            </w:r>
          </w:p>
        </w:tc>
        <w:tc>
          <w:tcPr>
            <w:tcW w:w="3345" w:type="dxa"/>
            <w:vAlign w:val="center"/>
          </w:tcPr>
          <w:p w14:paraId="60AE1382" w14:textId="464FE7FE"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0F0ADA1C" w14:textId="77777777" w:rsidTr="00D00EBA">
        <w:tc>
          <w:tcPr>
            <w:tcW w:w="5665" w:type="dxa"/>
            <w:vAlign w:val="center"/>
          </w:tcPr>
          <w:p w14:paraId="5E760EF2"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Efficacy of acupuncture for treating opioid use disorder in adults: A systematic review and meta-analysis</w:t>
            </w:r>
          </w:p>
        </w:tc>
        <w:tc>
          <w:tcPr>
            <w:tcW w:w="3345" w:type="dxa"/>
            <w:vAlign w:val="center"/>
          </w:tcPr>
          <w:p w14:paraId="72284C7A" w14:textId="0283CD53"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7BEED608" w14:textId="77777777" w:rsidTr="00D00EBA">
        <w:tc>
          <w:tcPr>
            <w:tcW w:w="5665" w:type="dxa"/>
            <w:vAlign w:val="center"/>
          </w:tcPr>
          <w:p w14:paraId="2E5E2C54"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Electroacupuncture or transcutaneous electroacupuncture for postoperative ileus after abdominal surgery: A systematic review and meta-analysis</w:t>
            </w:r>
          </w:p>
        </w:tc>
        <w:tc>
          <w:tcPr>
            <w:tcW w:w="3345" w:type="dxa"/>
            <w:vAlign w:val="center"/>
          </w:tcPr>
          <w:p w14:paraId="6DD76948" w14:textId="156898A9"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19332DA0" w14:textId="77777777" w:rsidTr="00D00EBA">
        <w:tc>
          <w:tcPr>
            <w:tcW w:w="5665" w:type="dxa"/>
            <w:vAlign w:val="center"/>
          </w:tcPr>
          <w:p w14:paraId="1495D9E2"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Invasive and non-invasive acupuncture techniques for pain management in neonates: a systematic review</w:t>
            </w:r>
          </w:p>
        </w:tc>
        <w:tc>
          <w:tcPr>
            <w:tcW w:w="3345" w:type="dxa"/>
            <w:vAlign w:val="center"/>
          </w:tcPr>
          <w:p w14:paraId="53D47902" w14:textId="0D258F16"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61108E4C" w14:textId="77777777" w:rsidTr="00D00EBA">
        <w:tc>
          <w:tcPr>
            <w:tcW w:w="5665" w:type="dxa"/>
            <w:vAlign w:val="center"/>
          </w:tcPr>
          <w:p w14:paraId="5B6A1C2E"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Is acupuncture an effective postherpetic neuralgia treatment? A systematic review and meta-analysis</w:t>
            </w:r>
          </w:p>
        </w:tc>
        <w:tc>
          <w:tcPr>
            <w:tcW w:w="3345" w:type="dxa"/>
            <w:vAlign w:val="center"/>
          </w:tcPr>
          <w:p w14:paraId="10C7EE60" w14:textId="74EEF04B"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65146EA1" w14:textId="77777777" w:rsidTr="00D00EBA">
        <w:tc>
          <w:tcPr>
            <w:tcW w:w="5665" w:type="dxa"/>
            <w:vAlign w:val="center"/>
          </w:tcPr>
          <w:p w14:paraId="532FE701"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Is there a risk of transfusion-transmissible infections after percutaneous needle treatments in blood donors? A systematic review and meta-analysis</w:t>
            </w:r>
          </w:p>
        </w:tc>
        <w:tc>
          <w:tcPr>
            <w:tcW w:w="3345" w:type="dxa"/>
            <w:vAlign w:val="center"/>
          </w:tcPr>
          <w:p w14:paraId="6FBDF2B1" w14:textId="0D855B05"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17E434D6" w14:textId="77777777" w:rsidTr="00D00EBA">
        <w:tc>
          <w:tcPr>
            <w:tcW w:w="5665" w:type="dxa"/>
            <w:vAlign w:val="center"/>
          </w:tcPr>
          <w:p w14:paraId="5BE4F9EB"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Laser Acupuncture for Patients with Knee Osteoarthritis: A Systematic Review and Meta-Analysis of Randomized Placebo-Controlled Trials</w:t>
            </w:r>
          </w:p>
        </w:tc>
        <w:tc>
          <w:tcPr>
            <w:tcW w:w="3345" w:type="dxa"/>
            <w:vAlign w:val="center"/>
          </w:tcPr>
          <w:p w14:paraId="7A5487A1" w14:textId="50018656"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5F4C00AF" w14:textId="77777777" w:rsidTr="00D00EBA">
        <w:tc>
          <w:tcPr>
            <w:tcW w:w="5665" w:type="dxa"/>
            <w:vAlign w:val="center"/>
          </w:tcPr>
          <w:p w14:paraId="28CBA746"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Positive effects and molecular mechanisms of traditional Chinese medicine on embryo implantation</w:t>
            </w:r>
          </w:p>
        </w:tc>
        <w:tc>
          <w:tcPr>
            <w:tcW w:w="3345" w:type="dxa"/>
            <w:vAlign w:val="center"/>
          </w:tcPr>
          <w:p w14:paraId="27DCDE61" w14:textId="658B81EF"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13D9F249" w14:textId="77777777" w:rsidTr="00D00EBA">
        <w:tc>
          <w:tcPr>
            <w:tcW w:w="5665" w:type="dxa"/>
            <w:vAlign w:val="center"/>
          </w:tcPr>
          <w:p w14:paraId="01C3246D"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 systematic review and meta-analysis of using acupuncture and acupressure for uremic pruritus</w:t>
            </w:r>
          </w:p>
        </w:tc>
        <w:tc>
          <w:tcPr>
            <w:tcW w:w="3345" w:type="dxa"/>
            <w:vAlign w:val="center"/>
          </w:tcPr>
          <w:p w14:paraId="36591DD3" w14:textId="34048EDB"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4E611655" w14:textId="77777777" w:rsidTr="00D00EBA">
        <w:tc>
          <w:tcPr>
            <w:tcW w:w="5665" w:type="dxa"/>
            <w:vAlign w:val="center"/>
          </w:tcPr>
          <w:p w14:paraId="2B30A1B4"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Systematic review of acupuncture placebo devices with a focus on the credibility of blinding of healthy participants and/or acupuncturists</w:t>
            </w:r>
          </w:p>
        </w:tc>
        <w:tc>
          <w:tcPr>
            <w:tcW w:w="3345" w:type="dxa"/>
            <w:vAlign w:val="center"/>
          </w:tcPr>
          <w:p w14:paraId="03B83F4D" w14:textId="69C948DA"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24F76AA0" w14:textId="77777777" w:rsidTr="00D00EBA">
        <w:tc>
          <w:tcPr>
            <w:tcW w:w="5665" w:type="dxa"/>
            <w:vAlign w:val="center"/>
          </w:tcPr>
          <w:p w14:paraId="7DA29EE8"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Wet cupping for hypertension: a systematic review and meta-analysis</w:t>
            </w:r>
          </w:p>
        </w:tc>
        <w:tc>
          <w:tcPr>
            <w:tcW w:w="3345" w:type="dxa"/>
            <w:vAlign w:val="center"/>
          </w:tcPr>
          <w:p w14:paraId="62B716ED" w14:textId="69FCC562"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5C12EF07" w14:textId="77777777" w:rsidTr="00D00EBA">
        <w:tc>
          <w:tcPr>
            <w:tcW w:w="5665" w:type="dxa"/>
            <w:vAlign w:val="center"/>
          </w:tcPr>
          <w:p w14:paraId="42C23E83"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lastRenderedPageBreak/>
              <w:t>Acupuncture and moxibustion for primary osteoporosis: An overview of systematic review</w:t>
            </w:r>
          </w:p>
        </w:tc>
        <w:tc>
          <w:tcPr>
            <w:tcW w:w="3345" w:type="dxa"/>
            <w:vAlign w:val="center"/>
          </w:tcPr>
          <w:p w14:paraId="30E4FEE2" w14:textId="212D39EA"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024120F6" w14:textId="77777777" w:rsidTr="00D00EBA">
        <w:tc>
          <w:tcPr>
            <w:tcW w:w="5665" w:type="dxa"/>
            <w:vAlign w:val="center"/>
          </w:tcPr>
          <w:p w14:paraId="5D68D1F5"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and Related Therapies for Treatment of Postoperative Ileus in Colorectal Cancer: A Systematic Review and Meta-Analysis of Randomized Controlled Trials</w:t>
            </w:r>
          </w:p>
        </w:tc>
        <w:tc>
          <w:tcPr>
            <w:tcW w:w="3345" w:type="dxa"/>
            <w:vAlign w:val="center"/>
          </w:tcPr>
          <w:p w14:paraId="194B8BDB" w14:textId="099876AE"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65155D0B" w14:textId="77777777" w:rsidTr="00D00EBA">
        <w:tc>
          <w:tcPr>
            <w:tcW w:w="5665" w:type="dxa"/>
            <w:vAlign w:val="center"/>
          </w:tcPr>
          <w:p w14:paraId="179A2D06"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or acupressure for pain management during labour</w:t>
            </w:r>
          </w:p>
        </w:tc>
        <w:tc>
          <w:tcPr>
            <w:tcW w:w="3345" w:type="dxa"/>
            <w:vAlign w:val="center"/>
          </w:tcPr>
          <w:p w14:paraId="10BE06BE" w14:textId="390D9CF8"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05EEA713" w14:textId="77777777" w:rsidTr="00D00EBA">
        <w:tc>
          <w:tcPr>
            <w:tcW w:w="5665" w:type="dxa"/>
            <w:vAlign w:val="center"/>
          </w:tcPr>
          <w:p w14:paraId="7F9F6DC5"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Acupuncture versus propranolol in migraine prophylaxis: an indirect treatment comparison meta-analysis</w:t>
            </w:r>
          </w:p>
        </w:tc>
        <w:tc>
          <w:tcPr>
            <w:tcW w:w="3345" w:type="dxa"/>
            <w:vAlign w:val="center"/>
          </w:tcPr>
          <w:p w14:paraId="22432BA9" w14:textId="251C3053"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44FEB433" w14:textId="77777777" w:rsidTr="00D00EBA">
        <w:tc>
          <w:tcPr>
            <w:tcW w:w="5665" w:type="dxa"/>
            <w:vAlign w:val="center"/>
          </w:tcPr>
          <w:p w14:paraId="2F8C2B9E"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Clinical evidence of Chinese medicine therapies for depression in women during perimenopause and menopause</w:t>
            </w:r>
          </w:p>
        </w:tc>
        <w:tc>
          <w:tcPr>
            <w:tcW w:w="3345" w:type="dxa"/>
            <w:vAlign w:val="center"/>
          </w:tcPr>
          <w:p w14:paraId="2F720A37" w14:textId="4576AE27"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390D6DA5" w14:textId="77777777" w:rsidTr="00D00EBA">
        <w:tc>
          <w:tcPr>
            <w:tcW w:w="5665" w:type="dxa"/>
            <w:vAlign w:val="center"/>
          </w:tcPr>
          <w:p w14:paraId="7A53E8A8"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Danggui-Shaoyao-San for dementia: A PRISMA-compliant systematic review and meta-analysis</w:t>
            </w:r>
          </w:p>
        </w:tc>
        <w:tc>
          <w:tcPr>
            <w:tcW w:w="3345" w:type="dxa"/>
            <w:vAlign w:val="center"/>
          </w:tcPr>
          <w:p w14:paraId="001176F6" w14:textId="7503EB60"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3B574B0A" w14:textId="77777777" w:rsidTr="00D00EBA">
        <w:tc>
          <w:tcPr>
            <w:tcW w:w="5665" w:type="dxa"/>
            <w:vAlign w:val="center"/>
          </w:tcPr>
          <w:p w14:paraId="53342836"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Effect of acupuncture and intervention types on weight loss: a systematic review and meta-analysis</w:t>
            </w:r>
          </w:p>
        </w:tc>
        <w:tc>
          <w:tcPr>
            <w:tcW w:w="3345" w:type="dxa"/>
            <w:vAlign w:val="center"/>
          </w:tcPr>
          <w:p w14:paraId="12F77BDB" w14:textId="3269C094"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63777606" w14:textId="77777777" w:rsidTr="00D00EBA">
        <w:tc>
          <w:tcPr>
            <w:tcW w:w="5665" w:type="dxa"/>
            <w:vAlign w:val="center"/>
          </w:tcPr>
          <w:p w14:paraId="1EE6873E"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Effectiveness and safety of ear acupuncture for trauma-related mental disorders after large-scale disasters: A PRISMA-compliant systematic review</w:t>
            </w:r>
          </w:p>
        </w:tc>
        <w:tc>
          <w:tcPr>
            <w:tcW w:w="3345" w:type="dxa"/>
            <w:vAlign w:val="center"/>
          </w:tcPr>
          <w:p w14:paraId="0CDF0961" w14:textId="1E0DCD9A"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202DDC9F" w14:textId="77777777" w:rsidTr="00D00EBA">
        <w:tc>
          <w:tcPr>
            <w:tcW w:w="5665" w:type="dxa"/>
            <w:vAlign w:val="center"/>
          </w:tcPr>
          <w:p w14:paraId="78F7AF53"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Effectiveness of interventions for non-specific low back pain in older adults. A systematic review and meta-analysis</w:t>
            </w:r>
          </w:p>
        </w:tc>
        <w:tc>
          <w:tcPr>
            <w:tcW w:w="3345" w:type="dxa"/>
            <w:vAlign w:val="center"/>
          </w:tcPr>
          <w:p w14:paraId="510DF99D" w14:textId="12954CA3"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369D9B3A" w14:textId="77777777" w:rsidTr="00D00EBA">
        <w:tc>
          <w:tcPr>
            <w:tcW w:w="5665" w:type="dxa"/>
            <w:vAlign w:val="center"/>
          </w:tcPr>
          <w:p w14:paraId="1A757869"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Filiform needle acupuncture for copd: A systematic review and meta-analysis</w:t>
            </w:r>
          </w:p>
        </w:tc>
        <w:tc>
          <w:tcPr>
            <w:tcW w:w="3345" w:type="dxa"/>
            <w:vAlign w:val="center"/>
          </w:tcPr>
          <w:p w14:paraId="279913E9" w14:textId="00FD49DA"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70BE7905" w14:textId="77777777" w:rsidTr="00D00EBA">
        <w:tc>
          <w:tcPr>
            <w:tcW w:w="5665" w:type="dxa"/>
            <w:vAlign w:val="center"/>
          </w:tcPr>
          <w:p w14:paraId="5758C1C8"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The Neuroscience of Nonpharmacological Traditional Chinese Therapy (NTCT) for Major Depressive Disorder: A Systematic Review and Meta-Analysis</w:t>
            </w:r>
          </w:p>
        </w:tc>
        <w:tc>
          <w:tcPr>
            <w:tcW w:w="3345" w:type="dxa"/>
            <w:vAlign w:val="center"/>
          </w:tcPr>
          <w:p w14:paraId="030EFAF7" w14:textId="1006EEC4"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32D7FE02" w14:textId="77777777" w:rsidTr="00D00EBA">
        <w:tc>
          <w:tcPr>
            <w:tcW w:w="5665" w:type="dxa"/>
            <w:vAlign w:val="center"/>
          </w:tcPr>
          <w:p w14:paraId="5635A3DD"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The impact of STRICTA and CONSORT on reporting of randomised control trials of acupuncture: a systematic methodological evaluation</w:t>
            </w:r>
          </w:p>
        </w:tc>
        <w:tc>
          <w:tcPr>
            <w:tcW w:w="3345" w:type="dxa"/>
            <w:vAlign w:val="center"/>
          </w:tcPr>
          <w:p w14:paraId="62DC272E" w14:textId="5B47B2D4"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C91DB1" w:rsidRPr="009514B0" w14:paraId="22737AB6" w14:textId="77777777" w:rsidTr="00D00EBA">
        <w:tc>
          <w:tcPr>
            <w:tcW w:w="5665" w:type="dxa"/>
            <w:vAlign w:val="center"/>
          </w:tcPr>
          <w:p w14:paraId="23385497" w14:textId="77777777" w:rsidR="00C91DB1" w:rsidRPr="009514B0" w:rsidRDefault="00C91DB1" w:rsidP="00C91DB1">
            <w:pPr>
              <w:pStyle w:val="ListParagraph"/>
              <w:numPr>
                <w:ilvl w:val="0"/>
                <w:numId w:val="14"/>
              </w:numPr>
              <w:jc w:val="both"/>
              <w:rPr>
                <w:sz w:val="20"/>
                <w:szCs w:val="20"/>
              </w:rPr>
            </w:pPr>
            <w:r w:rsidRPr="009514B0">
              <w:rPr>
                <w:sz w:val="20"/>
                <w:szCs w:val="20"/>
                <w:lang w:val="en-US"/>
              </w:rPr>
              <w:t>Meta-analysis of the effect of distal or local point selection on acupuncture efficacy</w:t>
            </w:r>
          </w:p>
        </w:tc>
        <w:tc>
          <w:tcPr>
            <w:tcW w:w="3345" w:type="dxa"/>
            <w:vAlign w:val="center"/>
          </w:tcPr>
          <w:p w14:paraId="4311F1BB" w14:textId="10348F20" w:rsidR="00C91DB1" w:rsidRPr="009514B0" w:rsidRDefault="00C91DB1" w:rsidP="00C91DB1">
            <w:pPr>
              <w:rPr>
                <w:rFonts w:cs="Times New Roman"/>
                <w:sz w:val="20"/>
                <w:szCs w:val="20"/>
              </w:rPr>
            </w:pPr>
            <w:r w:rsidRPr="009514B0">
              <w:rPr>
                <w:rFonts w:cs="Times New Roman"/>
                <w:sz w:val="20"/>
                <w:szCs w:val="20"/>
              </w:rPr>
              <w:t>Not evaluating on traditional needle acupuncture or electro-acupuncture</w:t>
            </w:r>
          </w:p>
        </w:tc>
      </w:tr>
      <w:tr w:rsidR="00A011ED" w:rsidRPr="009514B0" w14:paraId="040D5130" w14:textId="77777777" w:rsidTr="00D00EBA">
        <w:tc>
          <w:tcPr>
            <w:tcW w:w="5665" w:type="dxa"/>
            <w:vAlign w:val="center"/>
          </w:tcPr>
          <w:p w14:paraId="4337618C"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t>Traditional manual acupuncture combined with rehabilitation therapy for shoulder hand syndrome after stroke within the Chinese healthcare system: a systematic review and meta-analysis</w:t>
            </w:r>
          </w:p>
        </w:tc>
        <w:tc>
          <w:tcPr>
            <w:tcW w:w="3345" w:type="dxa"/>
            <w:vAlign w:val="center"/>
          </w:tcPr>
          <w:p w14:paraId="3EA61200" w14:textId="4081E81A" w:rsidR="00A011ED" w:rsidRPr="009514B0" w:rsidRDefault="007E3EE9">
            <w:pPr>
              <w:rPr>
                <w:rFonts w:cs="Times New Roman"/>
                <w:sz w:val="20"/>
                <w:szCs w:val="20"/>
              </w:rPr>
            </w:pPr>
            <w:r w:rsidRPr="009514B0">
              <w:rPr>
                <w:rFonts w:cs="Times New Roman"/>
                <w:sz w:val="20"/>
                <w:szCs w:val="20"/>
              </w:rPr>
              <w:t>Full-text article inaccessible</w:t>
            </w:r>
          </w:p>
        </w:tc>
      </w:tr>
      <w:tr w:rsidR="00A011ED" w:rsidRPr="009514B0" w14:paraId="096B2450" w14:textId="77777777" w:rsidTr="00D00EBA">
        <w:tc>
          <w:tcPr>
            <w:tcW w:w="5665" w:type="dxa"/>
            <w:vAlign w:val="center"/>
          </w:tcPr>
          <w:p w14:paraId="0DF040FC"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t>Acupuncture for children with primary nocturnal enuresis: A systematic review and meta-analysis</w:t>
            </w:r>
          </w:p>
        </w:tc>
        <w:tc>
          <w:tcPr>
            <w:tcW w:w="3345" w:type="dxa"/>
            <w:vAlign w:val="center"/>
          </w:tcPr>
          <w:p w14:paraId="54F9ACE8" w14:textId="77777777" w:rsidR="00A011ED" w:rsidRPr="009514B0" w:rsidRDefault="00A011ED" w:rsidP="00D00EBA">
            <w:pPr>
              <w:rPr>
                <w:rFonts w:cs="Times New Roman"/>
                <w:sz w:val="20"/>
                <w:szCs w:val="20"/>
              </w:rPr>
            </w:pPr>
            <w:r w:rsidRPr="009514B0">
              <w:rPr>
                <w:rFonts w:cs="Times New Roman"/>
                <w:sz w:val="20"/>
                <w:szCs w:val="20"/>
              </w:rPr>
              <w:t>Conference abstract</w:t>
            </w:r>
          </w:p>
        </w:tc>
      </w:tr>
      <w:tr w:rsidR="00A011ED" w:rsidRPr="009514B0" w14:paraId="6DC491DB" w14:textId="77777777" w:rsidTr="00D00EBA">
        <w:tc>
          <w:tcPr>
            <w:tcW w:w="5665" w:type="dxa"/>
            <w:vAlign w:val="center"/>
          </w:tcPr>
          <w:p w14:paraId="6E5CD758"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t>Acupuncture treatment for chronic atrophic gastritis: A systematic review and meta-analysis of randomized controlled trials</w:t>
            </w:r>
          </w:p>
        </w:tc>
        <w:tc>
          <w:tcPr>
            <w:tcW w:w="3345" w:type="dxa"/>
            <w:vAlign w:val="center"/>
          </w:tcPr>
          <w:p w14:paraId="7ABE3357" w14:textId="77777777" w:rsidR="00A011ED" w:rsidRPr="009514B0" w:rsidRDefault="00A011ED" w:rsidP="00D00EBA">
            <w:pPr>
              <w:rPr>
                <w:rFonts w:cs="Times New Roman"/>
                <w:sz w:val="20"/>
                <w:szCs w:val="20"/>
              </w:rPr>
            </w:pPr>
            <w:r w:rsidRPr="009514B0">
              <w:rPr>
                <w:rFonts w:cs="Times New Roman"/>
                <w:sz w:val="20"/>
                <w:szCs w:val="20"/>
              </w:rPr>
              <w:t>Conference abstract</w:t>
            </w:r>
          </w:p>
        </w:tc>
      </w:tr>
      <w:tr w:rsidR="00A011ED" w:rsidRPr="009514B0" w14:paraId="3738743E" w14:textId="77777777" w:rsidTr="00D00EBA">
        <w:tc>
          <w:tcPr>
            <w:tcW w:w="5665" w:type="dxa"/>
            <w:vAlign w:val="center"/>
          </w:tcPr>
          <w:p w14:paraId="291C6523"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t>Acupunctureand dryneedlingfor plantar heel pain: A systematic review and meta-analysis</w:t>
            </w:r>
          </w:p>
        </w:tc>
        <w:tc>
          <w:tcPr>
            <w:tcW w:w="3345" w:type="dxa"/>
            <w:vAlign w:val="center"/>
          </w:tcPr>
          <w:p w14:paraId="4160BCD1" w14:textId="77777777" w:rsidR="00A011ED" w:rsidRPr="009514B0" w:rsidRDefault="00A011ED" w:rsidP="00D00EBA">
            <w:pPr>
              <w:rPr>
                <w:rFonts w:cs="Times New Roman"/>
                <w:sz w:val="20"/>
                <w:szCs w:val="20"/>
              </w:rPr>
            </w:pPr>
            <w:r w:rsidRPr="009514B0">
              <w:rPr>
                <w:rFonts w:cs="Times New Roman"/>
                <w:sz w:val="20"/>
                <w:szCs w:val="20"/>
              </w:rPr>
              <w:t>Conference abstract</w:t>
            </w:r>
          </w:p>
        </w:tc>
      </w:tr>
      <w:tr w:rsidR="00A011ED" w:rsidRPr="009514B0" w14:paraId="5361F8E6" w14:textId="77777777" w:rsidTr="00D00EBA">
        <w:tc>
          <w:tcPr>
            <w:tcW w:w="5665" w:type="dxa"/>
            <w:vAlign w:val="center"/>
          </w:tcPr>
          <w:p w14:paraId="0BD051F5"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t>Effect of acupuncture for urinary retention after stroke: A systematic review</w:t>
            </w:r>
          </w:p>
        </w:tc>
        <w:tc>
          <w:tcPr>
            <w:tcW w:w="3345" w:type="dxa"/>
            <w:vAlign w:val="center"/>
          </w:tcPr>
          <w:p w14:paraId="51E4D8E7" w14:textId="77777777" w:rsidR="00A011ED" w:rsidRPr="009514B0" w:rsidRDefault="00A011ED" w:rsidP="00D00EBA">
            <w:pPr>
              <w:rPr>
                <w:rFonts w:cs="Times New Roman"/>
                <w:sz w:val="20"/>
                <w:szCs w:val="20"/>
              </w:rPr>
            </w:pPr>
            <w:r w:rsidRPr="009514B0">
              <w:rPr>
                <w:rFonts w:cs="Times New Roman"/>
                <w:sz w:val="20"/>
                <w:szCs w:val="20"/>
              </w:rPr>
              <w:t>Conference abstract</w:t>
            </w:r>
          </w:p>
        </w:tc>
      </w:tr>
      <w:tr w:rsidR="00A011ED" w:rsidRPr="009514B0" w14:paraId="41AAB334" w14:textId="77777777" w:rsidTr="00D00EBA">
        <w:tc>
          <w:tcPr>
            <w:tcW w:w="5665" w:type="dxa"/>
            <w:vAlign w:val="center"/>
          </w:tcPr>
          <w:p w14:paraId="7096675E"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t>The effects of acupuncture on xerostomia, xerophthalmia and antibody modification in patients with Sjogren syndrome: A metaanalysis</w:t>
            </w:r>
          </w:p>
        </w:tc>
        <w:tc>
          <w:tcPr>
            <w:tcW w:w="3345" w:type="dxa"/>
            <w:vAlign w:val="center"/>
          </w:tcPr>
          <w:p w14:paraId="55087CDB" w14:textId="77777777" w:rsidR="00A011ED" w:rsidRPr="009514B0" w:rsidRDefault="00A011ED" w:rsidP="00D00EBA">
            <w:pPr>
              <w:rPr>
                <w:rFonts w:cs="Times New Roman"/>
                <w:sz w:val="20"/>
                <w:szCs w:val="20"/>
              </w:rPr>
            </w:pPr>
            <w:r w:rsidRPr="009514B0">
              <w:rPr>
                <w:rFonts w:cs="Times New Roman"/>
                <w:sz w:val="20"/>
                <w:szCs w:val="20"/>
              </w:rPr>
              <w:t>Conference abstract</w:t>
            </w:r>
          </w:p>
        </w:tc>
      </w:tr>
      <w:tr w:rsidR="00A011ED" w:rsidRPr="009514B0" w14:paraId="362AF53D" w14:textId="77777777" w:rsidTr="00D00EBA">
        <w:tc>
          <w:tcPr>
            <w:tcW w:w="5665" w:type="dxa"/>
            <w:vAlign w:val="center"/>
          </w:tcPr>
          <w:p w14:paraId="4CA99CF8"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t>Management of Menopause Symptoms with Acupuncture: An Umbrella Systematic Review and Meta-Analysis</w:t>
            </w:r>
          </w:p>
        </w:tc>
        <w:tc>
          <w:tcPr>
            <w:tcW w:w="3345" w:type="dxa"/>
            <w:vAlign w:val="center"/>
          </w:tcPr>
          <w:p w14:paraId="21F7B016" w14:textId="77777777" w:rsidR="00A011ED" w:rsidRPr="009514B0" w:rsidRDefault="00A011ED" w:rsidP="00D00EBA">
            <w:pPr>
              <w:rPr>
                <w:rFonts w:cs="Times New Roman"/>
                <w:sz w:val="20"/>
                <w:szCs w:val="20"/>
              </w:rPr>
            </w:pPr>
            <w:r w:rsidRPr="009514B0">
              <w:rPr>
                <w:rFonts w:cs="Times New Roman"/>
                <w:sz w:val="20"/>
                <w:szCs w:val="20"/>
              </w:rPr>
              <w:t>Conference abstract</w:t>
            </w:r>
          </w:p>
        </w:tc>
      </w:tr>
      <w:tr w:rsidR="00A011ED" w:rsidRPr="009514B0" w14:paraId="6DF5C88E" w14:textId="77777777" w:rsidTr="00D00EBA">
        <w:tc>
          <w:tcPr>
            <w:tcW w:w="5665" w:type="dxa"/>
            <w:vAlign w:val="center"/>
          </w:tcPr>
          <w:p w14:paraId="290EF64F"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t xml:space="preserve">Performing </w:t>
            </w:r>
            <w:proofErr w:type="gramStart"/>
            <w:r w:rsidRPr="009514B0">
              <w:rPr>
                <w:sz w:val="20"/>
                <w:szCs w:val="20"/>
                <w:lang w:val="en-US"/>
              </w:rPr>
              <w:t>a large number of</w:t>
            </w:r>
            <w:proofErr w:type="gramEnd"/>
            <w:r w:rsidRPr="009514B0">
              <w:rPr>
                <w:sz w:val="20"/>
                <w:szCs w:val="20"/>
                <w:lang w:val="en-US"/>
              </w:rPr>
              <w:t xml:space="preserve"> overlapping meta-analyses assessing acupuncture efficacy for smoking cessation to explore vibration of effects</w:t>
            </w:r>
          </w:p>
        </w:tc>
        <w:tc>
          <w:tcPr>
            <w:tcW w:w="3345" w:type="dxa"/>
            <w:vAlign w:val="center"/>
          </w:tcPr>
          <w:p w14:paraId="3E0C03AD" w14:textId="77777777" w:rsidR="00A011ED" w:rsidRPr="009514B0" w:rsidRDefault="00A011ED" w:rsidP="00D00EBA">
            <w:pPr>
              <w:rPr>
                <w:rFonts w:cs="Times New Roman"/>
                <w:sz w:val="20"/>
                <w:szCs w:val="20"/>
              </w:rPr>
            </w:pPr>
            <w:r w:rsidRPr="009514B0">
              <w:rPr>
                <w:rFonts w:cs="Times New Roman"/>
                <w:sz w:val="20"/>
                <w:szCs w:val="20"/>
              </w:rPr>
              <w:t>Conference abstract</w:t>
            </w:r>
          </w:p>
        </w:tc>
      </w:tr>
      <w:tr w:rsidR="00A011ED" w:rsidRPr="009514B0" w14:paraId="672BB6DB" w14:textId="77777777" w:rsidTr="00D00EBA">
        <w:tc>
          <w:tcPr>
            <w:tcW w:w="5665" w:type="dxa"/>
            <w:vAlign w:val="center"/>
          </w:tcPr>
          <w:p w14:paraId="091BDF15"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t>Role of acupuncture in acute injury management of strains and sprains</w:t>
            </w:r>
          </w:p>
        </w:tc>
        <w:tc>
          <w:tcPr>
            <w:tcW w:w="3345" w:type="dxa"/>
            <w:vAlign w:val="center"/>
          </w:tcPr>
          <w:p w14:paraId="0D49E6E6" w14:textId="77777777" w:rsidR="00A011ED" w:rsidRPr="009514B0" w:rsidRDefault="00A011ED" w:rsidP="00D00EBA">
            <w:pPr>
              <w:rPr>
                <w:rFonts w:cs="Times New Roman"/>
                <w:sz w:val="20"/>
                <w:szCs w:val="20"/>
              </w:rPr>
            </w:pPr>
            <w:r w:rsidRPr="009514B0">
              <w:rPr>
                <w:rFonts w:cs="Times New Roman"/>
                <w:sz w:val="20"/>
                <w:szCs w:val="20"/>
              </w:rPr>
              <w:t>Conference abstract</w:t>
            </w:r>
          </w:p>
        </w:tc>
      </w:tr>
      <w:tr w:rsidR="00A011ED" w:rsidRPr="009514B0" w14:paraId="048902E1" w14:textId="77777777" w:rsidTr="00D00EBA">
        <w:tc>
          <w:tcPr>
            <w:tcW w:w="5665" w:type="dxa"/>
            <w:vAlign w:val="center"/>
          </w:tcPr>
          <w:p w14:paraId="1312DD55"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t>Scalp acupuncture for post-stroke cognitive impairment: A systematic review and meta-analysis</w:t>
            </w:r>
          </w:p>
        </w:tc>
        <w:tc>
          <w:tcPr>
            <w:tcW w:w="3345" w:type="dxa"/>
            <w:vAlign w:val="center"/>
          </w:tcPr>
          <w:p w14:paraId="55C1BD53" w14:textId="77777777" w:rsidR="00A011ED" w:rsidRPr="009514B0" w:rsidRDefault="00A011ED" w:rsidP="00D00EBA">
            <w:pPr>
              <w:rPr>
                <w:rFonts w:cs="Times New Roman"/>
                <w:sz w:val="20"/>
                <w:szCs w:val="20"/>
              </w:rPr>
            </w:pPr>
            <w:r w:rsidRPr="009514B0">
              <w:rPr>
                <w:rFonts w:cs="Times New Roman"/>
                <w:sz w:val="20"/>
                <w:szCs w:val="20"/>
              </w:rPr>
              <w:t>Conference abstract</w:t>
            </w:r>
          </w:p>
        </w:tc>
      </w:tr>
      <w:tr w:rsidR="00A011ED" w:rsidRPr="009514B0" w14:paraId="553CD58C" w14:textId="77777777" w:rsidTr="00D00EBA">
        <w:tc>
          <w:tcPr>
            <w:tcW w:w="5665" w:type="dxa"/>
            <w:vAlign w:val="center"/>
          </w:tcPr>
          <w:p w14:paraId="17403088"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t>Acupuncture for chronic hepatitis B</w:t>
            </w:r>
          </w:p>
        </w:tc>
        <w:tc>
          <w:tcPr>
            <w:tcW w:w="3345" w:type="dxa"/>
            <w:vAlign w:val="center"/>
          </w:tcPr>
          <w:p w14:paraId="14928D21" w14:textId="77777777" w:rsidR="00A011ED" w:rsidRPr="009514B0" w:rsidRDefault="00A011ED" w:rsidP="00D00EBA">
            <w:pPr>
              <w:rPr>
                <w:rFonts w:cs="Times New Roman"/>
                <w:sz w:val="20"/>
                <w:szCs w:val="20"/>
              </w:rPr>
            </w:pPr>
            <w:r w:rsidRPr="009514B0">
              <w:rPr>
                <w:rFonts w:cs="Times New Roman"/>
                <w:sz w:val="20"/>
                <w:szCs w:val="20"/>
              </w:rPr>
              <w:t>Conference abstract</w:t>
            </w:r>
          </w:p>
        </w:tc>
      </w:tr>
      <w:tr w:rsidR="00A011ED" w:rsidRPr="009514B0" w14:paraId="75C643CB" w14:textId="77777777" w:rsidTr="00D00EBA">
        <w:tc>
          <w:tcPr>
            <w:tcW w:w="5665" w:type="dxa"/>
            <w:vAlign w:val="center"/>
          </w:tcPr>
          <w:p w14:paraId="19D93C4B"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t>Acupuncture for chronic pelvic inflammatory disease</w:t>
            </w:r>
          </w:p>
        </w:tc>
        <w:tc>
          <w:tcPr>
            <w:tcW w:w="3345" w:type="dxa"/>
            <w:vAlign w:val="center"/>
          </w:tcPr>
          <w:p w14:paraId="3DEADA52" w14:textId="77777777" w:rsidR="00A011ED" w:rsidRPr="009514B0" w:rsidRDefault="00A011ED" w:rsidP="00D00EBA">
            <w:pPr>
              <w:rPr>
                <w:rFonts w:cs="Times New Roman"/>
                <w:sz w:val="20"/>
                <w:szCs w:val="20"/>
              </w:rPr>
            </w:pPr>
            <w:r w:rsidRPr="009514B0">
              <w:rPr>
                <w:rFonts w:cs="Times New Roman"/>
                <w:sz w:val="20"/>
                <w:szCs w:val="20"/>
              </w:rPr>
              <w:t>Conference abstract</w:t>
            </w:r>
          </w:p>
        </w:tc>
      </w:tr>
      <w:tr w:rsidR="00A011ED" w:rsidRPr="009514B0" w14:paraId="24B31F7D" w14:textId="77777777" w:rsidTr="00D00EBA">
        <w:tc>
          <w:tcPr>
            <w:tcW w:w="5665" w:type="dxa"/>
            <w:vAlign w:val="center"/>
          </w:tcPr>
          <w:p w14:paraId="5223B1F0"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lastRenderedPageBreak/>
              <w:t>Acupuncture on treating angina pectoris: A systematic review</w:t>
            </w:r>
          </w:p>
        </w:tc>
        <w:tc>
          <w:tcPr>
            <w:tcW w:w="3345" w:type="dxa"/>
            <w:vAlign w:val="center"/>
          </w:tcPr>
          <w:p w14:paraId="3E6E334E" w14:textId="77777777" w:rsidR="00A011ED" w:rsidRPr="009514B0" w:rsidRDefault="00A011ED" w:rsidP="00D00EBA">
            <w:pPr>
              <w:rPr>
                <w:rFonts w:cs="Times New Roman"/>
                <w:sz w:val="20"/>
                <w:szCs w:val="20"/>
              </w:rPr>
            </w:pPr>
            <w:r w:rsidRPr="009514B0">
              <w:rPr>
                <w:rFonts w:cs="Times New Roman"/>
                <w:sz w:val="20"/>
                <w:szCs w:val="20"/>
              </w:rPr>
              <w:t>Conference abstract</w:t>
            </w:r>
          </w:p>
        </w:tc>
      </w:tr>
      <w:tr w:rsidR="00A011ED" w:rsidRPr="009514B0" w14:paraId="2D1E9035" w14:textId="77777777" w:rsidTr="00D00EBA">
        <w:tc>
          <w:tcPr>
            <w:tcW w:w="5665" w:type="dxa"/>
            <w:vAlign w:val="center"/>
          </w:tcPr>
          <w:p w14:paraId="06CBC452"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t>Assessment of the efficacy of acupuncture and chiropractic on treating Cervical spondylosis radiculopathy: A systematic review and meta-analysis</w:t>
            </w:r>
          </w:p>
        </w:tc>
        <w:tc>
          <w:tcPr>
            <w:tcW w:w="3345" w:type="dxa"/>
            <w:vAlign w:val="center"/>
          </w:tcPr>
          <w:p w14:paraId="52374352" w14:textId="77777777" w:rsidR="00A011ED" w:rsidRPr="009514B0" w:rsidRDefault="00A011ED" w:rsidP="00D00EBA">
            <w:pPr>
              <w:rPr>
                <w:rFonts w:cs="Times New Roman"/>
                <w:sz w:val="20"/>
                <w:szCs w:val="20"/>
              </w:rPr>
            </w:pPr>
            <w:r w:rsidRPr="009514B0">
              <w:rPr>
                <w:rFonts w:cs="Times New Roman"/>
                <w:sz w:val="20"/>
                <w:szCs w:val="20"/>
              </w:rPr>
              <w:t>Conference abstract</w:t>
            </w:r>
          </w:p>
        </w:tc>
      </w:tr>
      <w:tr w:rsidR="00A011ED" w:rsidRPr="009514B0" w14:paraId="5C20A324" w14:textId="77777777" w:rsidTr="00D00EBA">
        <w:tc>
          <w:tcPr>
            <w:tcW w:w="5665" w:type="dxa"/>
            <w:vAlign w:val="center"/>
          </w:tcPr>
          <w:p w14:paraId="088F1EEB"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t>Effectiveness of acupuncture for treatment of diabetic peripheral neuropathy</w:t>
            </w:r>
          </w:p>
        </w:tc>
        <w:tc>
          <w:tcPr>
            <w:tcW w:w="3345" w:type="dxa"/>
            <w:vAlign w:val="center"/>
          </w:tcPr>
          <w:p w14:paraId="75A1D2CB" w14:textId="77777777" w:rsidR="00A011ED" w:rsidRPr="009514B0" w:rsidRDefault="00A011ED" w:rsidP="00D00EBA">
            <w:pPr>
              <w:rPr>
                <w:rFonts w:cs="Times New Roman"/>
                <w:sz w:val="20"/>
                <w:szCs w:val="20"/>
              </w:rPr>
            </w:pPr>
            <w:r w:rsidRPr="009514B0">
              <w:rPr>
                <w:rFonts w:cs="Times New Roman"/>
                <w:sz w:val="20"/>
                <w:szCs w:val="20"/>
              </w:rPr>
              <w:t>Conference abstract</w:t>
            </w:r>
          </w:p>
        </w:tc>
      </w:tr>
      <w:tr w:rsidR="00A011ED" w:rsidRPr="009514B0" w14:paraId="506CFE9A" w14:textId="77777777" w:rsidTr="00D00EBA">
        <w:tc>
          <w:tcPr>
            <w:tcW w:w="5665" w:type="dxa"/>
            <w:vAlign w:val="center"/>
          </w:tcPr>
          <w:p w14:paraId="6B1F7D68"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t>Effectiveness of rehabilitation training combined acupuncture for the treatment of neurogenic bladder secondary to spinal cord injury</w:t>
            </w:r>
          </w:p>
        </w:tc>
        <w:tc>
          <w:tcPr>
            <w:tcW w:w="3345" w:type="dxa"/>
            <w:vAlign w:val="center"/>
          </w:tcPr>
          <w:p w14:paraId="321AFD1D" w14:textId="77777777" w:rsidR="00A011ED" w:rsidRPr="009514B0" w:rsidRDefault="00A011ED" w:rsidP="00D00EBA">
            <w:pPr>
              <w:rPr>
                <w:rFonts w:cs="Times New Roman"/>
                <w:sz w:val="20"/>
                <w:szCs w:val="20"/>
              </w:rPr>
            </w:pPr>
            <w:r w:rsidRPr="009514B0">
              <w:rPr>
                <w:rFonts w:cs="Times New Roman"/>
                <w:sz w:val="20"/>
                <w:szCs w:val="20"/>
              </w:rPr>
              <w:t>Conference abstract</w:t>
            </w:r>
          </w:p>
        </w:tc>
      </w:tr>
      <w:tr w:rsidR="00A011ED" w:rsidRPr="009514B0" w14:paraId="4359769D" w14:textId="77777777" w:rsidTr="00D00EBA">
        <w:tc>
          <w:tcPr>
            <w:tcW w:w="5665" w:type="dxa"/>
            <w:vAlign w:val="center"/>
          </w:tcPr>
          <w:p w14:paraId="00703536" w14:textId="77777777" w:rsidR="00A011ED" w:rsidRPr="009514B0" w:rsidRDefault="00A011ED" w:rsidP="00C91DB1">
            <w:pPr>
              <w:pStyle w:val="ListParagraph"/>
              <w:numPr>
                <w:ilvl w:val="0"/>
                <w:numId w:val="14"/>
              </w:numPr>
              <w:jc w:val="both"/>
              <w:rPr>
                <w:sz w:val="20"/>
                <w:szCs w:val="20"/>
              </w:rPr>
            </w:pPr>
            <w:r w:rsidRPr="009514B0">
              <w:rPr>
                <w:sz w:val="20"/>
                <w:szCs w:val="20"/>
                <w:lang w:val="en-US"/>
              </w:rPr>
              <w:t xml:space="preserve">Performing </w:t>
            </w:r>
            <w:proofErr w:type="gramStart"/>
            <w:r w:rsidRPr="009514B0">
              <w:rPr>
                <w:sz w:val="20"/>
                <w:szCs w:val="20"/>
                <w:lang w:val="en-US"/>
              </w:rPr>
              <w:t>a large number of</w:t>
            </w:r>
            <w:proofErr w:type="gramEnd"/>
            <w:r w:rsidRPr="009514B0">
              <w:rPr>
                <w:sz w:val="20"/>
                <w:szCs w:val="20"/>
                <w:lang w:val="en-US"/>
              </w:rPr>
              <w:t xml:space="preserve"> overlapping meta-analyses assessing acupuncture efficacy for smoking cessation to explore vibration of effects</w:t>
            </w:r>
          </w:p>
        </w:tc>
        <w:tc>
          <w:tcPr>
            <w:tcW w:w="3345" w:type="dxa"/>
            <w:vAlign w:val="center"/>
          </w:tcPr>
          <w:p w14:paraId="6BB6153B" w14:textId="77777777" w:rsidR="00A011ED" w:rsidRPr="009514B0" w:rsidRDefault="00A011ED" w:rsidP="00D00EBA">
            <w:pPr>
              <w:rPr>
                <w:rFonts w:cs="Times New Roman"/>
                <w:sz w:val="20"/>
                <w:szCs w:val="20"/>
              </w:rPr>
            </w:pPr>
            <w:r w:rsidRPr="009514B0">
              <w:rPr>
                <w:rFonts w:cs="Times New Roman"/>
                <w:sz w:val="20"/>
                <w:szCs w:val="20"/>
              </w:rPr>
              <w:t>Conference abstract</w:t>
            </w:r>
          </w:p>
        </w:tc>
      </w:tr>
    </w:tbl>
    <w:p w14:paraId="64AE6349" w14:textId="1AF0748A" w:rsidR="00A011ED" w:rsidRPr="009514B0" w:rsidRDefault="00A011ED" w:rsidP="001D7CFC">
      <w:pPr>
        <w:rPr>
          <w:rFonts w:ascii="Times New Roman" w:hAnsi="Times New Roman" w:cs="Times New Roman"/>
          <w:color w:val="000000" w:themeColor="text1"/>
          <w:sz w:val="20"/>
          <w:szCs w:val="20"/>
        </w:rPr>
      </w:pPr>
    </w:p>
    <w:sectPr w:rsidR="00A011ED" w:rsidRPr="009514B0" w:rsidSect="002606AA">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D4DC9F" w14:textId="77777777" w:rsidR="008872AB" w:rsidRDefault="008872AB" w:rsidP="003E49DA">
      <w:r>
        <w:separator/>
      </w:r>
    </w:p>
  </w:endnote>
  <w:endnote w:type="continuationSeparator" w:id="0">
    <w:p w14:paraId="77650EAD" w14:textId="77777777" w:rsidR="008872AB" w:rsidRDefault="008872AB" w:rsidP="003E49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orbel">
    <w:panose1 w:val="020B0503020204020204"/>
    <w:charset w:val="00"/>
    <w:family w:val="swiss"/>
    <w:pitch w:val="variable"/>
    <w:sig w:usb0="A00002EF" w:usb1="4000A44B" w:usb2="00000000" w:usb3="00000000" w:csb0="0000019F" w:csb1="00000000"/>
  </w:font>
  <w:font w:name="PingFang HK">
    <w:altName w:val="PingFang HK"/>
    <w:panose1 w:val="020B0400000000000000"/>
    <w:charset w:val="88"/>
    <w:family w:val="swiss"/>
    <w:pitch w:val="variable"/>
    <w:sig w:usb0="A00002FF" w:usb1="7ACFFDFB" w:usb2="00000017" w:usb3="00000000" w:csb0="00100001" w:csb1="00000000"/>
  </w:font>
  <w:font w:name="Times New Roman (Body CS)">
    <w:altName w:val="Times New Roman"/>
    <w:panose1 w:val="02020603050405020304"/>
    <w:charset w:val="00"/>
    <w:family w:val="roman"/>
    <w:pitch w:val="default"/>
    <w:sig w:usb0="00000003" w:usb1="00000000" w:usb2="00000000" w:usb3="00000000" w:csb0="00000001" w:csb1="00000000"/>
  </w:font>
  <w:font w:name="Segoe UI">
    <w:panose1 w:val="020B0604020202020204"/>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DB52EE" w14:textId="77777777" w:rsidR="008872AB" w:rsidRDefault="008872AB" w:rsidP="003E49DA">
      <w:r>
        <w:separator/>
      </w:r>
    </w:p>
  </w:footnote>
  <w:footnote w:type="continuationSeparator" w:id="0">
    <w:p w14:paraId="6A913DA7" w14:textId="77777777" w:rsidR="008872AB" w:rsidRDefault="008872AB" w:rsidP="003E49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B7975"/>
    <w:multiLevelType w:val="hybridMultilevel"/>
    <w:tmpl w:val="7B14557E"/>
    <w:lvl w:ilvl="0" w:tplc="3C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F804A2F"/>
    <w:multiLevelType w:val="hybridMultilevel"/>
    <w:tmpl w:val="681A4658"/>
    <w:lvl w:ilvl="0" w:tplc="3C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E8B0333"/>
    <w:multiLevelType w:val="hybridMultilevel"/>
    <w:tmpl w:val="B88454A2"/>
    <w:lvl w:ilvl="0" w:tplc="3C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0313206"/>
    <w:multiLevelType w:val="hybridMultilevel"/>
    <w:tmpl w:val="6C9E6FAC"/>
    <w:lvl w:ilvl="0" w:tplc="A1305C6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2F134A0"/>
    <w:multiLevelType w:val="hybridMultilevel"/>
    <w:tmpl w:val="681A4658"/>
    <w:lvl w:ilvl="0" w:tplc="3C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4E470FA"/>
    <w:multiLevelType w:val="hybridMultilevel"/>
    <w:tmpl w:val="FB44FE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6446A1"/>
    <w:multiLevelType w:val="hybridMultilevel"/>
    <w:tmpl w:val="B3E27B38"/>
    <w:lvl w:ilvl="0" w:tplc="3C090019">
      <w:start w:val="1"/>
      <w:numFmt w:val="lowerLetter"/>
      <w:lvlText w:val="%1."/>
      <w:lvlJc w:val="left"/>
      <w:pPr>
        <w:ind w:left="480" w:hanging="480"/>
      </w:pPr>
      <w:rPr>
        <w:rFont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40D26BAB"/>
    <w:multiLevelType w:val="hybridMultilevel"/>
    <w:tmpl w:val="8BF4B09E"/>
    <w:lvl w:ilvl="0" w:tplc="3C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5D35068"/>
    <w:multiLevelType w:val="hybridMultilevel"/>
    <w:tmpl w:val="681A4658"/>
    <w:lvl w:ilvl="0" w:tplc="3C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8A45ECA"/>
    <w:multiLevelType w:val="hybridMultilevel"/>
    <w:tmpl w:val="64E28E6C"/>
    <w:lvl w:ilvl="0" w:tplc="3C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664E1A20"/>
    <w:multiLevelType w:val="hybridMultilevel"/>
    <w:tmpl w:val="C3B6D222"/>
    <w:lvl w:ilvl="0" w:tplc="3C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6D0B1F22"/>
    <w:multiLevelType w:val="hybridMultilevel"/>
    <w:tmpl w:val="05448312"/>
    <w:lvl w:ilvl="0" w:tplc="3C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01369D4"/>
    <w:multiLevelType w:val="hybridMultilevel"/>
    <w:tmpl w:val="6254B53C"/>
    <w:lvl w:ilvl="0" w:tplc="3C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67B2469"/>
    <w:multiLevelType w:val="hybridMultilevel"/>
    <w:tmpl w:val="095A246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1"/>
  </w:num>
  <w:num w:numId="2">
    <w:abstractNumId w:val="4"/>
  </w:num>
  <w:num w:numId="3">
    <w:abstractNumId w:val="2"/>
  </w:num>
  <w:num w:numId="4">
    <w:abstractNumId w:val="7"/>
  </w:num>
  <w:num w:numId="5">
    <w:abstractNumId w:val="12"/>
  </w:num>
  <w:num w:numId="6">
    <w:abstractNumId w:val="0"/>
  </w:num>
  <w:num w:numId="7">
    <w:abstractNumId w:val="9"/>
  </w:num>
  <w:num w:numId="8">
    <w:abstractNumId w:val="10"/>
  </w:num>
  <w:num w:numId="9">
    <w:abstractNumId w:val="11"/>
  </w:num>
  <w:num w:numId="10">
    <w:abstractNumId w:val="13"/>
  </w:num>
  <w:num w:numId="11">
    <w:abstractNumId w:val="6"/>
  </w:num>
  <w:num w:numId="12">
    <w:abstractNumId w:val="8"/>
  </w:num>
  <w:num w:numId="13">
    <w:abstractNumId w:val="3"/>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bordersDoNotSurroundHeader/>
  <w:bordersDoNotSurroundFooter/>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7CFC"/>
    <w:rsid w:val="0000100C"/>
    <w:rsid w:val="000126C6"/>
    <w:rsid w:val="00014084"/>
    <w:rsid w:val="000332D4"/>
    <w:rsid w:val="00052D48"/>
    <w:rsid w:val="000544AC"/>
    <w:rsid w:val="000705BB"/>
    <w:rsid w:val="000708F5"/>
    <w:rsid w:val="0007602C"/>
    <w:rsid w:val="000A2490"/>
    <w:rsid w:val="000A5DB6"/>
    <w:rsid w:val="000B4C81"/>
    <w:rsid w:val="000E57D7"/>
    <w:rsid w:val="001051BC"/>
    <w:rsid w:val="001321F9"/>
    <w:rsid w:val="00141109"/>
    <w:rsid w:val="001944DE"/>
    <w:rsid w:val="001A0C1C"/>
    <w:rsid w:val="001A54A4"/>
    <w:rsid w:val="001D7CFC"/>
    <w:rsid w:val="001F418E"/>
    <w:rsid w:val="00242BC4"/>
    <w:rsid w:val="0024349C"/>
    <w:rsid w:val="002566C6"/>
    <w:rsid w:val="00256D74"/>
    <w:rsid w:val="002606AA"/>
    <w:rsid w:val="002B077E"/>
    <w:rsid w:val="002D4439"/>
    <w:rsid w:val="002E3DEF"/>
    <w:rsid w:val="002F4ABF"/>
    <w:rsid w:val="00341821"/>
    <w:rsid w:val="0034215C"/>
    <w:rsid w:val="003451A1"/>
    <w:rsid w:val="00350BF7"/>
    <w:rsid w:val="00380750"/>
    <w:rsid w:val="003B2C03"/>
    <w:rsid w:val="003B45E4"/>
    <w:rsid w:val="003B6BF7"/>
    <w:rsid w:val="003C3CDE"/>
    <w:rsid w:val="003D27D0"/>
    <w:rsid w:val="003E49DA"/>
    <w:rsid w:val="003E5B13"/>
    <w:rsid w:val="003F6BD6"/>
    <w:rsid w:val="0040264B"/>
    <w:rsid w:val="00405304"/>
    <w:rsid w:val="00433DBD"/>
    <w:rsid w:val="00475980"/>
    <w:rsid w:val="00477ED3"/>
    <w:rsid w:val="004A4AA1"/>
    <w:rsid w:val="004B4DA4"/>
    <w:rsid w:val="004D6658"/>
    <w:rsid w:val="004E5983"/>
    <w:rsid w:val="004E5E7E"/>
    <w:rsid w:val="004F0ED1"/>
    <w:rsid w:val="00535A92"/>
    <w:rsid w:val="00547FCF"/>
    <w:rsid w:val="00550510"/>
    <w:rsid w:val="00561591"/>
    <w:rsid w:val="00572B40"/>
    <w:rsid w:val="005955D7"/>
    <w:rsid w:val="005A7928"/>
    <w:rsid w:val="005C136A"/>
    <w:rsid w:val="00600BE7"/>
    <w:rsid w:val="00605845"/>
    <w:rsid w:val="00606B10"/>
    <w:rsid w:val="0062165F"/>
    <w:rsid w:val="00622F2D"/>
    <w:rsid w:val="0062399F"/>
    <w:rsid w:val="00645201"/>
    <w:rsid w:val="006502AF"/>
    <w:rsid w:val="00650463"/>
    <w:rsid w:val="00652454"/>
    <w:rsid w:val="006664AB"/>
    <w:rsid w:val="00680325"/>
    <w:rsid w:val="006A700D"/>
    <w:rsid w:val="006D61D5"/>
    <w:rsid w:val="00703AB6"/>
    <w:rsid w:val="0070618B"/>
    <w:rsid w:val="00711BC4"/>
    <w:rsid w:val="0075476A"/>
    <w:rsid w:val="007569AD"/>
    <w:rsid w:val="00765BE0"/>
    <w:rsid w:val="0077014D"/>
    <w:rsid w:val="007956D0"/>
    <w:rsid w:val="007A0C13"/>
    <w:rsid w:val="007B458A"/>
    <w:rsid w:val="007D202B"/>
    <w:rsid w:val="007E3EE9"/>
    <w:rsid w:val="008321A2"/>
    <w:rsid w:val="0084796E"/>
    <w:rsid w:val="00874E66"/>
    <w:rsid w:val="008816CF"/>
    <w:rsid w:val="00882E28"/>
    <w:rsid w:val="00882F96"/>
    <w:rsid w:val="00885BB5"/>
    <w:rsid w:val="008872AB"/>
    <w:rsid w:val="00887C64"/>
    <w:rsid w:val="00896B88"/>
    <w:rsid w:val="008C1238"/>
    <w:rsid w:val="008D73B7"/>
    <w:rsid w:val="008E3EF5"/>
    <w:rsid w:val="00902DD5"/>
    <w:rsid w:val="00911A26"/>
    <w:rsid w:val="0092537E"/>
    <w:rsid w:val="00937901"/>
    <w:rsid w:val="009514B0"/>
    <w:rsid w:val="00962ED2"/>
    <w:rsid w:val="009672D1"/>
    <w:rsid w:val="00974ACD"/>
    <w:rsid w:val="00987840"/>
    <w:rsid w:val="009C5196"/>
    <w:rsid w:val="009E4D3B"/>
    <w:rsid w:val="009F6C12"/>
    <w:rsid w:val="009F71D0"/>
    <w:rsid w:val="00A011ED"/>
    <w:rsid w:val="00A04F3B"/>
    <w:rsid w:val="00A144FA"/>
    <w:rsid w:val="00A223FF"/>
    <w:rsid w:val="00A23AF4"/>
    <w:rsid w:val="00A40264"/>
    <w:rsid w:val="00A40404"/>
    <w:rsid w:val="00A52534"/>
    <w:rsid w:val="00A621C0"/>
    <w:rsid w:val="00A97E75"/>
    <w:rsid w:val="00AA6962"/>
    <w:rsid w:val="00AA772B"/>
    <w:rsid w:val="00AF321E"/>
    <w:rsid w:val="00AF7B3C"/>
    <w:rsid w:val="00B12C08"/>
    <w:rsid w:val="00B2110C"/>
    <w:rsid w:val="00B30421"/>
    <w:rsid w:val="00B92146"/>
    <w:rsid w:val="00B92E1B"/>
    <w:rsid w:val="00BB0886"/>
    <w:rsid w:val="00BB39ED"/>
    <w:rsid w:val="00BB40C8"/>
    <w:rsid w:val="00BC7F6D"/>
    <w:rsid w:val="00BD2B75"/>
    <w:rsid w:val="00C03A20"/>
    <w:rsid w:val="00C05E13"/>
    <w:rsid w:val="00C110AE"/>
    <w:rsid w:val="00C12455"/>
    <w:rsid w:val="00C24D30"/>
    <w:rsid w:val="00C25FD1"/>
    <w:rsid w:val="00C4784D"/>
    <w:rsid w:val="00C611AA"/>
    <w:rsid w:val="00C7142E"/>
    <w:rsid w:val="00C91DB1"/>
    <w:rsid w:val="00CC3A82"/>
    <w:rsid w:val="00CD0871"/>
    <w:rsid w:val="00D00EBA"/>
    <w:rsid w:val="00D01100"/>
    <w:rsid w:val="00D15F48"/>
    <w:rsid w:val="00D521BA"/>
    <w:rsid w:val="00D560DF"/>
    <w:rsid w:val="00D62084"/>
    <w:rsid w:val="00D658C0"/>
    <w:rsid w:val="00D802C3"/>
    <w:rsid w:val="00D97267"/>
    <w:rsid w:val="00DA61DF"/>
    <w:rsid w:val="00DD0E78"/>
    <w:rsid w:val="00DD114C"/>
    <w:rsid w:val="00DD3495"/>
    <w:rsid w:val="00DE6A7B"/>
    <w:rsid w:val="00DF538D"/>
    <w:rsid w:val="00E03990"/>
    <w:rsid w:val="00E11F4E"/>
    <w:rsid w:val="00E65824"/>
    <w:rsid w:val="00E9296C"/>
    <w:rsid w:val="00EB10E4"/>
    <w:rsid w:val="00EB429D"/>
    <w:rsid w:val="00EC6D70"/>
    <w:rsid w:val="00ED5E32"/>
    <w:rsid w:val="00EE42BC"/>
    <w:rsid w:val="00F13B45"/>
    <w:rsid w:val="00F217C4"/>
    <w:rsid w:val="00F2517C"/>
    <w:rsid w:val="00F45937"/>
    <w:rsid w:val="00F71A12"/>
    <w:rsid w:val="00F7212A"/>
    <w:rsid w:val="00F77F1D"/>
    <w:rsid w:val="00F837F9"/>
    <w:rsid w:val="00FE3CFD"/>
    <w:rsid w:val="00FF1965"/>
    <w:rsid w:val="00FF213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4E3FC"/>
  <w14:defaultImageDpi w14:val="32767"/>
  <w15:chartTrackingRefBased/>
  <w15:docId w15:val="{6B2BC16C-2AB4-2341-85F3-18558557F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Light">
    <w:name w:val="Grid Table Light"/>
    <w:aliases w:val="666666"/>
    <w:basedOn w:val="TableNormal"/>
    <w:uiPriority w:val="40"/>
    <w:rsid w:val="00D6208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rFonts w:ascii="Corbel" w:hAnsi="Corbel"/>
        <w:b/>
      </w:rPr>
      <w:tblPr/>
      <w:tcPr>
        <w:shd w:val="clear" w:color="auto" w:fill="FFFF00"/>
      </w:tcPr>
    </w:tblStylePr>
    <w:tblStylePr w:type="lastRow">
      <w:tblPr/>
      <w:tcPr>
        <w:tcBorders>
          <w:left w:val="nil"/>
        </w:tcBorders>
      </w:tcPr>
    </w:tblStylePr>
    <w:tblStylePr w:type="firstCol">
      <w:rPr>
        <w:b/>
      </w:rPr>
      <w:tblPr/>
      <w:tcPr>
        <w:shd w:val="clear" w:color="auto" w:fill="FFFF00"/>
      </w:tcPr>
    </w:tblStylePr>
  </w:style>
  <w:style w:type="paragraph" w:styleId="ListParagraph">
    <w:name w:val="List Paragraph"/>
    <w:basedOn w:val="Normal"/>
    <w:uiPriority w:val="34"/>
    <w:qFormat/>
    <w:rsid w:val="001D7CFC"/>
    <w:pPr>
      <w:ind w:left="720"/>
      <w:contextualSpacing/>
    </w:pPr>
    <w:rPr>
      <w:rFonts w:ascii="Times New Roman" w:eastAsia="PingFang HK" w:hAnsi="Times New Roman" w:cs="Times New Roman"/>
      <w:color w:val="000000" w:themeColor="text1"/>
      <w:lang w:val="en-HK"/>
    </w:rPr>
  </w:style>
  <w:style w:type="table" w:styleId="TableGrid">
    <w:name w:val="Table Grid"/>
    <w:basedOn w:val="TableNormal"/>
    <w:uiPriority w:val="39"/>
    <w:rsid w:val="001D7CFC"/>
    <w:rPr>
      <w:rFonts w:ascii="Times New Roman" w:hAnsi="Times New Roman" w:cs="Times New Roman (Body CS)"/>
      <w:color w:val="000000" w:themeColor="text1"/>
      <w:lang w:val="en-H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1D7CFC"/>
    <w:rPr>
      <w:rFonts w:cs="Times New Roman"/>
    </w:rPr>
  </w:style>
  <w:style w:type="paragraph" w:styleId="NormalWeb">
    <w:name w:val="Normal (Web)"/>
    <w:basedOn w:val="Normal"/>
    <w:uiPriority w:val="99"/>
    <w:semiHidden/>
    <w:unhideWhenUsed/>
    <w:rsid w:val="00535A92"/>
    <w:pPr>
      <w:spacing w:before="100" w:beforeAutospacing="1" w:after="100" w:afterAutospacing="1"/>
    </w:pPr>
    <w:rPr>
      <w:rFonts w:ascii="Times New Roman" w:eastAsia="Times New Roman" w:hAnsi="Times New Roman" w:cs="Times New Roman"/>
      <w:lang w:val="en-HK"/>
    </w:rPr>
  </w:style>
  <w:style w:type="character" w:styleId="Strong">
    <w:name w:val="Strong"/>
    <w:basedOn w:val="DefaultParagraphFont"/>
    <w:uiPriority w:val="22"/>
    <w:qFormat/>
    <w:rsid w:val="00535A92"/>
    <w:rPr>
      <w:b/>
      <w:bCs/>
    </w:rPr>
  </w:style>
  <w:style w:type="character" w:styleId="Emphasis">
    <w:name w:val="Emphasis"/>
    <w:basedOn w:val="DefaultParagraphFont"/>
    <w:uiPriority w:val="20"/>
    <w:qFormat/>
    <w:rsid w:val="00535A92"/>
    <w:rPr>
      <w:i/>
      <w:iCs/>
    </w:rPr>
  </w:style>
  <w:style w:type="paragraph" w:styleId="BalloonText">
    <w:name w:val="Balloon Text"/>
    <w:basedOn w:val="Normal"/>
    <w:link w:val="BalloonTextChar"/>
    <w:uiPriority w:val="99"/>
    <w:semiHidden/>
    <w:unhideWhenUsed/>
    <w:rsid w:val="00052D4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2D48"/>
    <w:rPr>
      <w:rFonts w:ascii="Segoe UI" w:hAnsi="Segoe UI" w:cs="Segoe UI"/>
      <w:sz w:val="18"/>
      <w:szCs w:val="18"/>
      <w:lang w:val="en-GB"/>
    </w:rPr>
  </w:style>
  <w:style w:type="character" w:styleId="CommentReference">
    <w:name w:val="annotation reference"/>
    <w:basedOn w:val="DefaultParagraphFont"/>
    <w:uiPriority w:val="99"/>
    <w:semiHidden/>
    <w:unhideWhenUsed/>
    <w:rsid w:val="00BB40C8"/>
    <w:rPr>
      <w:sz w:val="16"/>
      <w:szCs w:val="16"/>
    </w:rPr>
  </w:style>
  <w:style w:type="paragraph" w:styleId="CommentText">
    <w:name w:val="annotation text"/>
    <w:basedOn w:val="Normal"/>
    <w:link w:val="CommentTextChar"/>
    <w:uiPriority w:val="99"/>
    <w:semiHidden/>
    <w:unhideWhenUsed/>
    <w:rsid w:val="00BB40C8"/>
    <w:rPr>
      <w:sz w:val="20"/>
      <w:szCs w:val="20"/>
    </w:rPr>
  </w:style>
  <w:style w:type="character" w:customStyle="1" w:styleId="CommentTextChar">
    <w:name w:val="Comment Text Char"/>
    <w:basedOn w:val="DefaultParagraphFont"/>
    <w:link w:val="CommentText"/>
    <w:uiPriority w:val="99"/>
    <w:semiHidden/>
    <w:rsid w:val="00BB40C8"/>
    <w:rPr>
      <w:sz w:val="20"/>
      <w:szCs w:val="20"/>
      <w:lang w:val="en-GB"/>
    </w:rPr>
  </w:style>
  <w:style w:type="paragraph" w:styleId="CommentSubject">
    <w:name w:val="annotation subject"/>
    <w:basedOn w:val="CommentText"/>
    <w:next w:val="CommentText"/>
    <w:link w:val="CommentSubjectChar"/>
    <w:uiPriority w:val="99"/>
    <w:semiHidden/>
    <w:unhideWhenUsed/>
    <w:rsid w:val="00BB40C8"/>
    <w:rPr>
      <w:b/>
      <w:bCs/>
    </w:rPr>
  </w:style>
  <w:style w:type="character" w:customStyle="1" w:styleId="CommentSubjectChar">
    <w:name w:val="Comment Subject Char"/>
    <w:basedOn w:val="CommentTextChar"/>
    <w:link w:val="CommentSubject"/>
    <w:uiPriority w:val="99"/>
    <w:semiHidden/>
    <w:rsid w:val="00BB40C8"/>
    <w:rPr>
      <w:b/>
      <w:bCs/>
      <w:sz w:val="20"/>
      <w:szCs w:val="20"/>
      <w:lang w:val="en-GB"/>
    </w:rPr>
  </w:style>
  <w:style w:type="paragraph" w:styleId="Header">
    <w:name w:val="header"/>
    <w:basedOn w:val="Normal"/>
    <w:link w:val="HeaderChar"/>
    <w:uiPriority w:val="99"/>
    <w:unhideWhenUsed/>
    <w:rsid w:val="003E49DA"/>
    <w:pPr>
      <w:tabs>
        <w:tab w:val="center" w:pos="4680"/>
        <w:tab w:val="right" w:pos="9360"/>
      </w:tabs>
      <w:snapToGrid w:val="0"/>
    </w:pPr>
    <w:rPr>
      <w:sz w:val="20"/>
      <w:szCs w:val="20"/>
    </w:rPr>
  </w:style>
  <w:style w:type="character" w:customStyle="1" w:styleId="HeaderChar">
    <w:name w:val="Header Char"/>
    <w:basedOn w:val="DefaultParagraphFont"/>
    <w:link w:val="Header"/>
    <w:uiPriority w:val="99"/>
    <w:rsid w:val="003E49DA"/>
    <w:rPr>
      <w:sz w:val="20"/>
      <w:szCs w:val="20"/>
      <w:lang w:val="en-GB"/>
    </w:rPr>
  </w:style>
  <w:style w:type="paragraph" w:styleId="Footer">
    <w:name w:val="footer"/>
    <w:basedOn w:val="Normal"/>
    <w:link w:val="FooterChar"/>
    <w:uiPriority w:val="99"/>
    <w:unhideWhenUsed/>
    <w:rsid w:val="003E49DA"/>
    <w:pPr>
      <w:tabs>
        <w:tab w:val="center" w:pos="4680"/>
        <w:tab w:val="right" w:pos="9360"/>
      </w:tabs>
      <w:snapToGrid w:val="0"/>
    </w:pPr>
    <w:rPr>
      <w:sz w:val="20"/>
      <w:szCs w:val="20"/>
    </w:rPr>
  </w:style>
  <w:style w:type="character" w:customStyle="1" w:styleId="FooterChar">
    <w:name w:val="Footer Char"/>
    <w:basedOn w:val="DefaultParagraphFont"/>
    <w:link w:val="Footer"/>
    <w:uiPriority w:val="99"/>
    <w:rsid w:val="003E49DA"/>
    <w:rPr>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2415AA-912A-49CB-BFA7-EA189DE43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5719</Words>
  <Characters>32602</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 Leonard</dc:creator>
  <cp:keywords/>
  <dc:description/>
  <cp:lastModifiedBy>HO, Leonard</cp:lastModifiedBy>
  <cp:revision>3</cp:revision>
  <dcterms:created xsi:type="dcterms:W3CDTF">2021-07-31T03:00:00Z</dcterms:created>
  <dcterms:modified xsi:type="dcterms:W3CDTF">2021-08-04T06:45:00Z</dcterms:modified>
</cp:coreProperties>
</file>