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>Supplementary</w:t>
      </w:r>
      <w:r>
        <w:rPr>
          <w:rFonts w:hint="eastAsia" w:ascii="Times New Roman" w:hAnsi="Times New Roman" w:cs="Times New Roman"/>
          <w:b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sz w:val="21"/>
          <w:szCs w:val="21"/>
        </w:rPr>
        <w:t>Table</w:t>
      </w:r>
      <w:r>
        <w:rPr>
          <w:rFonts w:hint="eastAsia" w:ascii="Times New Roman" w:hAnsi="Times New Roman" w:cs="Times New Roman"/>
          <w:b/>
          <w:sz w:val="21"/>
          <w:szCs w:val="21"/>
        </w:rPr>
        <w:t xml:space="preserve"> </w:t>
      </w:r>
      <w:r>
        <w:rPr>
          <w:rFonts w:hint="eastAsia" w:ascii="Times New Roman" w:hAnsi="Times New Roman" w:cs="Times New Roman"/>
          <w:b/>
          <w:sz w:val="21"/>
          <w:szCs w:val="21"/>
          <w:lang w:val="en-US" w:eastAsia="zh-CN"/>
        </w:rPr>
        <w:t xml:space="preserve">1. </w:t>
      </w:r>
      <w:r>
        <w:rPr>
          <w:rFonts w:ascii="Times New Roman" w:hAnsi="Times New Roman" w:cs="Times New Roman"/>
          <w:sz w:val="21"/>
          <w:szCs w:val="21"/>
        </w:rPr>
        <w:t>Primers used for RT-PCR and qRT-PCR</w:t>
      </w:r>
    </w:p>
    <w:tbl>
      <w:tblPr>
        <w:tblStyle w:val="7"/>
        <w:tblpPr w:leftFromText="180" w:rightFromText="180" w:vertAnchor="page" w:horzAnchor="page" w:tblpX="1849" w:tblpY="1932"/>
        <w:tblOverlap w:val="never"/>
        <w:tblW w:w="8169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4"/>
        <w:gridCol w:w="3439"/>
        <w:gridCol w:w="307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165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Primer</w:t>
            </w:r>
          </w:p>
        </w:tc>
        <w:tc>
          <w:tcPr>
            <w:tcW w:w="343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Forward 5’-3’</w:t>
            </w:r>
          </w:p>
        </w:tc>
        <w:tc>
          <w:tcPr>
            <w:tcW w:w="307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Reverse 5’-3’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1654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SiPKSA-RT</w:t>
            </w:r>
          </w:p>
        </w:tc>
        <w:tc>
          <w:tcPr>
            <w:tcW w:w="3439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ATGTCCAACATCATCATCAACAGC</w:t>
            </w:r>
          </w:p>
        </w:tc>
        <w:tc>
          <w:tcPr>
            <w:tcW w:w="3076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TCAAAGACTCCTAAGAATGCCT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654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AtPKSA-qRT</w:t>
            </w:r>
          </w:p>
        </w:tc>
        <w:tc>
          <w:tcPr>
            <w:tcW w:w="3439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GCAAAGCTAGGCCTGAGGAA</w:t>
            </w:r>
          </w:p>
        </w:tc>
        <w:tc>
          <w:tcPr>
            <w:tcW w:w="3076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GCTTTGTTTGGTGGCCGAAA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654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AtPKSA-RT</w:t>
            </w:r>
          </w:p>
        </w:tc>
        <w:tc>
          <w:tcPr>
            <w:tcW w:w="3439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CGAGAATGGTGGTTTCAGAGGT</w:t>
            </w:r>
          </w:p>
        </w:tc>
        <w:tc>
          <w:tcPr>
            <w:tcW w:w="3076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GGCATTGGAAGCCAGTTTAGG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654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AtMS2-qRT</w:t>
            </w:r>
          </w:p>
        </w:tc>
        <w:tc>
          <w:tcPr>
            <w:tcW w:w="3439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CATCCTGTTTCCTTCCATCCATC</w:t>
            </w:r>
          </w:p>
        </w:tc>
        <w:tc>
          <w:tcPr>
            <w:tcW w:w="3076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GGCAAGACACTTATGTTTTCACC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65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AtCYP704B1-qRT</w:t>
            </w:r>
          </w:p>
        </w:tc>
        <w:tc>
          <w:tcPr>
            <w:tcW w:w="343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CTCGAAAAAGAAAGCGCGGA</w:t>
            </w:r>
          </w:p>
        </w:tc>
        <w:tc>
          <w:tcPr>
            <w:tcW w:w="30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GCAGGGTAGAGACGAAGTGT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65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AtTKPR1-qRT</w:t>
            </w:r>
          </w:p>
        </w:tc>
        <w:tc>
          <w:tcPr>
            <w:tcW w:w="343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GCTTGTTCCGCTAATGTC</w:t>
            </w:r>
          </w:p>
        </w:tc>
        <w:tc>
          <w:tcPr>
            <w:tcW w:w="307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TTGATCCCAAAATCCCTC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65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AtTKPR2-qRT</w:t>
            </w:r>
          </w:p>
        </w:tc>
        <w:tc>
          <w:tcPr>
            <w:tcW w:w="343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CCACACTGCTTCTCCTGTTCT</w:t>
            </w:r>
          </w:p>
        </w:tc>
        <w:tc>
          <w:tcPr>
            <w:tcW w:w="307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AGTTGCATCGAAACGGTAGC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65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At-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Actin</w:t>
            </w:r>
          </w:p>
        </w:tc>
        <w:tc>
          <w:tcPr>
            <w:tcW w:w="343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CACTGTGCCAATCTACGAGGGT</w:t>
            </w:r>
          </w:p>
        </w:tc>
        <w:tc>
          <w:tcPr>
            <w:tcW w:w="307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CACAAACGAGGGCTGGAACAAG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65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 w:eastAsiaTheme="minorEastAsia"/>
                <w:color w:val="C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Si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-Actin</w:t>
            </w:r>
          </w:p>
        </w:tc>
        <w:tc>
          <w:tcPr>
            <w:tcW w:w="343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 w:eastAsiaTheme="minorEastAsia"/>
                <w:color w:val="C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TTTGAGCAGGAACTGGACACT</w:t>
            </w:r>
          </w:p>
        </w:tc>
        <w:tc>
          <w:tcPr>
            <w:tcW w:w="307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 w:eastAsiaTheme="minorEastAsia"/>
                <w:color w:val="C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ACAACACTTCTGGACAACGGA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hAnsi="Times New Roman" w:cs="Times New Roman"/>
          <w:sz w:val="21"/>
          <w:szCs w:val="21"/>
        </w:rPr>
      </w:pPr>
    </w:p>
    <w:p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1"/>
          <w:szCs w:val="21"/>
        </w:rPr>
        <w:t>Supplementary</w:t>
      </w:r>
      <w:r>
        <w:rPr>
          <w:rFonts w:hint="eastAsia" w:ascii="Times New Roman" w:hAnsi="Times New Roman" w:cs="Times New Roman"/>
          <w:b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  <w:sz w:val="21"/>
          <w:szCs w:val="21"/>
        </w:rPr>
        <w:t>Table</w:t>
      </w:r>
      <w:r>
        <w:rPr>
          <w:rFonts w:hint="eastAsia" w:ascii="Times New Roman" w:hAnsi="Times New Roman" w:cs="Times New Roman"/>
          <w:b/>
          <w:bCs/>
          <w:sz w:val="21"/>
          <w:szCs w:val="21"/>
        </w:rPr>
        <w:t xml:space="preserve">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2</w:t>
      </w:r>
      <w:r>
        <w:rPr>
          <w:rFonts w:ascii="Times New Roman" w:hAnsi="Times New Roman" w:cs="Times New Roman"/>
          <w:b/>
          <w:bCs/>
          <w:sz w:val="21"/>
          <w:szCs w:val="21"/>
        </w:rPr>
        <w:t>.</w:t>
      </w:r>
      <w:r>
        <w:rPr>
          <w:rFonts w:ascii="Times New Roman" w:hAnsi="Times New Roman" w:cs="Times New Roman"/>
          <w:b/>
          <w:sz w:val="21"/>
          <w:szCs w:val="21"/>
        </w:rPr>
        <w:t xml:space="preserve"> </w:t>
      </w:r>
      <w:r>
        <w:rPr>
          <w:rFonts w:ascii="Times New Roman" w:hAnsi="Times New Roman" w:cs="Times New Roman"/>
          <w:i/>
          <w:iCs/>
          <w:sz w:val="21"/>
          <w:szCs w:val="21"/>
        </w:rPr>
        <w:t>SiPKSA</w:t>
      </w:r>
      <w:r>
        <w:rPr>
          <w:rFonts w:ascii="Times New Roman" w:hAnsi="Times New Roman" w:cs="Times New Roman"/>
          <w:sz w:val="21"/>
          <w:szCs w:val="21"/>
        </w:rPr>
        <w:t xml:space="preserve"> cis-acting elements potentially associated with the anther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evelopment</w:t>
      </w:r>
    </w:p>
    <w:tbl>
      <w:tblPr>
        <w:tblStyle w:val="7"/>
        <w:tblpPr w:leftFromText="180" w:rightFromText="180" w:vertAnchor="page" w:horzAnchor="page" w:tblpX="1504" w:tblpY="6204"/>
        <w:tblW w:w="916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169"/>
        <w:gridCol w:w="1701"/>
        <w:gridCol w:w="476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526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Motif</w:t>
            </w:r>
          </w:p>
        </w:tc>
        <w:tc>
          <w:tcPr>
            <w:tcW w:w="1169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Location</w:t>
            </w:r>
          </w:p>
        </w:tc>
        <w:tc>
          <w:tcPr>
            <w:tcW w:w="1701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Sequence</w:t>
            </w:r>
          </w:p>
        </w:tc>
        <w:tc>
          <w:tcPr>
            <w:tcW w:w="4764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Function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526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bookmarkStart w:id="0" w:name="OLE_LINK32"/>
            <w:r>
              <w:rPr>
                <w:rFonts w:hint="default" w:ascii="Times New Roman" w:hAnsi="Times New Roman" w:cs="Times New Roman"/>
                <w:bCs/>
                <w:sz w:val="20"/>
                <w:szCs w:val="20"/>
              </w:rPr>
              <w:t>AGAAA-motif</w:t>
            </w:r>
            <w:bookmarkEnd w:id="0"/>
          </w:p>
        </w:tc>
        <w:tc>
          <w:tcPr>
            <w:tcW w:w="1169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0"/>
                <w:szCs w:val="20"/>
              </w:rPr>
              <w:t>several</w:t>
            </w:r>
          </w:p>
        </w:tc>
        <w:tc>
          <w:tcPr>
            <w:tcW w:w="1701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bookmarkStart w:id="1" w:name="OLE_LINK49"/>
            <w:r>
              <w:rPr>
                <w:rFonts w:hint="default" w:ascii="Times New Roman" w:hAnsi="Times New Roman" w:cs="Times New Roman"/>
                <w:sz w:val="20"/>
                <w:szCs w:val="20"/>
              </w:rPr>
              <w:t>AGAAA</w:t>
            </w:r>
            <w:bookmarkEnd w:id="1"/>
          </w:p>
        </w:tc>
        <w:tc>
          <w:tcPr>
            <w:tcW w:w="4764" w:type="dxa"/>
          </w:tcPr>
          <w:p>
            <w:pPr>
              <w:pStyle w:val="5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</w:rPr>
              <w:t>cis-acting element required for pollen specific transcription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526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</w:rPr>
              <w:t>CGTCA-motif</w:t>
            </w:r>
          </w:p>
        </w:tc>
        <w:tc>
          <w:tcPr>
            <w:tcW w:w="1169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0"/>
                <w:szCs w:val="20"/>
              </w:rPr>
              <w:t>+73</w:t>
            </w:r>
          </w:p>
        </w:tc>
        <w:tc>
          <w:tcPr>
            <w:tcW w:w="1701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CGTCA</w:t>
            </w:r>
          </w:p>
        </w:tc>
        <w:tc>
          <w:tcPr>
            <w:tcW w:w="4764" w:type="dxa"/>
          </w:tcPr>
          <w:p>
            <w:pPr>
              <w:pStyle w:val="5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</w:rPr>
              <w:t>cis-acting regulatory element involved in the MeJA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526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Consolas" w:cs="Times New Roman"/>
                <w:bCs/>
                <w:color w:val="333333"/>
                <w:sz w:val="20"/>
                <w:szCs w:val="20"/>
              </w:rPr>
              <w:t>GATA</w:t>
            </w:r>
            <w:r>
              <w:rPr>
                <w:rFonts w:hint="default" w:ascii="Times New Roman" w:hAnsi="Times New Roman" w:cs="Times New Roman"/>
                <w:bCs/>
                <w:color w:val="333333"/>
                <w:sz w:val="20"/>
                <w:szCs w:val="20"/>
              </w:rPr>
              <w:t>-box</w:t>
            </w:r>
          </w:p>
        </w:tc>
        <w:tc>
          <w:tcPr>
            <w:tcW w:w="1169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0"/>
                <w:szCs w:val="20"/>
              </w:rPr>
              <w:t>several</w:t>
            </w:r>
          </w:p>
        </w:tc>
        <w:tc>
          <w:tcPr>
            <w:tcW w:w="1701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GATA</w:t>
            </w:r>
          </w:p>
        </w:tc>
        <w:tc>
          <w:tcPr>
            <w:tcW w:w="4764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cis-acting element responsible for the tissue specific promoter activity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526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</w:rPr>
              <w:t>G</w:t>
            </w:r>
            <w:r>
              <w:rPr>
                <w:rFonts w:hint="default" w:ascii="Times New Roman" w:hAnsi="Times New Roman" w:eastAsia="Consolas" w:cs="Times New Roman"/>
                <w:bCs/>
                <w:color w:val="333333"/>
                <w:sz w:val="20"/>
                <w:szCs w:val="20"/>
              </w:rPr>
              <w:t>TGA-moti</w:t>
            </w:r>
            <w:r>
              <w:rPr>
                <w:rFonts w:hint="default" w:ascii="Times New Roman" w:hAnsi="Times New Roman" w:eastAsia="Consolas" w:cs="Times New Roman"/>
                <w:color w:val="333333"/>
                <w:sz w:val="20"/>
                <w:szCs w:val="20"/>
              </w:rPr>
              <w:t>f</w:t>
            </w:r>
          </w:p>
        </w:tc>
        <w:tc>
          <w:tcPr>
            <w:tcW w:w="1169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</w:t>
            </w:r>
            <w:r>
              <w:rPr>
                <w:rFonts w:hint="default" w:ascii="Times New Roman" w:hAnsi="Times New Roman" w:cs="Times New Roman"/>
                <w:color w:val="333333"/>
                <w:sz w:val="20"/>
                <w:szCs w:val="20"/>
              </w:rPr>
              <w:t>313/+1332/+1776</w:t>
            </w:r>
          </w:p>
        </w:tc>
        <w:tc>
          <w:tcPr>
            <w:tcW w:w="1701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GTGA</w:t>
            </w:r>
          </w:p>
        </w:tc>
        <w:tc>
          <w:tcPr>
            <w:tcW w:w="4764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cis-acting element in the promoter of late pollen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526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</w:rPr>
              <w:t>Q</w:t>
            </w:r>
            <w:r>
              <w:rPr>
                <w:rFonts w:hint="default" w:ascii="Times New Roman" w:hAnsi="Times New Roman" w:eastAsia="Consolas" w:cs="Times New Roman"/>
                <w:bCs/>
                <w:color w:val="333333"/>
                <w:sz w:val="20"/>
                <w:szCs w:val="20"/>
              </w:rPr>
              <w:t>-element</w:t>
            </w:r>
          </w:p>
        </w:tc>
        <w:tc>
          <w:tcPr>
            <w:tcW w:w="1169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Consolas" w:cs="Times New Roman"/>
                <w:color w:val="333333"/>
                <w:sz w:val="20"/>
                <w:szCs w:val="20"/>
              </w:rPr>
              <w:t>-</w:t>
            </w:r>
            <w:r>
              <w:rPr>
                <w:rFonts w:hint="default" w:ascii="Times New Roman" w:hAnsi="Times New Roman" w:cs="Times New Roman"/>
                <w:color w:val="333333"/>
                <w:sz w:val="20"/>
                <w:szCs w:val="20"/>
              </w:rPr>
              <w:t>1438</w:t>
            </w:r>
          </w:p>
        </w:tc>
        <w:tc>
          <w:tcPr>
            <w:tcW w:w="1701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AGGTCA</w:t>
            </w:r>
          </w:p>
        </w:tc>
        <w:tc>
          <w:tcPr>
            <w:tcW w:w="4764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cis-acting element in enhancing activity of pollen-specific gene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526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</w:rPr>
              <w:t>MYB</w:t>
            </w:r>
          </w:p>
        </w:tc>
        <w:tc>
          <w:tcPr>
            <w:tcW w:w="1169" w:type="dxa"/>
          </w:tcPr>
          <w:p>
            <w:pPr>
              <w:jc w:val="left"/>
              <w:rPr>
                <w:rFonts w:hint="default" w:ascii="Times New Roman" w:hAnsi="Times New Roman" w:cs="Times New Roman"/>
                <w:color w:val="333333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0"/>
                <w:szCs w:val="20"/>
              </w:rPr>
              <w:t>-955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0"/>
                <w:szCs w:val="20"/>
              </w:rPr>
              <w:t>+1937</w:t>
            </w:r>
          </w:p>
        </w:tc>
        <w:tc>
          <w:tcPr>
            <w:tcW w:w="1701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TAACCA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CAACCA</w:t>
            </w:r>
          </w:p>
        </w:tc>
        <w:tc>
          <w:tcPr>
            <w:tcW w:w="4764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cis-acting element in regulation of phenylpropanoid biosynthetic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526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Consolas" w:cs="Times New Roman"/>
                <w:bCs/>
                <w:color w:val="333333"/>
                <w:sz w:val="20"/>
                <w:szCs w:val="20"/>
              </w:rPr>
              <w:t>CAAT-box</w:t>
            </w:r>
          </w:p>
        </w:tc>
        <w:tc>
          <w:tcPr>
            <w:tcW w:w="1169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Consolas" w:cs="Times New Roman"/>
                <w:color w:val="333333"/>
                <w:sz w:val="20"/>
                <w:szCs w:val="20"/>
              </w:rPr>
              <w:t>several</w:t>
            </w:r>
          </w:p>
        </w:tc>
        <w:tc>
          <w:tcPr>
            <w:tcW w:w="1701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CAAT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CAAAT</w:t>
            </w:r>
          </w:p>
        </w:tc>
        <w:tc>
          <w:tcPr>
            <w:tcW w:w="4764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cis-acting element in promoter and enhancer regions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526" w:type="dxa"/>
          </w:tcPr>
          <w:p>
            <w:pPr>
              <w:jc w:val="left"/>
              <w:rPr>
                <w:rFonts w:hint="default" w:ascii="Times New Roman" w:hAnsi="Times New Roman" w:eastAsia="Consolas" w:cs="Times New Roman"/>
                <w:bCs/>
                <w:color w:val="333333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</w:rPr>
              <w:t>G-Box</w:t>
            </w:r>
          </w:p>
        </w:tc>
        <w:tc>
          <w:tcPr>
            <w:tcW w:w="1169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-1237</w:t>
            </w:r>
          </w:p>
        </w:tc>
        <w:tc>
          <w:tcPr>
            <w:tcW w:w="1701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CACGTT</w:t>
            </w:r>
          </w:p>
        </w:tc>
        <w:tc>
          <w:tcPr>
            <w:tcW w:w="4764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cis-acting element involved in light responsiveness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526" w:type="dxa"/>
          </w:tcPr>
          <w:p>
            <w:pPr>
              <w:jc w:val="left"/>
              <w:rPr>
                <w:rFonts w:hint="default" w:ascii="Times New Roman" w:hAnsi="Times New Roman" w:eastAsia="Consolas" w:cs="Times New Roman"/>
                <w:bCs/>
                <w:color w:val="333333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instrText xml:space="preserve"> HYPERLINK "http://bioinformatics.psb.ugent.be/webtools/plantcare/cgi-bin/show_site_info.htpl?QWhere=ID_of_Site%20like%20'AATCTAATCC'&amp;StartAt=0&amp;NbRecs=10" </w:instrTex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hint="default" w:ascii="Times New Roman" w:hAnsi="Times New Roman" w:cs="Times New Roman"/>
                <w:bCs/>
                <w:color w:val="333333"/>
                <w:sz w:val="20"/>
                <w:szCs w:val="20"/>
              </w:rPr>
              <w:t>ATCT-motif</w:t>
            </w:r>
            <w:r>
              <w:rPr>
                <w:rFonts w:hint="default" w:ascii="Times New Roman" w:hAnsi="Times New Roman" w:cs="Times New Roman"/>
                <w:bCs/>
                <w:color w:val="333333"/>
                <w:sz w:val="20"/>
                <w:szCs w:val="20"/>
              </w:rPr>
              <w:fldChar w:fldCharType="end"/>
            </w:r>
          </w:p>
        </w:tc>
        <w:tc>
          <w:tcPr>
            <w:tcW w:w="1169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+803</w:t>
            </w:r>
          </w:p>
        </w:tc>
        <w:tc>
          <w:tcPr>
            <w:tcW w:w="1701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AATCTAATCC</w:t>
            </w:r>
          </w:p>
        </w:tc>
        <w:tc>
          <w:tcPr>
            <w:tcW w:w="4764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cis-acting element involved in light responsiveness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hAnsi="Times New Roman" w:cs="Times New Roman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hAnsi="Times New Roman" w:cs="Times New Roman"/>
          <w:sz w:val="20"/>
          <w:szCs w:val="20"/>
        </w:rPr>
      </w:pPr>
    </w:p>
    <w:p>
      <w:pPr>
        <w:rPr>
          <w:rFonts w:ascii="Times New Roman" w:hAnsi="Times New Roman" w:eastAsia="宋体" w:cs="Times New Roman"/>
          <w:b/>
        </w:rPr>
      </w:pPr>
    </w:p>
    <w:p>
      <w:pPr>
        <w:rPr>
          <w:rFonts w:ascii="Times New Roman" w:hAnsi="Times New Roman" w:eastAsia="宋体" w:cs="Times New Roman"/>
          <w:b/>
        </w:rPr>
      </w:pPr>
    </w:p>
    <w:p>
      <w:pPr>
        <w:rPr>
          <w:rFonts w:ascii="Times New Roman" w:hAnsi="Times New Roman" w:eastAsia="宋体" w:cs="Times New Roman"/>
          <w:b/>
        </w:rPr>
      </w:pPr>
    </w:p>
    <w:p>
      <w:pPr>
        <w:rPr>
          <w:rFonts w:ascii="Times New Roman" w:hAnsi="Times New Roman" w:eastAsia="宋体" w:cs="Times New Roman"/>
          <w:b/>
        </w:rPr>
      </w:pPr>
    </w:p>
    <w:p>
      <w:pPr>
        <w:rPr>
          <w:rFonts w:ascii="Times New Roman" w:hAnsi="Times New Roman" w:eastAsia="宋体" w:cs="Times New Roman"/>
          <w:b/>
        </w:rPr>
      </w:pPr>
    </w:p>
    <w:p>
      <w:pPr>
        <w:rPr>
          <w:rFonts w:ascii="Times New Roman" w:hAnsi="Times New Roman" w:eastAsia="宋体" w:cs="Times New Roman"/>
          <w:b/>
        </w:rPr>
      </w:pPr>
    </w:p>
    <w:p>
      <w:pPr>
        <w:rPr>
          <w:rFonts w:ascii="Times New Roman" w:hAnsi="Times New Roman" w:eastAsia="宋体" w:cs="Times New Roman"/>
          <w:b/>
        </w:rPr>
      </w:pPr>
    </w:p>
    <w:p>
      <w:pPr>
        <w:rPr>
          <w:rFonts w:ascii="Times New Roman" w:hAnsi="Times New Roman" w:eastAsia="宋体" w:cs="Times New Roman"/>
          <w:b/>
        </w:rPr>
      </w:pPr>
    </w:p>
    <w:p>
      <w:pPr>
        <w:rPr>
          <w:rFonts w:ascii="Times New Roman" w:hAnsi="Times New Roman" w:eastAsia="宋体" w:cs="Times New Roman"/>
          <w:b/>
        </w:rPr>
      </w:pPr>
    </w:p>
    <w:p>
      <w:pPr>
        <w:rPr>
          <w:rFonts w:hint="eastAsia" w:ascii="Times New Roman" w:hAnsi="Times New Roman" w:eastAsia="宋体" w:cs="Times New Roman"/>
          <w:b/>
          <w:lang w:eastAsia="zh-CN"/>
        </w:rPr>
      </w:pPr>
      <w:bookmarkStart w:id="6" w:name="_GoBack"/>
      <w:bookmarkEnd w:id="6"/>
      <w:r>
        <w:rPr>
          <w:rFonts w:hint="eastAsia" w:ascii="Times New Roman" w:hAnsi="Times New Roman" w:eastAsia="宋体" w:cs="Times New Roman"/>
          <w:b/>
          <w:lang w:eastAsia="zh-CN"/>
        </w:rPr>
        <w:drawing>
          <wp:inline distT="0" distB="0" distL="114300" distR="114300">
            <wp:extent cx="5235575" cy="3510280"/>
            <wp:effectExtent l="0" t="0" r="9525" b="7620"/>
            <wp:docPr id="1" name="图片 1" descr="Fig.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.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5575" cy="3510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eastAsia="宋体" w:cs="Times New Roman"/>
          <w:b/>
          <w:sz w:val="21"/>
          <w:szCs w:val="21"/>
          <w:lang w:val="en-US" w:eastAsia="zh-CN"/>
        </w:rPr>
      </w:pPr>
      <w:r>
        <w:rPr>
          <w:rFonts w:ascii="Times New Roman" w:hAnsi="Times New Roman" w:cs="Times New Roman"/>
          <w:b/>
          <w:sz w:val="21"/>
          <w:szCs w:val="21"/>
        </w:rPr>
        <w:t>Supplementary</w:t>
      </w:r>
      <w:r>
        <w:rPr>
          <w:rFonts w:hint="eastAsia" w:ascii="Times New Roman" w:hAnsi="Times New Roman" w:cs="Times New Roman"/>
          <w:b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b/>
          <w:sz w:val="21"/>
          <w:szCs w:val="21"/>
        </w:rPr>
        <w:t>Figure</w:t>
      </w:r>
      <w:r>
        <w:rPr>
          <w:rFonts w:hint="eastAsia" w:ascii="Times New Roman" w:hAnsi="Times New Roman" w:eastAsia="宋体" w:cs="Times New Roman"/>
          <w:b/>
          <w:sz w:val="21"/>
          <w:szCs w:val="21"/>
          <w:lang w:val="en-US" w:eastAsia="zh-CN"/>
        </w:rPr>
        <w:t xml:space="preserve"> 1</w:t>
      </w:r>
      <w:r>
        <w:rPr>
          <w:rFonts w:ascii="Times New Roman" w:hAnsi="Times New Roman" w:eastAsia="宋体" w:cs="Times New Roman"/>
          <w:b/>
          <w:sz w:val="21"/>
          <w:szCs w:val="21"/>
        </w:rPr>
        <w:t>.</w:t>
      </w:r>
      <w:r>
        <w:rPr>
          <w:rFonts w:hint="eastAsia" w:ascii="Times New Roman" w:hAnsi="Times New Roman" w:eastAsia="宋体" w:cs="Times New Roman"/>
          <w:b/>
          <w:sz w:val="21"/>
          <w:szCs w:val="21"/>
          <w:lang w:val="en-US" w:eastAsia="zh-CN"/>
        </w:rPr>
        <w:t xml:space="preserve"> </w:t>
      </w:r>
      <w:bookmarkStart w:id="2" w:name="OLE_LINK4"/>
      <w:r>
        <w:rPr>
          <w:rFonts w:hint="eastAsia" w:ascii="Times New Roman" w:hAnsi="Times New Roman"/>
          <w:kern w:val="2"/>
          <w:sz w:val="21"/>
          <w:szCs w:val="21"/>
        </w:rPr>
        <w:t>Expression analysis</w:t>
      </w:r>
      <w:bookmarkEnd w:id="2"/>
      <w:r>
        <w:rPr>
          <w:rFonts w:ascii="Times New Roman" w:hAnsi="Times New Roman"/>
          <w:kern w:val="2"/>
          <w:sz w:val="21"/>
          <w:szCs w:val="21"/>
        </w:rPr>
        <w:t xml:space="preserve"> of </w:t>
      </w:r>
      <w:r>
        <w:rPr>
          <w:rFonts w:hint="eastAsia" w:ascii="Times New Roman" w:hAnsi="Times New Roman"/>
          <w:i/>
          <w:iCs/>
          <w:kern w:val="2"/>
          <w:sz w:val="21"/>
          <w:szCs w:val="21"/>
          <w:lang w:val="en-US" w:eastAsia="zh-CN"/>
        </w:rPr>
        <w:t>At</w:t>
      </w:r>
      <w:r>
        <w:rPr>
          <w:rFonts w:hint="eastAsia" w:ascii="Times New Roman" w:hAnsi="Times New Roman"/>
          <w:i/>
          <w:iCs/>
          <w:kern w:val="2"/>
          <w:sz w:val="21"/>
          <w:szCs w:val="21"/>
        </w:rPr>
        <w:t>PKSA</w:t>
      </w:r>
      <w:r>
        <w:rPr>
          <w:rFonts w:ascii="Times New Roman" w:hAnsi="Times New Roman"/>
          <w:kern w:val="2"/>
          <w:sz w:val="21"/>
          <w:szCs w:val="21"/>
        </w:rPr>
        <w:t xml:space="preserve"> in </w:t>
      </w:r>
      <w:r>
        <w:rPr>
          <w:rFonts w:hint="eastAsia" w:ascii="Times New Roman" w:hAnsi="Times New Roman"/>
          <w:kern w:val="2"/>
          <w:sz w:val="21"/>
          <w:szCs w:val="21"/>
          <w:lang w:val="en-US" w:eastAsia="zh-CN"/>
        </w:rPr>
        <w:t xml:space="preserve">WT, EV and </w:t>
      </w:r>
      <w:r>
        <w:rPr>
          <w:rFonts w:hint="eastAsia" w:ascii="Times New Roman" w:hAnsi="Times New Roman"/>
          <w:kern w:val="2"/>
          <w:sz w:val="21"/>
          <w:szCs w:val="21"/>
        </w:rPr>
        <w:t>transgenic</w:t>
      </w:r>
      <w:r>
        <w:rPr>
          <w:rFonts w:hint="eastAsia" w:ascii="Times New Roman" w:hAnsi="Times New Roman"/>
          <w:kern w:val="2"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/>
          <w:kern w:val="2"/>
          <w:sz w:val="21"/>
          <w:szCs w:val="21"/>
        </w:rPr>
        <w:t>Arabidopsis</w:t>
      </w:r>
    </w:p>
    <w:p>
      <w:pPr>
        <w:rPr>
          <w:rFonts w:ascii="Times New Roman" w:hAnsi="Times New Roman" w:cs="Times New Roman"/>
          <w:sz w:val="21"/>
          <w:szCs w:val="21"/>
        </w:rPr>
      </w:pPr>
      <w:r>
        <w:rPr>
          <w:rFonts w:hint="eastAsia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>(</w:t>
      </w:r>
      <w:r>
        <w:rPr>
          <w:rFonts w:hint="eastAsia" w:ascii="Times New Roman" w:hAnsi="Times New Roman" w:eastAsia="宋体" w:cs="Times New Roman"/>
          <w:b/>
          <w:bCs w:val="0"/>
          <w:sz w:val="21"/>
          <w:szCs w:val="21"/>
          <w:lang w:val="en-US" w:eastAsia="zh-CN"/>
        </w:rPr>
        <w:t>A, B</w:t>
      </w:r>
      <w:r>
        <w:rPr>
          <w:rFonts w:hint="eastAsia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) </w:t>
      </w:r>
      <w:bookmarkStart w:id="3" w:name="OLE_LINK1"/>
      <w:r>
        <w:rPr>
          <w:rFonts w:hint="eastAsia" w:ascii="Times New Roman" w:hAnsi="Times New Roman"/>
          <w:kern w:val="2"/>
          <w:sz w:val="21"/>
          <w:szCs w:val="21"/>
        </w:rPr>
        <w:t>Expression analysis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 xml:space="preserve">of 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At</w:t>
      </w:r>
      <w:r>
        <w:rPr>
          <w:rFonts w:ascii="Times New Roman" w:hAnsi="Times New Roman" w:cs="Times New Roman"/>
          <w:i/>
          <w:iCs/>
          <w:sz w:val="21"/>
          <w:szCs w:val="21"/>
        </w:rPr>
        <w:t>PKSA</w:t>
      </w:r>
      <w:bookmarkEnd w:id="3"/>
      <w:r>
        <w:rPr>
          <w:rFonts w:ascii="Times New Roman" w:hAnsi="Times New Roman" w:cs="Times New Roman"/>
          <w:sz w:val="21"/>
          <w:szCs w:val="21"/>
        </w:rPr>
        <w:t xml:space="preserve"> in the WT, EV and </w:t>
      </w:r>
      <w:bookmarkStart w:id="4" w:name="OLE_LINK2"/>
      <w:r>
        <w:rPr>
          <w:rFonts w:ascii="Times New Roman" w:hAnsi="Times New Roman" w:cs="Times New Roman"/>
          <w:i/>
          <w:iCs/>
          <w:sz w:val="21"/>
          <w:szCs w:val="21"/>
        </w:rPr>
        <w:t>SiPKSA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-</w:t>
      </w:r>
      <w:r>
        <w:rPr>
          <w:rFonts w:ascii="Times New Roman" w:hAnsi="Times New Roman" w:cs="Times New Roman"/>
          <w:sz w:val="21"/>
          <w:szCs w:val="21"/>
        </w:rPr>
        <w:t>overexpress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ing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line</w:t>
      </w:r>
      <w:r>
        <w:rPr>
          <w:rFonts w:ascii="Times New Roman" w:hAnsi="Times New Roman" w:cs="Times New Roman"/>
          <w:sz w:val="21"/>
          <w:szCs w:val="21"/>
        </w:rPr>
        <w:t>s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(OX-1 and OX-3)</w:t>
      </w:r>
      <w:bookmarkEnd w:id="4"/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by </w:t>
      </w:r>
      <w:r>
        <w:rPr>
          <w:rFonts w:hint="eastAsia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>RT-PCR (A) and</w:t>
      </w:r>
      <w:r>
        <w:rPr>
          <w:rFonts w:ascii="Times New Roman" w:hAnsi="Times New Roman" w:eastAsia="宋体" w:cs="Times New Roman"/>
          <w:b/>
          <w:sz w:val="21"/>
          <w:szCs w:val="21"/>
        </w:rPr>
        <w:t xml:space="preserve"> </w:t>
      </w:r>
      <w:bookmarkStart w:id="5" w:name="OLE_LINK3"/>
      <w:r>
        <w:rPr>
          <w:rFonts w:ascii="Times New Roman" w:hAnsi="Times New Roman" w:eastAsia="宋体" w:cs="Times New Roman"/>
          <w:b w:val="0"/>
          <w:bCs/>
          <w:sz w:val="21"/>
          <w:szCs w:val="21"/>
        </w:rPr>
        <w:t>q</w:t>
      </w:r>
      <w:r>
        <w:rPr>
          <w:rFonts w:ascii="Times New Roman" w:hAnsi="Times New Roman" w:cs="Times New Roman"/>
          <w:sz w:val="21"/>
          <w:szCs w:val="21"/>
        </w:rPr>
        <w:t>RT-PCR</w:t>
      </w:r>
      <w:bookmarkEnd w:id="5"/>
      <w:r>
        <w:rPr>
          <w:rFonts w:ascii="Times New Roman" w:hAnsi="Times New Roman" w:cs="Times New Roman"/>
          <w:i/>
          <w:sz w:val="21"/>
          <w:szCs w:val="21"/>
        </w:rPr>
        <w:t xml:space="preserve"> </w:t>
      </w:r>
      <w:r>
        <w:rPr>
          <w:rFonts w:hint="eastAsia" w:ascii="Times New Roman" w:hAnsi="Times New Roman" w:cs="Times New Roman"/>
          <w:i w:val="0"/>
          <w:iCs/>
          <w:sz w:val="21"/>
          <w:szCs w:val="21"/>
          <w:lang w:val="en-US" w:eastAsia="zh-CN"/>
        </w:rPr>
        <w:t>(B). (</w:t>
      </w:r>
      <w:r>
        <w:rPr>
          <w:rFonts w:hint="eastAsia" w:ascii="Times New Roman" w:hAnsi="Times New Roman" w:cs="Times New Roman"/>
          <w:b/>
          <w:bCs/>
          <w:i w:val="0"/>
          <w:iCs/>
          <w:sz w:val="21"/>
          <w:szCs w:val="21"/>
          <w:lang w:val="en-US" w:eastAsia="zh-CN"/>
        </w:rPr>
        <w:t>C</w:t>
      </w:r>
      <w:r>
        <w:rPr>
          <w:rFonts w:hint="eastAsia" w:ascii="Times New Roman" w:hAnsi="Times New Roman" w:cs="Times New Roman"/>
          <w:i w:val="0"/>
          <w:iCs/>
          <w:sz w:val="21"/>
          <w:szCs w:val="21"/>
          <w:lang w:val="en-US" w:eastAsia="zh-CN"/>
        </w:rPr>
        <w:t xml:space="preserve">) </w:t>
      </w:r>
      <w:r>
        <w:rPr>
          <w:rFonts w:hint="eastAsia" w:ascii="Times New Roman" w:hAnsi="Times New Roman"/>
          <w:kern w:val="2"/>
          <w:sz w:val="21"/>
          <w:szCs w:val="21"/>
        </w:rPr>
        <w:t>Expression analysis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 xml:space="preserve">of 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At</w:t>
      </w:r>
      <w:r>
        <w:rPr>
          <w:rFonts w:ascii="Times New Roman" w:hAnsi="Times New Roman" w:cs="Times New Roman"/>
          <w:i/>
          <w:iCs/>
          <w:sz w:val="21"/>
          <w:szCs w:val="21"/>
        </w:rPr>
        <w:t>PKSA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in the anthers of WT, EV and </w:t>
      </w:r>
      <w:r>
        <w:rPr>
          <w:rFonts w:ascii="Times New Roman" w:hAnsi="Times New Roman" w:cs="Times New Roman"/>
          <w:i/>
          <w:iCs/>
          <w:sz w:val="21"/>
          <w:szCs w:val="21"/>
        </w:rPr>
        <w:t>SiPKSA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-</w:t>
      </w:r>
      <w:r>
        <w:rPr>
          <w:rFonts w:ascii="Times New Roman" w:hAnsi="Times New Roman" w:cs="Times New Roman"/>
          <w:sz w:val="21"/>
          <w:szCs w:val="21"/>
        </w:rPr>
        <w:t>overexpress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ing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line</w:t>
      </w:r>
      <w:r>
        <w:rPr>
          <w:rFonts w:ascii="Times New Roman" w:hAnsi="Times New Roman" w:cs="Times New Roman"/>
          <w:sz w:val="21"/>
          <w:szCs w:val="21"/>
        </w:rPr>
        <w:t>s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(OX-1 and OX-3) by </w:t>
      </w:r>
      <w:r>
        <w:rPr>
          <w:rFonts w:ascii="Times New Roman" w:hAnsi="Times New Roman" w:cs="Times New Roman"/>
          <w:sz w:val="21"/>
          <w:szCs w:val="21"/>
        </w:rPr>
        <w:t>qRT-PCR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. </w:t>
      </w:r>
      <w:r>
        <w:rPr>
          <w:rFonts w:ascii="Times New Roman" w:hAnsi="Times New Roman" w:cs="Times New Roman"/>
          <w:i/>
          <w:sz w:val="21"/>
          <w:szCs w:val="21"/>
        </w:rPr>
        <w:t>Actin</w:t>
      </w:r>
      <w:r>
        <w:rPr>
          <w:rFonts w:ascii="Times New Roman" w:hAnsi="Times New Roman" w:cs="Times New Roman"/>
          <w:sz w:val="21"/>
          <w:szCs w:val="21"/>
        </w:rPr>
        <w:t xml:space="preserve"> (At3g18780) was used as an internal standard to normalize the templates. The relative mRNA levels are represented as the mean ± SD (n = 3).</w:t>
      </w:r>
    </w:p>
    <w:p>
      <w:pPr>
        <w:rPr>
          <w:rFonts w:ascii="Times New Roman" w:hAnsi="Times New Roman" w:cs="Times New Roman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OT5e4d79f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dvP7627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P3EAA99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P7DA6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P414BF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ademy Management Review&lt;/Style&gt;&lt;LeftDelim&gt;{&lt;/LeftDelim&gt;&lt;RightDelim&gt;}&lt;/RightDelim&gt;&lt;FontName&gt;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</w:docVars>
  <w:rsids>
    <w:rsidRoot w:val="00172A27"/>
    <w:rsid w:val="00051147"/>
    <w:rsid w:val="000920AA"/>
    <w:rsid w:val="000D543E"/>
    <w:rsid w:val="00124637"/>
    <w:rsid w:val="00152048"/>
    <w:rsid w:val="002A6FA8"/>
    <w:rsid w:val="00327E56"/>
    <w:rsid w:val="00337618"/>
    <w:rsid w:val="0035377F"/>
    <w:rsid w:val="003544A5"/>
    <w:rsid w:val="003A5D41"/>
    <w:rsid w:val="005C1299"/>
    <w:rsid w:val="005D6320"/>
    <w:rsid w:val="005F0F17"/>
    <w:rsid w:val="00637B05"/>
    <w:rsid w:val="006A2929"/>
    <w:rsid w:val="006F1DDD"/>
    <w:rsid w:val="007470CC"/>
    <w:rsid w:val="007C611C"/>
    <w:rsid w:val="007F5B79"/>
    <w:rsid w:val="0080261B"/>
    <w:rsid w:val="009251B1"/>
    <w:rsid w:val="00A02B43"/>
    <w:rsid w:val="00A31682"/>
    <w:rsid w:val="00A9133D"/>
    <w:rsid w:val="00AB685D"/>
    <w:rsid w:val="00B351B2"/>
    <w:rsid w:val="00BD1A6E"/>
    <w:rsid w:val="00BD1AB7"/>
    <w:rsid w:val="00C1187F"/>
    <w:rsid w:val="00C35ED9"/>
    <w:rsid w:val="00C932B1"/>
    <w:rsid w:val="00CB220A"/>
    <w:rsid w:val="00D47129"/>
    <w:rsid w:val="00F06B7E"/>
    <w:rsid w:val="06CC064D"/>
    <w:rsid w:val="06D50818"/>
    <w:rsid w:val="1A541DAA"/>
    <w:rsid w:val="1C600B85"/>
    <w:rsid w:val="1F7E64A9"/>
    <w:rsid w:val="228E6FF5"/>
    <w:rsid w:val="22AA3B1D"/>
    <w:rsid w:val="24306408"/>
    <w:rsid w:val="262F34DE"/>
    <w:rsid w:val="318B2815"/>
    <w:rsid w:val="3B274EE5"/>
    <w:rsid w:val="41A82CB5"/>
    <w:rsid w:val="48946DCF"/>
    <w:rsid w:val="49095D6E"/>
    <w:rsid w:val="49AE2E02"/>
    <w:rsid w:val="4F070866"/>
    <w:rsid w:val="52982D13"/>
    <w:rsid w:val="54CE1DCF"/>
    <w:rsid w:val="556172A4"/>
    <w:rsid w:val="5A874D5D"/>
    <w:rsid w:val="66BE1397"/>
    <w:rsid w:val="68044A57"/>
    <w:rsid w:val="6CFA297D"/>
    <w:rsid w:val="6E1D2EFC"/>
    <w:rsid w:val="6EBA4673"/>
    <w:rsid w:val="78C063DB"/>
    <w:rsid w:val="7E8B1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1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  <w:szCs w:val="24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Header Char"/>
    <w:basedOn w:val="8"/>
    <w:link w:val="4"/>
    <w:qFormat/>
    <w:uiPriority w:val="99"/>
    <w:rPr>
      <w:sz w:val="18"/>
      <w:szCs w:val="18"/>
    </w:rPr>
  </w:style>
  <w:style w:type="character" w:customStyle="1" w:styleId="10">
    <w:name w:val="Footer Char"/>
    <w:basedOn w:val="8"/>
    <w:link w:val="3"/>
    <w:qFormat/>
    <w:uiPriority w:val="99"/>
    <w:rPr>
      <w:sz w:val="18"/>
      <w:szCs w:val="18"/>
    </w:rPr>
  </w:style>
  <w:style w:type="character" w:customStyle="1" w:styleId="11">
    <w:name w:val="HTML Preformatted Char"/>
    <w:basedOn w:val="8"/>
    <w:link w:val="5"/>
    <w:qFormat/>
    <w:uiPriority w:val="0"/>
    <w:rPr>
      <w:rFonts w:ascii="宋体" w:hAnsi="宋体" w:eastAsia="宋体" w:cs="Times New Roman"/>
      <w:kern w:val="0"/>
      <w:sz w:val="24"/>
      <w:szCs w:val="24"/>
    </w:rPr>
  </w:style>
  <w:style w:type="character" w:customStyle="1" w:styleId="12">
    <w:name w:val="Balloon Text Char"/>
    <w:basedOn w:val="8"/>
    <w:link w:val="2"/>
    <w:semiHidden/>
    <w:qFormat/>
    <w:uiPriority w:val="99"/>
    <w:rPr>
      <w:sz w:val="18"/>
      <w:szCs w:val="18"/>
    </w:rPr>
  </w:style>
  <w:style w:type="paragraph" w:customStyle="1" w:styleId="13">
    <w:name w:val="EndNote Bibliography"/>
    <w:basedOn w:val="1"/>
    <w:link w:val="14"/>
    <w:qFormat/>
    <w:uiPriority w:val="0"/>
    <w:pPr>
      <w:widowControl/>
      <w:jc w:val="left"/>
    </w:pPr>
    <w:rPr>
      <w:rFonts w:ascii="Times New Roman" w:hAnsi="Times New Roman" w:eastAsia="Times New Roman" w:cs="Times New Roman"/>
      <w:kern w:val="0"/>
      <w:sz w:val="24"/>
      <w:szCs w:val="24"/>
    </w:rPr>
  </w:style>
  <w:style w:type="character" w:customStyle="1" w:styleId="14">
    <w:name w:val="EndNote Bibliography Char"/>
    <w:basedOn w:val="8"/>
    <w:link w:val="13"/>
    <w:qFormat/>
    <w:uiPriority w:val="0"/>
    <w:rPr>
      <w:rFonts w:ascii="Times New Roman" w:hAnsi="Times New Roman" w:eastAsia="Times New Roman" w:cs="Times New Roman"/>
      <w:kern w:val="0"/>
      <w:sz w:val="24"/>
      <w:szCs w:val="24"/>
    </w:rPr>
  </w:style>
  <w:style w:type="character" w:customStyle="1" w:styleId="15">
    <w:name w:val="fontstyle01"/>
    <w:basedOn w:val="8"/>
    <w:qFormat/>
    <w:uiPriority w:val="0"/>
    <w:rPr>
      <w:rFonts w:ascii="AdvOT5e4d79fc" w:hAnsi="AdvOT5e4d79fc" w:eastAsia="AdvOT5e4d79fc" w:cs="AdvOT5e4d79fc"/>
      <w:color w:val="000000"/>
      <w:sz w:val="18"/>
      <w:szCs w:val="18"/>
    </w:rPr>
  </w:style>
  <w:style w:type="character" w:customStyle="1" w:styleId="16">
    <w:name w:val="fontstyle21"/>
    <w:basedOn w:val="8"/>
    <w:qFormat/>
    <w:uiPriority w:val="0"/>
    <w:rPr>
      <w:rFonts w:ascii="AdvP7627" w:hAnsi="AdvP7627" w:eastAsia="AdvP7627" w:cs="AdvP7627"/>
      <w:color w:val="000000"/>
      <w:sz w:val="18"/>
      <w:szCs w:val="18"/>
    </w:rPr>
  </w:style>
  <w:style w:type="character" w:customStyle="1" w:styleId="17">
    <w:name w:val="fontstyle31"/>
    <w:basedOn w:val="8"/>
    <w:qFormat/>
    <w:uiPriority w:val="0"/>
    <w:rPr>
      <w:rFonts w:ascii="AdvP3EAA99" w:hAnsi="AdvP3EAA99" w:eastAsia="AdvP3EAA99" w:cs="AdvP3EAA99"/>
      <w:color w:val="000000"/>
      <w:sz w:val="18"/>
      <w:szCs w:val="18"/>
    </w:rPr>
  </w:style>
  <w:style w:type="character" w:customStyle="1" w:styleId="18">
    <w:name w:val="fontstyle41"/>
    <w:basedOn w:val="8"/>
    <w:qFormat/>
    <w:uiPriority w:val="0"/>
    <w:rPr>
      <w:rFonts w:ascii="AdvP7DA6" w:hAnsi="AdvP7DA6" w:eastAsia="AdvP7DA6" w:cs="AdvP7DA6"/>
      <w:color w:val="000000"/>
      <w:sz w:val="18"/>
      <w:szCs w:val="18"/>
    </w:rPr>
  </w:style>
  <w:style w:type="character" w:customStyle="1" w:styleId="19">
    <w:name w:val="fontstyle51"/>
    <w:basedOn w:val="8"/>
    <w:qFormat/>
    <w:uiPriority w:val="0"/>
    <w:rPr>
      <w:rFonts w:ascii="AdvP414BFB" w:hAnsi="AdvP414BFB" w:eastAsia="AdvP414BFB" w:cs="AdvP414BFB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355</Words>
  <Characters>2025</Characters>
  <Lines>16</Lines>
  <Paragraphs>4</Paragraphs>
  <TotalTime>98</TotalTime>
  <ScaleCrop>false</ScaleCrop>
  <LinksUpToDate>false</LinksUpToDate>
  <CharactersWithSpaces>2376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2020-11-24T02:56:00Z</dcterms:created>
  <dc:creator>李田雨</dc:creator>
  <cp:lastModifiedBy>’</cp:lastModifiedBy>
  <dcterms:modified xsi:type="dcterms:W3CDTF">2021-08-01T14:37:08Z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A78659F8BF3549428E25409D24CBE9FD</vt:lpwstr>
  </property>
</Properties>
</file>