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default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Fig. 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S1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 LC−MS 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s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pectrum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of intermediates formed during the degradation of 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SMX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by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/>
          <w:sz w:val="24"/>
          <w:lang w:val="en-US" w:eastAsia="zh-CN"/>
        </w:rPr>
        <w:t>S. mizutaii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 LLE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5.</w:t>
      </w:r>
    </w:p>
    <w:p>
      <w:pPr>
        <w:numPr>
          <w:ilvl w:val="0"/>
          <w:numId w:val="1"/>
        </w:numPr>
        <w:ind w:left="210" w:leftChars="100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ascii="Times New Roman" w:hAnsi="Times New Roman" w:cs="Times New Roman"/>
          <w:color w:val="000000"/>
          <w:sz w:val="24"/>
        </w:rPr>
        <w:t xml:space="preserve">LC−MS 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s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pectrum of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sulfanilamide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(171 m/z, ESI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 negative ion mode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).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15875</wp:posOffset>
            </wp:positionV>
            <wp:extent cx="5669915" cy="4311015"/>
            <wp:effectExtent l="0" t="0" r="0" b="0"/>
            <wp:wrapTopAndBottom/>
            <wp:docPr id="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</w:p>
    <w:p>
      <w:pPr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br w:type="page"/>
      </w:r>
    </w:p>
    <w:p>
      <w:pPr>
        <w:numPr>
          <w:ilvl w:val="0"/>
          <w:numId w:val="1"/>
        </w:numPr>
        <w:ind w:left="210" w:leftChars="100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ascii="Times New Roman" w:hAnsi="Times New Roman" w:cs="Times New Roman"/>
          <w:color w:val="000000"/>
          <w:sz w:val="24"/>
        </w:rPr>
        <w:t>LC−M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S 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s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pectrum of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4-aminothiophenol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(124 m/z,  ESI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 negative ion mode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).</w: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83820</wp:posOffset>
            </wp:positionV>
            <wp:extent cx="5734050" cy="4357370"/>
            <wp:effectExtent l="0" t="0" r="11430" b="1270"/>
            <wp:wrapTopAndBottom/>
            <wp:docPr id="2" name="图片 2" descr="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rFonts w:hint="default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br w:type="page"/>
      </w:r>
    </w:p>
    <w:p>
      <w:pPr>
        <w:numPr>
          <w:ilvl w:val="0"/>
          <w:numId w:val="1"/>
        </w:numPr>
        <w:ind w:left="210" w:leftChars="100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LC−MS 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s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pectrum of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3-amino-5-methylisoxazole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(99 m/z, ESI positive ion mode).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45085</wp:posOffset>
            </wp:positionV>
            <wp:extent cx="6134100" cy="4664710"/>
            <wp:effectExtent l="0" t="0" r="0" b="0"/>
            <wp:wrapTopAndBottom/>
            <wp:docPr id="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66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br w:type="page"/>
      </w:r>
    </w:p>
    <w:p>
      <w:pPr>
        <w:numPr>
          <w:ilvl w:val="0"/>
          <w:numId w:val="1"/>
        </w:numPr>
        <w:ind w:left="210" w:leftChars="100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LC−MS 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s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pectrum of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a</w:t>
      </w:r>
      <w:r>
        <w:rPr>
          <w:rFonts w:ascii="Times New Roman" w:hAnsi="Times New Roman" w:cs="Times New Roman"/>
          <w:color w:val="000000"/>
          <w:sz w:val="24"/>
        </w:rPr>
        <w:t>niline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(92 m/z, 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ESI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 negative ion mode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)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drawing>
          <wp:inline distT="0" distB="0" distL="114300" distR="114300">
            <wp:extent cx="5269865" cy="4004310"/>
            <wp:effectExtent l="0" t="0" r="3175" b="3810"/>
            <wp:docPr id="1" name="图片 1" descr="anil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niline 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4CD6B"/>
    <w:multiLevelType w:val="singleLevel"/>
    <w:tmpl w:val="DBE4CD6B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16"/>
    <w:rsid w:val="00003A27"/>
    <w:rsid w:val="000522C2"/>
    <w:rsid w:val="000C02F8"/>
    <w:rsid w:val="000E151D"/>
    <w:rsid w:val="00145ED7"/>
    <w:rsid w:val="00165E95"/>
    <w:rsid w:val="001669EF"/>
    <w:rsid w:val="001A5DFF"/>
    <w:rsid w:val="001C2E01"/>
    <w:rsid w:val="001C5AE6"/>
    <w:rsid w:val="00214FE9"/>
    <w:rsid w:val="0023387D"/>
    <w:rsid w:val="00247B0A"/>
    <w:rsid w:val="00264C84"/>
    <w:rsid w:val="002A1CCC"/>
    <w:rsid w:val="002B3ED0"/>
    <w:rsid w:val="002B75DD"/>
    <w:rsid w:val="002C3EB2"/>
    <w:rsid w:val="002D22DE"/>
    <w:rsid w:val="002F263C"/>
    <w:rsid w:val="003035EE"/>
    <w:rsid w:val="0030450D"/>
    <w:rsid w:val="0031419E"/>
    <w:rsid w:val="003729EB"/>
    <w:rsid w:val="00394358"/>
    <w:rsid w:val="003972D5"/>
    <w:rsid w:val="003977AC"/>
    <w:rsid w:val="003B1730"/>
    <w:rsid w:val="003C06F9"/>
    <w:rsid w:val="003E22CB"/>
    <w:rsid w:val="004139F6"/>
    <w:rsid w:val="00417A69"/>
    <w:rsid w:val="004349F9"/>
    <w:rsid w:val="00441380"/>
    <w:rsid w:val="00462323"/>
    <w:rsid w:val="00467EF9"/>
    <w:rsid w:val="004D257D"/>
    <w:rsid w:val="0050227B"/>
    <w:rsid w:val="005107D1"/>
    <w:rsid w:val="00542D57"/>
    <w:rsid w:val="005567F4"/>
    <w:rsid w:val="00566254"/>
    <w:rsid w:val="005718BC"/>
    <w:rsid w:val="005B5987"/>
    <w:rsid w:val="00614149"/>
    <w:rsid w:val="00641593"/>
    <w:rsid w:val="006872E0"/>
    <w:rsid w:val="006D4F5E"/>
    <w:rsid w:val="006E049B"/>
    <w:rsid w:val="006E53AD"/>
    <w:rsid w:val="00777187"/>
    <w:rsid w:val="007A10F5"/>
    <w:rsid w:val="00840CD6"/>
    <w:rsid w:val="00842E5F"/>
    <w:rsid w:val="00847ECB"/>
    <w:rsid w:val="008723B3"/>
    <w:rsid w:val="00872C91"/>
    <w:rsid w:val="008C6A7A"/>
    <w:rsid w:val="008C6B71"/>
    <w:rsid w:val="008F6056"/>
    <w:rsid w:val="00906406"/>
    <w:rsid w:val="00912BED"/>
    <w:rsid w:val="00913167"/>
    <w:rsid w:val="00925837"/>
    <w:rsid w:val="00933197"/>
    <w:rsid w:val="00957ACC"/>
    <w:rsid w:val="00972DE4"/>
    <w:rsid w:val="009A2401"/>
    <w:rsid w:val="009F4368"/>
    <w:rsid w:val="00A11E8B"/>
    <w:rsid w:val="00A1685F"/>
    <w:rsid w:val="00A25805"/>
    <w:rsid w:val="00A37D62"/>
    <w:rsid w:val="00A41BDB"/>
    <w:rsid w:val="00A54778"/>
    <w:rsid w:val="00A576D9"/>
    <w:rsid w:val="00A707BA"/>
    <w:rsid w:val="00A763A1"/>
    <w:rsid w:val="00A91CA0"/>
    <w:rsid w:val="00AB3997"/>
    <w:rsid w:val="00AB4D1F"/>
    <w:rsid w:val="00AC3C38"/>
    <w:rsid w:val="00AF2A72"/>
    <w:rsid w:val="00BA15F1"/>
    <w:rsid w:val="00BA4B72"/>
    <w:rsid w:val="00BD7F79"/>
    <w:rsid w:val="00BF52FF"/>
    <w:rsid w:val="00C138EB"/>
    <w:rsid w:val="00C25EA9"/>
    <w:rsid w:val="00C27488"/>
    <w:rsid w:val="00C6785A"/>
    <w:rsid w:val="00C715C2"/>
    <w:rsid w:val="00CA2837"/>
    <w:rsid w:val="00CE4B74"/>
    <w:rsid w:val="00CF3012"/>
    <w:rsid w:val="00CF5959"/>
    <w:rsid w:val="00D423F0"/>
    <w:rsid w:val="00D55A1A"/>
    <w:rsid w:val="00D6064E"/>
    <w:rsid w:val="00D7137B"/>
    <w:rsid w:val="00D777AC"/>
    <w:rsid w:val="00DE2F90"/>
    <w:rsid w:val="00DF6BA8"/>
    <w:rsid w:val="00E23B77"/>
    <w:rsid w:val="00E347D2"/>
    <w:rsid w:val="00E56A51"/>
    <w:rsid w:val="00E64D68"/>
    <w:rsid w:val="00E64E16"/>
    <w:rsid w:val="00E6604F"/>
    <w:rsid w:val="00E73AEC"/>
    <w:rsid w:val="00E75CAE"/>
    <w:rsid w:val="00E90641"/>
    <w:rsid w:val="00EA462C"/>
    <w:rsid w:val="00EA4D5D"/>
    <w:rsid w:val="00ED040F"/>
    <w:rsid w:val="00F45CEA"/>
    <w:rsid w:val="00F5354B"/>
    <w:rsid w:val="00F65B2A"/>
    <w:rsid w:val="00F70C0C"/>
    <w:rsid w:val="00F70FCE"/>
    <w:rsid w:val="00FA4013"/>
    <w:rsid w:val="00FB486F"/>
    <w:rsid w:val="00FE540F"/>
    <w:rsid w:val="00FF2BEA"/>
    <w:rsid w:val="00FF4F53"/>
    <w:rsid w:val="00FF4FB2"/>
    <w:rsid w:val="02AD7701"/>
    <w:rsid w:val="056C4E1D"/>
    <w:rsid w:val="060A0D97"/>
    <w:rsid w:val="06917B0A"/>
    <w:rsid w:val="06E627AF"/>
    <w:rsid w:val="073D5C2C"/>
    <w:rsid w:val="08202B84"/>
    <w:rsid w:val="08592621"/>
    <w:rsid w:val="08F06D9B"/>
    <w:rsid w:val="0A027202"/>
    <w:rsid w:val="0A2E6B31"/>
    <w:rsid w:val="0E403FD4"/>
    <w:rsid w:val="10C6589A"/>
    <w:rsid w:val="11D3247C"/>
    <w:rsid w:val="15864899"/>
    <w:rsid w:val="15E94D42"/>
    <w:rsid w:val="16FC3D87"/>
    <w:rsid w:val="1B053174"/>
    <w:rsid w:val="2417138D"/>
    <w:rsid w:val="277218BE"/>
    <w:rsid w:val="2A9E04B7"/>
    <w:rsid w:val="2CA4447F"/>
    <w:rsid w:val="2EA9123A"/>
    <w:rsid w:val="2FE0405F"/>
    <w:rsid w:val="34890FB4"/>
    <w:rsid w:val="368F3AC9"/>
    <w:rsid w:val="372470D3"/>
    <w:rsid w:val="37DB4638"/>
    <w:rsid w:val="3A89521D"/>
    <w:rsid w:val="3A8D4037"/>
    <w:rsid w:val="3C6D2C61"/>
    <w:rsid w:val="3D0A6231"/>
    <w:rsid w:val="3FD24BD9"/>
    <w:rsid w:val="406A61CB"/>
    <w:rsid w:val="41C52014"/>
    <w:rsid w:val="487B54D1"/>
    <w:rsid w:val="4A264984"/>
    <w:rsid w:val="4B8C67A2"/>
    <w:rsid w:val="4EF17DEE"/>
    <w:rsid w:val="4FD03BC2"/>
    <w:rsid w:val="51C46A0B"/>
    <w:rsid w:val="53656147"/>
    <w:rsid w:val="544427DF"/>
    <w:rsid w:val="56B569E0"/>
    <w:rsid w:val="57532770"/>
    <w:rsid w:val="58FE6075"/>
    <w:rsid w:val="5A0F5B55"/>
    <w:rsid w:val="5C157D0E"/>
    <w:rsid w:val="5D30118C"/>
    <w:rsid w:val="60E10919"/>
    <w:rsid w:val="619A526E"/>
    <w:rsid w:val="629844AC"/>
    <w:rsid w:val="62F20D77"/>
    <w:rsid w:val="64E0477E"/>
    <w:rsid w:val="6B1807A4"/>
    <w:rsid w:val="6CD95796"/>
    <w:rsid w:val="6D6A7F53"/>
    <w:rsid w:val="6D933EA3"/>
    <w:rsid w:val="705F0F5C"/>
    <w:rsid w:val="755B1A8E"/>
    <w:rsid w:val="7A9D3661"/>
    <w:rsid w:val="7C15753D"/>
    <w:rsid w:val="7CFB22BF"/>
    <w:rsid w:val="7D56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rPr>
      <w:sz w:val="20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lang w:eastAsia="zh-CN"/>
    </w:rPr>
  </w:style>
  <w:style w:type="character" w:customStyle="1" w:styleId="17">
    <w:name w:val="批注主题 字符"/>
    <w:basedOn w:val="16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256</Words>
  <Characters>1461</Characters>
  <Lines>12</Lines>
  <Paragraphs>3</Paragraphs>
  <TotalTime>0</TotalTime>
  <ScaleCrop>false</ScaleCrop>
  <LinksUpToDate>false</LinksUpToDate>
  <CharactersWithSpaces>1714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2019-12-24T03:05:00Z</dcterms:created>
  <dc:creator>宋金龙</dc:creator>
  <cp:lastModifiedBy>Will</cp:lastModifiedBy>
  <dcterms:modified xsi:type="dcterms:W3CDTF">2021-08-03T00:44:44Z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C1F50F37A6CC4D5FB37849DD37336BA4</vt:lpwstr>
  </property>
</Properties>
</file>