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B7B21" w:rsidRPr="00581542" w:rsidRDefault="004B7B21" w:rsidP="004B7B21">
      <w:pPr>
        <w:wordWrap/>
        <w:spacing w:line="480" w:lineRule="auto"/>
        <w:jc w:val="left"/>
        <w:rPr>
          <w:rFonts w:ascii="Times New Roman" w:hAnsi="Times New Roman"/>
          <w:b/>
          <w:sz w:val="24"/>
          <w:szCs w:val="24"/>
        </w:rPr>
      </w:pPr>
      <w:r w:rsidRPr="00581542">
        <w:rPr>
          <w:rFonts w:ascii="Times New Roman" w:hAnsi="Times New Roman"/>
          <w:b/>
          <w:sz w:val="24"/>
          <w:szCs w:val="24"/>
        </w:rPr>
        <w:t>SUPPLEMENTAL DATA</w:t>
      </w:r>
    </w:p>
    <w:p w:rsidR="004B7B21" w:rsidRPr="00581542" w:rsidRDefault="004B7B21" w:rsidP="004B7B21">
      <w:pPr>
        <w:widowControl/>
        <w:wordWrap/>
        <w:autoSpaceDE/>
        <w:autoSpaceDN/>
        <w:spacing w:after="0" w:line="360" w:lineRule="auto"/>
        <w:jc w:val="left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 xml:space="preserve">Supplementary Table </w:t>
      </w:r>
      <w:r w:rsidRPr="00581542">
        <w:rPr>
          <w:rFonts w:ascii="Times New Roman" w:hAnsi="Times New Roman"/>
          <w:b/>
          <w:color w:val="000000"/>
          <w:sz w:val="24"/>
          <w:szCs w:val="24"/>
        </w:rPr>
        <w:t xml:space="preserve">1. </w:t>
      </w:r>
      <w:r w:rsidRPr="00581542">
        <w:rPr>
          <w:rFonts w:ascii="Times New Roman" w:hAnsi="Times New Roman"/>
          <w:color w:val="000000"/>
          <w:sz w:val="24"/>
          <w:szCs w:val="24"/>
        </w:rPr>
        <w:t>Comparison of genome-wide association study and FINEMAP results in intracranial aneurysm</w:t>
      </w:r>
    </w:p>
    <w:tbl>
      <w:tblPr>
        <w:tblW w:w="5278" w:type="pct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482"/>
        <w:gridCol w:w="948"/>
        <w:gridCol w:w="1298"/>
        <w:gridCol w:w="1098"/>
        <w:gridCol w:w="1533"/>
        <w:gridCol w:w="746"/>
        <w:gridCol w:w="756"/>
        <w:gridCol w:w="648"/>
        <w:gridCol w:w="697"/>
        <w:gridCol w:w="1220"/>
        <w:gridCol w:w="957"/>
        <w:gridCol w:w="937"/>
        <w:gridCol w:w="1139"/>
      </w:tblGrid>
      <w:tr w:rsidR="004B7B21" w:rsidRPr="00581542" w:rsidTr="008D77C5">
        <w:trPr>
          <w:trHeight w:val="348"/>
        </w:trPr>
        <w:tc>
          <w:tcPr>
            <w:tcW w:w="85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Gene</w:t>
            </w:r>
          </w:p>
        </w:tc>
        <w:tc>
          <w:tcPr>
            <w:tcW w:w="32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Chr</w:t>
            </w:r>
          </w:p>
        </w:tc>
        <w:tc>
          <w:tcPr>
            <w:tcW w:w="44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SNP</w:t>
            </w:r>
          </w:p>
        </w:tc>
        <w:tc>
          <w:tcPr>
            <w:tcW w:w="3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Position</w:t>
            </w:r>
          </w:p>
        </w:tc>
        <w:tc>
          <w:tcPr>
            <w:tcW w:w="53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Function</w:t>
            </w:r>
          </w:p>
        </w:tc>
        <w:tc>
          <w:tcPr>
            <w:tcW w:w="25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  <w:vertAlign w:val="superscript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Major</w:t>
            </w:r>
            <w:r w:rsidRPr="00581542">
              <w:rPr>
                <w:rFonts w:ascii="Times New Roman" w:hAnsi="Times New Roman"/>
                <w:color w:val="000000"/>
                <w:kern w:val="0"/>
                <w:szCs w:val="20"/>
                <w:vertAlign w:val="superscript"/>
              </w:rPr>
              <w:t>a</w:t>
            </w:r>
          </w:p>
        </w:tc>
        <w:tc>
          <w:tcPr>
            <w:tcW w:w="26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  <w:vertAlign w:val="superscript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Minor</w:t>
            </w:r>
            <w:r w:rsidRPr="00581542">
              <w:rPr>
                <w:rFonts w:ascii="Times New Roman" w:hAnsi="Times New Roman"/>
                <w:color w:val="000000"/>
                <w:kern w:val="0"/>
                <w:szCs w:val="20"/>
                <w:vertAlign w:val="superscript"/>
              </w:rPr>
              <w:t>a</w:t>
            </w:r>
          </w:p>
        </w:tc>
        <w:tc>
          <w:tcPr>
            <w:tcW w:w="22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MAF</w:t>
            </w:r>
          </w:p>
        </w:tc>
        <w:tc>
          <w:tcPr>
            <w:tcW w:w="24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  <w:vertAlign w:val="superscript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lnOR</w:t>
            </w:r>
            <w:r w:rsidRPr="00581542">
              <w:rPr>
                <w:rFonts w:ascii="Times New Roman" w:hAnsi="Times New Roman"/>
                <w:color w:val="000000"/>
                <w:kern w:val="0"/>
                <w:szCs w:val="20"/>
                <w:vertAlign w:val="superscript"/>
              </w:rPr>
              <w:t>b</w:t>
            </w:r>
          </w:p>
        </w:tc>
        <w:tc>
          <w:tcPr>
            <w:tcW w:w="42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  <w:vertAlign w:val="superscript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P in GWAS</w:t>
            </w:r>
            <w:r w:rsidRPr="00581542">
              <w:rPr>
                <w:rFonts w:ascii="Times New Roman" w:hAnsi="Times New Roman"/>
                <w:color w:val="000000"/>
                <w:kern w:val="0"/>
                <w:szCs w:val="20"/>
                <w:vertAlign w:val="superscript"/>
              </w:rPr>
              <w:t>b</w:t>
            </w:r>
          </w:p>
        </w:tc>
        <w:tc>
          <w:tcPr>
            <w:tcW w:w="33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  <w:vertAlign w:val="superscript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log10BF</w:t>
            </w:r>
            <w:r w:rsidRPr="00581542">
              <w:rPr>
                <w:rFonts w:ascii="Times New Roman" w:hAnsi="Times New Roman"/>
                <w:color w:val="000000"/>
                <w:kern w:val="0"/>
                <w:szCs w:val="20"/>
                <w:vertAlign w:val="superscript"/>
              </w:rPr>
              <w:t>c</w:t>
            </w:r>
          </w:p>
        </w:tc>
        <w:tc>
          <w:tcPr>
            <w:tcW w:w="32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  <w:vertAlign w:val="superscript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PIP</w:t>
            </w:r>
            <w:r w:rsidRPr="00581542">
              <w:rPr>
                <w:rFonts w:ascii="Times New Roman" w:hAnsi="Times New Roman"/>
                <w:color w:val="000000"/>
                <w:kern w:val="0"/>
                <w:szCs w:val="20"/>
                <w:vertAlign w:val="superscript"/>
              </w:rPr>
              <w:t>c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i/>
                <w:color w:val="000000"/>
                <w:kern w:val="0"/>
                <w:szCs w:val="20"/>
              </w:rPr>
              <w:t>h</w:t>
            </w:r>
            <w:r w:rsidRPr="00581542">
              <w:rPr>
                <w:rFonts w:ascii="Times New Roman" w:hAnsi="Times New Roman"/>
                <w:color w:val="000000"/>
                <w:kern w:val="0"/>
                <w:szCs w:val="20"/>
                <w:vertAlign w:val="superscript"/>
              </w:rPr>
              <w:t>2c</w:t>
            </w:r>
          </w:p>
        </w:tc>
      </w:tr>
      <w:tr w:rsidR="004B7B21" w:rsidRPr="00581542" w:rsidTr="008D77C5">
        <w:trPr>
          <w:trHeight w:val="348"/>
        </w:trPr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i/>
                <w:iCs/>
                <w:color w:val="000000"/>
                <w:kern w:val="0"/>
                <w:szCs w:val="20"/>
              </w:rPr>
              <w:t>PRDM2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1p36.21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rs61775135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14148407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intronic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C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A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0.285 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-1.15 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3.59E-13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9.48 </w:t>
            </w: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2.61E-06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0.073 </w:t>
            </w:r>
          </w:p>
        </w:tc>
      </w:tr>
      <w:tr w:rsidR="004B7B21" w:rsidRPr="00581542" w:rsidTr="008D77C5">
        <w:trPr>
          <w:trHeight w:val="348"/>
        </w:trPr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i/>
                <w:iCs/>
                <w:color w:val="000000"/>
                <w:kern w:val="0"/>
                <w:szCs w:val="20"/>
              </w:rPr>
              <w:t>GBA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1q22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rs75822236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155204793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R535H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C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T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0.166 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5.08 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1.09E-19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15.06 </w:t>
            </w: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1.0000 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0.109 </w:t>
            </w:r>
          </w:p>
        </w:tc>
      </w:tr>
      <w:tr w:rsidR="004B7B21" w:rsidRPr="00581542" w:rsidTr="008D77C5">
        <w:trPr>
          <w:trHeight w:val="348"/>
        </w:trPr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i/>
                <w:iCs/>
                <w:color w:val="000000"/>
                <w:kern w:val="0"/>
                <w:szCs w:val="20"/>
              </w:rPr>
              <w:t>FMO4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1q24.3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rs3737926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171303565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F281F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C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T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0.264 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-1.01 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1.83E-10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7.10 </w:t>
            </w: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1.10E-08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0.058 </w:t>
            </w:r>
          </w:p>
        </w:tc>
      </w:tr>
      <w:tr w:rsidR="004B7B21" w:rsidRPr="00581542" w:rsidTr="008D77C5">
        <w:trPr>
          <w:trHeight w:val="348"/>
        </w:trPr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i/>
                <w:iCs/>
                <w:color w:val="000000"/>
                <w:kern w:val="0"/>
                <w:szCs w:val="20"/>
              </w:rPr>
              <w:t>RNF144A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2p25.1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rs6741819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7147973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intronic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C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T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0.247 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-1.38 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4.05E-14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10.30 </w:t>
            </w: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0.0905 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0.079 </w:t>
            </w:r>
          </w:p>
        </w:tc>
      </w:tr>
      <w:tr w:rsidR="004B7B21" w:rsidRPr="00581542" w:rsidTr="008D77C5">
        <w:trPr>
          <w:trHeight w:val="348"/>
        </w:trPr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i/>
                <w:iCs/>
                <w:color w:val="000000"/>
                <w:kern w:val="0"/>
                <w:szCs w:val="20"/>
              </w:rPr>
              <w:t>HDAC4,LOC150935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2q37.3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rs59626274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240500249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intergenic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C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T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0.248 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-1.34 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5.78E-14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10.18 </w:t>
            </w: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0.0679 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0.078 </w:t>
            </w:r>
          </w:p>
        </w:tc>
      </w:tr>
      <w:tr w:rsidR="004B7B21" w:rsidRPr="00581542" w:rsidTr="008D77C5">
        <w:trPr>
          <w:trHeight w:val="348"/>
        </w:trPr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i/>
                <w:iCs/>
                <w:color w:val="000000"/>
                <w:kern w:val="0"/>
                <w:szCs w:val="20"/>
              </w:rPr>
              <w:t>LINC01237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2q37.3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rs78458145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242877035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ncRNA_intronic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G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A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0.285 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-1.41 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3.14E-15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11.27 </w:t>
            </w: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0.8416 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0.085 </w:t>
            </w:r>
          </w:p>
        </w:tc>
      </w:tr>
      <w:tr w:rsidR="004B7B21" w:rsidRPr="00581542" w:rsidTr="008D77C5">
        <w:trPr>
          <w:trHeight w:val="348"/>
        </w:trPr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i/>
                <w:iCs/>
                <w:color w:val="000000"/>
                <w:kern w:val="0"/>
                <w:szCs w:val="20"/>
              </w:rPr>
              <w:t>SPCS3,VEGFC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4q34.2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rs17688188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177471059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intergenic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G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A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0.222 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-1.31 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5.99E-13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9.29 </w:t>
            </w: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0.9999 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0.072 </w:t>
            </w:r>
          </w:p>
        </w:tc>
      </w:tr>
      <w:tr w:rsidR="004B7B21" w:rsidRPr="00581542" w:rsidTr="008D77C5">
        <w:trPr>
          <w:trHeight w:val="348"/>
        </w:trPr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i/>
                <w:iCs/>
                <w:color w:val="000000"/>
                <w:kern w:val="0"/>
                <w:szCs w:val="20"/>
              </w:rPr>
              <w:t>TCF24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8q13.1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rs112859779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67860369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G141S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C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T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0.216 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-1.69 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3.33E-16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12.12 </w:t>
            </w: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1.0000 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0.090 </w:t>
            </w:r>
          </w:p>
        </w:tc>
      </w:tr>
      <w:tr w:rsidR="004B7B21" w:rsidRPr="00581542" w:rsidTr="008D77C5">
        <w:trPr>
          <w:trHeight w:val="348"/>
        </w:trPr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i/>
                <w:iCs/>
                <w:color w:val="000000"/>
                <w:kern w:val="0"/>
                <w:szCs w:val="20"/>
              </w:rPr>
              <w:t>CCDC171,C9orf92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9p22.3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rs12350582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16135142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intergenic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A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G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0.255 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0.89 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1.49E-08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5.44 </w:t>
            </w: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3.34E-10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0.046 </w:t>
            </w:r>
          </w:p>
        </w:tc>
      </w:tr>
      <w:tr w:rsidR="004B7B21" w:rsidRPr="00581542" w:rsidTr="008D77C5">
        <w:trPr>
          <w:trHeight w:val="348"/>
        </w:trPr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i/>
                <w:iCs/>
                <w:color w:val="000000"/>
                <w:kern w:val="0"/>
                <w:szCs w:val="20"/>
              </w:rPr>
              <w:t>LINGO2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9p21.1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rs56942085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28518911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intronic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G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A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0.061 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1.81 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3.90E-08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5.07 </w:t>
            </w: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1.42E-10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0.044 </w:t>
            </w:r>
          </w:p>
        </w:tc>
      </w:tr>
      <w:tr w:rsidR="004B7B21" w:rsidRPr="00581542" w:rsidTr="008D77C5">
        <w:trPr>
          <w:trHeight w:val="348"/>
        </w:trPr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i/>
                <w:iCs/>
                <w:color w:val="000000"/>
                <w:kern w:val="0"/>
                <w:szCs w:val="20"/>
              </w:rPr>
              <w:t>TMOD1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9q22.33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rs1052270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100275424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intronic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C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T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0.344 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-0.89 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2.71E-08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5.21 </w:t>
            </w: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1.97E-10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0.045 </w:t>
            </w:r>
          </w:p>
        </w:tc>
      </w:tr>
      <w:tr w:rsidR="004B7B21" w:rsidRPr="00581542" w:rsidTr="008D77C5">
        <w:trPr>
          <w:trHeight w:val="348"/>
        </w:trPr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i/>
                <w:iCs/>
                <w:color w:val="000000"/>
                <w:kern w:val="0"/>
                <w:szCs w:val="20"/>
              </w:rPr>
              <w:t>MIR3134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9q31.3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rs79461840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114822158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ncRNA_intronic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T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C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0.076 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1.93 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1.40E-08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5.46 </w:t>
            </w: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3.51E-10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0.046 </w:t>
            </w:r>
          </w:p>
        </w:tc>
      </w:tr>
      <w:tr w:rsidR="004B7B21" w:rsidRPr="00581542" w:rsidTr="008D77C5">
        <w:trPr>
          <w:trHeight w:val="348"/>
        </w:trPr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i/>
                <w:iCs/>
                <w:color w:val="000000"/>
                <w:kern w:val="0"/>
                <w:szCs w:val="20"/>
              </w:rPr>
              <w:t>LOC101928775,LINC00474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9q33.1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rs4979583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118571428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intergenic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C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T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0.325 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0.90 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4.61E-09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5.88 </w:t>
            </w: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9.29E-10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0.049 </w:t>
            </w:r>
          </w:p>
        </w:tc>
      </w:tr>
      <w:tr w:rsidR="004B7B21" w:rsidRPr="00581542" w:rsidTr="008D77C5">
        <w:trPr>
          <w:trHeight w:val="348"/>
        </w:trPr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i/>
                <w:iCs/>
                <w:color w:val="000000"/>
                <w:kern w:val="0"/>
                <w:szCs w:val="20"/>
              </w:rPr>
              <w:t>OLFML2A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9q33.3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9_127561723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127561723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A208T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G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A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0.219 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-1.97 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1.70E-19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14.92 </w:t>
            </w: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1.0000 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0.107 </w:t>
            </w:r>
          </w:p>
        </w:tc>
      </w:tr>
      <w:tr w:rsidR="004B7B21" w:rsidRPr="00581542" w:rsidTr="008D77C5">
        <w:trPr>
          <w:trHeight w:val="348"/>
        </w:trPr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i/>
                <w:iCs/>
                <w:color w:val="000000"/>
                <w:kern w:val="0"/>
                <w:szCs w:val="20"/>
              </w:rPr>
              <w:t>MYEOV,LINC01488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11q13.3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rs76855873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69154455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intergenic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C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T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0.269 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-1.11 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1.23E-11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8.15 </w:t>
            </w: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1.89E-13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0.064 </w:t>
            </w:r>
          </w:p>
        </w:tc>
      </w:tr>
      <w:tr w:rsidR="004B7B21" w:rsidRPr="00581542" w:rsidTr="008D77C5">
        <w:trPr>
          <w:trHeight w:val="348"/>
        </w:trPr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i/>
                <w:iCs/>
                <w:color w:val="000000"/>
                <w:kern w:val="0"/>
                <w:szCs w:val="20"/>
              </w:rPr>
              <w:t>ARHGAP32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11q24.3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rs371331393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128839272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stopgain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G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A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0.171 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3.77 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9.32E-27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20.88 </w:t>
            </w: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1.0000 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0.143 </w:t>
            </w:r>
          </w:p>
        </w:tc>
      </w:tr>
      <w:tr w:rsidR="004B7B21" w:rsidRPr="00581542" w:rsidTr="008D77C5">
        <w:trPr>
          <w:trHeight w:val="348"/>
        </w:trPr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i/>
                <w:iCs/>
                <w:color w:val="000000"/>
                <w:kern w:val="0"/>
                <w:szCs w:val="20"/>
              </w:rPr>
              <w:t>CD163L1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12p13.31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rs138525217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7528192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splicing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C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T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0.161 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4.33 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6.20E-23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17.77 </w:t>
            </w: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1.0000 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0.125 </w:t>
            </w:r>
          </w:p>
        </w:tc>
      </w:tr>
      <w:tr w:rsidR="004B7B21" w:rsidRPr="00581542" w:rsidTr="008D77C5">
        <w:trPr>
          <w:trHeight w:val="348"/>
        </w:trPr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i/>
                <w:iCs/>
                <w:color w:val="000000"/>
                <w:kern w:val="0"/>
                <w:szCs w:val="20"/>
              </w:rPr>
              <w:t>SLC2A14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12p13.31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rs118107419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7980394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intronic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C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A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0.262 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-1.40 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1.44E-14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10.71 </w:t>
            </w: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8.60E-08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0.081 </w:t>
            </w:r>
          </w:p>
        </w:tc>
      </w:tr>
      <w:tr w:rsidR="004B7B21" w:rsidRPr="00581542" w:rsidTr="008D77C5">
        <w:trPr>
          <w:trHeight w:val="348"/>
        </w:trPr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i/>
                <w:iCs/>
                <w:color w:val="000000"/>
                <w:kern w:val="0"/>
                <w:szCs w:val="20"/>
              </w:rPr>
              <w:t>DRAM1,CCDC53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12q23.2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rs7964241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102338235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intergenic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A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G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0.278 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0.91 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1.95E-08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5.33 </w:t>
            </w: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3.58E-13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0.045 </w:t>
            </w:r>
          </w:p>
        </w:tc>
      </w:tr>
      <w:tr w:rsidR="004B7B21" w:rsidRPr="00581542" w:rsidTr="008D77C5">
        <w:trPr>
          <w:trHeight w:val="348"/>
        </w:trPr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i/>
                <w:iCs/>
                <w:color w:val="000000"/>
                <w:kern w:val="0"/>
                <w:szCs w:val="20"/>
              </w:rPr>
              <w:t>DRAM1,CCDC53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12q23.2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rs56168082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102339295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intergenic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G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A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0.276 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0.89 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3.93E-08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5.07 </w:t>
            </w: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1.97E-13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0.044 </w:t>
            </w:r>
          </w:p>
        </w:tc>
      </w:tr>
      <w:tr w:rsidR="004B7B21" w:rsidRPr="00581542" w:rsidTr="008D77C5">
        <w:trPr>
          <w:trHeight w:val="348"/>
        </w:trPr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i/>
                <w:iCs/>
                <w:color w:val="000000"/>
                <w:kern w:val="0"/>
                <w:szCs w:val="20"/>
              </w:rPr>
              <w:t>CUL4A,LAMP1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13q34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rs74115822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113931854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intergenic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G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A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0.112 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1.83 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1.12E-10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7.32 </w:t>
            </w: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0.9960 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0.058 </w:t>
            </w:r>
          </w:p>
        </w:tc>
      </w:tr>
      <w:tr w:rsidR="004B7B21" w:rsidRPr="00581542" w:rsidTr="008D77C5">
        <w:trPr>
          <w:trHeight w:val="348"/>
        </w:trPr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i/>
                <w:iCs/>
                <w:color w:val="000000"/>
                <w:kern w:val="0"/>
                <w:szCs w:val="20"/>
              </w:rPr>
              <w:lastRenderedPageBreak/>
              <w:t>MIR365A,PARN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16p13.12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rs11646803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14463359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intergenic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C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T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0.376 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-0.79 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4.76E-10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6.77 </w:t>
            </w: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0.9422 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0.055 </w:t>
            </w:r>
          </w:p>
        </w:tc>
      </w:tr>
      <w:tr w:rsidR="004B7B21" w:rsidRPr="00581542" w:rsidTr="008D77C5">
        <w:trPr>
          <w:trHeight w:val="348"/>
        </w:trPr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i/>
                <w:iCs/>
                <w:color w:val="000000"/>
                <w:kern w:val="0"/>
                <w:szCs w:val="20"/>
              </w:rPr>
              <w:t>LOC102724084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16q23.2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rs75861150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80193070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ncRNA_intronic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T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C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0.091 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-1.93 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1.27E-08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5.51 </w:t>
            </w: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0.0520 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0.046 </w:t>
            </w:r>
          </w:p>
        </w:tc>
      </w:tr>
      <w:tr w:rsidR="004B7B21" w:rsidRPr="00581542" w:rsidTr="008D77C5">
        <w:trPr>
          <w:trHeight w:val="348"/>
        </w:trPr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i/>
                <w:iCs/>
                <w:color w:val="000000"/>
                <w:kern w:val="0"/>
                <w:szCs w:val="20"/>
              </w:rPr>
              <w:t>SCARF1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17p13.3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17_1538628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1538628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E639E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G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C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0.265 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-0.94 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6.02E-09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5.79 </w:t>
            </w: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0.0008 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0.048 </w:t>
            </w:r>
          </w:p>
        </w:tc>
      </w:tr>
      <w:tr w:rsidR="004B7B21" w:rsidRPr="00581542" w:rsidTr="008D77C5">
        <w:trPr>
          <w:trHeight w:val="348"/>
        </w:trPr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i/>
                <w:iCs/>
                <w:color w:val="000000"/>
                <w:kern w:val="0"/>
                <w:szCs w:val="20"/>
              </w:rPr>
              <w:t>MINK1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17p13.2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rs72835045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4780795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intronic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G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A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0.220 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-1.38 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1.69E-12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8.92 </w:t>
            </w: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0.9984 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0.069 </w:t>
            </w:r>
          </w:p>
        </w:tc>
      </w:tr>
      <w:tr w:rsidR="004B7B21" w:rsidRPr="00581542" w:rsidTr="008D77C5">
        <w:trPr>
          <w:trHeight w:val="348"/>
        </w:trPr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i/>
                <w:iCs/>
                <w:color w:val="000000"/>
                <w:kern w:val="0"/>
                <w:szCs w:val="20"/>
              </w:rPr>
              <w:t>SLC47A1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17p11.2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rs2440154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19444987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intronic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G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A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0.204 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0.98 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1.42E-08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5.47 </w:t>
            </w: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0.0004 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0.046 </w:t>
            </w:r>
          </w:p>
        </w:tc>
      </w:tr>
      <w:tr w:rsidR="004B7B21" w:rsidRPr="00581542" w:rsidTr="008D77C5">
        <w:trPr>
          <w:trHeight w:val="348"/>
        </w:trPr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i/>
                <w:iCs/>
                <w:color w:val="000000"/>
                <w:kern w:val="0"/>
                <w:szCs w:val="20"/>
              </w:rPr>
              <w:t>SLC47A1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17p11.2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rs2289668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19454640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intronic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C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T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0.204 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0.98 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1.43E-08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5.46 </w:t>
            </w: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0.0004 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0.046 </w:t>
            </w:r>
          </w:p>
        </w:tc>
      </w:tr>
      <w:tr w:rsidR="004B7B21" w:rsidRPr="00581542" w:rsidTr="008D77C5">
        <w:trPr>
          <w:trHeight w:val="348"/>
        </w:trPr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i/>
                <w:iCs/>
                <w:color w:val="000000"/>
                <w:kern w:val="0"/>
                <w:szCs w:val="20"/>
              </w:rPr>
              <w:t>NAPA-AS1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19q13.32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rs55800589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47990889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ncRNA_intronic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G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C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0.364 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-0.96 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3.35E-13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9.53 </w:t>
            </w: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1.0000 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0.073 </w:t>
            </w:r>
          </w:p>
        </w:tc>
      </w:tr>
      <w:tr w:rsidR="004B7B21" w:rsidRPr="00581542" w:rsidTr="008D77C5">
        <w:trPr>
          <w:trHeight w:val="348"/>
        </w:trPr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i/>
                <w:iCs/>
                <w:color w:val="000000"/>
                <w:kern w:val="0"/>
                <w:szCs w:val="20"/>
              </w:rPr>
              <w:t>DSCAM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21q22.2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rs727333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41702947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intronic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C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A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0.257 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-1.36 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3.69E-14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10.38 </w:t>
            </w: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0.1247 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0.077 </w:t>
            </w:r>
          </w:p>
        </w:tc>
      </w:tr>
      <w:tr w:rsidR="004B7B21" w:rsidRPr="00581542" w:rsidTr="008D77C5">
        <w:trPr>
          <w:trHeight w:val="348"/>
        </w:trPr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i/>
                <w:iCs/>
                <w:color w:val="000000"/>
                <w:kern w:val="0"/>
                <w:szCs w:val="20"/>
              </w:rPr>
              <w:t>LRRC3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21q22.3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rs116969723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45876716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P63P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G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A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0.233 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-1.45 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3.83E-15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11.23 </w:t>
            </w: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0.8753 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0.083 </w:t>
            </w:r>
          </w:p>
        </w:tc>
      </w:tr>
      <w:tr w:rsidR="004B7B21" w:rsidRPr="00581542" w:rsidTr="008D77C5">
        <w:trPr>
          <w:trHeight w:val="348"/>
        </w:trPr>
        <w:tc>
          <w:tcPr>
            <w:tcW w:w="85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i/>
                <w:iCs/>
                <w:color w:val="000000"/>
                <w:kern w:val="0"/>
                <w:szCs w:val="20"/>
              </w:rPr>
              <w:t>RFPL2,SLC5A4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22q12.3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rs117398778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32609178</w:t>
            </w:r>
          </w:p>
        </w:tc>
        <w:tc>
          <w:tcPr>
            <w:tcW w:w="53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intergenic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T</w:t>
            </w:r>
          </w:p>
        </w:tc>
        <w:tc>
          <w:tcPr>
            <w:tcW w:w="2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C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0.138 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1.32 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2.00E-09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6.24 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0.9397 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0.051 </w:t>
            </w:r>
          </w:p>
        </w:tc>
      </w:tr>
    </w:tbl>
    <w:p w:rsidR="004B7B21" w:rsidRPr="00581542" w:rsidRDefault="004B7B21" w:rsidP="004B7B21">
      <w:pPr>
        <w:wordWrap/>
        <w:spacing w:line="360" w:lineRule="auto"/>
        <w:contextualSpacing/>
        <w:rPr>
          <w:rFonts w:ascii="Times New Roman" w:eastAsia="HY견명조" w:hAnsi="Times New Roman"/>
          <w:szCs w:val="24"/>
        </w:rPr>
      </w:pPr>
      <w:r w:rsidRPr="00581542">
        <w:rPr>
          <w:rFonts w:ascii="Times New Roman" w:eastAsia="HY견명조" w:hAnsi="Times New Roman"/>
          <w:szCs w:val="24"/>
        </w:rPr>
        <w:t>GWAS, genome-wide association study; log10BF, log10 transformed Bayes factor; lnOR, natural log-transformed odds ratio; PIP, posterior probability; MAF, minor allele frequency.</w:t>
      </w:r>
    </w:p>
    <w:p w:rsidR="004B7B21" w:rsidRPr="00581542" w:rsidRDefault="004B7B21" w:rsidP="004B7B21">
      <w:pPr>
        <w:wordWrap/>
        <w:spacing w:line="360" w:lineRule="auto"/>
        <w:contextualSpacing/>
        <w:rPr>
          <w:rFonts w:ascii="Times New Roman" w:eastAsia="HY견명조" w:hAnsi="Times New Roman"/>
          <w:szCs w:val="24"/>
        </w:rPr>
      </w:pPr>
      <w:r w:rsidRPr="00581542">
        <w:rPr>
          <w:rFonts w:ascii="Times New Roman" w:eastAsia="HY견명조" w:hAnsi="Times New Roman"/>
          <w:szCs w:val="24"/>
          <w:vertAlign w:val="superscript"/>
        </w:rPr>
        <w:t>a</w:t>
      </w:r>
      <w:r w:rsidRPr="00581542">
        <w:rPr>
          <w:rFonts w:ascii="Times New Roman" w:eastAsia="HY견명조" w:hAnsi="Times New Roman"/>
          <w:szCs w:val="24"/>
        </w:rPr>
        <w:t xml:space="preserve"> major/minor allele type.</w:t>
      </w:r>
    </w:p>
    <w:p w:rsidR="004B7B21" w:rsidRPr="00581542" w:rsidRDefault="004B7B21" w:rsidP="004B7B21">
      <w:pPr>
        <w:wordWrap/>
        <w:spacing w:line="360" w:lineRule="auto"/>
        <w:contextualSpacing/>
        <w:rPr>
          <w:rFonts w:ascii="Times New Roman" w:eastAsia="HY견명조" w:hAnsi="Times New Roman"/>
          <w:szCs w:val="24"/>
        </w:rPr>
      </w:pPr>
      <w:r w:rsidRPr="00581542">
        <w:rPr>
          <w:rFonts w:ascii="Times New Roman" w:eastAsia="HY견명조" w:hAnsi="Times New Roman"/>
          <w:szCs w:val="24"/>
          <w:vertAlign w:val="superscript"/>
        </w:rPr>
        <w:t>b</w:t>
      </w:r>
      <w:r w:rsidRPr="00581542">
        <w:rPr>
          <w:rFonts w:ascii="Times New Roman" w:eastAsia="HY견명조" w:hAnsi="Times New Roman"/>
          <w:szCs w:val="24"/>
        </w:rPr>
        <w:t xml:space="preserve"> lnOR and </w:t>
      </w:r>
      <w:r w:rsidRPr="00581542">
        <w:rPr>
          <w:rFonts w:ascii="Times New Roman" w:eastAsia="HY견명조" w:hAnsi="Times New Roman"/>
          <w:i/>
          <w:szCs w:val="24"/>
        </w:rPr>
        <w:t>P</w:t>
      </w:r>
      <w:r w:rsidRPr="00581542">
        <w:rPr>
          <w:rFonts w:ascii="Times New Roman" w:eastAsia="HY견명조" w:hAnsi="Times New Roman"/>
          <w:szCs w:val="24"/>
        </w:rPr>
        <w:t>-value were estimated by IA GWAS.</w:t>
      </w:r>
    </w:p>
    <w:p w:rsidR="004B7B21" w:rsidRPr="00581542" w:rsidRDefault="004B7B21" w:rsidP="004B7B21">
      <w:pPr>
        <w:wordWrap/>
        <w:spacing w:line="360" w:lineRule="auto"/>
        <w:contextualSpacing/>
        <w:rPr>
          <w:rFonts w:ascii="Times New Roman" w:eastAsia="HY견명조" w:hAnsi="Times New Roman"/>
          <w:szCs w:val="24"/>
        </w:rPr>
      </w:pPr>
      <w:r w:rsidRPr="00581542">
        <w:rPr>
          <w:rFonts w:ascii="Times New Roman" w:eastAsia="HY견명조" w:hAnsi="Times New Roman"/>
          <w:szCs w:val="24"/>
          <w:vertAlign w:val="superscript"/>
        </w:rPr>
        <w:t xml:space="preserve">c </w:t>
      </w:r>
      <w:r w:rsidRPr="00581542">
        <w:rPr>
          <w:rFonts w:ascii="Times New Roman" w:eastAsia="HY견명조" w:hAnsi="Times New Roman"/>
          <w:szCs w:val="24"/>
        </w:rPr>
        <w:t>PIP, log10BF, and heritability (</w:t>
      </w:r>
      <w:r w:rsidRPr="00581542">
        <w:rPr>
          <w:rFonts w:ascii="Times New Roman" w:eastAsia="HY견명조" w:hAnsi="Times New Roman"/>
          <w:i/>
          <w:szCs w:val="24"/>
        </w:rPr>
        <w:t>h</w:t>
      </w:r>
      <w:r w:rsidRPr="00581542">
        <w:rPr>
          <w:rFonts w:ascii="Times New Roman" w:eastAsia="HY견명조" w:hAnsi="Times New Roman"/>
          <w:szCs w:val="24"/>
          <w:vertAlign w:val="superscript"/>
        </w:rPr>
        <w:t>2</w:t>
      </w:r>
      <w:r w:rsidRPr="00581542">
        <w:rPr>
          <w:rFonts w:ascii="Times New Roman" w:eastAsia="HY견명조" w:hAnsi="Times New Roman"/>
          <w:szCs w:val="24"/>
        </w:rPr>
        <w:t xml:space="preserve">) of individual variants were estimated via FINEMAP program to identify causal susceptibility to </w:t>
      </w:r>
      <w:r w:rsidRPr="00581542">
        <w:rPr>
          <w:rFonts w:ascii="Times New Roman" w:hAnsi="Times New Roman"/>
          <w:szCs w:val="24"/>
          <w:lang w:val="en-GB"/>
        </w:rPr>
        <w:t>IA.</w:t>
      </w:r>
    </w:p>
    <w:p w:rsidR="004B7B21" w:rsidRPr="00581542" w:rsidRDefault="004B7B21" w:rsidP="004B7B21">
      <w:pPr>
        <w:widowControl/>
        <w:wordWrap/>
        <w:autoSpaceDE/>
        <w:autoSpaceDN/>
        <w:spacing w:after="0" w:line="240" w:lineRule="auto"/>
        <w:jc w:val="left"/>
        <w:rPr>
          <w:rFonts w:ascii="Times New Roman" w:hAnsi="Times New Roman"/>
          <w:b/>
          <w:szCs w:val="24"/>
        </w:rPr>
      </w:pPr>
      <w:r w:rsidRPr="00581542">
        <w:rPr>
          <w:rFonts w:ascii="Times New Roman" w:hAnsi="Times New Roman"/>
          <w:b/>
          <w:szCs w:val="24"/>
        </w:rPr>
        <w:br w:type="page"/>
      </w:r>
    </w:p>
    <w:p w:rsidR="004B7B21" w:rsidRDefault="004B7B21" w:rsidP="004B7B21">
      <w:pPr>
        <w:widowControl/>
        <w:wordWrap/>
        <w:autoSpaceDE/>
        <w:autoSpaceDN/>
        <w:spacing w:after="0" w:line="480" w:lineRule="auto"/>
        <w:jc w:val="left"/>
        <w:rPr>
          <w:rFonts w:ascii="Times New Roman" w:hAnsi="Times New Roman"/>
          <w:b/>
          <w:color w:val="000000"/>
          <w:sz w:val="24"/>
          <w:szCs w:val="24"/>
        </w:rPr>
        <w:sectPr w:rsidR="004B7B21" w:rsidSect="007A11F2">
          <w:pgSz w:w="16838" w:h="11906" w:orient="landscape"/>
          <w:pgMar w:top="1440" w:right="1701" w:bottom="1440" w:left="1440" w:header="851" w:footer="992" w:gutter="0"/>
          <w:cols w:space="425"/>
          <w:docGrid w:linePitch="360"/>
        </w:sectPr>
      </w:pPr>
    </w:p>
    <w:p w:rsidR="004B7B21" w:rsidRPr="00581542" w:rsidRDefault="004B7B21" w:rsidP="004B7B21">
      <w:pPr>
        <w:widowControl/>
        <w:wordWrap/>
        <w:autoSpaceDE/>
        <w:autoSpaceDN/>
        <w:spacing w:after="0" w:line="480" w:lineRule="auto"/>
        <w:jc w:val="left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lastRenderedPageBreak/>
        <w:t xml:space="preserve">Supplementary Table </w:t>
      </w:r>
      <w:bookmarkStart w:id="0" w:name="_GoBack"/>
      <w:bookmarkEnd w:id="0"/>
      <w:r w:rsidRPr="00581542">
        <w:rPr>
          <w:rFonts w:ascii="Times New Roman" w:hAnsi="Times New Roman"/>
          <w:b/>
          <w:color w:val="000000"/>
          <w:sz w:val="24"/>
          <w:szCs w:val="24"/>
        </w:rPr>
        <w:t xml:space="preserve">2. </w:t>
      </w:r>
      <w:r w:rsidRPr="00581542">
        <w:rPr>
          <w:rFonts w:ascii="Times New Roman" w:hAnsi="Times New Roman"/>
          <w:color w:val="000000"/>
          <w:sz w:val="24"/>
          <w:szCs w:val="24"/>
        </w:rPr>
        <w:t>Expression of four causal candidate genes in 13 brain tissues, 4 blood vessels (3 artery tissues and EBV cells), and whole blood (transcripts per millions, TPM)</w:t>
      </w:r>
    </w:p>
    <w:tbl>
      <w:tblPr>
        <w:tblW w:w="5000" w:type="pct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4356"/>
        <w:gridCol w:w="1047"/>
        <w:gridCol w:w="921"/>
        <w:gridCol w:w="1278"/>
        <w:gridCol w:w="1424"/>
      </w:tblGrid>
      <w:tr w:rsidR="004B7B21" w:rsidRPr="00581542" w:rsidTr="004B7B21">
        <w:trPr>
          <w:trHeight w:val="348"/>
        </w:trPr>
        <w:tc>
          <w:tcPr>
            <w:tcW w:w="241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Tissue or cell types, TPM values</w:t>
            </w:r>
          </w:p>
        </w:tc>
        <w:tc>
          <w:tcPr>
            <w:tcW w:w="5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i/>
                <w:iCs/>
                <w:color w:val="000000"/>
                <w:kern w:val="0"/>
                <w:szCs w:val="20"/>
              </w:rPr>
              <w:t>GBA</w:t>
            </w:r>
          </w:p>
        </w:tc>
        <w:tc>
          <w:tcPr>
            <w:tcW w:w="51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i/>
                <w:iCs/>
                <w:color w:val="000000"/>
                <w:kern w:val="0"/>
                <w:szCs w:val="20"/>
              </w:rPr>
              <w:t>TCF24</w:t>
            </w:r>
          </w:p>
        </w:tc>
        <w:tc>
          <w:tcPr>
            <w:tcW w:w="70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i/>
                <w:iCs/>
                <w:color w:val="000000"/>
                <w:kern w:val="0"/>
                <w:szCs w:val="20"/>
              </w:rPr>
              <w:t>OLFML2A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i/>
                <w:iCs/>
                <w:color w:val="000000"/>
                <w:kern w:val="0"/>
                <w:szCs w:val="20"/>
              </w:rPr>
              <w:t>ARHGAP32</w:t>
            </w:r>
          </w:p>
        </w:tc>
      </w:tr>
      <w:tr w:rsidR="004B7B21" w:rsidRPr="00581542" w:rsidTr="004B7B21">
        <w:trPr>
          <w:trHeight w:val="348"/>
        </w:trPr>
        <w:tc>
          <w:tcPr>
            <w:tcW w:w="2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Artery-Aorta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26.6381 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0.0000 </w:t>
            </w: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2.3707 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4.8536 </w:t>
            </w:r>
          </w:p>
        </w:tc>
      </w:tr>
      <w:tr w:rsidR="004B7B21" w:rsidRPr="00581542" w:rsidTr="004B7B21">
        <w:trPr>
          <w:trHeight w:val="348"/>
        </w:trPr>
        <w:tc>
          <w:tcPr>
            <w:tcW w:w="2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Artery-Coronary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22.6014 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0.0000 </w:t>
            </w: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8.8402 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4.3448 </w:t>
            </w:r>
          </w:p>
        </w:tc>
      </w:tr>
      <w:tr w:rsidR="004B7B21" w:rsidRPr="00581542" w:rsidTr="004B7B21">
        <w:trPr>
          <w:trHeight w:val="348"/>
        </w:trPr>
        <w:tc>
          <w:tcPr>
            <w:tcW w:w="2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Artery-Tibial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18.5048 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0.0000 </w:t>
            </w: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9.5401 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3.8799 </w:t>
            </w:r>
          </w:p>
        </w:tc>
      </w:tr>
      <w:tr w:rsidR="004B7B21" w:rsidRPr="00581542" w:rsidTr="004B7B21">
        <w:trPr>
          <w:trHeight w:val="348"/>
        </w:trPr>
        <w:tc>
          <w:tcPr>
            <w:tcW w:w="2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Cells-EBV-transformedlymphocytes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13.2542 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0.0000 </w:t>
            </w: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0.4718 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0.0667 </w:t>
            </w:r>
          </w:p>
        </w:tc>
      </w:tr>
      <w:tr w:rsidR="004B7B21" w:rsidRPr="00581542" w:rsidTr="004B7B21">
        <w:trPr>
          <w:trHeight w:val="348"/>
        </w:trPr>
        <w:tc>
          <w:tcPr>
            <w:tcW w:w="2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Brain-Amygdala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6.4943 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0.0758 </w:t>
            </w: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1.0522 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9.2092 </w:t>
            </w:r>
          </w:p>
        </w:tc>
      </w:tr>
      <w:tr w:rsidR="004B7B21" w:rsidRPr="00581542" w:rsidTr="004B7B21">
        <w:trPr>
          <w:trHeight w:val="348"/>
        </w:trPr>
        <w:tc>
          <w:tcPr>
            <w:tcW w:w="2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Brain-Anteriorcingulatecortex(BA24)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8.5819 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0.0529 </w:t>
            </w: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0.9995 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13.5215 </w:t>
            </w:r>
          </w:p>
        </w:tc>
      </w:tr>
      <w:tr w:rsidR="004B7B21" w:rsidRPr="00581542" w:rsidTr="004B7B21">
        <w:trPr>
          <w:trHeight w:val="348"/>
        </w:trPr>
        <w:tc>
          <w:tcPr>
            <w:tcW w:w="2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Brain-Caudate(basalganglia)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9.8782 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0.0782 </w:t>
            </w: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1.2439 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12.8529 </w:t>
            </w:r>
          </w:p>
        </w:tc>
      </w:tr>
      <w:tr w:rsidR="004B7B21" w:rsidRPr="00581542" w:rsidTr="004B7B21">
        <w:trPr>
          <w:trHeight w:val="348"/>
        </w:trPr>
        <w:tc>
          <w:tcPr>
            <w:tcW w:w="2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Brain-CerebellarHemisphere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9.8881 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0.0000 </w:t>
            </w: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0.7039 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4.8586 </w:t>
            </w:r>
          </w:p>
        </w:tc>
      </w:tr>
      <w:tr w:rsidR="004B7B21" w:rsidRPr="00581542" w:rsidTr="004B7B21">
        <w:trPr>
          <w:trHeight w:val="348"/>
        </w:trPr>
        <w:tc>
          <w:tcPr>
            <w:tcW w:w="2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Brain-Cerebellum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9.5836 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0.0166 </w:t>
            </w: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1.0395 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7.3319 </w:t>
            </w:r>
          </w:p>
        </w:tc>
      </w:tr>
      <w:tr w:rsidR="004B7B21" w:rsidRPr="00581542" w:rsidTr="004B7B21">
        <w:trPr>
          <w:trHeight w:val="348"/>
        </w:trPr>
        <w:tc>
          <w:tcPr>
            <w:tcW w:w="2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Brain-Cortex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10.6011 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0.0549 </w:t>
            </w: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1.4575 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19.6950 </w:t>
            </w:r>
          </w:p>
        </w:tc>
      </w:tr>
      <w:tr w:rsidR="004B7B21" w:rsidRPr="00581542" w:rsidTr="004B7B21">
        <w:trPr>
          <w:trHeight w:val="348"/>
        </w:trPr>
        <w:tc>
          <w:tcPr>
            <w:tcW w:w="2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Brain-FrontalCortex(BA9)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13.1018 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0.0508 </w:t>
            </w: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1.1425 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23.0975 </w:t>
            </w:r>
          </w:p>
        </w:tc>
      </w:tr>
      <w:tr w:rsidR="004B7B21" w:rsidRPr="00581542" w:rsidTr="004B7B21">
        <w:trPr>
          <w:trHeight w:val="348"/>
        </w:trPr>
        <w:tc>
          <w:tcPr>
            <w:tcW w:w="2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Brain-Hippocampus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6.9035 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0.0895 </w:t>
            </w: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1.1693 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6.8002 </w:t>
            </w:r>
          </w:p>
        </w:tc>
      </w:tr>
      <w:tr w:rsidR="004B7B21" w:rsidRPr="00581542" w:rsidTr="004B7B21">
        <w:trPr>
          <w:trHeight w:val="348"/>
        </w:trPr>
        <w:tc>
          <w:tcPr>
            <w:tcW w:w="2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Brain-Hypothalamus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10.5743 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0.1027 </w:t>
            </w: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1.1759 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6.1858 </w:t>
            </w:r>
          </w:p>
        </w:tc>
      </w:tr>
      <w:tr w:rsidR="004B7B21" w:rsidRPr="00581542" w:rsidTr="004B7B21">
        <w:trPr>
          <w:trHeight w:val="348"/>
        </w:trPr>
        <w:tc>
          <w:tcPr>
            <w:tcW w:w="2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Brain-Nucleusaccumbens(basalganglia)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10.6235 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0.0644 </w:t>
            </w: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0.7168 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12.7685 </w:t>
            </w:r>
          </w:p>
        </w:tc>
      </w:tr>
      <w:tr w:rsidR="004B7B21" w:rsidRPr="00581542" w:rsidTr="004B7B21">
        <w:trPr>
          <w:trHeight w:val="348"/>
        </w:trPr>
        <w:tc>
          <w:tcPr>
            <w:tcW w:w="2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Brain-Putamen(basalganglia)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7.9459 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0.0384 </w:t>
            </w: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1.2849 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9.1537 </w:t>
            </w:r>
          </w:p>
        </w:tc>
      </w:tr>
      <w:tr w:rsidR="004B7B21" w:rsidRPr="00581542" w:rsidTr="004B7B21">
        <w:trPr>
          <w:trHeight w:val="348"/>
        </w:trPr>
        <w:tc>
          <w:tcPr>
            <w:tcW w:w="2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Brain-Spinalcord(cervicalc-1)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13.7758 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0.1448 </w:t>
            </w: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1.2204 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4.5931 </w:t>
            </w:r>
          </w:p>
        </w:tc>
      </w:tr>
      <w:tr w:rsidR="004B7B21" w:rsidRPr="00581542" w:rsidTr="004B7B21">
        <w:trPr>
          <w:trHeight w:val="348"/>
        </w:trPr>
        <w:tc>
          <w:tcPr>
            <w:tcW w:w="2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Brain-Substantianigra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8.7868 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0.0567 </w:t>
            </w: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1.3471 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5.0176 </w:t>
            </w:r>
          </w:p>
        </w:tc>
      </w:tr>
      <w:tr w:rsidR="004B7B21" w:rsidRPr="00581542" w:rsidTr="004B7B21">
        <w:trPr>
          <w:trHeight w:val="348"/>
        </w:trPr>
        <w:tc>
          <w:tcPr>
            <w:tcW w:w="241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>WholeBlood</w:t>
            </w:r>
          </w:p>
        </w:tc>
        <w:tc>
          <w:tcPr>
            <w:tcW w:w="5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33.1310 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0.0000 </w:t>
            </w:r>
          </w:p>
        </w:tc>
        <w:tc>
          <w:tcPr>
            <w:tcW w:w="70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0.0980 </w:t>
            </w:r>
          </w:p>
        </w:tc>
        <w:tc>
          <w:tcPr>
            <w:tcW w:w="78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B7B21" w:rsidRPr="00581542" w:rsidRDefault="004B7B21" w:rsidP="008D7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581542"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0.2274 </w:t>
            </w:r>
          </w:p>
        </w:tc>
      </w:tr>
    </w:tbl>
    <w:p w:rsidR="004B7B21" w:rsidRPr="00581542" w:rsidRDefault="004B7B21" w:rsidP="004B7B21">
      <w:pPr>
        <w:widowControl/>
        <w:wordWrap/>
        <w:autoSpaceDE/>
        <w:autoSpaceDN/>
        <w:spacing w:after="0" w:line="480" w:lineRule="auto"/>
        <w:jc w:val="left"/>
        <w:rPr>
          <w:rFonts w:ascii="Times New Roman" w:eastAsia="HY견명조" w:hAnsi="Times New Roman"/>
          <w:sz w:val="24"/>
          <w:szCs w:val="24"/>
          <w:lang w:val="en-GB"/>
        </w:rPr>
      </w:pPr>
    </w:p>
    <w:p w:rsidR="004B7B21" w:rsidRDefault="004B7B21">
      <w:pPr>
        <w:sectPr w:rsidR="004B7B21" w:rsidSect="004B7B21">
          <w:pgSz w:w="11906" w:h="16838"/>
          <w:pgMar w:top="1701" w:right="1440" w:bottom="1440" w:left="1440" w:header="851" w:footer="992" w:gutter="0"/>
          <w:cols w:space="425"/>
          <w:docGrid w:linePitch="360"/>
        </w:sectPr>
      </w:pPr>
    </w:p>
    <w:p w:rsidR="00EC0A65" w:rsidRDefault="00EC0A65"/>
    <w:sectPr w:rsidR="00EC0A65" w:rsidSect="007A11F2">
      <w:pgSz w:w="16838" w:h="11906" w:orient="landscape"/>
      <w:pgMar w:top="1440" w:right="1701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Y견명조">
    <w:panose1 w:val="02030600000101010101"/>
    <w:charset w:val="81"/>
    <w:family w:val="roman"/>
    <w:pitch w:val="variable"/>
    <w:sig w:usb0="900002A7" w:usb1="29D77CF9" w:usb2="00000010" w:usb3="00000000" w:csb0="0008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7B21"/>
    <w:rsid w:val="004B7B21"/>
    <w:rsid w:val="00EC0A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2633E7"/>
  <w15:chartTrackingRefBased/>
  <w15:docId w15:val="{AFF8E37E-51B3-4D7F-8189-8AB586F79C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B7B21"/>
    <w:pPr>
      <w:widowControl w:val="0"/>
      <w:wordWrap w:val="0"/>
      <w:autoSpaceDE w:val="0"/>
      <w:autoSpaceDN w:val="0"/>
      <w:spacing w:after="200" w:line="276" w:lineRule="auto"/>
    </w:pPr>
    <w:rPr>
      <w:rFonts w:ascii="맑은 고딕" w:eastAsia="맑은 고딕" w:hAnsi="맑은 고딕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725</Words>
  <Characters>4136</Characters>
  <Application>Microsoft Office Word</Application>
  <DocSecurity>0</DocSecurity>
  <Lines>34</Lines>
  <Paragraphs>9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2021-08-03T02:18:00Z</dcterms:created>
  <dcterms:modified xsi:type="dcterms:W3CDTF">2021-08-03T02:20:00Z</dcterms:modified>
</cp:coreProperties>
</file>