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7893B" w14:textId="77777777" w:rsidR="00122F54" w:rsidRPr="001D1374" w:rsidRDefault="00122F54" w:rsidP="00122F5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Supplemental Table 1. Multivariate logistic regression analysis of the odds of hypertension stratified by sex</w:t>
      </w:r>
    </w:p>
    <w:p w14:paraId="4C78565A" w14:textId="77777777" w:rsidR="00122F54" w:rsidRPr="001D1374" w:rsidRDefault="00122F54" w:rsidP="00122F54">
      <w:pPr>
        <w:rPr>
          <w:rFonts w:ascii="Arial" w:hAnsi="Arial" w:cs="Arial"/>
          <w:sz w:val="20"/>
          <w:szCs w:val="20"/>
        </w:rPr>
      </w:pPr>
    </w:p>
    <w:tbl>
      <w:tblPr>
        <w:tblStyle w:val="GridTable2-Accent3"/>
        <w:tblW w:w="7380" w:type="dxa"/>
        <w:tblLayout w:type="fixed"/>
        <w:tblLook w:val="04A0" w:firstRow="1" w:lastRow="0" w:firstColumn="1" w:lastColumn="0" w:noHBand="0" w:noVBand="1"/>
      </w:tblPr>
      <w:tblGrid>
        <w:gridCol w:w="1800"/>
        <w:gridCol w:w="1800"/>
        <w:gridCol w:w="1080"/>
        <w:gridCol w:w="1800"/>
        <w:gridCol w:w="900"/>
      </w:tblGrid>
      <w:tr w:rsidR="00122F54" w:rsidRPr="00C55D7B" w14:paraId="7A5CA4CD" w14:textId="77777777" w:rsidTr="005E06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3F95A432" w14:textId="77777777" w:rsidR="00122F54" w:rsidRPr="00C55D7B" w:rsidRDefault="00122F54" w:rsidP="005E06F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0" w:type="dxa"/>
            <w:gridSpan w:val="2"/>
          </w:tcPr>
          <w:p w14:paraId="6AC8E269" w14:textId="77777777" w:rsidR="00122F54" w:rsidRPr="00C55D7B" w:rsidRDefault="00122F54" w:rsidP="005E06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Females</w:t>
            </w:r>
          </w:p>
        </w:tc>
        <w:tc>
          <w:tcPr>
            <w:tcW w:w="2700" w:type="dxa"/>
            <w:gridSpan w:val="2"/>
          </w:tcPr>
          <w:p w14:paraId="37A2C497" w14:textId="77777777" w:rsidR="00122F54" w:rsidRPr="00C55D7B" w:rsidRDefault="00122F54" w:rsidP="005E06F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Males</w:t>
            </w:r>
          </w:p>
        </w:tc>
      </w:tr>
      <w:tr w:rsidR="00122F54" w:rsidRPr="00C55D7B" w14:paraId="1DD951FB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4F2B4568" w14:textId="77777777" w:rsidR="00122F54" w:rsidRPr="00C55D7B" w:rsidRDefault="00122F54" w:rsidP="005E06F9">
            <w:pPr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sz w:val="20"/>
                <w:szCs w:val="20"/>
              </w:rPr>
              <w:t>Characteristics</w:t>
            </w:r>
          </w:p>
        </w:tc>
        <w:tc>
          <w:tcPr>
            <w:tcW w:w="1800" w:type="dxa"/>
          </w:tcPr>
          <w:p w14:paraId="4A128737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C55D7B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C55D7B">
              <w:rPr>
                <w:rFonts w:ascii="Arial" w:hAnsi="Arial" w:cs="Arial"/>
                <w:sz w:val="20"/>
                <w:szCs w:val="20"/>
              </w:rPr>
              <w:t xml:space="preserve"> (95% CI)</w:t>
            </w:r>
          </w:p>
        </w:tc>
        <w:tc>
          <w:tcPr>
            <w:tcW w:w="1080" w:type="dxa"/>
          </w:tcPr>
          <w:p w14:paraId="43DA1A0E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sz w:val="20"/>
                <w:szCs w:val="20"/>
              </w:rPr>
              <w:t>P-value</w:t>
            </w:r>
          </w:p>
        </w:tc>
        <w:tc>
          <w:tcPr>
            <w:tcW w:w="1800" w:type="dxa"/>
          </w:tcPr>
          <w:p w14:paraId="21265318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55D7B">
              <w:rPr>
                <w:rFonts w:ascii="Arial" w:hAnsi="Arial" w:cs="Arial"/>
                <w:sz w:val="20"/>
                <w:szCs w:val="20"/>
              </w:rPr>
              <w:t>aOR</w:t>
            </w:r>
            <w:proofErr w:type="spellEnd"/>
            <w:r w:rsidRPr="00C55D7B">
              <w:rPr>
                <w:rFonts w:ascii="Arial" w:hAnsi="Arial" w:cs="Arial"/>
                <w:sz w:val="20"/>
                <w:szCs w:val="20"/>
              </w:rPr>
              <w:t xml:space="preserve"> (95% CI)</w:t>
            </w:r>
          </w:p>
        </w:tc>
        <w:tc>
          <w:tcPr>
            <w:tcW w:w="900" w:type="dxa"/>
          </w:tcPr>
          <w:p w14:paraId="564E888C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sz w:val="20"/>
                <w:szCs w:val="20"/>
              </w:rPr>
              <w:t>P-value</w:t>
            </w:r>
          </w:p>
        </w:tc>
      </w:tr>
      <w:tr w:rsidR="00122F54" w:rsidRPr="00C55D7B" w14:paraId="4F5F91BE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352ACBF9" w14:textId="77777777" w:rsidR="00122F54" w:rsidRPr="00C55D7B" w:rsidRDefault="00122F54" w:rsidP="005E06F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Age</w:t>
            </w:r>
          </w:p>
        </w:tc>
        <w:tc>
          <w:tcPr>
            <w:tcW w:w="1800" w:type="dxa"/>
          </w:tcPr>
          <w:p w14:paraId="45DFD55D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7093CAF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869CEA0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14:paraId="0E28D427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23DC23B0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2066FAFF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&lt;</w:t>
            </w: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</w:t>
            </w: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years</w:t>
            </w:r>
          </w:p>
        </w:tc>
        <w:tc>
          <w:tcPr>
            <w:tcW w:w="1800" w:type="dxa"/>
          </w:tcPr>
          <w:p w14:paraId="29B7BB5D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1080" w:type="dxa"/>
          </w:tcPr>
          <w:p w14:paraId="089BB781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8DB85BC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900" w:type="dxa"/>
          </w:tcPr>
          <w:p w14:paraId="78A66E23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0D2BC294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4F51CADD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25</w:t>
            </w: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-49 years</w:t>
            </w:r>
          </w:p>
        </w:tc>
        <w:tc>
          <w:tcPr>
            <w:tcW w:w="1800" w:type="dxa"/>
          </w:tcPr>
          <w:p w14:paraId="0FE05568" w14:textId="77777777" w:rsidR="00122F54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0.79 (0.38, 1.63)</w:t>
            </w:r>
          </w:p>
        </w:tc>
        <w:tc>
          <w:tcPr>
            <w:tcW w:w="1080" w:type="dxa"/>
          </w:tcPr>
          <w:p w14:paraId="2C393772" w14:textId="77777777" w:rsidR="00122F54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0.52</w:t>
            </w:r>
          </w:p>
        </w:tc>
        <w:tc>
          <w:tcPr>
            <w:tcW w:w="1800" w:type="dxa"/>
          </w:tcPr>
          <w:p w14:paraId="2A10E0E4" w14:textId="77777777" w:rsidR="00122F54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017A8">
              <w:rPr>
                <w:rFonts w:ascii="Arial" w:hAnsi="Arial" w:cs="Arial"/>
                <w:sz w:val="20"/>
                <w:szCs w:val="20"/>
              </w:rPr>
              <w:t>1.7</w:t>
            </w:r>
            <w:r>
              <w:rPr>
                <w:rFonts w:ascii="Arial" w:hAnsi="Arial" w:cs="Arial"/>
                <w:sz w:val="20"/>
                <w:szCs w:val="20"/>
              </w:rPr>
              <w:t>9 (0.40, 8.06)</w:t>
            </w:r>
          </w:p>
        </w:tc>
        <w:tc>
          <w:tcPr>
            <w:tcW w:w="900" w:type="dxa"/>
          </w:tcPr>
          <w:p w14:paraId="64904173" w14:textId="77777777" w:rsidR="00122F54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</w:tr>
      <w:tr w:rsidR="00122F54" w:rsidRPr="00C55D7B" w14:paraId="1291BAA7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62D46D86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≥50 years</w:t>
            </w:r>
          </w:p>
        </w:tc>
        <w:tc>
          <w:tcPr>
            <w:tcW w:w="1800" w:type="dxa"/>
          </w:tcPr>
          <w:p w14:paraId="0A7A8BA5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2.35 (1.09, 5.05)</w:t>
            </w:r>
          </w:p>
        </w:tc>
        <w:tc>
          <w:tcPr>
            <w:tcW w:w="1080" w:type="dxa"/>
          </w:tcPr>
          <w:p w14:paraId="1A4BE3E1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  <w:tc>
          <w:tcPr>
            <w:tcW w:w="1800" w:type="dxa"/>
          </w:tcPr>
          <w:p w14:paraId="6C71E549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017A8">
              <w:rPr>
                <w:rFonts w:ascii="Arial" w:hAnsi="Arial" w:cs="Arial"/>
                <w:sz w:val="20"/>
                <w:szCs w:val="20"/>
              </w:rPr>
              <w:t>5.5</w:t>
            </w:r>
            <w:r>
              <w:rPr>
                <w:rFonts w:ascii="Arial" w:hAnsi="Arial" w:cs="Arial"/>
                <w:sz w:val="20"/>
                <w:szCs w:val="20"/>
              </w:rPr>
              <w:t>2 (1.19, 25.5)</w:t>
            </w:r>
          </w:p>
        </w:tc>
        <w:tc>
          <w:tcPr>
            <w:tcW w:w="900" w:type="dxa"/>
          </w:tcPr>
          <w:p w14:paraId="68760459" w14:textId="77777777" w:rsidR="00122F54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</w:tr>
      <w:tr w:rsidR="00122F54" w:rsidRPr="00C55D7B" w14:paraId="6BE94F14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7BB256DB" w14:textId="77777777" w:rsidR="00122F54" w:rsidRPr="00C55D7B" w:rsidRDefault="00122F54" w:rsidP="005E06F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BMI</w:t>
            </w:r>
            <w:r w:rsidRPr="005017A8">
              <w:rPr>
                <w:rFonts w:ascii="Arial" w:hAnsi="Arial" w:cs="Arial"/>
                <w:b w:val="0"/>
                <w:bCs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00" w:type="dxa"/>
          </w:tcPr>
          <w:p w14:paraId="03BB06A0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8F9CD5D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2484D30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14:paraId="0AC61391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346B641E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708BB550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Underweight</w:t>
            </w:r>
          </w:p>
        </w:tc>
        <w:tc>
          <w:tcPr>
            <w:tcW w:w="1800" w:type="dxa"/>
          </w:tcPr>
          <w:p w14:paraId="3AB7B26D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0.29 (0.08, 1.06)</w:t>
            </w:r>
          </w:p>
        </w:tc>
        <w:tc>
          <w:tcPr>
            <w:tcW w:w="1080" w:type="dxa"/>
          </w:tcPr>
          <w:p w14:paraId="3444DCE2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1800" w:type="dxa"/>
          </w:tcPr>
          <w:p w14:paraId="50DAA969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0.82 (0.16, 4.25)</w:t>
            </w:r>
          </w:p>
        </w:tc>
        <w:tc>
          <w:tcPr>
            <w:tcW w:w="900" w:type="dxa"/>
          </w:tcPr>
          <w:p w14:paraId="6FA1FCC7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0.82</w:t>
            </w:r>
          </w:p>
        </w:tc>
      </w:tr>
      <w:tr w:rsidR="00122F54" w:rsidRPr="00C55D7B" w14:paraId="72F2440B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16EC9643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Normal weight</w:t>
            </w:r>
          </w:p>
        </w:tc>
        <w:tc>
          <w:tcPr>
            <w:tcW w:w="1800" w:type="dxa"/>
          </w:tcPr>
          <w:p w14:paraId="0D4D4722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1080" w:type="dxa"/>
          </w:tcPr>
          <w:p w14:paraId="68AE9F11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E194677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900" w:type="dxa"/>
          </w:tcPr>
          <w:p w14:paraId="7AB0FD4C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1F73E774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53294884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Overweight</w:t>
            </w:r>
          </w:p>
        </w:tc>
        <w:tc>
          <w:tcPr>
            <w:tcW w:w="1800" w:type="dxa"/>
          </w:tcPr>
          <w:p w14:paraId="71CFC6CB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1.19 (0.67, 2.13)</w:t>
            </w:r>
          </w:p>
        </w:tc>
        <w:tc>
          <w:tcPr>
            <w:tcW w:w="1080" w:type="dxa"/>
          </w:tcPr>
          <w:p w14:paraId="4B0A4797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0.55</w:t>
            </w:r>
          </w:p>
        </w:tc>
        <w:tc>
          <w:tcPr>
            <w:tcW w:w="1800" w:type="dxa"/>
          </w:tcPr>
          <w:p w14:paraId="646950C8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017A8">
              <w:rPr>
                <w:rFonts w:ascii="Arial" w:hAnsi="Arial" w:cs="Arial"/>
                <w:sz w:val="20"/>
                <w:szCs w:val="20"/>
              </w:rPr>
              <w:t>1.03</w:t>
            </w:r>
            <w:r>
              <w:rPr>
                <w:rFonts w:ascii="Arial" w:hAnsi="Arial" w:cs="Arial"/>
                <w:sz w:val="20"/>
                <w:szCs w:val="20"/>
              </w:rPr>
              <w:t xml:space="preserve"> (0.38, 2.81)</w:t>
            </w:r>
          </w:p>
        </w:tc>
        <w:tc>
          <w:tcPr>
            <w:tcW w:w="900" w:type="dxa"/>
          </w:tcPr>
          <w:p w14:paraId="374CFC32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0.95</w:t>
            </w:r>
          </w:p>
        </w:tc>
      </w:tr>
      <w:tr w:rsidR="00122F54" w:rsidRPr="00C55D7B" w14:paraId="45A4A373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3C830616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Obese</w:t>
            </w:r>
          </w:p>
        </w:tc>
        <w:tc>
          <w:tcPr>
            <w:tcW w:w="1800" w:type="dxa"/>
          </w:tcPr>
          <w:p w14:paraId="098D55A2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2.40 (1.32, 4.36)</w:t>
            </w:r>
          </w:p>
        </w:tc>
        <w:tc>
          <w:tcPr>
            <w:tcW w:w="1080" w:type="dxa"/>
          </w:tcPr>
          <w:p w14:paraId="0E1AE0F3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&lt;0.01</w:t>
            </w:r>
          </w:p>
        </w:tc>
        <w:tc>
          <w:tcPr>
            <w:tcW w:w="1800" w:type="dxa"/>
          </w:tcPr>
          <w:p w14:paraId="38348D7D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2.21 (0.75, 6.50)</w:t>
            </w:r>
          </w:p>
        </w:tc>
        <w:tc>
          <w:tcPr>
            <w:tcW w:w="900" w:type="dxa"/>
          </w:tcPr>
          <w:p w14:paraId="5324CBA0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</w:tr>
      <w:tr w:rsidR="00122F54" w:rsidRPr="00C55D7B" w14:paraId="24763459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581F42F3" w14:textId="77777777" w:rsidR="00122F54" w:rsidRPr="00C55D7B" w:rsidRDefault="00122F54" w:rsidP="005E06F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Kessler-6 </w:t>
            </w:r>
            <w:proofErr w:type="spellStart"/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score</w:t>
            </w: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800" w:type="dxa"/>
          </w:tcPr>
          <w:p w14:paraId="42584BC1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05EFF08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76AC087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14:paraId="0568E718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081C8643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65C30FC0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0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-5</w:t>
            </w:r>
          </w:p>
        </w:tc>
        <w:tc>
          <w:tcPr>
            <w:tcW w:w="1800" w:type="dxa"/>
          </w:tcPr>
          <w:p w14:paraId="0740154A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1080" w:type="dxa"/>
          </w:tcPr>
          <w:p w14:paraId="407D77DF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86C8480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900" w:type="dxa"/>
          </w:tcPr>
          <w:p w14:paraId="6623D7D9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2570C3FE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4957776E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6-10</w:t>
            </w:r>
          </w:p>
        </w:tc>
        <w:tc>
          <w:tcPr>
            <w:tcW w:w="1800" w:type="dxa"/>
          </w:tcPr>
          <w:p w14:paraId="3B8D8E8D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1.50 (0.93, 2.41)</w:t>
            </w:r>
          </w:p>
        </w:tc>
        <w:tc>
          <w:tcPr>
            <w:tcW w:w="1080" w:type="dxa"/>
          </w:tcPr>
          <w:p w14:paraId="40A29E06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1800" w:type="dxa"/>
          </w:tcPr>
          <w:p w14:paraId="39952E1D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1.06 (0.44, 2.54)</w:t>
            </w:r>
          </w:p>
        </w:tc>
        <w:tc>
          <w:tcPr>
            <w:tcW w:w="900" w:type="dxa"/>
          </w:tcPr>
          <w:p w14:paraId="2B16D186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0.90</w:t>
            </w:r>
          </w:p>
        </w:tc>
      </w:tr>
      <w:tr w:rsidR="00122F54" w:rsidRPr="00C55D7B" w14:paraId="1A2627F1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721BB798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11-24</w:t>
            </w:r>
          </w:p>
        </w:tc>
        <w:tc>
          <w:tcPr>
            <w:tcW w:w="1800" w:type="dxa"/>
          </w:tcPr>
          <w:p w14:paraId="2C5F37A2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2.60 (1.36, 4.98)</w:t>
            </w:r>
          </w:p>
        </w:tc>
        <w:tc>
          <w:tcPr>
            <w:tcW w:w="1080" w:type="dxa"/>
          </w:tcPr>
          <w:p w14:paraId="5BE60D9A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&lt;0.01</w:t>
            </w:r>
          </w:p>
        </w:tc>
        <w:tc>
          <w:tcPr>
            <w:tcW w:w="1800" w:type="dxa"/>
          </w:tcPr>
          <w:p w14:paraId="23A4BF4A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1.09 (0.35, 3.42)</w:t>
            </w:r>
          </w:p>
        </w:tc>
        <w:tc>
          <w:tcPr>
            <w:tcW w:w="900" w:type="dxa"/>
          </w:tcPr>
          <w:p w14:paraId="024B3468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</w:t>
            </w:r>
          </w:p>
        </w:tc>
      </w:tr>
      <w:tr w:rsidR="00122F54" w:rsidRPr="00C55D7B" w14:paraId="29BE0F02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44D6F7D5" w14:textId="77777777" w:rsidR="00122F54" w:rsidRPr="00C55D7B" w:rsidRDefault="00122F54" w:rsidP="005E06F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Tobacco use</w:t>
            </w: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00" w:type="dxa"/>
          </w:tcPr>
          <w:p w14:paraId="05EE8877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AF5E7CB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6CA10D1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14:paraId="00F3F301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6EDEE3EC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7B52888E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None</w:t>
            </w:r>
          </w:p>
        </w:tc>
        <w:tc>
          <w:tcPr>
            <w:tcW w:w="1800" w:type="dxa"/>
          </w:tcPr>
          <w:p w14:paraId="284DAA35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1080" w:type="dxa"/>
          </w:tcPr>
          <w:p w14:paraId="468783CD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7D8336D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900" w:type="dxa"/>
          </w:tcPr>
          <w:p w14:paraId="1C39C247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7F92A1A0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77DAD588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Hazardous or harmful use</w:t>
            </w:r>
          </w:p>
        </w:tc>
        <w:tc>
          <w:tcPr>
            <w:tcW w:w="1800" w:type="dxa"/>
          </w:tcPr>
          <w:p w14:paraId="213ECBE7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2.68 (1.17, 6.14)</w:t>
            </w:r>
          </w:p>
        </w:tc>
        <w:tc>
          <w:tcPr>
            <w:tcW w:w="1080" w:type="dxa"/>
          </w:tcPr>
          <w:p w14:paraId="01211C63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  <w:tc>
          <w:tcPr>
            <w:tcW w:w="1800" w:type="dxa"/>
          </w:tcPr>
          <w:p w14:paraId="6E4AAFAB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3.82 (0.70, 20.8)</w:t>
            </w:r>
          </w:p>
        </w:tc>
        <w:tc>
          <w:tcPr>
            <w:tcW w:w="900" w:type="dxa"/>
          </w:tcPr>
          <w:p w14:paraId="42422BAF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</w:tr>
      <w:tr w:rsidR="00122F54" w:rsidRPr="00C55D7B" w14:paraId="32D4F485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374F7B26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Dependence</w:t>
            </w:r>
          </w:p>
        </w:tc>
        <w:tc>
          <w:tcPr>
            <w:tcW w:w="1800" w:type="dxa"/>
          </w:tcPr>
          <w:p w14:paraId="7F343CBD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1.01 (0.40, 2.52)</w:t>
            </w:r>
          </w:p>
        </w:tc>
        <w:tc>
          <w:tcPr>
            <w:tcW w:w="1080" w:type="dxa"/>
          </w:tcPr>
          <w:p w14:paraId="120B19FF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</w:t>
            </w:r>
          </w:p>
        </w:tc>
        <w:tc>
          <w:tcPr>
            <w:tcW w:w="1800" w:type="dxa"/>
          </w:tcPr>
          <w:p w14:paraId="4EF0FE83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2.43 (0.33, 17.8)</w:t>
            </w:r>
          </w:p>
        </w:tc>
        <w:tc>
          <w:tcPr>
            <w:tcW w:w="900" w:type="dxa"/>
          </w:tcPr>
          <w:p w14:paraId="0E60CE3F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</w:tr>
      <w:tr w:rsidR="00122F54" w:rsidRPr="00C55D7B" w14:paraId="38993302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2EB55D8C" w14:textId="77777777" w:rsidR="00122F54" w:rsidRPr="00C55D7B" w:rsidRDefault="00122F54" w:rsidP="005E06F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IV drug use</w:t>
            </w:r>
          </w:p>
        </w:tc>
        <w:tc>
          <w:tcPr>
            <w:tcW w:w="1800" w:type="dxa"/>
          </w:tcPr>
          <w:p w14:paraId="7ED2856B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D555799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E0E80FD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14:paraId="0D776638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2F54" w:rsidRPr="00C55D7B" w14:paraId="3DE074F0" w14:textId="77777777" w:rsidTr="005E0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6846A433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Ever use</w:t>
            </w:r>
          </w:p>
        </w:tc>
        <w:tc>
          <w:tcPr>
            <w:tcW w:w="1800" w:type="dxa"/>
          </w:tcPr>
          <w:p w14:paraId="79161583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2.26 (0.94, 5.42)</w:t>
            </w:r>
          </w:p>
        </w:tc>
        <w:tc>
          <w:tcPr>
            <w:tcW w:w="1080" w:type="dxa"/>
          </w:tcPr>
          <w:p w14:paraId="5F442C63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1800" w:type="dxa"/>
          </w:tcPr>
          <w:p w14:paraId="5567BE16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1.30 (0.06, 27.6)</w:t>
            </w:r>
          </w:p>
        </w:tc>
        <w:tc>
          <w:tcPr>
            <w:tcW w:w="900" w:type="dxa"/>
          </w:tcPr>
          <w:p w14:paraId="07F42FF5" w14:textId="77777777" w:rsidR="00122F54" w:rsidRPr="00C55D7B" w:rsidRDefault="00122F54" w:rsidP="005E0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0.87</w:t>
            </w:r>
          </w:p>
        </w:tc>
      </w:tr>
      <w:tr w:rsidR="00122F54" w:rsidRPr="00C55D7B" w14:paraId="025CA7A7" w14:textId="77777777" w:rsidTr="005E0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66F2F819" w14:textId="77777777" w:rsidR="00122F54" w:rsidRPr="00C55D7B" w:rsidRDefault="00122F54" w:rsidP="005E06F9">
            <w:pPr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55D7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Never use</w:t>
            </w:r>
          </w:p>
        </w:tc>
        <w:tc>
          <w:tcPr>
            <w:tcW w:w="1800" w:type="dxa"/>
          </w:tcPr>
          <w:p w14:paraId="1224B9EA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1080" w:type="dxa"/>
          </w:tcPr>
          <w:p w14:paraId="25FD0FE4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857550C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C55D7B">
              <w:rPr>
                <w:rFonts w:ascii="Arial" w:hAnsi="Arial" w:cs="Arial"/>
                <w:sz w:val="20"/>
                <w:szCs w:val="20"/>
              </w:rPr>
              <w:t>-ref-</w:t>
            </w:r>
          </w:p>
        </w:tc>
        <w:tc>
          <w:tcPr>
            <w:tcW w:w="900" w:type="dxa"/>
          </w:tcPr>
          <w:p w14:paraId="4966A88B" w14:textId="77777777" w:rsidR="00122F54" w:rsidRPr="00C55D7B" w:rsidRDefault="00122F54" w:rsidP="005E0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7986C43" w14:textId="77777777" w:rsidR="00122F54" w:rsidRDefault="00122F54" w:rsidP="00122F54">
      <w:pPr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  <w:vertAlign w:val="superscript"/>
        </w:rPr>
        <w:t>a</w:t>
      </w:r>
      <w:r w:rsidRPr="00C55D7B">
        <w:rPr>
          <w:rFonts w:ascii="Arial" w:hAnsi="Arial" w:cs="Arial"/>
          <w:sz w:val="16"/>
          <w:szCs w:val="16"/>
        </w:rPr>
        <w:t>underweight</w:t>
      </w:r>
      <w:proofErr w:type="spellEnd"/>
      <w:r w:rsidRPr="00C55D7B">
        <w:rPr>
          <w:rFonts w:ascii="Arial" w:hAnsi="Arial" w:cs="Arial"/>
          <w:sz w:val="16"/>
          <w:szCs w:val="16"/>
        </w:rPr>
        <w:t xml:space="preserve"> is defined as &lt;18.5 kg/m</w:t>
      </w:r>
      <w:r w:rsidRPr="00C55D7B">
        <w:rPr>
          <w:rFonts w:ascii="Arial" w:hAnsi="Arial" w:cs="Arial"/>
          <w:sz w:val="16"/>
          <w:szCs w:val="16"/>
          <w:vertAlign w:val="superscript"/>
        </w:rPr>
        <w:t>2</w:t>
      </w:r>
      <w:r w:rsidRPr="00C55D7B">
        <w:rPr>
          <w:rFonts w:ascii="Arial" w:hAnsi="Arial" w:cs="Arial"/>
          <w:sz w:val="16"/>
          <w:szCs w:val="16"/>
        </w:rPr>
        <w:t>, normal weight as 18-22.9 kg/m</w:t>
      </w:r>
      <w:r w:rsidRPr="00C55D7B">
        <w:rPr>
          <w:rFonts w:ascii="Arial" w:hAnsi="Arial" w:cs="Arial"/>
          <w:sz w:val="16"/>
          <w:szCs w:val="16"/>
          <w:vertAlign w:val="superscript"/>
        </w:rPr>
        <w:t>2</w:t>
      </w:r>
      <w:r w:rsidRPr="00C55D7B">
        <w:rPr>
          <w:rFonts w:ascii="Arial" w:hAnsi="Arial" w:cs="Arial"/>
          <w:sz w:val="16"/>
          <w:szCs w:val="16"/>
        </w:rPr>
        <w:t>, overweight as 23-24.9 kg/m</w:t>
      </w:r>
      <w:r w:rsidRPr="00C55D7B">
        <w:rPr>
          <w:rFonts w:ascii="Arial" w:hAnsi="Arial" w:cs="Arial"/>
          <w:sz w:val="16"/>
          <w:szCs w:val="16"/>
          <w:vertAlign w:val="superscript"/>
        </w:rPr>
        <w:t>2</w:t>
      </w:r>
      <w:r w:rsidRPr="00C55D7B">
        <w:rPr>
          <w:rFonts w:ascii="Arial" w:hAnsi="Arial" w:cs="Arial"/>
          <w:sz w:val="16"/>
          <w:szCs w:val="16"/>
        </w:rPr>
        <w:t>, and obese as &gt;25 kg/</w:t>
      </w:r>
      <w:proofErr w:type="gramStart"/>
      <w:r w:rsidRPr="00C55D7B">
        <w:rPr>
          <w:rFonts w:ascii="Arial" w:hAnsi="Arial" w:cs="Arial"/>
          <w:sz w:val="16"/>
          <w:szCs w:val="16"/>
        </w:rPr>
        <w:t>m</w:t>
      </w:r>
      <w:r w:rsidRPr="00C55D7B">
        <w:rPr>
          <w:rFonts w:ascii="Arial" w:hAnsi="Arial" w:cs="Arial"/>
          <w:sz w:val="16"/>
          <w:szCs w:val="16"/>
          <w:vertAlign w:val="superscript"/>
        </w:rPr>
        <w:t>2</w:t>
      </w:r>
      <w:r w:rsidRPr="00C55D7B">
        <w:rPr>
          <w:rFonts w:ascii="Arial" w:hAnsi="Arial" w:cs="Arial"/>
          <w:sz w:val="16"/>
          <w:szCs w:val="16"/>
        </w:rPr>
        <w:t>;</w:t>
      </w:r>
      <w:proofErr w:type="gramEnd"/>
    </w:p>
    <w:p w14:paraId="6421E6B2" w14:textId="77777777" w:rsidR="008B07A6" w:rsidRDefault="008B07A6"/>
    <w:sectPr w:rsidR="008B07A6" w:rsidSect="00122F5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F54"/>
    <w:rsid w:val="00066677"/>
    <w:rsid w:val="00122F54"/>
    <w:rsid w:val="003A4E89"/>
    <w:rsid w:val="00556784"/>
    <w:rsid w:val="008B07A6"/>
    <w:rsid w:val="00987B63"/>
    <w:rsid w:val="00C36D7F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9F3E3"/>
  <w15:chartTrackingRefBased/>
  <w15:docId w15:val="{0536D8CE-2A39-4830-9F9A-30BCB562D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F54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F5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F5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F5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F5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F5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F5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F5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F5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F5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F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F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F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F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F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F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F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F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F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F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2F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F5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2F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F5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2F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F54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2F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F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F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F54"/>
    <w:rPr>
      <w:b/>
      <w:bCs/>
      <w:smallCaps/>
      <w:color w:val="0F4761" w:themeColor="accent1" w:themeShade="BF"/>
      <w:spacing w:val="5"/>
    </w:rPr>
  </w:style>
  <w:style w:type="table" w:styleId="GridTable2-Accent3">
    <w:name w:val="Grid Table 2 Accent 3"/>
    <w:basedOn w:val="TableNormal"/>
    <w:uiPriority w:val="47"/>
    <w:rsid w:val="00122F5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928</Characters>
  <Application>Microsoft Office Word</Application>
  <DocSecurity>0</DocSecurity>
  <Lines>37</Lines>
  <Paragraphs>19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2025-10-23T08:49:00Z</dcterms:created>
  <dcterms:modified xsi:type="dcterms:W3CDTF">2025-10-23T08:49:00Z</dcterms:modified>
</cp:coreProperties>
</file>