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C565B">
      <w:pPr>
        <w:rPr>
          <w:rFonts w:hint="default" w:ascii="Times New Roman" w:hAnsi="Times New Roman" w:cs="Times New Roman"/>
          <w:sz w:val="22"/>
          <w:szCs w:val="22"/>
        </w:rPr>
      </w:pPr>
    </w:p>
    <w:p w14:paraId="76713922">
      <w:pPr>
        <w:jc w:val="center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drawing>
          <wp:inline distT="0" distB="0" distL="114300" distR="114300">
            <wp:extent cx="1771015" cy="1727200"/>
            <wp:effectExtent l="0" t="0" r="6985" b="0"/>
            <wp:docPr id="7" name="图片 6" descr="微信图片_20210226103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微信图片_20210226103916"/>
                    <pic:cNvPicPr>
                      <a:picLocks noChangeAspect="1"/>
                    </pic:cNvPicPr>
                  </pic:nvPicPr>
                  <pic:blipFill>
                    <a:blip r:embed="rId4"/>
                    <a:srcRect l="9041" t="7739" r="9854" b="10431"/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72720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7C241E95"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Figure S1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Acid Production Reaction of the Strain with Bromocresol Purple</w:t>
      </w:r>
    </w:p>
    <w:p w14:paraId="68106151">
      <w:pPr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</w:p>
    <w:p w14:paraId="7B2DE39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0" w:firstLineChars="200"/>
        <w:jc w:val="both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drawing>
          <wp:inline distT="0" distB="0" distL="114300" distR="114300">
            <wp:extent cx="5205730" cy="1805305"/>
            <wp:effectExtent l="0" t="0" r="4445" b="4445"/>
            <wp:docPr id="1" name="图片 2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3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573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F266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2" w:firstLineChars="200"/>
        <w:jc w:val="both"/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 xml:space="preserve">Figure S2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2"/>
          <w:szCs w:val="22"/>
          <w:lang w:val="en-US" w:eastAsia="zh-CN" w:bidi="ar"/>
        </w:rPr>
        <w:t>Morphological identification of SSF2. (a) Colony appearance (b) Gram staining of the strain (c) Electron micrograph of the strain.</w:t>
      </w:r>
    </w:p>
    <w:p w14:paraId="3208A29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drawing>
          <wp:inline distT="0" distB="0" distL="114300" distR="114300">
            <wp:extent cx="5267325" cy="2057400"/>
            <wp:effectExtent l="0" t="0" r="0" b="0"/>
            <wp:docPr id="2" name="图片 25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5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265E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Figure S3</w:t>
      </w: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t xml:space="preserve"> Evaluation of the biological functions of SSF2. (a) Growth performance;(b) Tolerance to simulated intestinal fluid.</w:t>
      </w:r>
    </w:p>
    <w:p w14:paraId="3F04A49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drawing>
          <wp:inline distT="0" distB="0" distL="114300" distR="114300">
            <wp:extent cx="5272405" cy="2786380"/>
            <wp:effectExtent l="0" t="0" r="4445" b="4445"/>
            <wp:docPr id="3" name="图片 26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6" descr="图片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8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BCA2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S4</w:t>
      </w: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t xml:space="preserve"> Hemolytic activity assay of the strains:(a) Results for SSF2, (b) Results for </w:t>
      </w:r>
    </w:p>
    <w:p w14:paraId="4EE9769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2"/>
          <w:szCs w:val="22"/>
          <w:lang w:val="en-US" w:eastAsia="zh-CN" w:bidi="ar"/>
        </w:rPr>
        <w:t>Staphylococcus aureus.</w:t>
      </w:r>
    </w:p>
    <w:p w14:paraId="44C28A4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outlineLvl w:val="0"/>
        <w:rPr>
          <w:rFonts w:hint="default" w:ascii="Times New Roman" w:hAnsi="Times New Roman" w:cs="Times New Roman"/>
          <w:color w:val="000000"/>
          <w:kern w:val="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3862705" cy="2286000"/>
            <wp:effectExtent l="0" t="0" r="4445" b="0"/>
            <wp:docPr id="4" name="图片 11" descr="CC.4.14.c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CC.4.14.cds"/>
                    <pic:cNvPicPr>
                      <a:picLocks noChangeAspect="1"/>
                    </pic:cNvPicPr>
                  </pic:nvPicPr>
                  <pic:blipFill>
                    <a:blip r:embed="rId8"/>
                    <a:srcRect t="17596"/>
                    <a:stretch>
                      <a:fillRect/>
                    </a:stretch>
                  </pic:blipFill>
                  <pic:spPr>
                    <a:xfrm>
                      <a:off x="0" y="0"/>
                      <a:ext cx="386270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0AB3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S5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 Length distribution of coding gene sequence</w:t>
      </w:r>
    </w:p>
    <w:p w14:paraId="73CF56C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</w:pPr>
    </w:p>
    <w:p w14:paraId="1D1799F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outlineLvl w:val="0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drawing>
          <wp:inline distT="0" distB="0" distL="114300" distR="114300">
            <wp:extent cx="5272405" cy="2847975"/>
            <wp:effectExtent l="0" t="0" r="4445" b="0"/>
            <wp:docPr id="5" name="图片 12" descr="CC.4.14.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2" descr="CC.4.14.GI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91F1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S6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 Statistical map of gene distribution in gene island</w:t>
      </w:r>
      <w:r>
        <w:rPr>
          <w:rFonts w:hint="eastAsia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.</w:t>
      </w:r>
    </w:p>
    <w:p w14:paraId="6CACBDA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0" w:firstLineChars="200"/>
        <w:jc w:val="both"/>
        <w:rPr>
          <w:rFonts w:hint="default" w:ascii="Times New Roman" w:hAnsi="Times New Roman" w:cs="Times New Roman"/>
          <w:color w:val="000000"/>
          <w:kern w:val="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  <w:t>Note: The x-axis represents the length scale (genomic islands shorter than 15 kb are shown in the figure).</w:t>
      </w:r>
    </w:p>
    <w:p w14:paraId="4C124E4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5272405" cy="3338830"/>
            <wp:effectExtent l="0" t="0" r="4445" b="4445"/>
            <wp:docPr id="6" name="图片 24" descr="CC.4.14.nr.an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4" descr="CC.4.14.nr.anno"/>
                    <pic:cNvPicPr>
                      <a:picLocks noChangeAspect="1"/>
                    </pic:cNvPicPr>
                  </pic:nvPicPr>
                  <pic:blipFill>
                    <a:blip r:embed="rId10"/>
                    <a:srcRect t="95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3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EA2D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outlineLvl w:val="0"/>
        <w:rPr>
          <w:rFonts w:hint="default" w:ascii="Times New Roman" w:hAnsi="Times New Roman" w:eastAsia="黑体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</w:t>
      </w:r>
      <w:r>
        <w:rPr>
          <w:rFonts w:hint="default" w:ascii="Times New Roman" w:hAnsi="Times New Roman" w:eastAsia="黑体" w:cs="Times New Roman"/>
          <w:b/>
          <w:bCs w:val="0"/>
          <w:color w:val="000000"/>
          <w:kern w:val="2"/>
          <w:sz w:val="22"/>
          <w:szCs w:val="22"/>
          <w:lang w:val="en-US" w:eastAsia="zh-CN" w:bidi="ar"/>
        </w:rPr>
        <w:t>7</w:t>
      </w:r>
      <w:r>
        <w:rPr>
          <w:rFonts w:hint="default" w:ascii="Times New Roman" w:hAnsi="Times New Roman" w:eastAsia="黑体" w:cs="Times New Roman"/>
          <w:bCs/>
          <w:color w:val="000000"/>
          <w:kern w:val="2"/>
          <w:sz w:val="22"/>
          <w:szCs w:val="22"/>
          <w:lang w:val="en-US" w:eastAsia="zh-CN" w:bidi="ar"/>
        </w:rPr>
        <w:t xml:space="preserve"> Nr Database Annotated Species Statistics Chart</w:t>
      </w:r>
      <w:r>
        <w:rPr>
          <w:rFonts w:hint="eastAsia" w:ascii="Times New Roman" w:hAnsi="Times New Roman" w:eastAsia="黑体" w:cs="Times New Roman"/>
          <w:bCs/>
          <w:color w:val="000000"/>
          <w:kern w:val="2"/>
          <w:sz w:val="22"/>
          <w:szCs w:val="22"/>
          <w:lang w:val="en-US" w:eastAsia="zh-CN" w:bidi="ar"/>
        </w:rPr>
        <w:t>.</w:t>
      </w:r>
    </w:p>
    <w:p w14:paraId="311CDFF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0" w:firstLineChars="200"/>
        <w:jc w:val="left"/>
        <w:outlineLvl w:val="0"/>
        <w:rPr>
          <w:rFonts w:hint="default" w:ascii="Times New Roman" w:hAnsi="Times New Roman" w:eastAsia="黑体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黑体" w:cs="Times New Roman"/>
          <w:bCs/>
          <w:color w:val="000000"/>
          <w:kern w:val="2"/>
          <w:sz w:val="22"/>
          <w:szCs w:val="22"/>
          <w:lang w:val="en-US" w:eastAsia="zh-CN" w:bidi="ar"/>
        </w:rPr>
        <w:t>Note: The horizontal axis represents species IDs, and the vertical axis represents the number of annotated genes.</w:t>
      </w:r>
    </w:p>
    <w:p w14:paraId="56FEA7E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20" w:firstLineChars="100"/>
        <w:jc w:val="both"/>
        <w:rPr>
          <w:rFonts w:hint="default" w:ascii="Times New Roman" w:hAnsi="Times New Roman" w:cs="Times New Roman"/>
          <w:sz w:val="22"/>
          <w:szCs w:val="22"/>
          <w:lang w:val="en-US"/>
        </w:rPr>
      </w:pPr>
    </w:p>
    <w:p w14:paraId="4092ACB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outlineLvl w:val="0"/>
        <w:rPr>
          <w:rFonts w:hint="default" w:ascii="Times New Roman" w:hAnsi="Times New Roman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drawing>
          <wp:inline distT="0" distB="0" distL="114300" distR="114300">
            <wp:extent cx="5243830" cy="2624455"/>
            <wp:effectExtent l="0" t="0" r="4445" b="4445"/>
            <wp:docPr id="8" name="图片 14" descr="CC.4.14.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4" descr="CC.4.14.go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16C3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S8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2"/>
          <w:szCs w:val="22"/>
          <w:lang w:val="en-US" w:eastAsia="zh-CN" w:bidi="ar"/>
        </w:rPr>
        <w:t xml:space="preserve"> Gene Function Annotation GO Functional Classification Map</w:t>
      </w:r>
    </w:p>
    <w:p w14:paraId="67495F3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color w:val="000000"/>
          <w:kern w:val="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5272405" cy="3691255"/>
            <wp:effectExtent l="0" t="0" r="4445" b="4445"/>
            <wp:docPr id="9" name="图片 15" descr="CC.4.14.cog.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 descr="CC.4.14.cog.class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4554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S9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2"/>
          <w:szCs w:val="22"/>
          <w:lang w:val="en-US" w:eastAsia="zh-CN" w:bidi="ar"/>
        </w:rPr>
        <w:t xml:space="preserve"> Gene Function Annotation COG Functional Classification Map</w:t>
      </w:r>
      <w:r>
        <w:rPr>
          <w:rFonts w:hint="eastAsia" w:ascii="Times New Roman" w:hAnsi="Times New Roman" w:eastAsia="宋体" w:cs="Times New Roman"/>
          <w:bCs/>
          <w:color w:val="000000"/>
          <w:kern w:val="2"/>
          <w:sz w:val="22"/>
          <w:szCs w:val="22"/>
          <w:lang w:val="en-US" w:eastAsia="zh-CN" w:bidi="ar"/>
        </w:rPr>
        <w:t>.</w:t>
      </w:r>
    </w:p>
    <w:p w14:paraId="7B07DEA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outlineLvl w:val="0"/>
        <w:rPr>
          <w:rFonts w:hint="default" w:ascii="Times New Roman" w:hAnsi="Times New Roman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drawing>
          <wp:inline distT="0" distB="0" distL="114300" distR="114300">
            <wp:extent cx="3434080" cy="3352800"/>
            <wp:effectExtent l="0" t="0" r="4445" b="0"/>
            <wp:docPr id="10" name="图片 16" descr="CC.4.14.single_CAZy_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6" descr="CC.4.14.single_CAZy_class"/>
                    <pic:cNvPicPr>
                      <a:picLocks noChangeAspect="1"/>
                    </pic:cNvPicPr>
                  </pic:nvPicPr>
                  <pic:blipFill>
                    <a:blip r:embed="rId13"/>
                    <a:srcRect r="28278"/>
                    <a:stretch>
                      <a:fillRect/>
                    </a:stretch>
                  </pic:blipFill>
                  <pic:spPr>
                    <a:xfrm>
                      <a:off x="0" y="0"/>
                      <a:ext cx="343408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EDEC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  <w:t>Figue S10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2"/>
          <w:szCs w:val="22"/>
          <w:lang w:val="en-US" w:eastAsia="zh-CN" w:bidi="ar"/>
        </w:rPr>
        <w:t xml:space="preserve"> Functional Classification </w:t>
      </w:r>
      <w:r>
        <w:rPr>
          <w:rFonts w:hint="eastAsia" w:ascii="Times New Roman" w:hAnsi="Times New Roman" w:eastAsia="宋体" w:cs="Times New Roman"/>
          <w:bCs/>
          <w:color w:val="000000"/>
          <w:kern w:val="2"/>
          <w:sz w:val="22"/>
          <w:szCs w:val="22"/>
          <w:lang w:val="en-US" w:eastAsia="zh-CN" w:bidi="ar"/>
        </w:rPr>
        <w:t>o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2"/>
          <w:szCs w:val="22"/>
          <w:lang w:val="en-US" w:eastAsia="zh-CN" w:bidi="ar"/>
        </w:rPr>
        <w:t>f CAZy And Statistical Map Of Corresponding Gene Guantity</w:t>
      </w:r>
    </w:p>
    <w:p w14:paraId="712DA5F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2" w:firstLineChars="200"/>
        <w:jc w:val="both"/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</w:pPr>
    </w:p>
    <w:p w14:paraId="29FD61B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770C4"/>
    <w:rsid w:val="218C6858"/>
    <w:rsid w:val="2E0F09CE"/>
    <w:rsid w:val="33BD6C86"/>
    <w:rsid w:val="473B7A36"/>
    <w:rsid w:val="4BA962FC"/>
    <w:rsid w:val="4E5C1129"/>
    <w:rsid w:val="53A641C9"/>
    <w:rsid w:val="5902474E"/>
    <w:rsid w:val="65CE298A"/>
    <w:rsid w:val="66AE3383"/>
    <w:rsid w:val="756E7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425</Words>
  <Characters>2153</Characters>
  <Lines>0</Lines>
  <Paragraphs>0</Paragraphs>
  <TotalTime>3</TotalTime>
  <ScaleCrop>false</ScaleCrop>
  <LinksUpToDate>false</LinksUpToDate>
  <CharactersWithSpaces>2361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2025-01-11T01:18:00Z</dcterms:created>
  <dc:creator>Administrator</dc:creator>
  <cp:lastModifiedBy>对方正在输入...</cp:lastModifiedBy>
  <dcterms:modified xsi:type="dcterms:W3CDTF">2025-11-24T10:33:16Z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eyJoZGlkIjoiM2EwYWQxMzYyYTY3MDllZTljMzU3NzZiNjU5NjJjOTEiLCJ1c2VySWQiOiIyNTg1NzE5ODMifQ==</vt:lpwstr>
  </property>
  <property fmtid="{D5CDD505-2E9C-101B-9397-08002B2CF9AE}" pid="4" name="ICV">
    <vt:lpwstr>EB2BF113F79840DDA63A8D9B58CE4BEC_13</vt:lpwstr>
  </property>
</Properties>
</file>