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768D4" w14:textId="117CF7C0" w:rsidR="00537EDE" w:rsidRPr="00E16528" w:rsidRDefault="00000000" w:rsidP="00537EDE">
      <w:pPr>
        <w:jc w:val="center"/>
        <w:rPr>
          <w:rFonts w:cs="Times New Roman"/>
          <w:color w:val="000000" w:themeColor="text1"/>
          <w:sz w:val="40"/>
          <w:szCs w:val="40"/>
        </w:rPr>
      </w:pPr>
      <w:r w:rsidRPr="00E16528">
        <w:rPr>
          <w:rFonts w:cs="Times New Roman"/>
          <w:color w:val="000000" w:themeColor="text1"/>
          <w:sz w:val="40"/>
          <w:szCs w:val="40"/>
        </w:rPr>
        <w:t xml:space="preserve">Supplementary </w:t>
      </w:r>
      <w:r w:rsidR="00B136E8" w:rsidRPr="00E16528">
        <w:rPr>
          <w:rFonts w:cs="Times New Roman"/>
          <w:color w:val="000000" w:themeColor="text1"/>
          <w:sz w:val="40"/>
          <w:szCs w:val="40"/>
        </w:rPr>
        <w:t>Information</w:t>
      </w:r>
    </w:p>
    <w:p w14:paraId="567D734B" w14:textId="77777777" w:rsidR="00537EDE" w:rsidRPr="00E16528" w:rsidRDefault="00537EDE" w:rsidP="00537EDE">
      <w:pPr>
        <w:jc w:val="center"/>
        <w:rPr>
          <w:rFonts w:cs="Times New Roman"/>
          <w:color w:val="000000" w:themeColor="text1"/>
          <w:sz w:val="52"/>
          <w:szCs w:val="52"/>
        </w:rPr>
      </w:pPr>
    </w:p>
    <w:p w14:paraId="5947A7AC" w14:textId="13990DC9" w:rsidR="00537EDE" w:rsidRPr="00E16528" w:rsidRDefault="00000000" w:rsidP="00246479">
      <w:pPr>
        <w:spacing w:line="360" w:lineRule="auto"/>
        <w:jc w:val="left"/>
        <w:rPr>
          <w:rFonts w:cs="Times New Roman"/>
          <w:b/>
          <w:bCs/>
          <w:color w:val="000000" w:themeColor="text1"/>
          <w:sz w:val="28"/>
          <w:szCs w:val="28"/>
        </w:rPr>
      </w:pPr>
      <w:r w:rsidRPr="00E16528">
        <w:rPr>
          <w:rFonts w:cs="Times New Roman"/>
          <w:b/>
          <w:bCs/>
          <w:color w:val="000000" w:themeColor="text1"/>
          <w:sz w:val="28"/>
          <w:szCs w:val="28"/>
        </w:rPr>
        <w:t>Soft Active EMG Interface for Machine Learning</w:t>
      </w:r>
      <w:r w:rsidR="00E16528">
        <w:rPr>
          <w:rFonts w:cs="Times New Roman"/>
          <w:b/>
          <w:bCs/>
          <w:color w:val="000000" w:themeColor="text1"/>
          <w:sz w:val="28"/>
          <w:szCs w:val="28"/>
        </w:rPr>
        <w:t>-E</w:t>
      </w:r>
      <w:r w:rsidRPr="00E16528">
        <w:rPr>
          <w:rFonts w:cs="Times New Roman"/>
          <w:b/>
          <w:bCs/>
          <w:color w:val="000000" w:themeColor="text1"/>
          <w:sz w:val="28"/>
          <w:szCs w:val="28"/>
        </w:rPr>
        <w:t>nabled Silent Speech Recognition</w:t>
      </w:r>
    </w:p>
    <w:p w14:paraId="2CF8578A" w14:textId="4A1AB5FF" w:rsidR="00537EDE" w:rsidRPr="00E16528" w:rsidRDefault="00000000" w:rsidP="00246479">
      <w:pPr>
        <w:spacing w:line="360" w:lineRule="auto"/>
        <w:rPr>
          <w:rFonts w:eastAsia="SimSun" w:cs="Times New Roman"/>
          <w:color w:val="000000" w:themeColor="text1"/>
          <w:szCs w:val="24"/>
          <w:vertAlign w:val="superscript"/>
        </w:rPr>
      </w:pPr>
      <w:r w:rsidRPr="00E16528">
        <w:rPr>
          <w:rFonts w:eastAsia="SimSun" w:cs="Times New Roman"/>
          <w:color w:val="000000" w:themeColor="text1"/>
          <w:szCs w:val="24"/>
        </w:rPr>
        <w:t>Yuta Kurotaki</w:t>
      </w:r>
      <w:r w:rsidRPr="00E16528">
        <w:rPr>
          <w:rFonts w:eastAsia="SimSun" w:cs="Times New Roman"/>
          <w:color w:val="000000" w:themeColor="text1"/>
          <w:szCs w:val="24"/>
          <w:vertAlign w:val="superscript"/>
        </w:rPr>
        <w:t>1,2</w:t>
      </w:r>
      <w:r w:rsidRPr="00E16528">
        <w:rPr>
          <w:rFonts w:eastAsia="SimSun" w:cs="Times New Roman"/>
          <w:color w:val="000000" w:themeColor="text1"/>
          <w:szCs w:val="24"/>
        </w:rPr>
        <w:t xml:space="preserve">, </w:t>
      </w:r>
      <w:r w:rsidR="0093471C" w:rsidRPr="00E16528">
        <w:rPr>
          <w:rFonts w:eastAsia="SimSun" w:cs="Times New Roman"/>
          <w:color w:val="000000" w:themeColor="text1"/>
          <w:szCs w:val="24"/>
        </w:rPr>
        <w:t>Shunsuke Yamakoshi</w:t>
      </w:r>
      <w:r w:rsidR="0093471C" w:rsidRPr="00E16528">
        <w:rPr>
          <w:rFonts w:eastAsia="SimSun" w:cs="Times New Roman"/>
          <w:color w:val="000000" w:themeColor="text1"/>
          <w:szCs w:val="24"/>
          <w:vertAlign w:val="superscript"/>
        </w:rPr>
        <w:t>1</w:t>
      </w:r>
      <w:r w:rsidR="0093471C" w:rsidRPr="00E16528">
        <w:rPr>
          <w:rFonts w:eastAsia="SimSun" w:cs="Times New Roman"/>
          <w:color w:val="000000" w:themeColor="text1"/>
          <w:szCs w:val="24"/>
        </w:rPr>
        <w:t xml:space="preserve">, </w:t>
      </w:r>
      <w:r w:rsidRPr="00E16528">
        <w:rPr>
          <w:rFonts w:eastAsia="SimSun" w:cs="Times New Roman"/>
          <w:color w:val="000000" w:themeColor="text1"/>
          <w:szCs w:val="24"/>
        </w:rPr>
        <w:t>Reitaro Yoshida</w:t>
      </w:r>
      <w:r w:rsidRPr="00E16528">
        <w:rPr>
          <w:rFonts w:eastAsia="SimSun" w:cs="Times New Roman"/>
          <w:color w:val="000000" w:themeColor="text1"/>
          <w:szCs w:val="24"/>
          <w:vertAlign w:val="superscript"/>
        </w:rPr>
        <w:t>2</w:t>
      </w:r>
      <w:r w:rsidRPr="00E16528">
        <w:rPr>
          <w:rFonts w:eastAsia="SimSun" w:cs="Times New Roman"/>
          <w:color w:val="000000" w:themeColor="text1"/>
          <w:szCs w:val="24"/>
        </w:rPr>
        <w:t>, Yutaka Isoda</w:t>
      </w:r>
      <w:r w:rsidRPr="00E16528">
        <w:rPr>
          <w:rFonts w:eastAsia="SimSun" w:cs="Times New Roman"/>
          <w:color w:val="000000" w:themeColor="text1"/>
          <w:szCs w:val="24"/>
          <w:vertAlign w:val="superscript"/>
        </w:rPr>
        <w:t>1</w:t>
      </w:r>
      <w:r w:rsidRPr="00E16528">
        <w:rPr>
          <w:rFonts w:eastAsia="SimSun" w:cs="Times New Roman"/>
          <w:color w:val="000000" w:themeColor="text1"/>
          <w:szCs w:val="24"/>
        </w:rPr>
        <w:t>, Tamami Takano</w:t>
      </w:r>
      <w:r w:rsidRPr="00E16528">
        <w:rPr>
          <w:rFonts w:eastAsia="SimSun" w:cs="Times New Roman"/>
          <w:color w:val="000000" w:themeColor="text1"/>
          <w:szCs w:val="24"/>
          <w:vertAlign w:val="superscript"/>
        </w:rPr>
        <w:t>1</w:t>
      </w:r>
      <w:r w:rsidRPr="00E16528">
        <w:rPr>
          <w:rFonts w:eastAsia="SimSun" w:cs="Times New Roman"/>
          <w:color w:val="000000" w:themeColor="text1"/>
          <w:szCs w:val="24"/>
        </w:rPr>
        <w:t>, Yuji Isano</w:t>
      </w:r>
      <w:r w:rsidRPr="00E16528">
        <w:rPr>
          <w:rFonts w:eastAsia="SimSun" w:cs="Times New Roman"/>
          <w:color w:val="000000" w:themeColor="text1"/>
          <w:szCs w:val="24"/>
          <w:vertAlign w:val="superscript"/>
        </w:rPr>
        <w:t>1</w:t>
      </w:r>
      <w:r w:rsidRPr="00E16528">
        <w:rPr>
          <w:rFonts w:eastAsia="SimSun" w:cs="Times New Roman"/>
          <w:color w:val="000000" w:themeColor="text1"/>
          <w:szCs w:val="24"/>
        </w:rPr>
        <w:t>, Yusuke Miyake</w:t>
      </w:r>
      <w:r w:rsidRPr="00E16528">
        <w:rPr>
          <w:rFonts w:eastAsia="SimSun" w:cs="Times New Roman"/>
          <w:color w:val="000000" w:themeColor="text1"/>
          <w:szCs w:val="24"/>
          <w:vertAlign w:val="superscript"/>
        </w:rPr>
        <w:t>2</w:t>
      </w:r>
      <w:r w:rsidRPr="00E16528">
        <w:rPr>
          <w:rFonts w:eastAsia="SimSun" w:cs="Times New Roman"/>
          <w:color w:val="000000" w:themeColor="text1"/>
          <w:szCs w:val="24"/>
        </w:rPr>
        <w:t>, Kentaro Kuribayashi</w:t>
      </w:r>
      <w:r w:rsidRPr="00E16528">
        <w:rPr>
          <w:rFonts w:eastAsia="SimSun" w:cs="Times New Roman"/>
          <w:color w:val="000000" w:themeColor="text1"/>
          <w:szCs w:val="24"/>
          <w:vertAlign w:val="superscript"/>
        </w:rPr>
        <w:t>2</w:t>
      </w:r>
      <w:r w:rsidRPr="00E16528">
        <w:rPr>
          <w:rFonts w:eastAsia="SimSun" w:cs="Times New Roman"/>
          <w:color w:val="000000" w:themeColor="text1"/>
          <w:szCs w:val="24"/>
        </w:rPr>
        <w:t>, Hiroki Ota</w:t>
      </w:r>
      <w:r w:rsidRPr="00E16528">
        <w:rPr>
          <w:rFonts w:eastAsia="SimSun" w:cs="Times New Roman"/>
          <w:color w:val="000000" w:themeColor="text1"/>
          <w:szCs w:val="24"/>
          <w:vertAlign w:val="superscript"/>
        </w:rPr>
        <w:t>1</w:t>
      </w:r>
      <w:r w:rsidR="00D1215C" w:rsidRPr="00E16528">
        <w:rPr>
          <w:rFonts w:eastAsia="SimSun" w:cs="Times New Roman"/>
          <w:color w:val="000000" w:themeColor="text1"/>
          <w:szCs w:val="24"/>
          <w:vertAlign w:val="superscript"/>
        </w:rPr>
        <w:t>*</w:t>
      </w:r>
    </w:p>
    <w:p w14:paraId="4E430BBE" w14:textId="77777777" w:rsidR="00537EDE" w:rsidRPr="00E16528" w:rsidRDefault="00537EDE" w:rsidP="00246479">
      <w:pPr>
        <w:spacing w:line="360" w:lineRule="auto"/>
        <w:rPr>
          <w:rFonts w:eastAsia="DengXian" w:cs="Times New Roman"/>
          <w:color w:val="000000" w:themeColor="text1"/>
          <w:sz w:val="44"/>
          <w:szCs w:val="44"/>
        </w:rPr>
      </w:pPr>
    </w:p>
    <w:p w14:paraId="7D266437" w14:textId="71B29E86" w:rsidR="00537EDE" w:rsidRPr="00E16528" w:rsidRDefault="00000000" w:rsidP="00246479">
      <w:pPr>
        <w:spacing w:line="360" w:lineRule="auto"/>
        <w:ind w:left="120" w:hangingChars="57" w:hanging="120"/>
        <w:rPr>
          <w:rFonts w:eastAsia="SimSun" w:cs="Times New Roman"/>
          <w:color w:val="000000" w:themeColor="text1"/>
          <w:sz w:val="21"/>
          <w:szCs w:val="21"/>
        </w:rPr>
      </w:pPr>
      <w:r w:rsidRPr="00E16528">
        <w:rPr>
          <w:rFonts w:eastAsia="SimSun" w:cs="Times New Roman"/>
          <w:color w:val="000000" w:themeColor="text1"/>
          <w:sz w:val="21"/>
          <w:szCs w:val="21"/>
          <w:vertAlign w:val="superscript"/>
        </w:rPr>
        <w:t>1</w:t>
      </w:r>
      <w:r w:rsidR="00AD60EE" w:rsidRPr="00E16528">
        <w:rPr>
          <w:rFonts w:eastAsia="SimSun" w:cs="Times New Roman"/>
          <w:color w:val="000000" w:themeColor="text1"/>
          <w:sz w:val="21"/>
          <w:szCs w:val="21"/>
        </w:rPr>
        <w:t>Department of Mechanical Engineering, Yokohama National University, 79-5, Tokiwadai, Hodogaya-Ku, Yokohama, Kanagawa 240-8501, Japan</w:t>
      </w:r>
    </w:p>
    <w:p w14:paraId="2C7888C0" w14:textId="6C7877F5" w:rsidR="0036044D" w:rsidRPr="00E16528" w:rsidRDefault="00000000" w:rsidP="00246479">
      <w:pPr>
        <w:spacing w:line="360" w:lineRule="auto"/>
        <w:ind w:left="94" w:hangingChars="45" w:hanging="94"/>
        <w:rPr>
          <w:rFonts w:eastAsia="SimSun" w:cs="Times New Roman"/>
          <w:color w:val="000000" w:themeColor="text1"/>
          <w:sz w:val="21"/>
          <w:szCs w:val="21"/>
        </w:rPr>
      </w:pPr>
      <w:r w:rsidRPr="00E16528">
        <w:rPr>
          <w:rFonts w:eastAsia="SimSun" w:cs="Times New Roman"/>
          <w:color w:val="000000" w:themeColor="text1"/>
          <w:sz w:val="21"/>
          <w:szCs w:val="21"/>
          <w:vertAlign w:val="superscript"/>
        </w:rPr>
        <w:t>2</w:t>
      </w:r>
      <w:r w:rsidR="00AD60EE" w:rsidRPr="00E16528">
        <w:rPr>
          <w:rFonts w:eastAsia="SimSun" w:cs="Times New Roman"/>
          <w:color w:val="000000" w:themeColor="text1"/>
          <w:sz w:val="21"/>
          <w:szCs w:val="21"/>
        </w:rPr>
        <w:t>Pepabo Research and Development Institute, GMO Pepabo, Inc., 26-1, Sakuragaoka, Shibuya Ward, Tokyo 150-8512, Japan</w:t>
      </w:r>
    </w:p>
    <w:p w14:paraId="5D578199" w14:textId="7A903177" w:rsidR="009629DE" w:rsidRPr="00E16528" w:rsidRDefault="00000000" w:rsidP="00246479">
      <w:pPr>
        <w:spacing w:line="360" w:lineRule="auto"/>
        <w:ind w:left="94" w:hangingChars="45" w:hanging="94"/>
        <w:rPr>
          <w:rFonts w:eastAsia="SimSun" w:cs="Times New Roman"/>
          <w:color w:val="000000" w:themeColor="text1"/>
          <w:sz w:val="21"/>
          <w:szCs w:val="21"/>
          <w:lang w:eastAsia="ja-JP"/>
        </w:rPr>
      </w:pPr>
      <w:r w:rsidRPr="00E16528">
        <w:rPr>
          <w:rFonts w:eastAsia="SimSun" w:cs="Times New Roman"/>
          <w:color w:val="000000" w:themeColor="text1"/>
          <w:sz w:val="21"/>
          <w:szCs w:val="21"/>
        </w:rPr>
        <w:t xml:space="preserve">*Corresponding author: </w:t>
      </w:r>
      <w:r w:rsidRPr="00E16528">
        <w:rPr>
          <w:rFonts w:eastAsia="SimSun" w:cs="Times New Roman"/>
          <w:color w:val="000000" w:themeColor="text1"/>
          <w:sz w:val="21"/>
          <w:szCs w:val="21"/>
          <w:lang w:eastAsia="ja-JP"/>
        </w:rPr>
        <w:t xml:space="preserve">Hiroki Ota, </w:t>
      </w:r>
      <w:hyperlink r:id="rId5" w:history="1">
        <w:r w:rsidR="00963567" w:rsidRPr="00E16528">
          <w:rPr>
            <w:rStyle w:val="aa"/>
            <w:rFonts w:eastAsia="SimSun" w:cs="Times New Roman"/>
            <w:sz w:val="21"/>
            <w:szCs w:val="21"/>
            <w:lang w:eastAsia="ja-JP"/>
          </w:rPr>
          <w:t>ota-hiroki-xm@ynu.ac.jp</w:t>
        </w:r>
      </w:hyperlink>
      <w:r w:rsidR="00963567" w:rsidRPr="00E16528">
        <w:rPr>
          <w:rFonts w:eastAsia="SimSun" w:cs="Times New Roman"/>
          <w:color w:val="000000" w:themeColor="text1"/>
          <w:sz w:val="21"/>
          <w:szCs w:val="21"/>
          <w:lang w:eastAsia="ja-JP"/>
        </w:rPr>
        <w:t xml:space="preserve"> </w:t>
      </w:r>
    </w:p>
    <w:p w14:paraId="6B779F4E" w14:textId="77777777" w:rsidR="009629DE" w:rsidRPr="00E16528" w:rsidRDefault="009629DE" w:rsidP="009629DE">
      <w:pPr>
        <w:ind w:left="94" w:hangingChars="45" w:hanging="94"/>
        <w:rPr>
          <w:rFonts w:eastAsia="SimSun" w:cs="Times New Roman"/>
          <w:color w:val="000000" w:themeColor="text1"/>
          <w:sz w:val="21"/>
          <w:szCs w:val="21"/>
        </w:rPr>
      </w:pPr>
    </w:p>
    <w:p w14:paraId="6FD02F1C" w14:textId="77777777" w:rsidR="009629DE" w:rsidRPr="00E16528" w:rsidRDefault="009629DE" w:rsidP="009629DE">
      <w:pPr>
        <w:ind w:left="94" w:hangingChars="45" w:hanging="94"/>
        <w:rPr>
          <w:rFonts w:eastAsia="SimSun" w:cs="Times New Roman"/>
          <w:color w:val="000000" w:themeColor="text1"/>
          <w:sz w:val="21"/>
          <w:szCs w:val="21"/>
        </w:rPr>
      </w:pPr>
    </w:p>
    <w:p w14:paraId="07C3D588" w14:textId="77777777" w:rsidR="009629DE" w:rsidRPr="00E16528" w:rsidRDefault="009629DE" w:rsidP="009629DE">
      <w:pPr>
        <w:ind w:left="94" w:hangingChars="45" w:hanging="94"/>
        <w:rPr>
          <w:rFonts w:eastAsia="SimSun" w:cs="Times New Roman"/>
          <w:color w:val="000000" w:themeColor="text1"/>
          <w:sz w:val="21"/>
          <w:szCs w:val="21"/>
        </w:rPr>
      </w:pPr>
    </w:p>
    <w:p w14:paraId="358F37AF" w14:textId="77777777" w:rsidR="006E0EF5" w:rsidRDefault="006E0EF5" w:rsidP="009629DE">
      <w:pPr>
        <w:ind w:left="94" w:hangingChars="45" w:hanging="94"/>
        <w:rPr>
          <w:rFonts w:eastAsia="SimSun" w:cs="Times New Roman"/>
          <w:color w:val="000000" w:themeColor="text1"/>
          <w:sz w:val="21"/>
          <w:szCs w:val="21"/>
        </w:rPr>
      </w:pPr>
    </w:p>
    <w:p w14:paraId="41288674" w14:textId="77777777" w:rsidR="00366C2D" w:rsidRDefault="00366C2D" w:rsidP="009629DE">
      <w:pPr>
        <w:ind w:left="94" w:hangingChars="45" w:hanging="94"/>
        <w:rPr>
          <w:rFonts w:eastAsia="SimSun" w:cs="Times New Roman"/>
          <w:color w:val="000000" w:themeColor="text1"/>
          <w:sz w:val="21"/>
          <w:szCs w:val="21"/>
        </w:rPr>
      </w:pPr>
    </w:p>
    <w:p w14:paraId="24B68531" w14:textId="77777777" w:rsidR="00366C2D" w:rsidRDefault="00366C2D" w:rsidP="009629DE">
      <w:pPr>
        <w:ind w:left="94" w:hangingChars="45" w:hanging="94"/>
        <w:rPr>
          <w:rFonts w:eastAsia="SimSun" w:cs="Times New Roman"/>
          <w:color w:val="000000" w:themeColor="text1"/>
          <w:sz w:val="21"/>
          <w:szCs w:val="21"/>
        </w:rPr>
      </w:pPr>
    </w:p>
    <w:p w14:paraId="3BDF662D" w14:textId="77777777" w:rsidR="00366C2D" w:rsidRDefault="00366C2D" w:rsidP="009629DE">
      <w:pPr>
        <w:ind w:left="94" w:hangingChars="45" w:hanging="94"/>
        <w:rPr>
          <w:rFonts w:eastAsia="SimSun" w:cs="Times New Roman"/>
          <w:color w:val="000000" w:themeColor="text1"/>
          <w:sz w:val="21"/>
          <w:szCs w:val="21"/>
        </w:rPr>
      </w:pPr>
    </w:p>
    <w:p w14:paraId="66519BC5" w14:textId="77777777" w:rsidR="00366C2D" w:rsidRPr="00E16528" w:rsidRDefault="00366C2D" w:rsidP="009629DE">
      <w:pPr>
        <w:ind w:left="94" w:hangingChars="45" w:hanging="94"/>
        <w:rPr>
          <w:rFonts w:eastAsia="SimSun" w:cs="Times New Roman"/>
          <w:color w:val="000000" w:themeColor="text1"/>
          <w:sz w:val="21"/>
          <w:szCs w:val="21"/>
        </w:rPr>
      </w:pPr>
    </w:p>
    <w:tbl>
      <w:tblPr>
        <w:tblStyle w:val="af4"/>
        <w:tblW w:w="8607" w:type="dxa"/>
        <w:tblLook w:val="04A0" w:firstRow="1" w:lastRow="0" w:firstColumn="1" w:lastColumn="0" w:noHBand="0" w:noVBand="1"/>
      </w:tblPr>
      <w:tblGrid>
        <w:gridCol w:w="8720"/>
      </w:tblGrid>
      <w:tr w:rsidR="00366C2D" w14:paraId="118560C4" w14:textId="77777777" w:rsidTr="00BE27E8">
        <w:tc>
          <w:tcPr>
            <w:tcW w:w="8607" w:type="dxa"/>
            <w:tcBorders>
              <w:top w:val="nil"/>
              <w:left w:val="nil"/>
              <w:bottom w:val="nil"/>
              <w:right w:val="nil"/>
            </w:tcBorders>
          </w:tcPr>
          <w:p w14:paraId="328ACA73" w14:textId="12A14446" w:rsidR="00366C2D" w:rsidRDefault="00BE27E8" w:rsidP="00720849">
            <w:pPr>
              <w:rPr>
                <w:rFonts w:cs="Times New Roman"/>
              </w:rPr>
            </w:pPr>
            <w:r>
              <w:rPr>
                <w:rFonts w:cs="Times New Roman"/>
                <w:noProof/>
                <w14:ligatures w14:val="standardContextual"/>
              </w:rPr>
              <w:lastRenderedPageBreak/>
              <w:drawing>
                <wp:inline distT="0" distB="0" distL="0" distR="0" wp14:anchorId="4FC4E787" wp14:editId="5840A368">
                  <wp:extent cx="5400040" cy="2671445"/>
                  <wp:effectExtent l="0" t="0" r="0" b="0"/>
                  <wp:docPr id="390137095" name="図 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7095" name="図 1" descr="ダイアグラム, 概略図&#10;&#10;AI 生成コンテンツは誤りを含む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2671445"/>
                          </a:xfrm>
                          <a:prstGeom prst="rect">
                            <a:avLst/>
                          </a:prstGeom>
                        </pic:spPr>
                      </pic:pic>
                    </a:graphicData>
                  </a:graphic>
                </wp:inline>
              </w:drawing>
            </w:r>
          </w:p>
        </w:tc>
      </w:tr>
      <w:tr w:rsidR="00366C2D" w14:paraId="13ECF547" w14:textId="77777777" w:rsidTr="00BE27E8">
        <w:tc>
          <w:tcPr>
            <w:tcW w:w="8607" w:type="dxa"/>
            <w:tcBorders>
              <w:top w:val="nil"/>
              <w:left w:val="nil"/>
              <w:bottom w:val="nil"/>
              <w:right w:val="nil"/>
            </w:tcBorders>
          </w:tcPr>
          <w:p w14:paraId="44DE0184" w14:textId="3AF679E9" w:rsidR="00366C2D" w:rsidRDefault="0035486E" w:rsidP="0035486E">
            <w:pPr>
              <w:spacing w:line="240" w:lineRule="auto"/>
              <w:rPr>
                <w:rFonts w:cs="Times New Roman"/>
              </w:rPr>
            </w:pPr>
            <w:r w:rsidRPr="00E16528">
              <w:rPr>
                <w:rStyle w:val="ab"/>
                <w:rFonts w:cs="Times New Roman"/>
              </w:rPr>
              <w:t>Supplementary Figure 1: Circuit diagram of the EMG amplification system.</w:t>
            </w:r>
            <w:r w:rsidRPr="00E16528">
              <w:rPr>
                <w:rFonts w:cs="Times New Roman"/>
              </w:rPr>
              <w:t xml:space="preserve"> A voltage follower (AD8607, Analog Devices) was placed after the electrode</w:t>
            </w:r>
            <w:r>
              <w:rPr>
                <w:rFonts w:cs="Times New Roman"/>
              </w:rPr>
              <w:t>; this was</w:t>
            </w:r>
            <w:r w:rsidRPr="00E16528">
              <w:rPr>
                <w:rFonts w:cs="Times New Roman"/>
              </w:rPr>
              <w:t xml:space="preserve"> followed by a differential amplifier (AD627, Analog Devices) with a gain of 25. </w:t>
            </w:r>
            <w:r>
              <w:rPr>
                <w:rFonts w:cs="Times New Roman"/>
              </w:rPr>
              <w:t>EMG s</w:t>
            </w:r>
            <w:r w:rsidRPr="00E16528">
              <w:rPr>
                <w:rFonts w:cs="Times New Roman"/>
              </w:rPr>
              <w:t>ignal</w:t>
            </w:r>
            <w:r>
              <w:rPr>
                <w:rFonts w:cs="Times New Roman"/>
              </w:rPr>
              <w:t>s</w:t>
            </w:r>
            <w:r w:rsidRPr="00E16528">
              <w:rPr>
                <w:rFonts w:cs="Times New Roman"/>
              </w:rPr>
              <w:t xml:space="preserve"> </w:t>
            </w:r>
            <w:r>
              <w:rPr>
                <w:rFonts w:cs="Times New Roman"/>
              </w:rPr>
              <w:t>were</w:t>
            </w:r>
            <w:r w:rsidRPr="00E16528">
              <w:rPr>
                <w:rFonts w:cs="Times New Roman"/>
              </w:rPr>
              <w:t xml:space="preserve"> further amplified to 2,500 through subsequent operational amplifiers. Four identical circuits were integrated into the device.</w:t>
            </w:r>
          </w:p>
        </w:tc>
      </w:tr>
    </w:tbl>
    <w:p w14:paraId="260CC154" w14:textId="1FCB83DD" w:rsidR="00720849" w:rsidRPr="00E16528" w:rsidRDefault="00720849" w:rsidP="00720849">
      <w:pPr>
        <w:rPr>
          <w:rFonts w:cs="Times New Roman"/>
        </w:rPr>
      </w:pPr>
    </w:p>
    <w:p w14:paraId="0BBEE8F6" w14:textId="040C76E7" w:rsidR="00720849" w:rsidRPr="00E16528" w:rsidRDefault="00720849" w:rsidP="00EE6E15">
      <w:pPr>
        <w:spacing w:line="240" w:lineRule="auto"/>
        <w:rPr>
          <w:rFonts w:cs="Times New Roman"/>
        </w:rPr>
      </w:pPr>
    </w:p>
    <w:p w14:paraId="1C91E76C" w14:textId="5E89E3B2" w:rsidR="00720849" w:rsidRPr="00E16528" w:rsidRDefault="00720849" w:rsidP="00EE6E15">
      <w:pPr>
        <w:spacing w:line="240" w:lineRule="auto"/>
        <w:rPr>
          <w:rFonts w:cs="Times New Roman"/>
        </w:rPr>
      </w:pPr>
    </w:p>
    <w:p w14:paraId="41F47B1E" w14:textId="7E5A84DB" w:rsidR="00720849" w:rsidRPr="00E16528" w:rsidRDefault="00720849" w:rsidP="00EE6E15">
      <w:pPr>
        <w:spacing w:line="240" w:lineRule="auto"/>
        <w:rPr>
          <w:rFonts w:cs="Times New Roman"/>
        </w:rPr>
      </w:pPr>
    </w:p>
    <w:p w14:paraId="12A2744E" w14:textId="558CF19D" w:rsidR="00720849" w:rsidRPr="00E16528" w:rsidRDefault="00720849" w:rsidP="00EE6E15">
      <w:pPr>
        <w:spacing w:line="240" w:lineRule="auto"/>
        <w:rPr>
          <w:rFonts w:cs="Times New Roman"/>
        </w:rPr>
      </w:pPr>
    </w:p>
    <w:p w14:paraId="5171599A" w14:textId="11804352" w:rsidR="00720849" w:rsidRPr="00E16528" w:rsidRDefault="00720849" w:rsidP="00EE6E15">
      <w:pPr>
        <w:spacing w:line="240" w:lineRule="auto"/>
        <w:rPr>
          <w:rFonts w:cs="Times New Roman"/>
        </w:rPr>
      </w:pPr>
    </w:p>
    <w:p w14:paraId="542B29EA" w14:textId="50D4347D" w:rsidR="00720849" w:rsidRPr="00E16528" w:rsidRDefault="00720849" w:rsidP="00EE6E15">
      <w:pPr>
        <w:spacing w:line="240" w:lineRule="auto"/>
        <w:rPr>
          <w:rFonts w:cs="Times New Roman"/>
        </w:rPr>
      </w:pPr>
    </w:p>
    <w:p w14:paraId="247372BF" w14:textId="5B823A40" w:rsidR="00720849" w:rsidRPr="00E16528" w:rsidRDefault="00720849" w:rsidP="00EE6E15">
      <w:pPr>
        <w:spacing w:line="240" w:lineRule="auto"/>
        <w:rPr>
          <w:rFonts w:cs="Times New Roman"/>
        </w:rPr>
      </w:pPr>
    </w:p>
    <w:p w14:paraId="03A3F688" w14:textId="4D7DA43E" w:rsidR="00720849" w:rsidRPr="00E16528" w:rsidRDefault="00720849" w:rsidP="00EE6E15">
      <w:pPr>
        <w:spacing w:line="240" w:lineRule="auto"/>
        <w:rPr>
          <w:rFonts w:cs="Times New Roman"/>
        </w:rPr>
      </w:pPr>
    </w:p>
    <w:p w14:paraId="430963DF" w14:textId="21EFDDAF" w:rsidR="00720849" w:rsidRPr="00E16528" w:rsidRDefault="00720849" w:rsidP="00EE6E15">
      <w:pPr>
        <w:spacing w:line="240" w:lineRule="auto"/>
        <w:rPr>
          <w:rFonts w:cs="Times New Roman"/>
        </w:rPr>
      </w:pPr>
    </w:p>
    <w:p w14:paraId="44004918" w14:textId="54899C7E" w:rsidR="00720849" w:rsidRPr="00E16528" w:rsidRDefault="00720849" w:rsidP="00EE6E15">
      <w:pPr>
        <w:spacing w:line="240" w:lineRule="auto"/>
        <w:rPr>
          <w:rFonts w:cs="Times New Roman"/>
        </w:rPr>
      </w:pPr>
    </w:p>
    <w:p w14:paraId="73ACE908" w14:textId="5176A7C6" w:rsidR="00720849" w:rsidRPr="00E16528" w:rsidRDefault="00720849" w:rsidP="00EE6E15">
      <w:pPr>
        <w:spacing w:line="240" w:lineRule="auto"/>
        <w:rPr>
          <w:rFonts w:cs="Times New Roman"/>
        </w:rPr>
      </w:pPr>
    </w:p>
    <w:p w14:paraId="5901650B" w14:textId="3144F761" w:rsidR="00720849" w:rsidRPr="00E16528" w:rsidRDefault="00720849" w:rsidP="00EE6E15">
      <w:pPr>
        <w:spacing w:line="240" w:lineRule="auto"/>
        <w:rPr>
          <w:rFonts w:cs="Times New Roman"/>
        </w:rPr>
      </w:pPr>
    </w:p>
    <w:p w14:paraId="5CDA1D8E" w14:textId="6B44C14A" w:rsidR="00720849" w:rsidRPr="00E16528" w:rsidRDefault="00720849" w:rsidP="00EE6E15">
      <w:pPr>
        <w:spacing w:line="240" w:lineRule="auto"/>
        <w:rPr>
          <w:rFonts w:cs="Times New Roman"/>
        </w:rPr>
      </w:pPr>
    </w:p>
    <w:p w14:paraId="1DDE520D" w14:textId="562B9798" w:rsidR="00720849" w:rsidRPr="00E16528" w:rsidRDefault="00720849" w:rsidP="00EE6E15">
      <w:pPr>
        <w:spacing w:line="240" w:lineRule="auto"/>
        <w:rPr>
          <w:rFonts w:cs="Times New Roman"/>
        </w:rPr>
      </w:pPr>
    </w:p>
    <w:p w14:paraId="60D27E4F" w14:textId="7390BBA3" w:rsidR="00720849" w:rsidRPr="00E16528" w:rsidRDefault="00720849" w:rsidP="00EE6E15">
      <w:pPr>
        <w:spacing w:line="240" w:lineRule="auto"/>
        <w:rPr>
          <w:rFonts w:cs="Times New Roman"/>
        </w:rPr>
      </w:pPr>
    </w:p>
    <w:p w14:paraId="671195CE" w14:textId="19723B5A" w:rsidR="00720849" w:rsidRPr="00E16528" w:rsidRDefault="00720849" w:rsidP="00EE6E15">
      <w:pPr>
        <w:spacing w:line="240" w:lineRule="auto"/>
        <w:rPr>
          <w:rFonts w:cs="Times New Roman"/>
        </w:rPr>
      </w:pPr>
    </w:p>
    <w:p w14:paraId="1BC965AE" w14:textId="141FD8B6" w:rsidR="001372E5" w:rsidRPr="00E16528" w:rsidRDefault="001372E5" w:rsidP="00EE6E15">
      <w:pPr>
        <w:spacing w:line="240" w:lineRule="auto"/>
      </w:pPr>
    </w:p>
    <w:tbl>
      <w:tblPr>
        <w:tblStyle w:val="af4"/>
        <w:tblW w:w="8607" w:type="dxa"/>
        <w:tblLook w:val="04A0" w:firstRow="1" w:lastRow="0" w:firstColumn="1" w:lastColumn="0" w:noHBand="0" w:noVBand="1"/>
      </w:tblPr>
      <w:tblGrid>
        <w:gridCol w:w="8720"/>
      </w:tblGrid>
      <w:tr w:rsidR="001372E5" w14:paraId="0E96D176" w14:textId="77777777" w:rsidTr="00706F78">
        <w:tc>
          <w:tcPr>
            <w:tcW w:w="8607" w:type="dxa"/>
            <w:tcBorders>
              <w:top w:val="nil"/>
              <w:left w:val="nil"/>
              <w:bottom w:val="nil"/>
              <w:right w:val="nil"/>
            </w:tcBorders>
          </w:tcPr>
          <w:p w14:paraId="05830656" w14:textId="34771DF4" w:rsidR="001372E5" w:rsidRDefault="001372E5" w:rsidP="00706F78">
            <w:pPr>
              <w:rPr>
                <w:rFonts w:cs="Times New Roman"/>
              </w:rPr>
            </w:pPr>
            <w:r>
              <w:rPr>
                <w:b/>
                <w:bCs/>
                <w:noProof/>
                <w14:ligatures w14:val="standardContextual"/>
              </w:rPr>
              <w:lastRenderedPageBreak/>
              <w:drawing>
                <wp:inline distT="0" distB="0" distL="0" distR="0" wp14:anchorId="58C4E804" wp14:editId="44882903">
                  <wp:extent cx="5400040" cy="2711450"/>
                  <wp:effectExtent l="0" t="0" r="0" b="0"/>
                  <wp:docPr id="941927585" name="図 5"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7585" name="図 5" descr="グラフィカル ユーザー インターフェイス, Web サイト&#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711450"/>
                          </a:xfrm>
                          <a:prstGeom prst="rect">
                            <a:avLst/>
                          </a:prstGeom>
                        </pic:spPr>
                      </pic:pic>
                    </a:graphicData>
                  </a:graphic>
                </wp:inline>
              </w:drawing>
            </w:r>
          </w:p>
        </w:tc>
      </w:tr>
      <w:tr w:rsidR="001372E5" w14:paraId="317B2AC2" w14:textId="77777777" w:rsidTr="00706F78">
        <w:tc>
          <w:tcPr>
            <w:tcW w:w="8607" w:type="dxa"/>
            <w:tcBorders>
              <w:top w:val="nil"/>
              <w:left w:val="nil"/>
              <w:bottom w:val="nil"/>
              <w:right w:val="nil"/>
            </w:tcBorders>
          </w:tcPr>
          <w:p w14:paraId="4AEE4288" w14:textId="491835C9" w:rsidR="001372E5" w:rsidRDefault="001372E5" w:rsidP="00706F78">
            <w:pPr>
              <w:spacing w:line="240" w:lineRule="auto"/>
              <w:rPr>
                <w:rFonts w:cs="Times New Roman"/>
              </w:rPr>
            </w:pPr>
            <w:r w:rsidRPr="00E16528">
              <w:rPr>
                <w:rStyle w:val="ab"/>
              </w:rPr>
              <w:t xml:space="preserve">Supplementary Figure 2: Fabrication process </w:t>
            </w:r>
            <w:r>
              <w:rPr>
                <w:rStyle w:val="ab"/>
              </w:rPr>
              <w:t xml:space="preserve">for </w:t>
            </w:r>
            <w:r w:rsidRPr="00E16528">
              <w:rPr>
                <w:rStyle w:val="ab"/>
              </w:rPr>
              <w:t>the electrodes and circuit.</w:t>
            </w:r>
            <w:r w:rsidRPr="00E16528">
              <w:t xml:space="preserve"> A transparent polyimide substrate covered on one side with copper foil (L71KTS 1012EDR T10, Arisawa Mfg. Co., Ltd.) was used. AZ photoresist was spin-coated and dried on a hot plate at 100 °C to form the mask. The circuit pattern was then exposed and developed </w:t>
            </w:r>
            <w:r>
              <w:t xml:space="preserve">via </w:t>
            </w:r>
            <w:r w:rsidRPr="00E16528">
              <w:t>etching to define the traces. Solder was applied to the electrode pads, and the EMG amplification circuit was populated with the required components.</w:t>
            </w:r>
          </w:p>
        </w:tc>
      </w:tr>
    </w:tbl>
    <w:p w14:paraId="3223979F" w14:textId="60F2FCFF" w:rsidR="0061016D" w:rsidRPr="00E16528" w:rsidRDefault="0061016D">
      <w:pPr>
        <w:rPr>
          <w:rFonts w:ascii="Arial" w:hAnsi="Arial" w:cs="Arial"/>
        </w:rPr>
      </w:pPr>
    </w:p>
    <w:p w14:paraId="5C16426C" w14:textId="36491F87" w:rsidR="009629DE" w:rsidRDefault="009629DE">
      <w:pPr>
        <w:rPr>
          <w:rFonts w:ascii="Arial" w:hAnsi="Arial" w:cs="Arial"/>
        </w:rPr>
      </w:pPr>
    </w:p>
    <w:p w14:paraId="66CD54C3" w14:textId="77777777" w:rsidR="00794979" w:rsidRDefault="00794979">
      <w:pPr>
        <w:rPr>
          <w:rFonts w:ascii="Arial" w:hAnsi="Arial" w:cs="Arial"/>
        </w:rPr>
      </w:pPr>
    </w:p>
    <w:p w14:paraId="34BD8735" w14:textId="77777777" w:rsidR="00794979" w:rsidRDefault="00794979">
      <w:pPr>
        <w:rPr>
          <w:rFonts w:ascii="Arial" w:hAnsi="Arial" w:cs="Arial"/>
        </w:rPr>
      </w:pPr>
    </w:p>
    <w:p w14:paraId="163A2865" w14:textId="77777777" w:rsidR="00794979" w:rsidRDefault="00794979">
      <w:pPr>
        <w:rPr>
          <w:rFonts w:ascii="Arial" w:hAnsi="Arial" w:cs="Arial"/>
        </w:rPr>
      </w:pPr>
    </w:p>
    <w:p w14:paraId="51142A11" w14:textId="77777777" w:rsidR="00794979" w:rsidRDefault="00794979">
      <w:pPr>
        <w:rPr>
          <w:rFonts w:ascii="Arial" w:hAnsi="Arial" w:cs="Arial"/>
        </w:rPr>
      </w:pPr>
    </w:p>
    <w:p w14:paraId="1E43C93A" w14:textId="77777777" w:rsidR="00794979" w:rsidRPr="00E16528" w:rsidRDefault="00794979">
      <w:pPr>
        <w:rPr>
          <w:rFonts w:ascii="Arial" w:hAnsi="Arial" w:cs="Arial"/>
        </w:rPr>
      </w:pPr>
    </w:p>
    <w:p w14:paraId="3FEECD03" w14:textId="3057D812" w:rsidR="009629DE" w:rsidRPr="00E16528" w:rsidRDefault="009629DE">
      <w:pPr>
        <w:rPr>
          <w:rFonts w:ascii="Arial" w:hAnsi="Arial" w:cs="Arial"/>
        </w:rPr>
      </w:pPr>
    </w:p>
    <w:p w14:paraId="5A9DF336" w14:textId="074D5958" w:rsidR="009629DE" w:rsidRPr="00E16528" w:rsidRDefault="009629DE">
      <w:pPr>
        <w:rPr>
          <w:rFonts w:ascii="Arial" w:hAnsi="Arial" w:cs="Arial"/>
        </w:rPr>
      </w:pPr>
    </w:p>
    <w:tbl>
      <w:tblPr>
        <w:tblStyle w:val="af4"/>
        <w:tblW w:w="8721" w:type="dxa"/>
        <w:tblLook w:val="04A0" w:firstRow="1" w:lastRow="0" w:firstColumn="1" w:lastColumn="0" w:noHBand="0" w:noVBand="1"/>
      </w:tblPr>
      <w:tblGrid>
        <w:gridCol w:w="8896"/>
      </w:tblGrid>
      <w:tr w:rsidR="009954D8" w14:paraId="6407FADD" w14:textId="77777777" w:rsidTr="009954D8">
        <w:tc>
          <w:tcPr>
            <w:tcW w:w="8721" w:type="dxa"/>
            <w:tcBorders>
              <w:top w:val="nil"/>
              <w:left w:val="nil"/>
              <w:bottom w:val="nil"/>
              <w:right w:val="nil"/>
            </w:tcBorders>
          </w:tcPr>
          <w:p w14:paraId="47996D6E" w14:textId="2E2E59E9" w:rsidR="009954D8" w:rsidRDefault="009954D8" w:rsidP="00706F78">
            <w:pPr>
              <w:rPr>
                <w:rFonts w:cs="Times New Roman"/>
              </w:rPr>
            </w:pPr>
            <w:r>
              <w:rPr>
                <w:rFonts w:cs="Times New Roman"/>
                <w:noProof/>
                <w14:ligatures w14:val="standardContextual"/>
              </w:rPr>
              <w:lastRenderedPageBreak/>
              <w:drawing>
                <wp:inline distT="0" distB="0" distL="0" distR="0" wp14:anchorId="433BFEBC" wp14:editId="4167CB43">
                  <wp:extent cx="5512060" cy="2685985"/>
                  <wp:effectExtent l="0" t="0" r="0" b="0"/>
                  <wp:docPr id="1685016946" name="図 2" descr="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6946" name="図 2" descr="コンピューターのスクリーンショット&#10;&#10;AI 生成コンテンツは誤りを含む可能性があります。"/>
                          <pic:cNvPicPr/>
                        </pic:nvPicPr>
                        <pic:blipFill rotWithShape="1">
                          <a:blip r:embed="rId8" cstate="print">
                            <a:extLst>
                              <a:ext uri="{28A0092B-C50C-407E-A947-70E740481C1C}">
                                <a14:useLocalDpi xmlns:a14="http://schemas.microsoft.com/office/drawing/2010/main" val="0"/>
                              </a:ext>
                            </a:extLst>
                          </a:blip>
                          <a:srcRect l="2773"/>
                          <a:stretch>
                            <a:fillRect/>
                          </a:stretch>
                        </pic:blipFill>
                        <pic:spPr bwMode="auto">
                          <a:xfrm>
                            <a:off x="0" y="0"/>
                            <a:ext cx="5523087" cy="2691358"/>
                          </a:xfrm>
                          <a:prstGeom prst="rect">
                            <a:avLst/>
                          </a:prstGeom>
                          <a:ln>
                            <a:noFill/>
                          </a:ln>
                          <a:extLst>
                            <a:ext uri="{53640926-AAD7-44D8-BBD7-CCE9431645EC}">
                              <a14:shadowObscured xmlns:a14="http://schemas.microsoft.com/office/drawing/2010/main"/>
                            </a:ext>
                          </a:extLst>
                        </pic:spPr>
                      </pic:pic>
                    </a:graphicData>
                  </a:graphic>
                </wp:inline>
              </w:drawing>
            </w:r>
          </w:p>
        </w:tc>
      </w:tr>
      <w:tr w:rsidR="009954D8" w14:paraId="4197FD3A" w14:textId="77777777" w:rsidTr="009954D8">
        <w:tc>
          <w:tcPr>
            <w:tcW w:w="8721" w:type="dxa"/>
            <w:tcBorders>
              <w:top w:val="nil"/>
              <w:left w:val="nil"/>
              <w:bottom w:val="nil"/>
              <w:right w:val="nil"/>
            </w:tcBorders>
          </w:tcPr>
          <w:p w14:paraId="212FCB53" w14:textId="40A11A17" w:rsidR="009954D8" w:rsidRDefault="009954D8" w:rsidP="00706F78">
            <w:pPr>
              <w:spacing w:line="240" w:lineRule="auto"/>
              <w:rPr>
                <w:rFonts w:cs="Times New Roman"/>
              </w:rPr>
            </w:pPr>
            <w:r w:rsidRPr="00E16528">
              <w:rPr>
                <w:rStyle w:val="ab"/>
              </w:rPr>
              <w:t xml:space="preserve">Supplementary Figure 3: Fabrication process </w:t>
            </w:r>
            <w:r>
              <w:rPr>
                <w:rStyle w:val="ab"/>
              </w:rPr>
              <w:t xml:space="preserve">for the </w:t>
            </w:r>
            <w:r w:rsidRPr="00E16528">
              <w:rPr>
                <w:rStyle w:val="ab"/>
              </w:rPr>
              <w:t>liquid-metal wiring.</w:t>
            </w:r>
            <w:r w:rsidRPr="00E16528">
              <w:t xml:space="preserve"> A mold produced </w:t>
            </w:r>
            <w:r>
              <w:t xml:space="preserve">via </w:t>
            </w:r>
            <w:r w:rsidRPr="00E16528">
              <w:t xml:space="preserve">3D printing was filled with silicone rubber </w:t>
            </w:r>
            <w:proofErr w:type="spellStart"/>
            <w:r w:rsidRPr="00E16528">
              <w:t>Ecoflex</w:t>
            </w:r>
            <w:proofErr w:type="spellEnd"/>
            <w:r w:rsidRPr="00E16528">
              <w:t xml:space="preserve"> 00-20, </w:t>
            </w:r>
            <w:proofErr w:type="gramStart"/>
            <w:r w:rsidRPr="00E16528">
              <w:t>A:B</w:t>
            </w:r>
            <w:proofErr w:type="gramEnd"/>
            <w:r w:rsidRPr="00E16528">
              <w:t xml:space="preserve"> = 1:1 weight ratio, Smooth-On)</w:t>
            </w:r>
            <w:r>
              <w:t xml:space="preserve">. The </w:t>
            </w:r>
            <w:proofErr w:type="spellStart"/>
            <w:r>
              <w:t>Ecoflex</w:t>
            </w:r>
            <w:proofErr w:type="spellEnd"/>
            <w:r>
              <w:t xml:space="preserve"> was then</w:t>
            </w:r>
            <w:r w:rsidRPr="00E16528">
              <w:t xml:space="preserve"> cur</w:t>
            </w:r>
            <w:r>
              <w:t>ed</w:t>
            </w:r>
            <w:r w:rsidRPr="00E16528">
              <w:t xml:space="preserve"> in an oven</w:t>
            </w:r>
            <w:r>
              <w:t>. T</w:t>
            </w:r>
            <w:r w:rsidRPr="00E16528">
              <w:t>he EMG amplification circuit board was fixed using adhesive (Sil-Poxy, Smooth-On). Fingertip electrodes were attached in the same manner. A polyimide film was cut with a laser marker (Keyence) to form a stencil mask for liquid-metal</w:t>
            </w:r>
            <w:r>
              <w:t xml:space="preserve"> (LM)</w:t>
            </w:r>
            <w:r w:rsidRPr="00E16528">
              <w:t xml:space="preserve"> wiring. </w:t>
            </w:r>
            <w:r>
              <w:t>LM</w:t>
            </w:r>
            <w:r w:rsidRPr="00E16528">
              <w:t xml:space="preserve"> paste was applied through the stencil, and after mask removal, wiring connections between the fingertip electrodes and the EMG circuit were formed. The connection areas between the circuit board and the </w:t>
            </w:r>
            <w:r>
              <w:t>LM</w:t>
            </w:r>
            <w:r w:rsidRPr="00E16528">
              <w:t xml:space="preserve"> wiring were sealed with silicone rubber (KE-1</w:t>
            </w:r>
            <w:r>
              <w:t>606</w:t>
            </w:r>
            <w:r w:rsidRPr="00E16528">
              <w:t xml:space="preserve">, Shin-Etsu Chemical) and cured. Finally, </w:t>
            </w:r>
            <w:proofErr w:type="spellStart"/>
            <w:r w:rsidRPr="00E16528">
              <w:t>Ecoflex</w:t>
            </w:r>
            <w:proofErr w:type="spellEnd"/>
            <w:r w:rsidRPr="00E16528">
              <w:t xml:space="preserve"> was coated over the entire structure and cured in an oven to encapsulate the device.</w:t>
            </w:r>
          </w:p>
        </w:tc>
      </w:tr>
    </w:tbl>
    <w:p w14:paraId="17849CE0" w14:textId="77777777" w:rsidR="009629DE" w:rsidRPr="009954D8" w:rsidRDefault="009629DE">
      <w:pPr>
        <w:rPr>
          <w:rFonts w:ascii="Arial" w:hAnsi="Arial" w:cs="Arial"/>
        </w:rPr>
      </w:pPr>
    </w:p>
    <w:p w14:paraId="32BC7210" w14:textId="77777777" w:rsidR="00114710" w:rsidRPr="00E16528" w:rsidRDefault="00114710">
      <w:pPr>
        <w:rPr>
          <w:rFonts w:ascii="Arial" w:hAnsi="Arial" w:cs="Arial"/>
        </w:rPr>
      </w:pPr>
    </w:p>
    <w:p w14:paraId="1F863D05" w14:textId="77777777" w:rsidR="009629DE" w:rsidRPr="00E16528" w:rsidRDefault="009629DE">
      <w:pPr>
        <w:rPr>
          <w:rFonts w:ascii="Arial" w:hAnsi="Arial" w:cs="Arial"/>
        </w:rPr>
      </w:pPr>
    </w:p>
    <w:p w14:paraId="4DE02AE2" w14:textId="77777777" w:rsidR="009629DE" w:rsidRPr="00E16528" w:rsidRDefault="009629DE">
      <w:pPr>
        <w:rPr>
          <w:rFonts w:ascii="Arial" w:hAnsi="Arial" w:cs="Arial"/>
        </w:rPr>
      </w:pPr>
    </w:p>
    <w:p w14:paraId="626DBA35" w14:textId="77777777" w:rsidR="009629DE" w:rsidRPr="00E16528" w:rsidRDefault="009629DE">
      <w:pPr>
        <w:rPr>
          <w:rFonts w:ascii="Arial" w:hAnsi="Arial" w:cs="Arial"/>
        </w:rPr>
      </w:pPr>
    </w:p>
    <w:p w14:paraId="11492083" w14:textId="7AD10BE3" w:rsidR="006D2A9E" w:rsidRDefault="006D2A9E" w:rsidP="006D2A9E">
      <w:pPr>
        <w:pStyle w:val="Web"/>
        <w:jc w:val="both"/>
        <w:rPr>
          <w:rFonts w:ascii="Times New Roman" w:hAnsi="Times New Roman" w:cs="Times New Roman"/>
        </w:rPr>
      </w:pPr>
    </w:p>
    <w:p w14:paraId="40D32555" w14:textId="77777777" w:rsidR="009629DE" w:rsidRPr="00E16528" w:rsidRDefault="009629DE">
      <w:pPr>
        <w:rPr>
          <w:rFonts w:ascii="Arial" w:hAnsi="Arial" w:cs="Arial"/>
          <w:lang w:eastAsia="ja-JP"/>
        </w:rPr>
      </w:pPr>
    </w:p>
    <w:tbl>
      <w:tblPr>
        <w:tblStyle w:val="af4"/>
        <w:tblW w:w="8721" w:type="dxa"/>
        <w:tblLook w:val="04A0" w:firstRow="1" w:lastRow="0" w:firstColumn="1" w:lastColumn="0" w:noHBand="0" w:noVBand="1"/>
      </w:tblPr>
      <w:tblGrid>
        <w:gridCol w:w="8876"/>
      </w:tblGrid>
      <w:tr w:rsidR="009954D8" w14:paraId="43868BA6" w14:textId="77777777" w:rsidTr="00706F78">
        <w:tc>
          <w:tcPr>
            <w:tcW w:w="8721" w:type="dxa"/>
            <w:tcBorders>
              <w:top w:val="nil"/>
              <w:left w:val="nil"/>
              <w:bottom w:val="nil"/>
              <w:right w:val="nil"/>
            </w:tcBorders>
          </w:tcPr>
          <w:p w14:paraId="5666DF04" w14:textId="12380A1B" w:rsidR="009954D8" w:rsidRDefault="009954D8" w:rsidP="00706F78">
            <w:pPr>
              <w:rPr>
                <w:rFonts w:cs="Times New Roman"/>
              </w:rPr>
            </w:pPr>
            <w:r>
              <w:rPr>
                <w:rFonts w:cs="Times New Roman"/>
                <w:noProof/>
                <w14:ligatures w14:val="standardContextual"/>
              </w:rPr>
              <w:lastRenderedPageBreak/>
              <w:drawing>
                <wp:inline distT="0" distB="0" distL="0" distR="0" wp14:anchorId="0AE85932" wp14:editId="38D79479">
                  <wp:extent cx="5499411" cy="3610303"/>
                  <wp:effectExtent l="0" t="0" r="0" b="0"/>
                  <wp:docPr id="279162826" name="図 3"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62826" name="図 3" descr="図形 が含まれている画像&#10;&#10;AI 生成コンテンツは誤りを含む可能性があります。"/>
                          <pic:cNvPicPr/>
                        </pic:nvPicPr>
                        <pic:blipFill rotWithShape="1">
                          <a:blip r:embed="rId9" cstate="print">
                            <a:extLst>
                              <a:ext uri="{28A0092B-C50C-407E-A947-70E740481C1C}">
                                <a14:useLocalDpi xmlns:a14="http://schemas.microsoft.com/office/drawing/2010/main" val="0"/>
                              </a:ext>
                            </a:extLst>
                          </a:blip>
                          <a:srcRect r="9203"/>
                          <a:stretch>
                            <a:fillRect/>
                          </a:stretch>
                        </pic:blipFill>
                        <pic:spPr bwMode="auto">
                          <a:xfrm>
                            <a:off x="0" y="0"/>
                            <a:ext cx="5586150" cy="3667246"/>
                          </a:xfrm>
                          <a:prstGeom prst="rect">
                            <a:avLst/>
                          </a:prstGeom>
                          <a:ln>
                            <a:noFill/>
                          </a:ln>
                          <a:extLst>
                            <a:ext uri="{53640926-AAD7-44D8-BBD7-CCE9431645EC}">
                              <a14:shadowObscured xmlns:a14="http://schemas.microsoft.com/office/drawing/2010/main"/>
                            </a:ext>
                          </a:extLst>
                        </pic:spPr>
                      </pic:pic>
                    </a:graphicData>
                  </a:graphic>
                </wp:inline>
              </w:drawing>
            </w:r>
          </w:p>
        </w:tc>
      </w:tr>
      <w:tr w:rsidR="009954D8" w14:paraId="1D15AF9A" w14:textId="77777777" w:rsidTr="00706F78">
        <w:tc>
          <w:tcPr>
            <w:tcW w:w="8721" w:type="dxa"/>
            <w:tcBorders>
              <w:top w:val="nil"/>
              <w:left w:val="nil"/>
              <w:bottom w:val="nil"/>
              <w:right w:val="nil"/>
            </w:tcBorders>
          </w:tcPr>
          <w:p w14:paraId="6BDBF300" w14:textId="77777777" w:rsidR="009954D8" w:rsidRPr="00E16528" w:rsidRDefault="009954D8" w:rsidP="009954D8">
            <w:pPr>
              <w:spacing w:line="240" w:lineRule="auto"/>
              <w:rPr>
                <w:rFonts w:ascii="Arial" w:hAnsi="Arial" w:cs="Arial"/>
                <w:color w:val="000000" w:themeColor="text1"/>
                <w:szCs w:val="24"/>
                <w:lang w:eastAsia="ja-JP"/>
              </w:rPr>
            </w:pPr>
            <w:r w:rsidRPr="00E16528">
              <w:rPr>
                <w:rStyle w:val="ab"/>
              </w:rPr>
              <w:t>Supplementary Figure 4: Resistance change during tensile testing of the electrodes.</w:t>
            </w:r>
            <w:r w:rsidRPr="00E16528">
              <w:t xml:space="preserve"> Tensile tests were performed 1,000 times using a tensile testing machine and an LCR meter, with resistance values measured at 1-s</w:t>
            </w:r>
            <w:r>
              <w:t xml:space="preserve"> </w:t>
            </w:r>
            <w:r w:rsidRPr="00E16528">
              <w:t>intervals.</w:t>
            </w:r>
          </w:p>
          <w:p w14:paraId="1BA82810" w14:textId="63270AF3" w:rsidR="009954D8" w:rsidRPr="009954D8" w:rsidRDefault="009954D8" w:rsidP="00706F78">
            <w:pPr>
              <w:spacing w:line="240" w:lineRule="auto"/>
              <w:rPr>
                <w:rFonts w:cs="Times New Roman"/>
              </w:rPr>
            </w:pPr>
          </w:p>
        </w:tc>
      </w:tr>
    </w:tbl>
    <w:p w14:paraId="48F586DA" w14:textId="77777777" w:rsidR="009629DE" w:rsidRPr="00E16528" w:rsidRDefault="009629DE">
      <w:pPr>
        <w:rPr>
          <w:rFonts w:ascii="Arial" w:hAnsi="Arial" w:cs="Arial"/>
          <w:lang w:eastAsia="ja-JP"/>
        </w:rPr>
      </w:pPr>
    </w:p>
    <w:p w14:paraId="4290F760" w14:textId="77777777" w:rsidR="009629DE" w:rsidRPr="00E16528" w:rsidRDefault="009629DE">
      <w:pPr>
        <w:rPr>
          <w:rFonts w:ascii="Arial" w:hAnsi="Arial" w:cs="Arial"/>
          <w:lang w:eastAsia="ja-JP"/>
        </w:rPr>
      </w:pPr>
    </w:p>
    <w:p w14:paraId="0F421A43" w14:textId="77777777" w:rsidR="009629DE" w:rsidRPr="00E16528" w:rsidRDefault="009629DE">
      <w:pPr>
        <w:rPr>
          <w:rFonts w:ascii="Arial" w:hAnsi="Arial" w:cs="Arial"/>
          <w:lang w:eastAsia="ja-JP"/>
        </w:rPr>
      </w:pPr>
    </w:p>
    <w:p w14:paraId="0363D645" w14:textId="77777777" w:rsidR="009629DE" w:rsidRPr="00E16528" w:rsidRDefault="009629DE">
      <w:pPr>
        <w:rPr>
          <w:rFonts w:ascii="Arial" w:hAnsi="Arial" w:cs="Arial"/>
          <w:lang w:eastAsia="ja-JP"/>
        </w:rPr>
      </w:pPr>
    </w:p>
    <w:p w14:paraId="6720C55F" w14:textId="77777777" w:rsidR="009629DE" w:rsidRPr="00E16528" w:rsidRDefault="009629DE">
      <w:pPr>
        <w:rPr>
          <w:rFonts w:ascii="Arial" w:hAnsi="Arial" w:cs="Arial"/>
          <w:lang w:eastAsia="ja-JP"/>
        </w:rPr>
      </w:pPr>
    </w:p>
    <w:p w14:paraId="224F0C1B" w14:textId="77777777" w:rsidR="009629DE" w:rsidRPr="00E16528" w:rsidRDefault="009629DE">
      <w:pPr>
        <w:rPr>
          <w:rFonts w:ascii="Arial" w:hAnsi="Arial" w:cs="Arial"/>
          <w:lang w:eastAsia="ja-JP"/>
        </w:rPr>
      </w:pPr>
    </w:p>
    <w:p w14:paraId="2EB27754" w14:textId="77777777" w:rsidR="009629DE" w:rsidRPr="00E16528" w:rsidRDefault="009629DE">
      <w:pPr>
        <w:rPr>
          <w:rFonts w:ascii="Arial" w:hAnsi="Arial" w:cs="Arial"/>
          <w:lang w:eastAsia="ja-JP"/>
        </w:rPr>
      </w:pPr>
    </w:p>
    <w:p w14:paraId="577EB8E0" w14:textId="77777777" w:rsidR="009629DE" w:rsidRPr="00E16528" w:rsidRDefault="009629DE">
      <w:pPr>
        <w:rPr>
          <w:rFonts w:ascii="Arial" w:hAnsi="Arial" w:cs="Arial"/>
          <w:lang w:eastAsia="ja-JP"/>
        </w:rPr>
      </w:pPr>
    </w:p>
    <w:tbl>
      <w:tblPr>
        <w:tblStyle w:val="af4"/>
        <w:tblW w:w="8721" w:type="dxa"/>
        <w:tblLook w:val="04A0" w:firstRow="1" w:lastRow="0" w:firstColumn="1" w:lastColumn="0" w:noHBand="0" w:noVBand="1"/>
      </w:tblPr>
      <w:tblGrid>
        <w:gridCol w:w="8721"/>
      </w:tblGrid>
      <w:tr w:rsidR="00081F2D" w14:paraId="68AF2B1A" w14:textId="77777777" w:rsidTr="00706F78">
        <w:tc>
          <w:tcPr>
            <w:tcW w:w="8721" w:type="dxa"/>
            <w:tcBorders>
              <w:top w:val="nil"/>
              <w:left w:val="nil"/>
              <w:bottom w:val="nil"/>
              <w:right w:val="nil"/>
            </w:tcBorders>
          </w:tcPr>
          <w:p w14:paraId="4A98F300" w14:textId="7345BC45" w:rsidR="00081F2D" w:rsidRDefault="000A263B" w:rsidP="00706F78">
            <w:pPr>
              <w:rPr>
                <w:rFonts w:cs="Times New Roman"/>
              </w:rPr>
            </w:pPr>
            <w:r>
              <w:rPr>
                <w:rFonts w:cs="Times New Roman"/>
                <w:noProof/>
                <w14:ligatures w14:val="standardContextual"/>
              </w:rPr>
              <w:lastRenderedPageBreak/>
              <w:drawing>
                <wp:inline distT="0" distB="0" distL="0" distR="0" wp14:anchorId="5554AA3C" wp14:editId="0E8DC8C0">
                  <wp:extent cx="5400040" cy="2886075"/>
                  <wp:effectExtent l="0" t="0" r="0" b="0"/>
                  <wp:docPr id="452725509" name="図 5" descr="吊るす, 明かり, 大きい, 夜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5509" name="図 5" descr="吊るす, 明かり, 大きい, 夜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886075"/>
                          </a:xfrm>
                          <a:prstGeom prst="rect">
                            <a:avLst/>
                          </a:prstGeom>
                        </pic:spPr>
                      </pic:pic>
                    </a:graphicData>
                  </a:graphic>
                </wp:inline>
              </w:drawing>
            </w:r>
          </w:p>
        </w:tc>
      </w:tr>
      <w:tr w:rsidR="00081F2D" w14:paraId="1C4CC395" w14:textId="77777777" w:rsidTr="00706F78">
        <w:tc>
          <w:tcPr>
            <w:tcW w:w="8721" w:type="dxa"/>
            <w:tcBorders>
              <w:top w:val="nil"/>
              <w:left w:val="nil"/>
              <w:bottom w:val="nil"/>
              <w:right w:val="nil"/>
            </w:tcBorders>
          </w:tcPr>
          <w:p w14:paraId="09ABBBB5" w14:textId="5022752D" w:rsidR="00081F2D" w:rsidRPr="00081F2D" w:rsidRDefault="00081F2D" w:rsidP="00081F2D">
            <w:pPr>
              <w:spacing w:line="240" w:lineRule="auto"/>
              <w:jc w:val="left"/>
              <w:rPr>
                <w:rFonts w:ascii="Arial" w:hAnsi="Arial" w:cs="Arial"/>
                <w:bCs/>
                <w:sz w:val="21"/>
                <w:szCs w:val="21"/>
                <w:lang w:eastAsia="ja-JP"/>
              </w:rPr>
            </w:pPr>
            <w:r w:rsidRPr="00E16528">
              <w:rPr>
                <w:rStyle w:val="ab"/>
              </w:rPr>
              <w:t>Supplementary Figure 5: D</w:t>
            </w:r>
            <w:r>
              <w:rPr>
                <w:rStyle w:val="ab"/>
              </w:rPr>
              <w:t>NN</w:t>
            </w:r>
            <w:r w:rsidRPr="00E16528">
              <w:rPr>
                <w:rStyle w:val="ab"/>
              </w:rPr>
              <w:t xml:space="preserve"> model used in this study.</w:t>
            </w:r>
            <w:r w:rsidRPr="00E16528">
              <w:t xml:space="preserve"> A fully connected DNN was employed, </w:t>
            </w:r>
            <w:r>
              <w:t xml:space="preserve">which </w:t>
            </w:r>
            <w:r w:rsidRPr="00E16528">
              <w:t>classif</w:t>
            </w:r>
            <w:r>
              <w:t xml:space="preserve">ied </w:t>
            </w:r>
            <w:r w:rsidRPr="00E16528">
              <w:t xml:space="preserve">words using the </w:t>
            </w:r>
            <w:proofErr w:type="spellStart"/>
            <w:r>
              <w:t>s</w:t>
            </w:r>
            <w:r w:rsidRPr="00E16528">
              <w:t>oftmax</w:t>
            </w:r>
            <w:proofErr w:type="spellEnd"/>
            <w:r w:rsidRPr="00E16528">
              <w:t xml:space="preserve"> function.</w:t>
            </w:r>
          </w:p>
        </w:tc>
      </w:tr>
    </w:tbl>
    <w:p w14:paraId="0A205D5D" w14:textId="77777777" w:rsidR="005408FC" w:rsidRPr="00081F2D" w:rsidRDefault="005408FC">
      <w:pPr>
        <w:rPr>
          <w:rFonts w:ascii="Arial" w:hAnsi="Arial" w:cs="Arial"/>
          <w:lang w:eastAsia="ja-JP"/>
        </w:rPr>
      </w:pPr>
    </w:p>
    <w:p w14:paraId="6095ABD7" w14:textId="77777777" w:rsidR="005408FC" w:rsidRPr="00E16528" w:rsidRDefault="005408FC">
      <w:pPr>
        <w:rPr>
          <w:rFonts w:ascii="Arial" w:hAnsi="Arial" w:cs="Arial"/>
          <w:lang w:eastAsia="ja-JP"/>
        </w:rPr>
      </w:pPr>
    </w:p>
    <w:p w14:paraId="18847B4D" w14:textId="77777777" w:rsidR="005408FC" w:rsidRPr="00E16528" w:rsidRDefault="005408FC">
      <w:pPr>
        <w:rPr>
          <w:rFonts w:ascii="Arial" w:hAnsi="Arial" w:cs="Arial"/>
          <w:lang w:eastAsia="ja-JP"/>
        </w:rPr>
      </w:pPr>
    </w:p>
    <w:p w14:paraId="5F01B2A1" w14:textId="77777777" w:rsidR="005408FC" w:rsidRPr="00E16528" w:rsidRDefault="005408FC">
      <w:pPr>
        <w:rPr>
          <w:rFonts w:ascii="Arial" w:hAnsi="Arial" w:cs="Arial"/>
          <w:lang w:eastAsia="ja-JP"/>
        </w:rPr>
      </w:pPr>
    </w:p>
    <w:p w14:paraId="1EEC7374" w14:textId="77777777" w:rsidR="005408FC" w:rsidRPr="00E16528" w:rsidRDefault="005408FC">
      <w:pPr>
        <w:rPr>
          <w:rFonts w:ascii="Arial" w:hAnsi="Arial" w:cs="Arial"/>
          <w:lang w:eastAsia="ja-JP"/>
        </w:rPr>
      </w:pPr>
    </w:p>
    <w:p w14:paraId="129AC11E" w14:textId="77777777" w:rsidR="005408FC" w:rsidRPr="00E16528" w:rsidRDefault="005408FC">
      <w:pPr>
        <w:rPr>
          <w:rFonts w:ascii="Arial" w:hAnsi="Arial" w:cs="Arial"/>
          <w:lang w:eastAsia="ja-JP"/>
        </w:rPr>
      </w:pPr>
    </w:p>
    <w:p w14:paraId="5726FA2B" w14:textId="77777777" w:rsidR="005408FC" w:rsidRPr="00E16528" w:rsidRDefault="005408FC">
      <w:pPr>
        <w:rPr>
          <w:rFonts w:ascii="Arial" w:hAnsi="Arial" w:cs="Arial"/>
          <w:lang w:eastAsia="ja-JP"/>
        </w:rPr>
      </w:pPr>
    </w:p>
    <w:p w14:paraId="0B0FAB48" w14:textId="77777777" w:rsidR="005408FC" w:rsidRPr="00E16528" w:rsidRDefault="005408FC">
      <w:pPr>
        <w:rPr>
          <w:rFonts w:ascii="Arial" w:hAnsi="Arial" w:cs="Arial"/>
          <w:lang w:eastAsia="ja-JP"/>
        </w:rPr>
      </w:pPr>
    </w:p>
    <w:p w14:paraId="43ED4E5A" w14:textId="77777777" w:rsidR="005408FC" w:rsidRPr="00E16528" w:rsidRDefault="005408FC">
      <w:pPr>
        <w:rPr>
          <w:rFonts w:ascii="Arial" w:hAnsi="Arial" w:cs="Arial"/>
          <w:lang w:eastAsia="ja-JP"/>
        </w:rPr>
      </w:pPr>
    </w:p>
    <w:p w14:paraId="173F0B5B" w14:textId="77777777" w:rsidR="005408FC" w:rsidRPr="00E16528" w:rsidRDefault="005408FC">
      <w:pPr>
        <w:rPr>
          <w:rFonts w:ascii="Arial" w:hAnsi="Arial" w:cs="Arial"/>
          <w:lang w:eastAsia="ja-JP"/>
        </w:rPr>
      </w:pPr>
    </w:p>
    <w:p w14:paraId="5774ED56" w14:textId="77777777" w:rsidR="005408FC" w:rsidRPr="00E16528" w:rsidRDefault="005408FC">
      <w:pPr>
        <w:rPr>
          <w:rFonts w:ascii="Arial" w:hAnsi="Arial" w:cs="Arial"/>
          <w:lang w:eastAsia="ja-JP"/>
        </w:rPr>
      </w:pPr>
    </w:p>
    <w:tbl>
      <w:tblPr>
        <w:tblStyle w:val="af4"/>
        <w:tblW w:w="8721" w:type="dxa"/>
        <w:tblLook w:val="04A0" w:firstRow="1" w:lastRow="0" w:firstColumn="1" w:lastColumn="0" w:noHBand="0" w:noVBand="1"/>
      </w:tblPr>
      <w:tblGrid>
        <w:gridCol w:w="8736"/>
      </w:tblGrid>
      <w:tr w:rsidR="000A263B" w14:paraId="4AE8106D" w14:textId="77777777" w:rsidTr="00706F78">
        <w:tc>
          <w:tcPr>
            <w:tcW w:w="8721" w:type="dxa"/>
            <w:tcBorders>
              <w:top w:val="nil"/>
              <w:left w:val="nil"/>
              <w:bottom w:val="nil"/>
              <w:right w:val="nil"/>
            </w:tcBorders>
          </w:tcPr>
          <w:p w14:paraId="03395E6C" w14:textId="056F4777" w:rsidR="000A263B" w:rsidRDefault="000A263B" w:rsidP="00706F78">
            <w:pPr>
              <w:rPr>
                <w:rFonts w:cs="Times New Roman"/>
              </w:rPr>
            </w:pPr>
            <w:r>
              <w:rPr>
                <w:rFonts w:cs="Times New Roman"/>
                <w:noProof/>
                <w14:ligatures w14:val="standardContextual"/>
              </w:rPr>
              <w:lastRenderedPageBreak/>
              <w:drawing>
                <wp:inline distT="0" distB="0" distL="0" distR="0" wp14:anchorId="19155CC6" wp14:editId="27D41747">
                  <wp:extent cx="5407473" cy="2840289"/>
                  <wp:effectExtent l="0" t="0" r="3175" b="5080"/>
                  <wp:docPr id="1780310360" name="図 7"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0360" name="図 7" descr="グラフ&#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1761" cy="2979107"/>
                          </a:xfrm>
                          <a:prstGeom prst="rect">
                            <a:avLst/>
                          </a:prstGeom>
                        </pic:spPr>
                      </pic:pic>
                    </a:graphicData>
                  </a:graphic>
                </wp:inline>
              </w:drawing>
            </w:r>
          </w:p>
        </w:tc>
      </w:tr>
      <w:tr w:rsidR="000A263B" w14:paraId="60907383" w14:textId="77777777" w:rsidTr="00706F78">
        <w:tc>
          <w:tcPr>
            <w:tcW w:w="8721" w:type="dxa"/>
            <w:tcBorders>
              <w:top w:val="nil"/>
              <w:left w:val="nil"/>
              <w:bottom w:val="nil"/>
              <w:right w:val="nil"/>
            </w:tcBorders>
          </w:tcPr>
          <w:p w14:paraId="17D80218" w14:textId="77777777" w:rsidR="000A263B" w:rsidRPr="00E16528" w:rsidRDefault="000A263B" w:rsidP="000A263B">
            <w:pPr>
              <w:spacing w:line="240" w:lineRule="auto"/>
              <w:rPr>
                <w:rFonts w:ascii="Arial" w:hAnsi="Arial" w:cs="Arial"/>
                <w:lang w:eastAsia="ja-JP"/>
              </w:rPr>
            </w:pPr>
            <w:r w:rsidRPr="00E16528">
              <w:rPr>
                <w:rStyle w:val="ab"/>
              </w:rPr>
              <w:t>Supplementary Figure 6: Comparison of confusion matrices for three-channel configurations.</w:t>
            </w:r>
            <w:r w:rsidRPr="00E16528">
              <w:t xml:space="preserve"> The combination of Ch1, Ch2, and Ch3 yielded an accuracy of 88.3%, </w:t>
            </w:r>
            <w:r>
              <w:t xml:space="preserve">whereas </w:t>
            </w:r>
            <w:r w:rsidRPr="00E16528">
              <w:t>the combination of Ch1, Ch2, and Ch4 yielded an accuracy of 89.3%.</w:t>
            </w:r>
          </w:p>
          <w:p w14:paraId="43CB1279" w14:textId="244F78BF" w:rsidR="000A263B" w:rsidRPr="000A263B" w:rsidRDefault="000A263B" w:rsidP="00706F78">
            <w:pPr>
              <w:spacing w:line="240" w:lineRule="auto"/>
              <w:jc w:val="left"/>
              <w:rPr>
                <w:rFonts w:ascii="Arial" w:hAnsi="Arial" w:cs="Arial"/>
                <w:bCs/>
                <w:sz w:val="21"/>
                <w:szCs w:val="21"/>
                <w:lang w:eastAsia="ja-JP"/>
              </w:rPr>
            </w:pPr>
          </w:p>
        </w:tc>
      </w:tr>
    </w:tbl>
    <w:p w14:paraId="685936B4" w14:textId="77777777" w:rsidR="005408FC" w:rsidRPr="00E16528" w:rsidRDefault="005408FC">
      <w:pPr>
        <w:rPr>
          <w:rFonts w:ascii="Arial" w:hAnsi="Arial" w:cs="Arial"/>
          <w:lang w:eastAsia="ja-JP"/>
        </w:rPr>
      </w:pPr>
    </w:p>
    <w:p w14:paraId="7ABC8894" w14:textId="77777777" w:rsidR="005408FC" w:rsidRPr="00E16528" w:rsidRDefault="005408FC">
      <w:pPr>
        <w:rPr>
          <w:rFonts w:ascii="Arial" w:hAnsi="Arial" w:cs="Arial"/>
          <w:lang w:eastAsia="ja-JP"/>
        </w:rPr>
      </w:pPr>
    </w:p>
    <w:p w14:paraId="3718D134" w14:textId="77777777" w:rsidR="005408FC" w:rsidRPr="00E16528" w:rsidRDefault="005408FC">
      <w:pPr>
        <w:rPr>
          <w:rFonts w:ascii="Arial" w:hAnsi="Arial" w:cs="Arial"/>
          <w:lang w:eastAsia="ja-JP"/>
        </w:rPr>
      </w:pPr>
    </w:p>
    <w:p w14:paraId="02EC8596" w14:textId="1AF919D7" w:rsidR="005408FC" w:rsidRPr="00E16528" w:rsidRDefault="005408FC">
      <w:pPr>
        <w:rPr>
          <w:rFonts w:ascii="Arial" w:hAnsi="Arial" w:cs="Arial"/>
          <w:lang w:eastAsia="ja-JP"/>
        </w:rPr>
      </w:pPr>
    </w:p>
    <w:p w14:paraId="56BD488C" w14:textId="3996B921" w:rsidR="005408FC" w:rsidRDefault="005408FC">
      <w:pPr>
        <w:rPr>
          <w:rFonts w:ascii="Arial" w:hAnsi="Arial" w:cs="Arial"/>
          <w:lang w:eastAsia="ja-JP"/>
        </w:rPr>
      </w:pPr>
    </w:p>
    <w:p w14:paraId="7079452B" w14:textId="77777777" w:rsidR="0079003E" w:rsidRDefault="0079003E">
      <w:pPr>
        <w:rPr>
          <w:rFonts w:ascii="Arial" w:hAnsi="Arial" w:cs="Arial"/>
          <w:lang w:eastAsia="ja-JP"/>
        </w:rPr>
      </w:pPr>
    </w:p>
    <w:p w14:paraId="25A6705A" w14:textId="77777777" w:rsidR="0079003E" w:rsidRDefault="0079003E">
      <w:pPr>
        <w:rPr>
          <w:rFonts w:ascii="Arial" w:hAnsi="Arial" w:cs="Arial"/>
          <w:lang w:eastAsia="ja-JP"/>
        </w:rPr>
      </w:pPr>
    </w:p>
    <w:p w14:paraId="57BB8227" w14:textId="77777777" w:rsidR="0079003E" w:rsidRPr="00E16528" w:rsidRDefault="0079003E">
      <w:pPr>
        <w:rPr>
          <w:rFonts w:ascii="Arial" w:hAnsi="Arial" w:cs="Arial"/>
          <w:lang w:eastAsia="ja-JP"/>
        </w:rPr>
      </w:pPr>
    </w:p>
    <w:p w14:paraId="59C6382A" w14:textId="27F07839" w:rsidR="005408FC" w:rsidRPr="00E16528" w:rsidRDefault="005408FC" w:rsidP="00597050">
      <w:pPr>
        <w:spacing w:line="240" w:lineRule="auto"/>
        <w:rPr>
          <w:rFonts w:ascii="Arial" w:hAnsi="Arial" w:cs="Arial"/>
          <w:color w:val="000000" w:themeColor="text1"/>
          <w:sz w:val="21"/>
          <w:szCs w:val="21"/>
          <w:lang w:eastAsia="ja-JP"/>
        </w:rPr>
      </w:pPr>
    </w:p>
    <w:p w14:paraId="7D0558BF" w14:textId="77777777" w:rsidR="005408FC" w:rsidRPr="00E16528" w:rsidRDefault="005408FC" w:rsidP="005408FC">
      <w:pPr>
        <w:jc w:val="center"/>
        <w:rPr>
          <w:rFonts w:ascii="Arial" w:hAnsi="Arial" w:cs="Arial"/>
          <w:color w:val="000000" w:themeColor="text1"/>
          <w:szCs w:val="24"/>
          <w:lang w:eastAsia="ja-JP"/>
        </w:rPr>
      </w:pPr>
    </w:p>
    <w:tbl>
      <w:tblPr>
        <w:tblStyle w:val="af4"/>
        <w:tblW w:w="8721" w:type="dxa"/>
        <w:tblLook w:val="04A0" w:firstRow="1" w:lastRow="0" w:firstColumn="1" w:lastColumn="0" w:noHBand="0" w:noVBand="1"/>
      </w:tblPr>
      <w:tblGrid>
        <w:gridCol w:w="8721"/>
      </w:tblGrid>
      <w:tr w:rsidR="0079003E" w14:paraId="1A7C8430" w14:textId="77777777" w:rsidTr="00706F78">
        <w:tc>
          <w:tcPr>
            <w:tcW w:w="8721" w:type="dxa"/>
            <w:tcBorders>
              <w:top w:val="nil"/>
              <w:left w:val="nil"/>
              <w:bottom w:val="nil"/>
              <w:right w:val="nil"/>
            </w:tcBorders>
          </w:tcPr>
          <w:p w14:paraId="24EFB196" w14:textId="1BF35111" w:rsidR="0079003E" w:rsidRDefault="003B1AF6" w:rsidP="00706F78">
            <w:pPr>
              <w:rPr>
                <w:rFonts w:cs="Times New Roman"/>
              </w:rPr>
            </w:pPr>
            <w:r>
              <w:rPr>
                <w:rFonts w:cs="Times New Roman"/>
                <w:noProof/>
                <w14:ligatures w14:val="standardContextual"/>
              </w:rPr>
              <w:lastRenderedPageBreak/>
              <w:drawing>
                <wp:inline distT="0" distB="0" distL="0" distR="0" wp14:anchorId="6079AB44" wp14:editId="6415A1C1">
                  <wp:extent cx="5400040" cy="4091305"/>
                  <wp:effectExtent l="0" t="0" r="0" b="0"/>
                  <wp:docPr id="1711882228" name="図 8"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2228" name="図 8" descr="カレンダー&#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91305"/>
                          </a:xfrm>
                          <a:prstGeom prst="rect">
                            <a:avLst/>
                          </a:prstGeom>
                        </pic:spPr>
                      </pic:pic>
                    </a:graphicData>
                  </a:graphic>
                </wp:inline>
              </w:drawing>
            </w:r>
          </w:p>
        </w:tc>
      </w:tr>
      <w:tr w:rsidR="0079003E" w:rsidRPr="000A263B" w14:paraId="2ABFEB63" w14:textId="77777777" w:rsidTr="00706F78">
        <w:tc>
          <w:tcPr>
            <w:tcW w:w="8721" w:type="dxa"/>
            <w:tcBorders>
              <w:top w:val="nil"/>
              <w:left w:val="nil"/>
              <w:bottom w:val="nil"/>
              <w:right w:val="nil"/>
            </w:tcBorders>
          </w:tcPr>
          <w:p w14:paraId="1B371226" w14:textId="66ABD5B9" w:rsidR="0079003E" w:rsidRPr="000A263B" w:rsidRDefault="0079003E" w:rsidP="00706F78">
            <w:pPr>
              <w:spacing w:line="240" w:lineRule="auto"/>
              <w:jc w:val="left"/>
              <w:rPr>
                <w:rFonts w:ascii="Arial" w:hAnsi="Arial" w:cs="Arial"/>
                <w:bCs/>
                <w:sz w:val="21"/>
                <w:szCs w:val="21"/>
                <w:lang w:eastAsia="ja-JP"/>
              </w:rPr>
            </w:pPr>
            <w:r w:rsidRPr="00E16528">
              <w:rPr>
                <w:rStyle w:val="ab"/>
              </w:rPr>
              <w:t>Supplementary Figure 7: MFCCs for each word articulation.</w:t>
            </w:r>
            <w:r w:rsidRPr="00E16528">
              <w:t xml:space="preserve"> MFCCs </w:t>
            </w:r>
            <w:r>
              <w:t xml:space="preserve">for each </w:t>
            </w:r>
            <w:r w:rsidRPr="00E16528">
              <w:t>channel were calculated over 1-s</w:t>
            </w:r>
            <w:r>
              <w:t xml:space="preserve"> </w:t>
            </w:r>
            <w:r w:rsidRPr="00E16528">
              <w:t>intervals for four words (“START,” “TURN,” “MOVE,” and “STOP”).</w:t>
            </w:r>
          </w:p>
        </w:tc>
      </w:tr>
    </w:tbl>
    <w:p w14:paraId="6ABE4553" w14:textId="77777777" w:rsidR="005408FC" w:rsidRPr="0079003E" w:rsidRDefault="005408FC" w:rsidP="005408FC">
      <w:pPr>
        <w:jc w:val="center"/>
        <w:rPr>
          <w:rFonts w:ascii="Arial" w:hAnsi="Arial" w:cs="Arial"/>
          <w:color w:val="000000" w:themeColor="text1"/>
          <w:szCs w:val="24"/>
          <w:lang w:eastAsia="ja-JP"/>
        </w:rPr>
      </w:pPr>
    </w:p>
    <w:p w14:paraId="793FA06A" w14:textId="77777777" w:rsidR="005408FC" w:rsidRPr="00E16528" w:rsidRDefault="005408FC" w:rsidP="005408FC">
      <w:pPr>
        <w:jc w:val="center"/>
        <w:rPr>
          <w:rFonts w:ascii="Arial" w:hAnsi="Arial" w:cs="Arial"/>
          <w:color w:val="000000" w:themeColor="text1"/>
          <w:szCs w:val="24"/>
          <w:lang w:eastAsia="ja-JP"/>
        </w:rPr>
      </w:pPr>
    </w:p>
    <w:p w14:paraId="48F0C12E" w14:textId="77777777" w:rsidR="005408FC" w:rsidRPr="00E16528" w:rsidRDefault="005408FC" w:rsidP="005408FC">
      <w:pPr>
        <w:jc w:val="center"/>
        <w:rPr>
          <w:rFonts w:ascii="Arial" w:hAnsi="Arial" w:cs="Arial"/>
          <w:color w:val="000000" w:themeColor="text1"/>
          <w:szCs w:val="24"/>
          <w:lang w:eastAsia="ja-JP"/>
        </w:rPr>
      </w:pPr>
    </w:p>
    <w:p w14:paraId="60B63106" w14:textId="77777777" w:rsidR="005408FC" w:rsidRPr="00E16528" w:rsidRDefault="005408FC" w:rsidP="005408FC">
      <w:pPr>
        <w:jc w:val="center"/>
        <w:rPr>
          <w:rFonts w:ascii="Arial" w:hAnsi="Arial" w:cs="Arial"/>
          <w:color w:val="000000" w:themeColor="text1"/>
          <w:szCs w:val="24"/>
          <w:lang w:eastAsia="ja-JP"/>
        </w:rPr>
      </w:pPr>
    </w:p>
    <w:p w14:paraId="7CF905A1" w14:textId="77777777" w:rsidR="005408FC" w:rsidRPr="00E16528" w:rsidRDefault="005408FC" w:rsidP="005408FC">
      <w:pPr>
        <w:jc w:val="center"/>
        <w:rPr>
          <w:rFonts w:ascii="Arial" w:hAnsi="Arial" w:cs="Arial"/>
          <w:color w:val="000000" w:themeColor="text1"/>
          <w:szCs w:val="24"/>
          <w:lang w:eastAsia="ja-JP"/>
        </w:rPr>
      </w:pPr>
    </w:p>
    <w:p w14:paraId="29FF2E7D" w14:textId="77777777" w:rsidR="005408FC" w:rsidRPr="00E16528" w:rsidRDefault="005408FC" w:rsidP="005408FC">
      <w:pPr>
        <w:jc w:val="center"/>
        <w:rPr>
          <w:rFonts w:ascii="Arial" w:hAnsi="Arial" w:cs="Arial"/>
          <w:color w:val="000000" w:themeColor="text1"/>
          <w:szCs w:val="24"/>
          <w:lang w:eastAsia="ja-JP"/>
        </w:rPr>
      </w:pPr>
    </w:p>
    <w:p w14:paraId="766767FF" w14:textId="20013413" w:rsidR="005E67FE" w:rsidRPr="00E16528" w:rsidRDefault="005E67FE" w:rsidP="005E67FE">
      <w:pPr>
        <w:pStyle w:val="Web"/>
        <w:rPr>
          <w:rFonts w:ascii="Times New Roman" w:hAnsi="Times New Roman" w:cs="Times New Roman"/>
        </w:rPr>
      </w:pPr>
    </w:p>
    <w:p w14:paraId="0374C4B2" w14:textId="780DA5A8" w:rsidR="005408FC" w:rsidRPr="00E16528" w:rsidRDefault="005408FC" w:rsidP="007A1C45">
      <w:pPr>
        <w:spacing w:line="240" w:lineRule="auto"/>
        <w:rPr>
          <w:rFonts w:ascii="Arial" w:hAnsi="Arial" w:cs="Arial"/>
          <w:color w:val="000000" w:themeColor="text1"/>
          <w:sz w:val="21"/>
          <w:szCs w:val="21"/>
          <w:lang w:eastAsia="ja-JP"/>
        </w:rPr>
      </w:pPr>
    </w:p>
    <w:tbl>
      <w:tblPr>
        <w:tblStyle w:val="af4"/>
        <w:tblW w:w="8721" w:type="dxa"/>
        <w:tblLook w:val="04A0" w:firstRow="1" w:lastRow="0" w:firstColumn="1" w:lastColumn="0" w:noHBand="0" w:noVBand="1"/>
      </w:tblPr>
      <w:tblGrid>
        <w:gridCol w:w="8721"/>
      </w:tblGrid>
      <w:tr w:rsidR="003B1AF6" w14:paraId="4E78E539" w14:textId="77777777" w:rsidTr="00706F78">
        <w:tc>
          <w:tcPr>
            <w:tcW w:w="8721" w:type="dxa"/>
            <w:tcBorders>
              <w:top w:val="nil"/>
              <w:left w:val="nil"/>
              <w:bottom w:val="nil"/>
              <w:right w:val="nil"/>
            </w:tcBorders>
          </w:tcPr>
          <w:p w14:paraId="1D07C763" w14:textId="7FC7B72D" w:rsidR="003B1AF6" w:rsidRDefault="003B1AF6" w:rsidP="00706F78">
            <w:pPr>
              <w:rPr>
                <w:rFonts w:cs="Times New Roman"/>
              </w:rPr>
            </w:pPr>
            <w:r>
              <w:rPr>
                <w:rFonts w:cs="Times New Roman"/>
                <w:noProof/>
                <w14:ligatures w14:val="standardContextual"/>
              </w:rPr>
              <w:lastRenderedPageBreak/>
              <w:drawing>
                <wp:inline distT="0" distB="0" distL="0" distR="0" wp14:anchorId="2BCB2997" wp14:editId="59D88FE8">
                  <wp:extent cx="5400040" cy="6068060"/>
                  <wp:effectExtent l="0" t="0" r="0" b="0"/>
                  <wp:docPr id="533309715" name="図 9"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09715" name="図 9" descr="グラフィカル ユーザー インターフェイス, アプリケーション&#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6068060"/>
                          </a:xfrm>
                          <a:prstGeom prst="rect">
                            <a:avLst/>
                          </a:prstGeom>
                        </pic:spPr>
                      </pic:pic>
                    </a:graphicData>
                  </a:graphic>
                </wp:inline>
              </w:drawing>
            </w:r>
          </w:p>
        </w:tc>
      </w:tr>
      <w:tr w:rsidR="003B1AF6" w:rsidRPr="000A263B" w14:paraId="5A766E1B" w14:textId="77777777" w:rsidTr="00706F78">
        <w:tc>
          <w:tcPr>
            <w:tcW w:w="8721" w:type="dxa"/>
            <w:tcBorders>
              <w:top w:val="nil"/>
              <w:left w:val="nil"/>
              <w:bottom w:val="nil"/>
              <w:right w:val="nil"/>
            </w:tcBorders>
          </w:tcPr>
          <w:p w14:paraId="0EFEA7C2" w14:textId="45C0F066" w:rsidR="003B1AF6" w:rsidRPr="000A263B" w:rsidRDefault="003B1AF6" w:rsidP="00706F78">
            <w:pPr>
              <w:spacing w:line="240" w:lineRule="auto"/>
              <w:jc w:val="left"/>
              <w:rPr>
                <w:rFonts w:ascii="Arial" w:hAnsi="Arial" w:cs="Arial"/>
                <w:bCs/>
                <w:sz w:val="21"/>
                <w:szCs w:val="21"/>
                <w:lang w:eastAsia="ja-JP"/>
              </w:rPr>
            </w:pPr>
            <w:r w:rsidRPr="00E16528">
              <w:rPr>
                <w:rStyle w:val="ab"/>
                <w:rFonts w:cs="Times New Roman"/>
              </w:rPr>
              <w:t>Supplementary Figure 8: Comparison of Conformer and DNN models.</w:t>
            </w:r>
            <w:r w:rsidRPr="00E16528">
              <w:rPr>
                <w:rFonts w:cs="Times New Roman"/>
              </w:rPr>
              <w:t xml:space="preserve"> The Conformer </w:t>
            </w:r>
            <w:r>
              <w:rPr>
                <w:rFonts w:cs="Times New Roman"/>
              </w:rPr>
              <w:t xml:space="preserve">and DNN </w:t>
            </w:r>
            <w:r w:rsidRPr="00E16528">
              <w:rPr>
                <w:rFonts w:cs="Times New Roman"/>
              </w:rPr>
              <w:t>model</w:t>
            </w:r>
            <w:r>
              <w:rPr>
                <w:rFonts w:cs="Times New Roman"/>
              </w:rPr>
              <w:t>s</w:t>
            </w:r>
            <w:r w:rsidRPr="00E16528">
              <w:rPr>
                <w:rFonts w:cs="Times New Roman"/>
              </w:rPr>
              <w:t xml:space="preserve"> achieved classification accurac</w:t>
            </w:r>
            <w:r>
              <w:rPr>
                <w:rFonts w:cs="Times New Roman"/>
              </w:rPr>
              <w:t>ies</w:t>
            </w:r>
            <w:r w:rsidRPr="00E16528">
              <w:rPr>
                <w:rFonts w:cs="Times New Roman"/>
              </w:rPr>
              <w:t xml:space="preserve"> of 90.6% </w:t>
            </w:r>
            <w:r>
              <w:rPr>
                <w:rFonts w:cs="Times New Roman"/>
              </w:rPr>
              <w:t xml:space="preserve">and </w:t>
            </w:r>
            <w:r w:rsidRPr="00E16528">
              <w:rPr>
                <w:rFonts w:cs="Times New Roman"/>
              </w:rPr>
              <w:t>94.3%</w:t>
            </w:r>
            <w:r>
              <w:rPr>
                <w:rFonts w:cs="Times New Roman"/>
              </w:rPr>
              <w:t>, respectively</w:t>
            </w:r>
            <w:r w:rsidRPr="00E16528">
              <w:rPr>
                <w:rFonts w:cs="Times New Roman"/>
              </w:rPr>
              <w:t>.</w:t>
            </w:r>
          </w:p>
        </w:tc>
      </w:tr>
    </w:tbl>
    <w:p w14:paraId="3C3574C4" w14:textId="77777777" w:rsidR="005408FC" w:rsidRPr="003B1AF6" w:rsidRDefault="005408FC" w:rsidP="005408FC">
      <w:pPr>
        <w:jc w:val="center"/>
        <w:rPr>
          <w:rFonts w:ascii="Arial" w:hAnsi="Arial" w:cs="Arial"/>
          <w:color w:val="000000" w:themeColor="text1"/>
          <w:szCs w:val="24"/>
          <w:lang w:eastAsia="ja-JP"/>
        </w:rPr>
      </w:pPr>
    </w:p>
    <w:p w14:paraId="04E7B2A6" w14:textId="77777777" w:rsidR="005408FC" w:rsidRDefault="005408FC" w:rsidP="005408FC">
      <w:pPr>
        <w:jc w:val="center"/>
        <w:rPr>
          <w:rFonts w:ascii="Arial" w:hAnsi="Arial" w:cs="Arial"/>
          <w:color w:val="000000" w:themeColor="text1"/>
          <w:szCs w:val="24"/>
          <w:lang w:eastAsia="ja-JP"/>
        </w:rPr>
      </w:pPr>
    </w:p>
    <w:p w14:paraId="6B6B561D" w14:textId="77777777" w:rsidR="003B1AF6" w:rsidRDefault="003B1AF6" w:rsidP="005408FC">
      <w:pPr>
        <w:jc w:val="center"/>
        <w:rPr>
          <w:rFonts w:ascii="Arial" w:hAnsi="Arial" w:cs="Arial"/>
          <w:color w:val="000000" w:themeColor="text1"/>
          <w:szCs w:val="24"/>
          <w:lang w:eastAsia="ja-JP"/>
        </w:rPr>
      </w:pPr>
    </w:p>
    <w:tbl>
      <w:tblPr>
        <w:tblStyle w:val="af4"/>
        <w:tblW w:w="8721" w:type="dxa"/>
        <w:tblLook w:val="04A0" w:firstRow="1" w:lastRow="0" w:firstColumn="1" w:lastColumn="0" w:noHBand="0" w:noVBand="1"/>
      </w:tblPr>
      <w:tblGrid>
        <w:gridCol w:w="8721"/>
      </w:tblGrid>
      <w:tr w:rsidR="003B1AF6" w14:paraId="230B52A7" w14:textId="77777777" w:rsidTr="00706F78">
        <w:tc>
          <w:tcPr>
            <w:tcW w:w="8721" w:type="dxa"/>
            <w:tcBorders>
              <w:top w:val="nil"/>
              <w:left w:val="nil"/>
              <w:bottom w:val="nil"/>
              <w:right w:val="nil"/>
            </w:tcBorders>
          </w:tcPr>
          <w:p w14:paraId="22333F2C" w14:textId="2C68CB0E" w:rsidR="003B1AF6" w:rsidRDefault="003B1AF6" w:rsidP="00706F78">
            <w:pPr>
              <w:rPr>
                <w:rFonts w:cs="Times New Roman"/>
              </w:rPr>
            </w:pPr>
            <w:r w:rsidRPr="00E16528">
              <w:rPr>
                <w:rFonts w:cs="Times New Roman"/>
                <w:b/>
                <w:bCs/>
              </w:rPr>
              <w:lastRenderedPageBreak/>
              <w:t xml:space="preserve">Supplementary Table 1: </w:t>
            </w:r>
            <w:r w:rsidRPr="00E16528">
              <w:rPr>
                <w:rFonts w:cs="Times New Roman"/>
              </w:rPr>
              <w:t xml:space="preserve">Comparison of </w:t>
            </w:r>
            <w:r>
              <w:rPr>
                <w:rFonts w:cs="Times New Roman"/>
              </w:rPr>
              <w:t>a</w:t>
            </w:r>
            <w:r w:rsidRPr="00E16528">
              <w:rPr>
                <w:rFonts w:cs="Times New Roman"/>
              </w:rPr>
              <w:t xml:space="preserve">ccuracy by </w:t>
            </w:r>
            <w:r>
              <w:rPr>
                <w:rFonts w:cs="Times New Roman"/>
              </w:rPr>
              <w:t>c</w:t>
            </w:r>
            <w:r w:rsidRPr="00E16528">
              <w:rPr>
                <w:rFonts w:cs="Times New Roman"/>
              </w:rPr>
              <w:t xml:space="preserve">hannel </w:t>
            </w:r>
            <w:r>
              <w:rPr>
                <w:rFonts w:cs="Times New Roman"/>
              </w:rPr>
              <w:t>c</w:t>
            </w:r>
            <w:r w:rsidRPr="00E16528">
              <w:rPr>
                <w:rFonts w:cs="Times New Roman"/>
              </w:rPr>
              <w:t>ombination.</w:t>
            </w:r>
          </w:p>
        </w:tc>
      </w:tr>
      <w:tr w:rsidR="003B1AF6" w:rsidRPr="000A263B" w14:paraId="21CCEEB7" w14:textId="77777777" w:rsidTr="00706F78">
        <w:tc>
          <w:tcPr>
            <w:tcW w:w="8721" w:type="dxa"/>
            <w:tcBorders>
              <w:top w:val="nil"/>
              <w:left w:val="nil"/>
              <w:bottom w:val="nil"/>
              <w:right w:val="nil"/>
            </w:tcBorders>
          </w:tcPr>
          <w:p w14:paraId="046E9814" w14:textId="2BC6D7B6" w:rsidR="003B1AF6" w:rsidRPr="000A263B" w:rsidRDefault="003B1AF6" w:rsidP="00706F78">
            <w:pPr>
              <w:spacing w:line="240" w:lineRule="auto"/>
              <w:jc w:val="left"/>
              <w:rPr>
                <w:rFonts w:ascii="Arial" w:hAnsi="Arial" w:cs="Arial"/>
                <w:bCs/>
                <w:sz w:val="21"/>
                <w:szCs w:val="21"/>
                <w:lang w:eastAsia="ja-JP"/>
              </w:rPr>
            </w:pPr>
            <w:r>
              <w:rPr>
                <w:rFonts w:ascii="Arial" w:hAnsi="Arial" w:cs="Arial"/>
                <w:bCs/>
                <w:noProof/>
                <w:sz w:val="21"/>
                <w:szCs w:val="21"/>
                <w:lang w:eastAsia="ja-JP"/>
                <w14:ligatures w14:val="standardContextual"/>
              </w:rPr>
              <w:drawing>
                <wp:inline distT="0" distB="0" distL="0" distR="0" wp14:anchorId="064E296D" wp14:editId="744D7042">
                  <wp:extent cx="5293377" cy="2727435"/>
                  <wp:effectExtent l="0" t="0" r="2540" b="3175"/>
                  <wp:docPr id="1270537828" name="図 10"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7828" name="図 10" descr="図形&#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5403281" cy="2784063"/>
                          </a:xfrm>
                          <a:prstGeom prst="rect">
                            <a:avLst/>
                          </a:prstGeom>
                        </pic:spPr>
                      </pic:pic>
                    </a:graphicData>
                  </a:graphic>
                </wp:inline>
              </w:drawing>
            </w:r>
          </w:p>
        </w:tc>
      </w:tr>
    </w:tbl>
    <w:p w14:paraId="1258D730" w14:textId="77777777" w:rsidR="003B1AF6" w:rsidRPr="003B1AF6" w:rsidRDefault="003B1AF6" w:rsidP="005408FC">
      <w:pPr>
        <w:jc w:val="center"/>
        <w:rPr>
          <w:rFonts w:ascii="Arial" w:hAnsi="Arial" w:cs="Arial"/>
          <w:color w:val="000000" w:themeColor="text1"/>
          <w:szCs w:val="24"/>
          <w:lang w:eastAsia="ja-JP"/>
        </w:rPr>
      </w:pPr>
    </w:p>
    <w:p w14:paraId="17D90223" w14:textId="4776659F" w:rsidR="005408FC" w:rsidRPr="00E16528" w:rsidRDefault="005408FC" w:rsidP="005408FC">
      <w:pPr>
        <w:jc w:val="center"/>
        <w:rPr>
          <w:rFonts w:ascii="Arial" w:hAnsi="Arial" w:cs="Arial"/>
          <w:color w:val="000000" w:themeColor="text1"/>
          <w:szCs w:val="24"/>
          <w:lang w:eastAsia="ja-JP"/>
        </w:rPr>
      </w:pPr>
    </w:p>
    <w:p w14:paraId="145F0AC9" w14:textId="5D39C7D6" w:rsidR="009C53D7" w:rsidRPr="00E16528" w:rsidRDefault="009C53D7" w:rsidP="009D2112">
      <w:pPr>
        <w:jc w:val="center"/>
        <w:rPr>
          <w:rFonts w:ascii="Arial" w:hAnsi="Arial" w:cs="Arial"/>
          <w:b/>
          <w:sz w:val="21"/>
          <w:szCs w:val="21"/>
          <w:lang w:eastAsia="ja-JP"/>
        </w:rPr>
      </w:pPr>
    </w:p>
    <w:p w14:paraId="7505F05B" w14:textId="4272C25D" w:rsidR="009C53D7" w:rsidRPr="00E16528" w:rsidRDefault="009C53D7" w:rsidP="005408FC">
      <w:pPr>
        <w:jc w:val="center"/>
        <w:rPr>
          <w:rFonts w:ascii="Arial" w:hAnsi="Arial" w:cs="Arial"/>
          <w:lang w:eastAsia="ja-JP"/>
        </w:rPr>
      </w:pPr>
    </w:p>
    <w:p w14:paraId="3AC14F3E" w14:textId="77777777" w:rsidR="009C53D7" w:rsidRPr="00E16528" w:rsidRDefault="009C53D7" w:rsidP="005408FC">
      <w:pPr>
        <w:jc w:val="center"/>
        <w:rPr>
          <w:rFonts w:ascii="Arial" w:hAnsi="Arial" w:cs="Arial"/>
          <w:lang w:eastAsia="ja-JP"/>
        </w:rPr>
      </w:pPr>
    </w:p>
    <w:p w14:paraId="07248A9D" w14:textId="77777777" w:rsidR="009C53D7" w:rsidRPr="00E16528" w:rsidRDefault="009C53D7" w:rsidP="005408FC">
      <w:pPr>
        <w:jc w:val="center"/>
        <w:rPr>
          <w:rFonts w:ascii="Arial" w:hAnsi="Arial" w:cs="Arial"/>
          <w:lang w:eastAsia="ja-JP"/>
        </w:rPr>
      </w:pPr>
    </w:p>
    <w:p w14:paraId="64695465" w14:textId="77777777" w:rsidR="009C53D7" w:rsidRPr="00E16528" w:rsidRDefault="009C53D7" w:rsidP="005408FC">
      <w:pPr>
        <w:jc w:val="center"/>
        <w:rPr>
          <w:rFonts w:ascii="Arial" w:hAnsi="Arial" w:cs="Arial"/>
          <w:lang w:eastAsia="ja-JP"/>
        </w:rPr>
      </w:pPr>
    </w:p>
    <w:p w14:paraId="66F6B330" w14:textId="77777777" w:rsidR="009C53D7" w:rsidRPr="00E16528" w:rsidRDefault="009C53D7" w:rsidP="005408FC">
      <w:pPr>
        <w:jc w:val="center"/>
        <w:rPr>
          <w:rFonts w:ascii="Arial" w:hAnsi="Arial" w:cs="Arial"/>
          <w:lang w:eastAsia="ja-JP"/>
        </w:rPr>
      </w:pPr>
    </w:p>
    <w:p w14:paraId="7727C26C" w14:textId="77777777" w:rsidR="009C53D7" w:rsidRPr="00E16528" w:rsidRDefault="009C53D7" w:rsidP="005408FC">
      <w:pPr>
        <w:jc w:val="center"/>
        <w:rPr>
          <w:rFonts w:ascii="Arial" w:hAnsi="Arial" w:cs="Arial"/>
          <w:lang w:eastAsia="ja-JP"/>
        </w:rPr>
      </w:pPr>
    </w:p>
    <w:p w14:paraId="6C06EEC4" w14:textId="77777777" w:rsidR="009C53D7" w:rsidRPr="00E16528" w:rsidRDefault="009C53D7" w:rsidP="005408FC">
      <w:pPr>
        <w:jc w:val="center"/>
        <w:rPr>
          <w:rFonts w:ascii="Arial" w:hAnsi="Arial" w:cs="Arial"/>
          <w:lang w:eastAsia="ja-JP"/>
        </w:rPr>
      </w:pPr>
    </w:p>
    <w:p w14:paraId="50251C11" w14:textId="77777777" w:rsidR="00C72CF3" w:rsidRPr="00E16528" w:rsidRDefault="00C72CF3" w:rsidP="005408FC">
      <w:pPr>
        <w:jc w:val="center"/>
        <w:rPr>
          <w:rFonts w:ascii="Arial" w:hAnsi="Arial" w:cs="Arial"/>
          <w:lang w:eastAsia="ja-JP"/>
        </w:rPr>
      </w:pPr>
    </w:p>
    <w:tbl>
      <w:tblPr>
        <w:tblStyle w:val="af4"/>
        <w:tblW w:w="8721" w:type="dxa"/>
        <w:tblLook w:val="04A0" w:firstRow="1" w:lastRow="0" w:firstColumn="1" w:lastColumn="0" w:noHBand="0" w:noVBand="1"/>
      </w:tblPr>
      <w:tblGrid>
        <w:gridCol w:w="8721"/>
      </w:tblGrid>
      <w:tr w:rsidR="00FE3244" w14:paraId="23A09646" w14:textId="77777777" w:rsidTr="00706F78">
        <w:tc>
          <w:tcPr>
            <w:tcW w:w="8721" w:type="dxa"/>
            <w:tcBorders>
              <w:top w:val="nil"/>
              <w:left w:val="nil"/>
              <w:bottom w:val="nil"/>
              <w:right w:val="nil"/>
            </w:tcBorders>
          </w:tcPr>
          <w:p w14:paraId="7CC81A29" w14:textId="0BBD55CE" w:rsidR="00FE3244" w:rsidRPr="00FE3244" w:rsidRDefault="00FE3244" w:rsidP="00FE3244">
            <w:pPr>
              <w:pStyle w:val="Web"/>
              <w:rPr>
                <w:rFonts w:ascii="Times New Roman" w:hAnsi="Times New Roman" w:cs="Times New Roman"/>
                <w:b/>
                <w:bCs/>
              </w:rPr>
            </w:pPr>
            <w:r w:rsidRPr="00E16528">
              <w:rPr>
                <w:rStyle w:val="ab"/>
                <w:rFonts w:ascii="Times New Roman" w:hAnsi="Times New Roman" w:cs="Times New Roman"/>
              </w:rPr>
              <w:lastRenderedPageBreak/>
              <w:t>Supplementary Table 2</w:t>
            </w:r>
            <w:r>
              <w:rPr>
                <w:rStyle w:val="ab"/>
                <w:rFonts w:ascii="Times New Roman" w:hAnsi="Times New Roman" w:cs="Times New Roman"/>
              </w:rPr>
              <w:t>:</w:t>
            </w:r>
            <w:r w:rsidRPr="00E16528">
              <w:rPr>
                <w:rStyle w:val="ab"/>
                <w:rFonts w:ascii="Times New Roman" w:hAnsi="Times New Roman" w:cs="Times New Roman"/>
              </w:rPr>
              <w:t xml:space="preserve"> </w:t>
            </w:r>
            <w:r w:rsidRPr="00E16528">
              <w:rPr>
                <w:rStyle w:val="ab"/>
                <w:rFonts w:ascii="Times New Roman" w:hAnsi="Times New Roman" w:cs="Times New Roman"/>
                <w:b w:val="0"/>
                <w:bCs w:val="0"/>
              </w:rPr>
              <w:t>Comparison of silent speech recognition devices and their performance.</w:t>
            </w:r>
          </w:p>
        </w:tc>
      </w:tr>
      <w:tr w:rsidR="00FE3244" w:rsidRPr="000A263B" w14:paraId="5A1917B4" w14:textId="77777777" w:rsidTr="00706F78">
        <w:tc>
          <w:tcPr>
            <w:tcW w:w="8721" w:type="dxa"/>
            <w:tcBorders>
              <w:top w:val="nil"/>
              <w:left w:val="nil"/>
              <w:bottom w:val="nil"/>
              <w:right w:val="nil"/>
            </w:tcBorders>
          </w:tcPr>
          <w:p w14:paraId="62B1CD2D" w14:textId="34C5DC46" w:rsidR="00FE3244" w:rsidRPr="000A263B" w:rsidRDefault="00FE3244" w:rsidP="00706F78">
            <w:pPr>
              <w:spacing w:line="240" w:lineRule="auto"/>
              <w:jc w:val="left"/>
              <w:rPr>
                <w:rFonts w:ascii="Arial" w:hAnsi="Arial" w:cs="Arial"/>
                <w:bCs/>
                <w:sz w:val="21"/>
                <w:szCs w:val="21"/>
                <w:lang w:eastAsia="ja-JP"/>
              </w:rPr>
            </w:pPr>
            <w:r>
              <w:rPr>
                <w:rFonts w:ascii="Arial" w:hAnsi="Arial" w:cs="Arial"/>
                <w:bCs/>
                <w:noProof/>
                <w:sz w:val="21"/>
                <w:szCs w:val="21"/>
                <w:lang w:eastAsia="ja-JP"/>
                <w14:ligatures w14:val="standardContextual"/>
              </w:rPr>
              <w:drawing>
                <wp:inline distT="0" distB="0" distL="0" distR="0" wp14:anchorId="25A0358F" wp14:editId="5B6C99D1">
                  <wp:extent cx="5400040" cy="4496435"/>
                  <wp:effectExtent l="0" t="0" r="0" b="0"/>
                  <wp:docPr id="1129395664" name="図 11" descr="タイムライ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95664" name="図 11" descr="タイムライン が含まれている画像&#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496435"/>
                          </a:xfrm>
                          <a:prstGeom prst="rect">
                            <a:avLst/>
                          </a:prstGeom>
                        </pic:spPr>
                      </pic:pic>
                    </a:graphicData>
                  </a:graphic>
                </wp:inline>
              </w:drawing>
            </w:r>
          </w:p>
        </w:tc>
      </w:tr>
    </w:tbl>
    <w:p w14:paraId="781398F0" w14:textId="0EC59A1C" w:rsidR="009C53D7" w:rsidRPr="00366C2D" w:rsidRDefault="009C53D7" w:rsidP="00FE3244">
      <w:pPr>
        <w:rPr>
          <w:rFonts w:ascii="Arial" w:hAnsi="Arial" w:cs="Arial"/>
          <w:lang w:eastAsia="ja-JP"/>
        </w:rPr>
      </w:pPr>
    </w:p>
    <w:sectPr w:rsidR="009C53D7" w:rsidRPr="00366C2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DE"/>
    <w:rsid w:val="00043494"/>
    <w:rsid w:val="00081F2D"/>
    <w:rsid w:val="000A263B"/>
    <w:rsid w:val="000B27D7"/>
    <w:rsid w:val="000F3610"/>
    <w:rsid w:val="000F7C45"/>
    <w:rsid w:val="00110225"/>
    <w:rsid w:val="00114710"/>
    <w:rsid w:val="00137145"/>
    <w:rsid w:val="001372E5"/>
    <w:rsid w:val="00143113"/>
    <w:rsid w:val="001C5C3A"/>
    <w:rsid w:val="001F0892"/>
    <w:rsid w:val="00224ED6"/>
    <w:rsid w:val="00233FF0"/>
    <w:rsid w:val="00246479"/>
    <w:rsid w:val="00254FFB"/>
    <w:rsid w:val="002653A4"/>
    <w:rsid w:val="002F26F8"/>
    <w:rsid w:val="0035486E"/>
    <w:rsid w:val="0036044D"/>
    <w:rsid w:val="0036077C"/>
    <w:rsid w:val="00366C2D"/>
    <w:rsid w:val="00373B4F"/>
    <w:rsid w:val="00382D7B"/>
    <w:rsid w:val="00391F25"/>
    <w:rsid w:val="003B1AF6"/>
    <w:rsid w:val="0045536A"/>
    <w:rsid w:val="004B6A59"/>
    <w:rsid w:val="00507A30"/>
    <w:rsid w:val="005145F5"/>
    <w:rsid w:val="00537EDE"/>
    <w:rsid w:val="005408FC"/>
    <w:rsid w:val="005469F8"/>
    <w:rsid w:val="00580E6F"/>
    <w:rsid w:val="00597050"/>
    <w:rsid w:val="005A2FAF"/>
    <w:rsid w:val="005D4ECB"/>
    <w:rsid w:val="005E502B"/>
    <w:rsid w:val="005E67FE"/>
    <w:rsid w:val="0061016D"/>
    <w:rsid w:val="00642AE4"/>
    <w:rsid w:val="00656949"/>
    <w:rsid w:val="00677D19"/>
    <w:rsid w:val="006B2D32"/>
    <w:rsid w:val="006D2A9E"/>
    <w:rsid w:val="006E0EF5"/>
    <w:rsid w:val="006E5CA5"/>
    <w:rsid w:val="00720849"/>
    <w:rsid w:val="0079003E"/>
    <w:rsid w:val="00794979"/>
    <w:rsid w:val="007A1C45"/>
    <w:rsid w:val="007F2D81"/>
    <w:rsid w:val="00830D4D"/>
    <w:rsid w:val="00836889"/>
    <w:rsid w:val="00891FDF"/>
    <w:rsid w:val="008D74C3"/>
    <w:rsid w:val="0093471C"/>
    <w:rsid w:val="009629DE"/>
    <w:rsid w:val="00963567"/>
    <w:rsid w:val="009954D8"/>
    <w:rsid w:val="009A6ADB"/>
    <w:rsid w:val="009C53D7"/>
    <w:rsid w:val="009D2112"/>
    <w:rsid w:val="00A200A1"/>
    <w:rsid w:val="00A51170"/>
    <w:rsid w:val="00A54CF0"/>
    <w:rsid w:val="00A95E85"/>
    <w:rsid w:val="00AA4FE1"/>
    <w:rsid w:val="00AA7652"/>
    <w:rsid w:val="00AD60EE"/>
    <w:rsid w:val="00B03576"/>
    <w:rsid w:val="00B136E8"/>
    <w:rsid w:val="00B161C6"/>
    <w:rsid w:val="00B209E7"/>
    <w:rsid w:val="00B45FFC"/>
    <w:rsid w:val="00BE27E8"/>
    <w:rsid w:val="00C60963"/>
    <w:rsid w:val="00C72CF3"/>
    <w:rsid w:val="00C91810"/>
    <w:rsid w:val="00D1215C"/>
    <w:rsid w:val="00D13C5D"/>
    <w:rsid w:val="00DC0288"/>
    <w:rsid w:val="00DC7FA5"/>
    <w:rsid w:val="00DD704A"/>
    <w:rsid w:val="00E16528"/>
    <w:rsid w:val="00E244B0"/>
    <w:rsid w:val="00EE6E15"/>
    <w:rsid w:val="00F14125"/>
    <w:rsid w:val="00F343F5"/>
    <w:rsid w:val="00F766BC"/>
    <w:rsid w:val="00F85E5B"/>
    <w:rsid w:val="00FD32EF"/>
    <w:rsid w:val="00FD55F4"/>
    <w:rsid w:val="00FE3244"/>
    <w:rsid w:val="00FF01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887EA9"/>
  <w15:chartTrackingRefBased/>
  <w15:docId w15:val="{C3D8460B-E479-C947-8547-767C20DE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244"/>
    <w:pPr>
      <w:widowControl w:val="0"/>
      <w:spacing w:line="480" w:lineRule="auto"/>
      <w:jc w:val="both"/>
    </w:pPr>
    <w:rPr>
      <w:rFonts w:ascii="Times New Roman" w:hAnsi="Times New Roman"/>
      <w:sz w:val="24"/>
      <w:szCs w:val="22"/>
      <w:lang w:eastAsia="zh-CN"/>
      <w14:ligatures w14:val="none"/>
    </w:rPr>
  </w:style>
  <w:style w:type="paragraph" w:styleId="1">
    <w:name w:val="heading 1"/>
    <w:basedOn w:val="a"/>
    <w:next w:val="a"/>
    <w:link w:val="10"/>
    <w:uiPriority w:val="9"/>
    <w:qFormat/>
    <w:rsid w:val="00537ED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7ED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7EDE"/>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537ED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7ED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7ED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7ED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7ED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7ED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7ED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7ED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7ED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7ED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7ED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7ED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7ED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7ED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7ED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7ED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7E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7ED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7ED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7EDE"/>
    <w:pPr>
      <w:spacing w:before="160" w:after="160"/>
      <w:jc w:val="center"/>
    </w:pPr>
    <w:rPr>
      <w:i/>
      <w:iCs/>
      <w:color w:val="404040" w:themeColor="text1" w:themeTint="BF"/>
    </w:rPr>
  </w:style>
  <w:style w:type="character" w:customStyle="1" w:styleId="a8">
    <w:name w:val="引用文 (文字)"/>
    <w:basedOn w:val="a0"/>
    <w:link w:val="a7"/>
    <w:uiPriority w:val="29"/>
    <w:rsid w:val="00537EDE"/>
    <w:rPr>
      <w:i/>
      <w:iCs/>
      <w:color w:val="404040" w:themeColor="text1" w:themeTint="BF"/>
    </w:rPr>
  </w:style>
  <w:style w:type="paragraph" w:styleId="a9">
    <w:name w:val="List Paragraph"/>
    <w:basedOn w:val="a"/>
    <w:uiPriority w:val="34"/>
    <w:qFormat/>
    <w:rsid w:val="00537EDE"/>
    <w:pPr>
      <w:ind w:left="720"/>
      <w:contextualSpacing/>
    </w:pPr>
  </w:style>
  <w:style w:type="character" w:styleId="21">
    <w:name w:val="Intense Emphasis"/>
    <w:basedOn w:val="a0"/>
    <w:uiPriority w:val="21"/>
    <w:qFormat/>
    <w:rsid w:val="00537EDE"/>
    <w:rPr>
      <w:i/>
      <w:iCs/>
      <w:color w:val="0F4761" w:themeColor="accent1" w:themeShade="BF"/>
    </w:rPr>
  </w:style>
  <w:style w:type="paragraph" w:styleId="22">
    <w:name w:val="Intense Quote"/>
    <w:basedOn w:val="a"/>
    <w:next w:val="a"/>
    <w:link w:val="23"/>
    <w:uiPriority w:val="30"/>
    <w:qFormat/>
    <w:rsid w:val="00537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37EDE"/>
    <w:rPr>
      <w:i/>
      <w:iCs/>
      <w:color w:val="0F4761" w:themeColor="accent1" w:themeShade="BF"/>
    </w:rPr>
  </w:style>
  <w:style w:type="character" w:styleId="24">
    <w:name w:val="Intense Reference"/>
    <w:basedOn w:val="a0"/>
    <w:uiPriority w:val="32"/>
    <w:qFormat/>
    <w:rsid w:val="00537EDE"/>
    <w:rPr>
      <w:b/>
      <w:bCs/>
      <w:smallCaps/>
      <w:color w:val="0F4761" w:themeColor="accent1" w:themeShade="BF"/>
      <w:spacing w:val="5"/>
    </w:rPr>
  </w:style>
  <w:style w:type="character" w:styleId="aa">
    <w:name w:val="Hyperlink"/>
    <w:basedOn w:val="a0"/>
    <w:uiPriority w:val="99"/>
    <w:unhideWhenUsed/>
    <w:rsid w:val="0036044D"/>
    <w:rPr>
      <w:color w:val="467886" w:themeColor="hyperlink"/>
      <w:u w:val="single"/>
    </w:rPr>
  </w:style>
  <w:style w:type="character" w:customStyle="1" w:styleId="11">
    <w:name w:val="未解決のメンション1"/>
    <w:basedOn w:val="a0"/>
    <w:uiPriority w:val="99"/>
    <w:semiHidden/>
    <w:unhideWhenUsed/>
    <w:rsid w:val="0036044D"/>
    <w:rPr>
      <w:color w:val="605E5C"/>
      <w:shd w:val="clear" w:color="auto" w:fill="E1DFDD"/>
    </w:rPr>
  </w:style>
  <w:style w:type="character" w:styleId="ab">
    <w:name w:val="Strong"/>
    <w:basedOn w:val="a0"/>
    <w:uiPriority w:val="22"/>
    <w:qFormat/>
    <w:rsid w:val="00B03576"/>
    <w:rPr>
      <w:b/>
      <w:bCs/>
    </w:rPr>
  </w:style>
  <w:style w:type="paragraph" w:styleId="Web">
    <w:name w:val="Normal (Web)"/>
    <w:basedOn w:val="a"/>
    <w:uiPriority w:val="99"/>
    <w:unhideWhenUsed/>
    <w:rsid w:val="006D2A9E"/>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lang w:eastAsia="ja-JP"/>
    </w:rPr>
  </w:style>
  <w:style w:type="paragraph" w:styleId="ac">
    <w:name w:val="Revision"/>
    <w:hidden/>
    <w:uiPriority w:val="99"/>
    <w:semiHidden/>
    <w:rsid w:val="00E16528"/>
    <w:rPr>
      <w:rFonts w:ascii="Times New Roman" w:hAnsi="Times New Roman"/>
      <w:sz w:val="24"/>
      <w:szCs w:val="22"/>
      <w:lang w:eastAsia="zh-CN"/>
      <w14:ligatures w14:val="none"/>
    </w:rPr>
  </w:style>
  <w:style w:type="character" w:styleId="ad">
    <w:name w:val="annotation reference"/>
    <w:basedOn w:val="a0"/>
    <w:uiPriority w:val="99"/>
    <w:semiHidden/>
    <w:unhideWhenUsed/>
    <w:rsid w:val="001F0892"/>
    <w:rPr>
      <w:sz w:val="16"/>
      <w:szCs w:val="16"/>
    </w:rPr>
  </w:style>
  <w:style w:type="paragraph" w:styleId="ae">
    <w:name w:val="annotation text"/>
    <w:basedOn w:val="a"/>
    <w:link w:val="af"/>
    <w:uiPriority w:val="99"/>
    <w:semiHidden/>
    <w:unhideWhenUsed/>
    <w:rsid w:val="001F0892"/>
    <w:pPr>
      <w:spacing w:line="240" w:lineRule="auto"/>
    </w:pPr>
    <w:rPr>
      <w:sz w:val="20"/>
      <w:szCs w:val="20"/>
    </w:rPr>
  </w:style>
  <w:style w:type="character" w:customStyle="1" w:styleId="af">
    <w:name w:val="コメント文字列 (文字)"/>
    <w:basedOn w:val="a0"/>
    <w:link w:val="ae"/>
    <w:uiPriority w:val="99"/>
    <w:semiHidden/>
    <w:rsid w:val="001F0892"/>
    <w:rPr>
      <w:rFonts w:ascii="Times New Roman" w:hAnsi="Times New Roman"/>
      <w:sz w:val="20"/>
      <w:szCs w:val="20"/>
      <w:lang w:eastAsia="zh-CN"/>
      <w14:ligatures w14:val="none"/>
    </w:rPr>
  </w:style>
  <w:style w:type="paragraph" w:styleId="af0">
    <w:name w:val="annotation subject"/>
    <w:basedOn w:val="ae"/>
    <w:next w:val="ae"/>
    <w:link w:val="af1"/>
    <w:uiPriority w:val="99"/>
    <w:semiHidden/>
    <w:unhideWhenUsed/>
    <w:rsid w:val="001F0892"/>
    <w:rPr>
      <w:b/>
      <w:bCs/>
    </w:rPr>
  </w:style>
  <w:style w:type="character" w:customStyle="1" w:styleId="af1">
    <w:name w:val="コメント内容 (文字)"/>
    <w:basedOn w:val="af"/>
    <w:link w:val="af0"/>
    <w:uiPriority w:val="99"/>
    <w:semiHidden/>
    <w:rsid w:val="001F0892"/>
    <w:rPr>
      <w:rFonts w:ascii="Times New Roman" w:hAnsi="Times New Roman"/>
      <w:b/>
      <w:bCs/>
      <w:sz w:val="20"/>
      <w:szCs w:val="20"/>
      <w:lang w:eastAsia="zh-CN"/>
      <w14:ligatures w14:val="none"/>
    </w:rPr>
  </w:style>
  <w:style w:type="paragraph" w:styleId="af2">
    <w:name w:val="Balloon Text"/>
    <w:basedOn w:val="a"/>
    <w:link w:val="af3"/>
    <w:uiPriority w:val="99"/>
    <w:semiHidden/>
    <w:unhideWhenUsed/>
    <w:rsid w:val="00DC7FA5"/>
    <w:pPr>
      <w:spacing w:line="240" w:lineRule="auto"/>
    </w:pPr>
    <w:rPr>
      <w:rFonts w:ascii="Segoe UI" w:hAnsi="Segoe UI" w:cs="Segoe UI"/>
      <w:sz w:val="18"/>
      <w:szCs w:val="18"/>
    </w:rPr>
  </w:style>
  <w:style w:type="character" w:customStyle="1" w:styleId="af3">
    <w:name w:val="吹き出し (文字)"/>
    <w:basedOn w:val="a0"/>
    <w:link w:val="af2"/>
    <w:uiPriority w:val="99"/>
    <w:semiHidden/>
    <w:rsid w:val="00DC7FA5"/>
    <w:rPr>
      <w:rFonts w:ascii="Segoe UI" w:hAnsi="Segoe UI" w:cs="Segoe UI"/>
      <w:sz w:val="18"/>
      <w:szCs w:val="18"/>
      <w:lang w:eastAsia="zh-CN"/>
      <w14:ligatures w14:val="none"/>
    </w:rPr>
  </w:style>
  <w:style w:type="table" w:styleId="af4">
    <w:name w:val="Table Grid"/>
    <w:basedOn w:val="a1"/>
    <w:uiPriority w:val="39"/>
    <w:rsid w:val="00366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ta-hiroki-xm@ynu.ac.jp"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35183-0B04-4824-BD37-606F2232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514</Words>
  <Characters>3074</Characters>
  <Application>Microsoft Office Word</Application>
  <DocSecurity>0</DocSecurity>
  <Lines>50</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Kurotaki Yuta</dc:creator>
  <cp:lastModifiedBy>Kurotaki Yuta</cp:lastModifiedBy>
  <cp:revision>19</cp:revision>
  <cp:lastPrinted>2025-09-30T09:32:00Z</cp:lastPrinted>
  <dcterms:created xsi:type="dcterms:W3CDTF">2025-09-26T14:13:00Z</dcterms:created>
  <dcterms:modified xsi:type="dcterms:W3CDTF">2025-10-05T15:39:00Z</dcterms:modified>
</cp:coreProperties>
</file>