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21E25" w14:textId="77777777" w:rsidR="001B4EB4" w:rsidRPr="007D3670" w:rsidRDefault="001B4EB4" w:rsidP="001B4EB4">
      <w:pPr>
        <w:ind w:firstLine="0"/>
        <w:jc w:val="left"/>
        <w:rPr>
          <w:i/>
          <w:color w:val="333333"/>
          <w:sz w:val="20"/>
          <w:szCs w:val="20"/>
        </w:rPr>
      </w:pPr>
      <w:r w:rsidRPr="007D3670">
        <w:rPr>
          <w:b/>
          <w:i/>
          <w:sz w:val="20"/>
          <w:szCs w:val="20"/>
        </w:rPr>
        <w:t>Table 1:</w:t>
      </w:r>
      <w:r w:rsidRPr="007D3670">
        <w:rPr>
          <w:i/>
          <w:sz w:val="20"/>
          <w:szCs w:val="20"/>
        </w:rPr>
        <w:t xml:space="preserve"> </w:t>
      </w:r>
      <w:r w:rsidRPr="007D3670">
        <w:rPr>
          <w:i/>
          <w:color w:val="333333"/>
          <w:sz w:val="20"/>
          <w:szCs w:val="20"/>
        </w:rPr>
        <w:t>Summary of pathogenic microbiota and the related signaling pathways</w:t>
      </w:r>
    </w:p>
    <w:p w14:paraId="1DCDC335" w14:textId="5CBB50C0" w:rsidR="001B4EB4" w:rsidRDefault="001B4EB4" w:rsidP="001B4EB4">
      <w:pPr>
        <w:ind w:firstLine="0"/>
        <w:jc w:val="left"/>
        <w:rPr>
          <w:b/>
          <w:i/>
          <w:sz w:val="20"/>
          <w:szCs w:val="20"/>
        </w:rPr>
      </w:pPr>
      <w:r w:rsidRPr="007D3670">
        <w:rPr>
          <w:noProof/>
          <w:color w:val="333333"/>
          <w:sz w:val="20"/>
          <w:szCs w:val="20"/>
          <w:shd w:val="clear" w:color="auto" w:fill="FFFCF0"/>
        </w:rPr>
        <w:drawing>
          <wp:inline distT="0" distB="0" distL="0" distR="0" wp14:anchorId="1915B164" wp14:editId="5A257AB3">
            <wp:extent cx="5325744" cy="3851720"/>
            <wp:effectExtent l="0" t="0" r="8890" b="0"/>
            <wp:docPr id="780671072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671072" name="Picture 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744" cy="385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4E841" w14:textId="06F27060" w:rsidR="001B4EB4" w:rsidRDefault="001B4EB4" w:rsidP="001B4EB4">
      <w:pPr>
        <w:ind w:firstLine="0"/>
        <w:jc w:val="left"/>
      </w:pPr>
      <w:r>
        <w:rPr>
          <w:b/>
          <w:i/>
          <w:sz w:val="20"/>
          <w:szCs w:val="20"/>
        </w:rPr>
        <w:t>Table 2:</w:t>
      </w:r>
      <w:r>
        <w:rPr>
          <w:i/>
          <w:sz w:val="20"/>
          <w:szCs w:val="20"/>
        </w:rPr>
        <w:t xml:space="preserve"> </w:t>
      </w:r>
      <w:r>
        <w:rPr>
          <w:i/>
          <w:color w:val="333333"/>
          <w:sz w:val="20"/>
          <w:szCs w:val="20"/>
        </w:rPr>
        <w:t>Shannon and Simpson Indices Across 10 Samples</w:t>
      </w:r>
    </w:p>
    <w:p w14:paraId="22D9861A" w14:textId="3B1ECE12" w:rsidR="008B07A6" w:rsidRDefault="001B4EB4" w:rsidP="001B4EB4">
      <w:r w:rsidRPr="00A65C97">
        <w:rPr>
          <w:noProof/>
        </w:rPr>
        <w:drawing>
          <wp:inline distT="0" distB="0" distL="0" distR="0" wp14:anchorId="27D454D1" wp14:editId="17C6AC52">
            <wp:extent cx="4326255" cy="2802255"/>
            <wp:effectExtent l="0" t="0" r="0" b="0"/>
            <wp:docPr id="4485464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5" t="10553" r="7822" b="12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55" cy="280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A6DD2" w14:textId="77777777" w:rsidR="001B4EB4" w:rsidRDefault="001B4EB4" w:rsidP="001B4EB4"/>
    <w:p w14:paraId="3F136756" w14:textId="77777777" w:rsidR="001B4EB4" w:rsidRDefault="001B4EB4" w:rsidP="001B4EB4">
      <w:pPr>
        <w:ind w:firstLine="0"/>
        <w:jc w:val="left"/>
      </w:pPr>
      <w:r>
        <w:rPr>
          <w:b/>
          <w:i/>
          <w:sz w:val="20"/>
          <w:szCs w:val="20"/>
        </w:rPr>
        <w:t>Table 3:</w:t>
      </w:r>
      <w:r>
        <w:rPr>
          <w:i/>
          <w:sz w:val="20"/>
          <w:szCs w:val="20"/>
        </w:rPr>
        <w:t xml:space="preserve"> </w:t>
      </w:r>
      <w:r>
        <w:rPr>
          <w:i/>
          <w:color w:val="333333"/>
          <w:sz w:val="20"/>
          <w:szCs w:val="20"/>
        </w:rPr>
        <w:t>Pathogen Species Table</w:t>
      </w:r>
    </w:p>
    <w:p w14:paraId="6670242F" w14:textId="77777777" w:rsidR="001B4EB4" w:rsidRDefault="001B4EB4" w:rsidP="001B4EB4">
      <w:pPr>
        <w:ind w:firstLine="0"/>
        <w:jc w:val="left"/>
      </w:pPr>
      <w:r w:rsidRPr="00A65C97">
        <w:rPr>
          <w:noProof/>
        </w:rPr>
        <w:lastRenderedPageBreak/>
        <w:drawing>
          <wp:inline distT="0" distB="0" distL="0" distR="0" wp14:anchorId="00D73275" wp14:editId="444D7EC1">
            <wp:extent cx="5892800" cy="2032000"/>
            <wp:effectExtent l="0" t="0" r="0" b="6350"/>
            <wp:docPr id="1368029177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29177" name="Picture 1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C8C8D" w14:textId="77777777" w:rsidR="001B4EB4" w:rsidRDefault="001B4EB4" w:rsidP="001B4EB4">
      <w:pPr>
        <w:ind w:firstLine="0"/>
        <w:jc w:val="left"/>
        <w:rPr>
          <w:b/>
          <w:i/>
          <w:sz w:val="20"/>
          <w:szCs w:val="20"/>
        </w:rPr>
      </w:pPr>
    </w:p>
    <w:p w14:paraId="07B8C289" w14:textId="77777777" w:rsidR="001B4EB4" w:rsidRDefault="001B4EB4" w:rsidP="001B4EB4">
      <w:pPr>
        <w:ind w:firstLine="0"/>
        <w:jc w:val="lef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Table 4:</w:t>
      </w:r>
      <w:r>
        <w:rPr>
          <w:i/>
          <w:sz w:val="20"/>
          <w:szCs w:val="20"/>
        </w:rPr>
        <w:t xml:space="preserve"> Patients - Disease </w:t>
      </w:r>
      <w:r>
        <w:rPr>
          <w:i/>
          <w:color w:val="333333"/>
          <w:sz w:val="20"/>
          <w:szCs w:val="20"/>
        </w:rPr>
        <w:t>Pathogen Table</w:t>
      </w:r>
    </w:p>
    <w:p w14:paraId="560BB5EB" w14:textId="77777777" w:rsidR="001B4EB4" w:rsidRDefault="001B4EB4" w:rsidP="001B4EB4">
      <w:pPr>
        <w:ind w:firstLine="0"/>
        <w:jc w:val="left"/>
      </w:pPr>
      <w:r w:rsidRPr="0087698E">
        <w:rPr>
          <w:b/>
          <w:i/>
          <w:noProof/>
          <w:sz w:val="20"/>
          <w:szCs w:val="20"/>
        </w:rPr>
        <w:drawing>
          <wp:inline distT="0" distB="0" distL="0" distR="0" wp14:anchorId="47B0ACCA" wp14:editId="6C0495C4">
            <wp:extent cx="5943600" cy="1902460"/>
            <wp:effectExtent l="0" t="0" r="0" b="2540"/>
            <wp:docPr id="1116576254" name="Picture 13" descr="A close-up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576254" name="Picture 13" descr="A close-up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EE266" w14:textId="77777777" w:rsidR="001B4EB4" w:rsidRDefault="001B4EB4" w:rsidP="001B4EB4">
      <w:pPr>
        <w:ind w:firstLine="0"/>
        <w:jc w:val="left"/>
      </w:pPr>
    </w:p>
    <w:p w14:paraId="5F50175A" w14:textId="77777777" w:rsidR="001B4EB4" w:rsidRDefault="001B4EB4" w:rsidP="001B4EB4">
      <w:pPr>
        <w:ind w:firstLine="0"/>
        <w:jc w:val="left"/>
      </w:pPr>
    </w:p>
    <w:p w14:paraId="1E9CCFA8" w14:textId="77777777" w:rsidR="001B4EB4" w:rsidRDefault="001B4EB4" w:rsidP="001B4EB4">
      <w:pPr>
        <w:ind w:firstLine="0"/>
        <w:jc w:val="left"/>
      </w:pPr>
    </w:p>
    <w:p w14:paraId="0061B2C2" w14:textId="77777777" w:rsidR="001B4EB4" w:rsidRDefault="001B4EB4" w:rsidP="001B4EB4"/>
    <w:sectPr w:rsidR="001B4E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EB4"/>
    <w:rsid w:val="00066677"/>
    <w:rsid w:val="001B4EB4"/>
    <w:rsid w:val="003A4E89"/>
    <w:rsid w:val="00556784"/>
    <w:rsid w:val="007D5E20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0975F"/>
  <w15:chartTrackingRefBased/>
  <w15:docId w15:val="{7D06763C-BA40-4C26-BC8A-92F7E5CE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EB4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B4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EB4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EB4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EB4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EB4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EB4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EB4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EB4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EB4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EB4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4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EB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4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EB4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4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EB4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4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E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185</Characters>
  <Application>Microsoft Office Word</Application>
  <DocSecurity>0</DocSecurity>
  <Lines>8</Lines>
  <Paragraphs>4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2025-11-04T17:11:00Z</dcterms:created>
  <dcterms:modified xsi:type="dcterms:W3CDTF">2025-11-04T17:12:00Z</dcterms:modified>
</cp:coreProperties>
</file>