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B148D" w14:textId="308D2A54" w:rsidR="00783C3E" w:rsidRPr="00783C3E" w:rsidRDefault="00783C3E" w:rsidP="00783C3E">
      <w:pPr>
        <w:rPr>
          <w:lang w:val="pt-BR"/>
        </w:rPr>
      </w:pPr>
      <w:r w:rsidRPr="00783C3E">
        <w:rPr>
          <w:lang w:val="pt-BR"/>
        </w:rPr>
        <w:drawing>
          <wp:inline distT="0" distB="0" distL="0" distR="0" wp14:anchorId="073CD66F" wp14:editId="12C1D175">
            <wp:extent cx="5731510" cy="5150485"/>
            <wp:effectExtent l="0" t="0" r="2540" b="0"/>
            <wp:docPr id="13323656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15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02FDB" w14:textId="77777777" w:rsidR="00783C3E" w:rsidRPr="00783C3E" w:rsidRDefault="00783C3E" w:rsidP="00783C3E">
      <w:pPr>
        <w:rPr>
          <w:lang w:val="en-US"/>
        </w:rPr>
      </w:pPr>
      <w:r w:rsidRPr="00783C3E">
        <w:rPr>
          <w:b/>
          <w:lang w:val="en-US"/>
        </w:rPr>
        <w:t>Appendix 1</w:t>
      </w:r>
      <w:r w:rsidRPr="00783C3E">
        <w:rPr>
          <w:lang w:val="en-US"/>
        </w:rPr>
        <w:t xml:space="preserve"> PRISMA flow diagram of study screening and selection</w:t>
      </w:r>
    </w:p>
    <w:p w14:paraId="5435CB34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C3E"/>
    <w:rsid w:val="00767E38"/>
    <w:rsid w:val="00783C3E"/>
    <w:rsid w:val="00866F7D"/>
    <w:rsid w:val="008F7CBB"/>
    <w:rsid w:val="00EE5CC4"/>
    <w:rsid w:val="00F5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74993"/>
  <w15:chartTrackingRefBased/>
  <w15:docId w15:val="{FAEEE51C-4B79-4AEE-AAA5-1462E3BF6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3C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3C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3C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3C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3C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3C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3C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3C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3C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3C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3C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3C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3C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3C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3C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3C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3C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3C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3C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3C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3C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3C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3C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3C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3C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3C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3C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3C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3C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617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9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54</Characters>
  <Application>Microsoft Office Word</Application>
  <DocSecurity>0</DocSecurity>
  <Lines>2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2025-10-07T09:56:00Z</dcterms:created>
  <dcterms:modified xsi:type="dcterms:W3CDTF">2025-10-07T09:57:00Z</dcterms:modified>
</cp:coreProperties>
</file>