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E71D38" w14:textId="77777777" w:rsidR="007E7256" w:rsidRPr="007860F1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60F1">
        <w:rPr>
          <w:rFonts w:ascii="Times New Roman" w:hAnsi="Times New Roman" w:cs="Times New Roman"/>
          <w:b/>
          <w:sz w:val="24"/>
          <w:szCs w:val="24"/>
        </w:rPr>
        <w:t>Supplementary Figure 1</w:t>
      </w:r>
    </w:p>
    <w:p w14:paraId="3458EB13" w14:textId="77777777" w:rsidR="007E7256" w:rsidRPr="00BE4579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</w:rPr>
      </w:pPr>
    </w:p>
    <w:p w14:paraId="523F09CC" w14:textId="40912992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4474A7FC" wp14:editId="03CDCBCD">
            <wp:simplePos x="0" y="0"/>
            <wp:positionH relativeFrom="column">
              <wp:posOffset>130810</wp:posOffset>
            </wp:positionH>
            <wp:positionV relativeFrom="paragraph">
              <wp:posOffset>167640</wp:posOffset>
            </wp:positionV>
            <wp:extent cx="4928870" cy="7459345"/>
            <wp:effectExtent l="0" t="0" r="5080" b="8255"/>
            <wp:wrapNone/>
            <wp:docPr id="335808490" name="Picture 4" descr="A diagram of a number of numbe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5808490" name="Picture 4" descr="A diagram of a number of number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8870" cy="74593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767C567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430CE8A5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6145CED1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4E1C0FB3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259335D3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1B84936E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4818AA25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75441658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501A240E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15E6111E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362B722F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3BC83716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0AF621CF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1F7BBB5F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68CFF5B0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0D115A66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6DC5BF63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564C2BFB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43400F21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0B9141C1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5E9437A4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7727870F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42754DA6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2930B53E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4CA5E07E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12A21ADE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6FED68FF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01E2013E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56564BB6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47A37B0E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65B4B52E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60979188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31B6F6DC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53291157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698B1204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173F145F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69FD5015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35F63216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40EC4484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430D6394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73B2069F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0FB4E425" w14:textId="77777777" w:rsidR="007E7256" w:rsidRPr="00BE4579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eastAsia="Times New Roman" w:hAnsi="Times New Roman" w:cs="Times New Roman"/>
        </w:rPr>
      </w:pPr>
      <w:r w:rsidRPr="00BE4579">
        <w:rPr>
          <w:rFonts w:ascii="Times New Roman" w:hAnsi="Times New Roman" w:cs="Times New Roman"/>
          <w:b/>
        </w:rPr>
        <w:t xml:space="preserve">Supplementary Figure 1. </w:t>
      </w:r>
      <w:r w:rsidRPr="00BE4579">
        <w:rPr>
          <w:rFonts w:ascii="Times New Roman" w:hAnsi="Times New Roman" w:cs="Times New Roman"/>
        </w:rPr>
        <w:t xml:space="preserve">Sex-dependent analysis of dysregulated miRNAs in postmortem brains samples of patients with depressive disorder (DD). </w:t>
      </w:r>
      <w:r w:rsidRPr="00BE4579">
        <w:rPr>
          <w:rFonts w:ascii="Times New Roman" w:hAnsi="Times New Roman" w:cs="Times New Roman"/>
          <w:b/>
        </w:rPr>
        <w:t>A-C)</w:t>
      </w:r>
      <w:r w:rsidRPr="00BE4579">
        <w:rPr>
          <w:rFonts w:ascii="Times New Roman" w:hAnsi="Times New Roman" w:cs="Times New Roman"/>
        </w:rPr>
        <w:t xml:space="preserve"> Expression levels of miR-199a-5p, miR-</w:t>
      </w:r>
      <w:r w:rsidRPr="00BE4579">
        <w:rPr>
          <w:rFonts w:ascii="Times New Roman" w:hAnsi="Times New Roman" w:cs="Times New Roman"/>
        </w:rPr>
        <w:lastRenderedPageBreak/>
        <w:t xml:space="preserve">219a-5p, and miR-200a-3p in the dorsolateral prefrontal cortex (dlPFC) of male patients with DD compared to non-DD males in the control group (Ct). </w:t>
      </w:r>
      <w:r w:rsidRPr="00BE4579">
        <w:rPr>
          <w:rFonts w:ascii="Times New Roman" w:hAnsi="Times New Roman" w:cs="Times New Roman"/>
          <w:b/>
        </w:rPr>
        <w:t xml:space="preserve">D-F) </w:t>
      </w:r>
      <w:r w:rsidRPr="00BE4579">
        <w:rPr>
          <w:rFonts w:ascii="Times New Roman" w:hAnsi="Times New Roman" w:cs="Times New Roman"/>
        </w:rPr>
        <w:t xml:space="preserve">Expression levels of these three miRNAs in the dlPFC of female patients with DD compared to non-DD female in the Ct group. </w:t>
      </w:r>
      <w:r w:rsidRPr="00BE4579">
        <w:rPr>
          <w:rFonts w:ascii="Times New Roman" w:hAnsi="Times New Roman" w:cs="Times New Roman"/>
          <w:b/>
        </w:rPr>
        <w:t>G-H)</w:t>
      </w:r>
      <w:r w:rsidRPr="00BE4579">
        <w:rPr>
          <w:rFonts w:ascii="Times New Roman" w:hAnsi="Times New Roman" w:cs="Times New Roman"/>
        </w:rPr>
        <w:t xml:space="preserve"> Expression levels of miR-199a-5p, miR-219a-5p, and miR-200a-3p in the caudate nucleus (CAU) of male patients with DD compared to non-DD males in the Ct group (Ct). </w:t>
      </w:r>
      <w:r w:rsidRPr="00BE4579">
        <w:rPr>
          <w:rFonts w:ascii="Times New Roman" w:hAnsi="Times New Roman" w:cs="Times New Roman"/>
          <w:b/>
        </w:rPr>
        <w:t xml:space="preserve">J-L) </w:t>
      </w:r>
      <w:r w:rsidRPr="00BE4579">
        <w:rPr>
          <w:rFonts w:ascii="Times New Roman" w:hAnsi="Times New Roman" w:cs="Times New Roman"/>
        </w:rPr>
        <w:t>Expression levels of these three miRNAs in the CAU of female patients with DD compared to non-DD female in the Ct group.</w:t>
      </w:r>
      <w:r w:rsidRPr="00BE4579">
        <w:rPr>
          <w:rFonts w:ascii="Times New Roman" w:hAnsi="Times New Roman" w:cs="Times New Roman"/>
          <w:b/>
        </w:rPr>
        <w:t xml:space="preserve"> </w:t>
      </w:r>
      <w:r w:rsidRPr="00BE4579">
        <w:rPr>
          <w:rFonts w:ascii="Times New Roman" w:eastAsia="Times New Roman" w:hAnsi="Times New Roman" w:cs="Times New Roman"/>
        </w:rPr>
        <w:t xml:space="preserve">Data is plotted as mean ± SEM. Data points represent individual human samples.  * p &lt; 0.05, ** p &lt; 0.01, *** p &lt; 0.001 versus respective controls (detailed statistical analysis </w:t>
      </w:r>
      <w:r w:rsidRPr="00BE4579">
        <w:rPr>
          <w:rFonts w:ascii="Times New Roman" w:hAnsi="Times New Roman"/>
        </w:rPr>
        <w:t>in supplementary excel file</w:t>
      </w:r>
      <w:r w:rsidRPr="00BE4579">
        <w:rPr>
          <w:rFonts w:ascii="Times New Roman" w:eastAsia="Times New Roman" w:hAnsi="Times New Roman" w:cs="Times New Roman"/>
        </w:rPr>
        <w:t>).</w:t>
      </w:r>
    </w:p>
    <w:p w14:paraId="29A125F3" w14:textId="77777777" w:rsidR="007E7256" w:rsidRDefault="007E7256" w:rsidP="007E7256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14:paraId="2639B232" w14:textId="77777777" w:rsidR="007E7256" w:rsidRPr="007860F1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7860F1">
        <w:rPr>
          <w:rFonts w:ascii="Times New Roman" w:hAnsi="Times New Roman" w:cs="Times New Roman"/>
          <w:b/>
          <w:sz w:val="24"/>
          <w:szCs w:val="24"/>
        </w:rPr>
        <w:lastRenderedPageBreak/>
        <w:t>Supplementary Figure 2</w:t>
      </w:r>
    </w:p>
    <w:p w14:paraId="0E75F69E" w14:textId="00E69351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4A5D367A" wp14:editId="0D334AEB">
            <wp:simplePos x="0" y="0"/>
            <wp:positionH relativeFrom="column">
              <wp:posOffset>-83185</wp:posOffset>
            </wp:positionH>
            <wp:positionV relativeFrom="paragraph">
              <wp:posOffset>224155</wp:posOffset>
            </wp:positionV>
            <wp:extent cx="5355590" cy="6135370"/>
            <wp:effectExtent l="0" t="0" r="0" b="0"/>
            <wp:wrapNone/>
            <wp:docPr id="340092738" name="Picture 3" descr="A chart of different colored and black numbe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0092738" name="Picture 3" descr="A chart of different colored and black number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41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5590" cy="61353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E82C5B1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59E6FD47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0D8F6ECD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529A786D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0B0AD228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392CF2DE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0C6DFA2E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72236DC8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54377EE7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700C3776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1FB89804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07AC8588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008B6F1A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0031F0DF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16F245E0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676F5D74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36610CA0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442E15AA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3701F5CC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613F612F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57802C41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6B2E8DD5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74040482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592DF13A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528C1D9A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64588D7C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3438C782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014A8A91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23B282F7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1257109B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3124C53E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6AAF9CD2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6E201CCF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60FE24BD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contextualSpacing/>
        <w:jc w:val="both"/>
        <w:rPr>
          <w:rFonts w:ascii="Times New Roman" w:hAnsi="Times New Roman" w:cs="Times New Roman"/>
          <w:b/>
        </w:rPr>
      </w:pPr>
    </w:p>
    <w:p w14:paraId="10D44419" w14:textId="77777777" w:rsidR="007E7256" w:rsidRPr="00BE4579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</w:rPr>
      </w:pPr>
      <w:r w:rsidRPr="00BE4579">
        <w:rPr>
          <w:rFonts w:ascii="Times New Roman" w:hAnsi="Times New Roman" w:cs="Times New Roman"/>
          <w:b/>
        </w:rPr>
        <w:t xml:space="preserve">Supplementary Figure 2. </w:t>
      </w:r>
      <w:r w:rsidRPr="00BE4579">
        <w:rPr>
          <w:rFonts w:ascii="Times New Roman" w:hAnsi="Times New Roman" w:cs="Times New Roman"/>
        </w:rPr>
        <w:t xml:space="preserve">Sex-dependent analysis of inflammatory mRNAs markers in postmortem brains samples of patients with depressive disorder (DD). </w:t>
      </w:r>
      <w:r w:rsidRPr="00BE4579">
        <w:rPr>
          <w:rFonts w:ascii="Times New Roman" w:hAnsi="Times New Roman" w:cs="Times New Roman"/>
          <w:b/>
        </w:rPr>
        <w:t>A-E)</w:t>
      </w:r>
      <w:r w:rsidRPr="00BE4579">
        <w:rPr>
          <w:rFonts w:ascii="Times New Roman" w:hAnsi="Times New Roman" w:cs="Times New Roman"/>
        </w:rPr>
        <w:t xml:space="preserve"> Expression levels of TNFα, IFN-γ, IL-2, IL-6, and NF</w:t>
      </w:r>
      <w:r w:rsidRPr="00BE4579">
        <w:rPr>
          <w:rFonts w:ascii="Times New Roman" w:hAnsi="Times New Roman" w:cs="Times New Roman"/>
        </w:rPr>
        <w:sym w:font="Symbol" w:char="F06B"/>
      </w:r>
      <w:r w:rsidRPr="00BE4579">
        <w:rPr>
          <w:rFonts w:ascii="Times New Roman" w:hAnsi="Times New Roman" w:cs="Times New Roman"/>
        </w:rPr>
        <w:t xml:space="preserve">B1 mRNAs in the dorsolateral prefrontal cortex (dlPFC) of male patients with DD compared to non-DD males in the control group (Ct). </w:t>
      </w:r>
      <w:r w:rsidRPr="00BE4579">
        <w:rPr>
          <w:rFonts w:ascii="Times New Roman" w:hAnsi="Times New Roman" w:cs="Times New Roman"/>
          <w:b/>
        </w:rPr>
        <w:t xml:space="preserve">F-J) </w:t>
      </w:r>
      <w:r w:rsidRPr="00BE4579">
        <w:rPr>
          <w:rFonts w:ascii="Times New Roman" w:hAnsi="Times New Roman" w:cs="Times New Roman"/>
        </w:rPr>
        <w:t xml:space="preserve">Expression levels of the same inflammatory marker mRNAs in the dlPFC of female patients with DD compared to non-DD female in the Ct group. </w:t>
      </w:r>
      <w:r w:rsidRPr="00BE4579">
        <w:rPr>
          <w:rFonts w:ascii="Times New Roman" w:hAnsi="Times New Roman" w:cs="Times New Roman"/>
          <w:b/>
        </w:rPr>
        <w:t>K-O)</w:t>
      </w:r>
      <w:r w:rsidRPr="00BE4579">
        <w:rPr>
          <w:rFonts w:ascii="Times New Roman" w:hAnsi="Times New Roman" w:cs="Times New Roman"/>
        </w:rPr>
        <w:t xml:space="preserve"> Expression levels of TNFα, IFN-γ, IL-2, IL-6, and NF</w:t>
      </w:r>
      <w:r w:rsidRPr="00BE4579">
        <w:rPr>
          <w:rFonts w:ascii="Times New Roman" w:hAnsi="Times New Roman" w:cs="Times New Roman"/>
        </w:rPr>
        <w:sym w:font="Symbol" w:char="F06B"/>
      </w:r>
      <w:r w:rsidRPr="00BE4579">
        <w:rPr>
          <w:rFonts w:ascii="Times New Roman" w:hAnsi="Times New Roman" w:cs="Times New Roman"/>
        </w:rPr>
        <w:t xml:space="preserve">B1 mRNAs in the caudate nucleus (CAU) of male patients with DD compared to non-DD males in the Ct group (Ct). </w:t>
      </w:r>
      <w:r w:rsidRPr="00BE4579">
        <w:rPr>
          <w:rFonts w:ascii="Times New Roman" w:hAnsi="Times New Roman" w:cs="Times New Roman"/>
          <w:b/>
        </w:rPr>
        <w:t xml:space="preserve">J-L) </w:t>
      </w:r>
      <w:r w:rsidRPr="00BE4579">
        <w:rPr>
          <w:rFonts w:ascii="Times New Roman" w:hAnsi="Times New Roman" w:cs="Times New Roman"/>
        </w:rPr>
        <w:t>Expression levels of the same inflammatory marker mRNAs in the CAU of female patients with DD compared to non-DD female in the Ct group.</w:t>
      </w:r>
      <w:r w:rsidRPr="00BE4579">
        <w:rPr>
          <w:rFonts w:ascii="Times New Roman" w:hAnsi="Times New Roman" w:cs="Times New Roman"/>
          <w:b/>
        </w:rPr>
        <w:t xml:space="preserve"> </w:t>
      </w:r>
      <w:r w:rsidRPr="00BE4579">
        <w:rPr>
          <w:rFonts w:ascii="Times New Roman" w:eastAsia="Times New Roman" w:hAnsi="Times New Roman" w:cs="Times New Roman"/>
        </w:rPr>
        <w:t xml:space="preserve">Data is plotted as mean ± SEM. Data points represent individual human samples.  * p &lt; 0.05, ** p &lt; 0.01, *** p &lt; 0.001, **** p &lt; 0.0001 versus respective controls (detailed statistical analysis </w:t>
      </w:r>
      <w:r w:rsidRPr="00BE4579">
        <w:rPr>
          <w:rFonts w:ascii="Times New Roman" w:hAnsi="Times New Roman"/>
        </w:rPr>
        <w:t>in supplementary excel file</w:t>
      </w:r>
      <w:r w:rsidRPr="00BE4579">
        <w:rPr>
          <w:rFonts w:ascii="Times New Roman" w:eastAsia="Times New Roman" w:hAnsi="Times New Roman" w:cs="Times New Roman"/>
        </w:rPr>
        <w:t>).</w:t>
      </w:r>
    </w:p>
    <w:p w14:paraId="3A4539F7" w14:textId="77777777" w:rsidR="007E7256" w:rsidRPr="00BE4579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0CCD8C21" w14:textId="77777777" w:rsidR="007E7256" w:rsidRDefault="007E7256" w:rsidP="007E7256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br w:type="page"/>
      </w:r>
    </w:p>
    <w:p w14:paraId="448587D5" w14:textId="77777777" w:rsidR="007E7256" w:rsidRPr="007860F1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7860F1">
        <w:rPr>
          <w:rFonts w:ascii="Times New Roman" w:hAnsi="Times New Roman" w:cs="Times New Roman"/>
          <w:b/>
          <w:sz w:val="24"/>
          <w:szCs w:val="24"/>
        </w:rPr>
        <w:lastRenderedPageBreak/>
        <w:t>Supplementary Figure 3</w:t>
      </w:r>
    </w:p>
    <w:p w14:paraId="51B8D8E9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3B663704" w14:textId="53509025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74FFCE8B" wp14:editId="05AB06DF">
            <wp:simplePos x="0" y="0"/>
            <wp:positionH relativeFrom="column">
              <wp:posOffset>309245</wp:posOffset>
            </wp:positionH>
            <wp:positionV relativeFrom="paragraph">
              <wp:posOffset>120015</wp:posOffset>
            </wp:positionV>
            <wp:extent cx="4648835" cy="7239635"/>
            <wp:effectExtent l="0" t="0" r="0" b="0"/>
            <wp:wrapNone/>
            <wp:docPr id="44736263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8835" cy="7239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B595C28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0E316438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17DE6B39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4AC429FF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628BEFA1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2D74E515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78851830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24FDE72B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3B9A2EAB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24FD2BFE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1F8D68E5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0EFDE6D2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3D8CC0A9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5BC7D9FA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1D0229B5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7706CF14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5B4339A9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3D07EAED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73CC5A77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01B7754E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761BDE5D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262E9C5C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653148AA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2EBD9A65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3AD8D91A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2C0D8E11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1F0FF0EE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419A8A44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60B72832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6D8DE9AB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784A2759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4FD486A1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273DADB9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043E66E1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68FD82F4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6095B3D7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6A2119D7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12E94C09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1B16C392" w14:textId="77777777" w:rsidR="007E7256" w:rsidRPr="00BE4579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53598AC2" w14:textId="77777777" w:rsidR="007E7256" w:rsidRPr="00BE4579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</w:rPr>
      </w:pPr>
      <w:r w:rsidRPr="00BE4579">
        <w:rPr>
          <w:rFonts w:ascii="Times New Roman" w:hAnsi="Times New Roman" w:cs="Times New Roman"/>
          <w:b/>
        </w:rPr>
        <w:t xml:space="preserve">Supplementary Figure 3. </w:t>
      </w:r>
      <w:r w:rsidRPr="00BE4579">
        <w:rPr>
          <w:rFonts w:ascii="Times New Roman" w:hAnsi="Times New Roman" w:cs="Times New Roman"/>
        </w:rPr>
        <w:t xml:space="preserve">Sex-dependent analysis of glial and serotonin (5-HT) signaling markers in postmortem brains samples of patients with depressive disorder (DD). </w:t>
      </w:r>
      <w:r w:rsidRPr="00BE4579">
        <w:rPr>
          <w:rFonts w:ascii="Times New Roman" w:hAnsi="Times New Roman" w:cs="Times New Roman"/>
          <w:b/>
        </w:rPr>
        <w:t>A-C)</w:t>
      </w:r>
      <w:r w:rsidRPr="00BE4579">
        <w:rPr>
          <w:rFonts w:ascii="Times New Roman" w:hAnsi="Times New Roman" w:cs="Times New Roman"/>
        </w:rPr>
        <w:t xml:space="preserve"> Expression levels of Iba1, GFAP, and 5-HT</w:t>
      </w:r>
      <w:r w:rsidRPr="00BE4579">
        <w:rPr>
          <w:rFonts w:ascii="Times New Roman" w:hAnsi="Times New Roman" w:cs="Times New Roman"/>
          <w:vertAlign w:val="subscript"/>
        </w:rPr>
        <w:t>2A</w:t>
      </w:r>
      <w:r w:rsidRPr="00BE4579">
        <w:rPr>
          <w:rFonts w:ascii="Times New Roman" w:hAnsi="Times New Roman" w:cs="Times New Roman"/>
        </w:rPr>
        <w:t xml:space="preserve">R mRNAs in the dorsolateral prefrontal cortex (dlPFC) of patients with DD compared to non-DD males in the control group (Ct). </w:t>
      </w:r>
      <w:r w:rsidRPr="00BE4579">
        <w:rPr>
          <w:rFonts w:ascii="Times New Roman" w:hAnsi="Times New Roman" w:cs="Times New Roman"/>
          <w:b/>
        </w:rPr>
        <w:t xml:space="preserve">D-F) </w:t>
      </w:r>
      <w:r w:rsidRPr="00BE4579">
        <w:rPr>
          <w:rFonts w:ascii="Times New Roman" w:hAnsi="Times New Roman" w:cs="Times New Roman"/>
        </w:rPr>
        <w:t xml:space="preserve">Expression levels of the same mRNAs in the dlPFC of female patients with DD compared to non-DD female in the Ct group. </w:t>
      </w:r>
      <w:r w:rsidRPr="00BE4579">
        <w:rPr>
          <w:rFonts w:ascii="Times New Roman" w:hAnsi="Times New Roman" w:cs="Times New Roman"/>
          <w:b/>
        </w:rPr>
        <w:t>G-I)</w:t>
      </w:r>
      <w:r w:rsidRPr="00BE4579">
        <w:rPr>
          <w:rFonts w:ascii="Times New Roman" w:hAnsi="Times New Roman" w:cs="Times New Roman"/>
        </w:rPr>
        <w:t xml:space="preserve"> Expression levels of Iba1, GFAP, and 5-HT</w:t>
      </w:r>
      <w:r w:rsidRPr="00BE4579">
        <w:rPr>
          <w:rFonts w:ascii="Times New Roman" w:hAnsi="Times New Roman" w:cs="Times New Roman"/>
          <w:vertAlign w:val="subscript"/>
        </w:rPr>
        <w:t>2A</w:t>
      </w:r>
      <w:r w:rsidRPr="00BE4579">
        <w:rPr>
          <w:rFonts w:ascii="Times New Roman" w:hAnsi="Times New Roman" w:cs="Times New Roman"/>
        </w:rPr>
        <w:t xml:space="preserve">R mRNAs in the caudate nucleus (CAU) of male patients with DD </w:t>
      </w:r>
      <w:r w:rsidRPr="00BE4579">
        <w:rPr>
          <w:rFonts w:ascii="Times New Roman" w:hAnsi="Times New Roman" w:cs="Times New Roman"/>
        </w:rPr>
        <w:lastRenderedPageBreak/>
        <w:t xml:space="preserve">compared to non-DD males in the Ct group (Ct). </w:t>
      </w:r>
      <w:r w:rsidRPr="00BE4579">
        <w:rPr>
          <w:rFonts w:ascii="Times New Roman" w:hAnsi="Times New Roman" w:cs="Times New Roman"/>
          <w:b/>
        </w:rPr>
        <w:t xml:space="preserve">J-L) </w:t>
      </w:r>
      <w:r w:rsidRPr="00BE4579">
        <w:rPr>
          <w:rFonts w:ascii="Times New Roman" w:hAnsi="Times New Roman" w:cs="Times New Roman"/>
        </w:rPr>
        <w:t>Expression levels of the same mRNAs in the CAU of female patients with DD compared to non-DD female in the Ct group.</w:t>
      </w:r>
      <w:r w:rsidRPr="00BE4579">
        <w:rPr>
          <w:rFonts w:ascii="Times New Roman" w:hAnsi="Times New Roman" w:cs="Times New Roman"/>
          <w:b/>
        </w:rPr>
        <w:t xml:space="preserve"> </w:t>
      </w:r>
      <w:r w:rsidRPr="00BE4579">
        <w:rPr>
          <w:rFonts w:ascii="Times New Roman" w:eastAsia="Times New Roman" w:hAnsi="Times New Roman" w:cs="Times New Roman"/>
        </w:rPr>
        <w:t xml:space="preserve">Data is plotted as mean ± SEM. Data points represent individual human samples.  * p &lt; 0.05, ** p &lt; 0.01, *** p &lt; 0.001 versus respective controls (detailed statistical analysis </w:t>
      </w:r>
      <w:r w:rsidRPr="00BE4579">
        <w:rPr>
          <w:rFonts w:ascii="Times New Roman" w:hAnsi="Times New Roman"/>
        </w:rPr>
        <w:t>in supplementary excel file</w:t>
      </w:r>
      <w:r w:rsidRPr="00BE4579">
        <w:rPr>
          <w:rFonts w:ascii="Times New Roman" w:eastAsia="Times New Roman" w:hAnsi="Times New Roman" w:cs="Times New Roman"/>
        </w:rPr>
        <w:t>).</w:t>
      </w:r>
    </w:p>
    <w:p w14:paraId="2D2D22B3" w14:textId="77777777" w:rsidR="007E7256" w:rsidRPr="00BE4579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3798E7EC" w14:textId="77777777" w:rsidR="007E7256" w:rsidRPr="00BE4579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eastAsia="Times New Roman" w:hAnsi="Times New Roman" w:cs="Times New Roman"/>
        </w:rPr>
      </w:pPr>
    </w:p>
    <w:p w14:paraId="000619BC" w14:textId="77777777" w:rsidR="007E7256" w:rsidRPr="00BE4579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05160257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38646A32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7F4AD632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75084894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59D53EE4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64DA84AC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2E209E24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345F94E2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51DF78B8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052703CA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44C900CC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6E307696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54424896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0DE77225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0312AC25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7E62AB7A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2A5975B0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4504AFFD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5FE04896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3A4D8DDD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4C483C4A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0A3DB708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7CA360B4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22C1DF70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02A5A3E2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278CC090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5DC41547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467121C7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7D29B917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44AE937A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785C8D5A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11A7B454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69BDAD17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2CA63C80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006BB89F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3F964F21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046674A4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699579BD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266C3069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1F8A0370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0CB2AA9F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contextualSpacing/>
        <w:jc w:val="both"/>
        <w:rPr>
          <w:rFonts w:ascii="Times New Roman" w:hAnsi="Times New Roman" w:cs="Times New Roman"/>
          <w:b/>
        </w:rPr>
      </w:pPr>
    </w:p>
    <w:p w14:paraId="3D483B73" w14:textId="77777777" w:rsidR="007E7256" w:rsidRPr="007860F1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7860F1">
        <w:rPr>
          <w:rFonts w:ascii="Times New Roman" w:hAnsi="Times New Roman" w:cs="Times New Roman"/>
          <w:b/>
          <w:sz w:val="24"/>
          <w:szCs w:val="24"/>
        </w:rPr>
        <w:lastRenderedPageBreak/>
        <w:t>Supplementary Figure 4</w:t>
      </w:r>
    </w:p>
    <w:p w14:paraId="171D92A1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648EFAE2" w14:textId="7AC4684A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14A39DBD" wp14:editId="04D1F4DA">
            <wp:simplePos x="0" y="0"/>
            <wp:positionH relativeFrom="column">
              <wp:posOffset>985520</wp:posOffset>
            </wp:positionH>
            <wp:positionV relativeFrom="paragraph">
              <wp:posOffset>157480</wp:posOffset>
            </wp:positionV>
            <wp:extent cx="3645535" cy="3356610"/>
            <wp:effectExtent l="0" t="0" r="0" b="0"/>
            <wp:wrapNone/>
            <wp:docPr id="115430618" name="Picture 1" descr="A graph of different sizes and numbe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430618" name="Picture 1" descr="A graph of different sizes and number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5535" cy="33566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C3BAC7B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7854D89A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6A0677B1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152AA2EF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1FB9784D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2948F4C5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6EE2F863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145FF178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3FBF33AE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252E5EB3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7EF3AD40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654A613D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71815E10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0B028427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7A9474DA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2C53C13D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24290652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54E4445D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541F960D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5ACC4AA3" w14:textId="77777777" w:rsidR="007E7256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  <w:b/>
        </w:rPr>
      </w:pPr>
    </w:p>
    <w:p w14:paraId="6A5827DA" w14:textId="77777777" w:rsidR="007E7256" w:rsidRPr="00BE4579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eastAsia="Times New Roman" w:hAnsi="Times New Roman" w:cs="Times New Roman"/>
        </w:rPr>
      </w:pPr>
      <w:r w:rsidRPr="00BE4579">
        <w:rPr>
          <w:rFonts w:ascii="Times New Roman" w:hAnsi="Times New Roman" w:cs="Times New Roman"/>
          <w:b/>
        </w:rPr>
        <w:t xml:space="preserve">Supplementary Figure 4. </w:t>
      </w:r>
      <w:r w:rsidRPr="00BE4579">
        <w:rPr>
          <w:rFonts w:ascii="Times New Roman" w:hAnsi="Times New Roman" w:cs="Times New Roman"/>
        </w:rPr>
        <w:t xml:space="preserve">Locomotor activity in the mouse model of </w:t>
      </w:r>
      <w:r w:rsidRPr="00BE4579">
        <w:rPr>
          <w:rFonts w:ascii="Times New Roman" w:eastAsia="Times New Roman" w:hAnsi="Times New Roman" w:cs="Times New Roman"/>
        </w:rPr>
        <w:t xml:space="preserve">α-synucleinopathy </w:t>
      </w:r>
      <w:r w:rsidRPr="00BE4579">
        <w:rPr>
          <w:rFonts w:ascii="Times New Roman" w:hAnsi="Times New Roman" w:cs="Times New Roman"/>
        </w:rPr>
        <w:t xml:space="preserve">with depressive phenotype. </w:t>
      </w:r>
      <w:r w:rsidRPr="00BE4579">
        <w:rPr>
          <w:rFonts w:ascii="Times New Roman" w:hAnsi="Times New Roman" w:cs="Times New Roman"/>
          <w:b/>
        </w:rPr>
        <w:t>A-B)</w:t>
      </w:r>
      <w:r w:rsidRPr="00BE4579">
        <w:rPr>
          <w:rFonts w:ascii="Times New Roman" w:hAnsi="Times New Roman" w:cs="Times New Roman"/>
        </w:rPr>
        <w:t xml:space="preserve"> </w:t>
      </w:r>
      <w:r w:rsidRPr="00BE4579">
        <w:rPr>
          <w:rFonts w:ascii="Times New Roman" w:eastAsia="Times New Roman" w:hAnsi="Times New Roman" w:cs="Times New Roman"/>
        </w:rPr>
        <w:t xml:space="preserve">Mice with human α-Syn accumulation in the serotonin (5-HT) system displayed comparable performance in the open field compared with control mice (AAV-EV). </w:t>
      </w:r>
      <w:r w:rsidRPr="00BE4579">
        <w:rPr>
          <w:rFonts w:ascii="Times New Roman" w:hAnsi="Times New Roman" w:cs="Times New Roman"/>
        </w:rPr>
        <w:t xml:space="preserve">Bar graph showing quantification of: total distance traveled (A), average speed (B), fast movement (C), and slow movement (D). </w:t>
      </w:r>
      <w:r w:rsidRPr="00BE4579">
        <w:rPr>
          <w:rFonts w:ascii="Times New Roman" w:eastAsia="Times New Roman" w:hAnsi="Times New Roman" w:cs="Times New Roman"/>
        </w:rPr>
        <w:t xml:space="preserve">Data is plotted as mean ± SEM. Data points represent individual mice (detailed statistical analysis </w:t>
      </w:r>
      <w:r w:rsidRPr="00BE4579">
        <w:rPr>
          <w:rFonts w:ascii="Times New Roman" w:hAnsi="Times New Roman"/>
        </w:rPr>
        <w:t>in supplementary excel file</w:t>
      </w:r>
      <w:r w:rsidRPr="00BE4579">
        <w:rPr>
          <w:rFonts w:ascii="Times New Roman" w:eastAsia="Times New Roman" w:hAnsi="Times New Roman" w:cs="Times New Roman"/>
        </w:rPr>
        <w:t>).</w:t>
      </w:r>
    </w:p>
    <w:p w14:paraId="52FDD1D3" w14:textId="77777777" w:rsidR="007E7256" w:rsidRPr="00BE4579" w:rsidRDefault="007E7256" w:rsidP="007E7256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ind w:left="-284"/>
        <w:contextualSpacing/>
        <w:jc w:val="both"/>
        <w:rPr>
          <w:rFonts w:ascii="Times New Roman" w:hAnsi="Times New Roman" w:cs="Times New Roman"/>
        </w:rPr>
      </w:pPr>
    </w:p>
    <w:p w14:paraId="590566D0" w14:textId="77777777" w:rsidR="00865217" w:rsidRDefault="00865217"/>
    <w:sectPr w:rsidR="00865217" w:rsidSect="007E725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7256"/>
    <w:rsid w:val="002E281E"/>
    <w:rsid w:val="003201BB"/>
    <w:rsid w:val="007E7256"/>
    <w:rsid w:val="00826666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18CA24"/>
  <w15:chartTrackingRefBased/>
  <w15:docId w15:val="{07DC5BB6-C8DC-4628-9B45-FAB40ED78C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7256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E725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E725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7256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E7256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E7256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E7256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E7256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E7256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E7256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E725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E725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725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E725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E725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E725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E725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E725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E725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E725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E72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E7256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E725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E7256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E725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E7256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E725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E725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E725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E725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558</Words>
  <Characters>3187</Characters>
  <Application>Microsoft Office Word</Application>
  <DocSecurity>0</DocSecurity>
  <Lines>26</Lines>
  <Paragraphs>7</Paragraphs>
  <ScaleCrop>false</ScaleCrop>
  <Company>Springer Nature</Company>
  <LinksUpToDate>false</LinksUpToDate>
  <CharactersWithSpaces>3738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2025-10-06T08:41:00Z</dcterms:created>
  <dcterms:modified xsi:type="dcterms:W3CDTF">2025-10-06T08:41:00Z</dcterms:modified>
</cp:coreProperties>
</file>