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48" w:type="pct"/>
        <w:tblInd w:w="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701"/>
        <w:gridCol w:w="1686"/>
        <w:gridCol w:w="1686"/>
        <w:gridCol w:w="1690"/>
      </w:tblGrid>
      <w:tr w14:paraId="582D1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21EE"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B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Reagent name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Brand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Item number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eastAsia="宋体" w:cs="宋体" w:asciiTheme="minorAscii" w:hAnsiTheme="minorAscii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Remarks</w:t>
            </w:r>
          </w:p>
        </w:tc>
      </w:tr>
      <w:tr w14:paraId="4EBA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B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Syndecan 1 Recombinant Rabbit Monoclonal Antibody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4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HUABIO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7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ET1703-42-50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F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1:1000（WB）；1:100（IF）</w:t>
            </w:r>
          </w:p>
        </w:tc>
      </w:tr>
      <w:tr w14:paraId="38228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C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ICAM-1/CD54 Rabbit Polyclonal Antibody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9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F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30324-1-AP-50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33EC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B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CD54/ICAM-1 Antibody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6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Cell Signaling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4915S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53E22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5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NF-κB p65 Rabbit mAb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Selleck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67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F0006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B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0BD8D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3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Phospho-NF-κB p65 (Ser536) Rabbit mAb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7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Selleck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5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F0155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5969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XBP1 Recombinant Rabbit Monoclonal Antibody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1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HUABIO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ET1703-23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0BEC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0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ATF4 Recombinant Rabbit Monoclonal Antibody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HUABIO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C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ET1612-37-50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4A70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2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Calponin Recombinant Rabbit Monoclonal Antibody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B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HUABIO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ET1606-17-100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1:1000（WB）；1:100（IF）</w:t>
            </w:r>
          </w:p>
        </w:tc>
      </w:tr>
      <w:tr w14:paraId="7926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Alpha smooth muscle Actin Recombinant Rabbit Monoclonal Antibody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6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HUABIO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A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ET1607-53-100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6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1:1000（WB）；1:100（IF）</w:t>
            </w:r>
          </w:p>
        </w:tc>
      </w:tr>
      <w:tr w14:paraId="5B85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7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 smooth muscle Actin/a-SMA Mouse mAb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B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Selleck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F2514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A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1:1000（WB）；1:100（IF）</w:t>
            </w:r>
          </w:p>
        </w:tc>
      </w:tr>
      <w:tr w14:paraId="4DBFE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GAPDH Rabbit pAb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C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ABclonal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C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AC001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1:2000（WB）</w:t>
            </w:r>
          </w:p>
        </w:tc>
      </w:tr>
      <w:tr w14:paraId="6E33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β-actin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Proteintech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5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66009-1-IG-100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01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1:2000（WB）</w:t>
            </w:r>
          </w:p>
        </w:tc>
      </w:tr>
      <w:tr w14:paraId="6FD1A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F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Hoechst 33342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3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BD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G1127-1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1:1000（WB）</w:t>
            </w:r>
          </w:p>
        </w:tc>
      </w:tr>
      <w:tr w14:paraId="676C6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77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Anti-Active-β-Catenin (Anti-ABC) Antibody, clone 8E7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E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Merck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5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05-665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F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1:100（IF）</w:t>
            </w:r>
          </w:p>
        </w:tc>
      </w:tr>
      <w:tr w14:paraId="743A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4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WHEAT GERM AGGLUTININ- TE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3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Thermo/Life/invitrogen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2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W849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3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</w:t>
            </w:r>
          </w:p>
        </w:tc>
      </w:tr>
      <w:tr w14:paraId="7A56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C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Lectin from Lycopersiconesculentum (tomato)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Sigma-Aldrich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L0401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2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1:100</w:t>
            </w:r>
          </w:p>
        </w:tc>
      </w:tr>
      <w:tr w14:paraId="7187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B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Anti-fluorescence quenching mounting solution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Beyotime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E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P0137-25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7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1:1 </w:t>
            </w:r>
          </w:p>
        </w:tc>
      </w:tr>
      <w:tr w14:paraId="6BA9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E1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Canakinumab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5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MedChemexpress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5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HY-108810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6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100ng/mL</w:t>
            </w:r>
          </w:p>
        </w:tc>
      </w:tr>
      <w:tr w14:paraId="79417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1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Tauroursodeoxycholate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MedChemexpress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F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HY-19696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200μM</w:t>
            </w:r>
          </w:p>
        </w:tc>
      </w:tr>
      <w:tr w14:paraId="54AD4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5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Acetylcysteine (N-acetylcysteine)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Selleck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S1623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6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5mM</w:t>
            </w:r>
          </w:p>
        </w:tc>
      </w:tr>
      <w:tr w14:paraId="1DAC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6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Sulodexide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9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MedChemexpress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8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HY-100897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92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10LSU/mL</w:t>
            </w:r>
          </w:p>
        </w:tc>
      </w:tr>
      <w:tr w14:paraId="7535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Copolymerization culture dish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B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Biosharp 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4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BS-20A-GJM4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7D6D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D2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Pentobarbital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7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Sigma-Aldrich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0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P3761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E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39DC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A5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Nitric acid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10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DaMao Chemical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94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1107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0E248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48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HASMC complete medium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ZhongQiaoXinZhou Biotechnology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F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ZMY016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4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4C6C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D6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HAEC complete medium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4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ZhongQiaoXinZhou Biotechnology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4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ZMY001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87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5639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E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Triton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D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GC204003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3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5F709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B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BSA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GC305010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8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38242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E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CCK-8 assay kit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0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C5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G4103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6BC4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F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Reactive Oxygen Species Assay Kit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4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Servicebio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E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G1706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F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2BA80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2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9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Trizol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E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Invitrogen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15596026CN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40F4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F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All-in-one RT SuperMix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D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Vazyme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R333-01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A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  <w:tr w14:paraId="1247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ChamQ Universal SYBR qPCR Master Mix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F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Vazyme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Q411-02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2C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None</w:t>
            </w:r>
          </w:p>
        </w:tc>
      </w:tr>
    </w:tbl>
    <w:p w14:paraId="461E85F4">
      <w:pPr>
        <w:rPr>
          <w:rFonts w:hint="eastAsia"/>
        </w:rPr>
      </w:pPr>
      <w:r>
        <w:rPr>
          <w:rFonts w:hint="eastAsia"/>
        </w:rPr>
        <w:t>Supplementary table 1: Detailed information on the antibodies, kits and other consumables used in this study.</w:t>
      </w:r>
    </w:p>
    <w:p w14:paraId="676BF916"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527A7"/>
    <w:rsid w:val="03204515"/>
    <w:rsid w:val="09FF4D68"/>
    <w:rsid w:val="1116321A"/>
    <w:rsid w:val="57DB277E"/>
    <w:rsid w:val="70C5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1775</Characters>
  <Lines>0</Lines>
  <Paragraphs>0</Paragraphs>
  <TotalTime>0</TotalTime>
  <ScaleCrop>false</ScaleCrop>
  <LinksUpToDate>false</LinksUpToDate>
  <CharactersWithSpaces>1870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2025-07-20T13:01:00Z</dcterms:created>
  <dc:creator>威学</dc:creator>
  <cp:lastModifiedBy>威学</cp:lastModifiedBy>
  <dcterms:modified xsi:type="dcterms:W3CDTF">2025-07-31T19:01:39Z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0237FE4C8B8F4D879909D36907451E5C_11</vt:lpwstr>
  </property>
  <property fmtid="{D5CDD505-2E9C-101B-9397-08002B2CF9AE}" pid="4" name="KSOTemplateDocerSaveRecord">
    <vt:lpwstr>eyJoZGlkIjoiZDAwYmQ3N2U0MjU2Njg4MzJmZWVhM2YxYTJlMGU0NDEiLCJ1c2VySWQiOiI2NzI3NjIyNTYifQ==</vt:lpwstr>
  </property>
</Properties>
</file>