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B714" w14:textId="496A041D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275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SUPPLEMENTARY INFORMATION</w:t>
      </w:r>
    </w:p>
    <w:p w14:paraId="369BE8EC" w14:textId="77777777" w:rsidR="00C220CF" w:rsidRDefault="00C220CF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6508C04" w14:textId="7FA9F7FF" w:rsid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275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Composition and diversity of microbial communities</w:t>
      </w:r>
    </w:p>
    <w:p w14:paraId="5C4862CF" w14:textId="77777777" w:rsidR="00037FB7" w:rsidRPr="00275BB4" w:rsidRDefault="00037FB7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B182EEB" w14:textId="74B22C8A" w:rsidR="00275BB4" w:rsidRPr="00F34650" w:rsidRDefault="00F34650" w:rsidP="00AA26BE">
      <w:pPr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3465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[Please insert Fig. S1 here]</w:t>
      </w:r>
    </w:p>
    <w:p w14:paraId="2B159C74" w14:textId="75D16863" w:rsidR="00275BB4" w:rsidRDefault="00275BB4" w:rsidP="00AA26BE">
      <w:pPr>
        <w:tabs>
          <w:tab w:val="left" w:pos="578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5BB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  <w:r w:rsidR="00E8228C" w:rsidRPr="00E8228C">
        <w:rPr>
          <w:rFonts w:ascii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Fig. S1 </w:t>
      </w:r>
      <w:r w:rsidRPr="00E8228C">
        <w:rPr>
          <w:rFonts w:ascii="Times New Roman" w:hAnsi="Times New Roman" w:cs="Times New Roman"/>
          <w:sz w:val="20"/>
          <w:szCs w:val="20"/>
          <w:lang w:val="en-US"/>
        </w:rPr>
        <w:t>Spectra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of mabisi microbial communities at </w:t>
      </w:r>
      <w:r w:rsidR="00630BA2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phylum level of </w:t>
      </w:r>
      <w:r w:rsidR="00B04F5D">
        <w:rPr>
          <w:rFonts w:ascii="Times New Roman" w:hAnsi="Times New Roman" w:cs="Times New Roman"/>
          <w:sz w:val="20"/>
          <w:szCs w:val="20"/>
          <w:lang w:val="en-US"/>
        </w:rPr>
        <w:t>classification. A shared mabisi microbial community was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propagat</w:t>
      </w:r>
      <w:r w:rsidR="00B04F5D">
        <w:rPr>
          <w:rFonts w:ascii="Times New Roman" w:hAnsi="Times New Roman" w:cs="Times New Roman"/>
          <w:sz w:val="20"/>
          <w:szCs w:val="20"/>
          <w:lang w:val="en-US"/>
        </w:rPr>
        <w:t xml:space="preserve">ed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in different substrates over time. Facets represent 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 xml:space="preserve">starting </w:t>
      </w:r>
      <w:r w:rsidR="00D40FE4">
        <w:rPr>
          <w:rFonts w:ascii="Times New Roman" w:hAnsi="Times New Roman" w:cs="Times New Roman"/>
          <w:sz w:val="20"/>
          <w:szCs w:val="20"/>
          <w:lang w:val="en-US"/>
        </w:rPr>
        <w:t xml:space="preserve">mabisi microbial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community (O), </w:t>
      </w:r>
      <w:r w:rsidR="00630BA2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early phase of propagation (</w:t>
      </w:r>
      <w:proofErr w:type="spellStart"/>
      <w:r w:rsidRPr="00275BB4">
        <w:rPr>
          <w:rFonts w:ascii="Times New Roman" w:hAnsi="Times New Roman" w:cs="Times New Roman"/>
          <w:sz w:val="20"/>
          <w:szCs w:val="20"/>
          <w:lang w:val="en-US"/>
        </w:rPr>
        <w:t>early_phase</w:t>
      </w:r>
      <w:proofErr w:type="spellEnd"/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), and </w:t>
      </w:r>
      <w:r w:rsidR="00630BA2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late phase of propagation (</w:t>
      </w:r>
      <w:proofErr w:type="spellStart"/>
      <w:r w:rsidRPr="00275BB4">
        <w:rPr>
          <w:rFonts w:ascii="Times New Roman" w:hAnsi="Times New Roman" w:cs="Times New Roman"/>
          <w:sz w:val="20"/>
          <w:szCs w:val="20"/>
          <w:lang w:val="en-US"/>
        </w:rPr>
        <w:t>late_phase</w:t>
      </w:r>
      <w:proofErr w:type="spellEnd"/>
      <w:r w:rsidRPr="00275BB4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DC09C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D3560">
        <w:rPr>
          <w:rFonts w:ascii="Times New Roman" w:hAnsi="Times New Roman" w:cs="Times New Roman"/>
          <w:sz w:val="20"/>
          <w:szCs w:val="20"/>
          <w:lang w:val="en-US"/>
        </w:rPr>
        <w:t>Each</w:t>
      </w:r>
      <w:r w:rsidR="00DC09C9">
        <w:rPr>
          <w:rFonts w:ascii="Times New Roman" w:hAnsi="Times New Roman" w:cs="Times New Roman"/>
          <w:sz w:val="20"/>
          <w:szCs w:val="20"/>
          <w:lang w:val="en-US"/>
        </w:rPr>
        <w:t xml:space="preserve"> substrate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treatment</w:t>
      </w:r>
      <w:r w:rsidR="00DC09C9">
        <w:rPr>
          <w:rFonts w:ascii="Times New Roman" w:hAnsi="Times New Roman" w:cs="Times New Roman"/>
          <w:sz w:val="20"/>
          <w:szCs w:val="20"/>
          <w:lang w:val="en-US"/>
        </w:rPr>
        <w:t xml:space="preserve"> is represented by 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 xml:space="preserve">starting </w:t>
      </w:r>
      <w:r w:rsidR="004D7F75">
        <w:rPr>
          <w:rFonts w:ascii="Times New Roman" w:hAnsi="Times New Roman" w:cs="Times New Roman"/>
          <w:sz w:val="20"/>
          <w:szCs w:val="20"/>
          <w:lang w:val="en-US"/>
        </w:rPr>
        <w:t xml:space="preserve">mabisi microbial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community (O), raw cow milk (RCM), F100 infant formula (F100), S26 infant formula (S26), 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>ultra-h</w:t>
      </w:r>
      <w:r w:rsidR="00737AED">
        <w:rPr>
          <w:rFonts w:ascii="Times New Roman" w:hAnsi="Times New Roman" w:cs="Times New Roman"/>
          <w:sz w:val="20"/>
          <w:szCs w:val="20"/>
          <w:lang w:val="en-US"/>
        </w:rPr>
        <w:t>igh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 xml:space="preserve"> temperature low-fat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milk (LFM)</w:t>
      </w:r>
      <w:r w:rsidR="00515749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>ultra-h</w:t>
      </w:r>
      <w:r w:rsidR="00737AED">
        <w:rPr>
          <w:rFonts w:ascii="Times New Roman" w:hAnsi="Times New Roman" w:cs="Times New Roman"/>
          <w:sz w:val="20"/>
          <w:szCs w:val="20"/>
          <w:lang w:val="en-US"/>
        </w:rPr>
        <w:t>igh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 xml:space="preserve"> temperature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full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cream milk (FCM).  The y-axis shows the relative abundance</w:t>
      </w:r>
      <w:r w:rsidR="00D56B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D356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B76801">
        <w:rPr>
          <w:rFonts w:ascii="Times New Roman" w:hAnsi="Times New Roman" w:cs="Times New Roman"/>
          <w:sz w:val="20"/>
          <w:szCs w:val="20"/>
          <w:lang w:val="en-US"/>
        </w:rPr>
        <w:t xml:space="preserve">%) </w:t>
      </w:r>
      <w:r w:rsidR="00D56BE9">
        <w:rPr>
          <w:rFonts w:ascii="Times New Roman" w:hAnsi="Times New Roman" w:cs="Times New Roman"/>
          <w:sz w:val="20"/>
          <w:szCs w:val="20"/>
          <w:lang w:val="en-US"/>
        </w:rPr>
        <w:t xml:space="preserve">of each </w:t>
      </w:r>
      <w:r w:rsidR="00CD3560">
        <w:rPr>
          <w:rFonts w:ascii="Times New Roman" w:hAnsi="Times New Roman" w:cs="Times New Roman"/>
          <w:sz w:val="20"/>
          <w:szCs w:val="20"/>
          <w:lang w:val="en-US"/>
        </w:rPr>
        <w:t>taxon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47056">
        <w:rPr>
          <w:rFonts w:ascii="Times New Roman" w:hAnsi="Times New Roman" w:cs="Times New Roman"/>
          <w:sz w:val="20"/>
          <w:szCs w:val="20"/>
          <w:lang w:val="en-US"/>
        </w:rPr>
        <w:t>per sample</w:t>
      </w:r>
      <w:r w:rsidR="00515749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while the x-axis shows the sample </w:t>
      </w:r>
      <w:r w:rsidR="00B76801">
        <w:rPr>
          <w:rFonts w:ascii="Times New Roman" w:hAnsi="Times New Roman" w:cs="Times New Roman"/>
          <w:sz w:val="20"/>
          <w:szCs w:val="20"/>
          <w:lang w:val="en-US"/>
        </w:rPr>
        <w:t xml:space="preserve">identities (sample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="00B7680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. The legend shows the list of the most abundant </w:t>
      </w:r>
      <w:r w:rsidR="00691CF7">
        <w:rPr>
          <w:rFonts w:ascii="Times New Roman" w:hAnsi="Times New Roman" w:cs="Times New Roman"/>
          <w:sz w:val="20"/>
          <w:szCs w:val="20"/>
          <w:lang w:val="en-US"/>
        </w:rPr>
        <w:t>phyla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="001D447B">
        <w:rPr>
          <w:rFonts w:ascii="Times New Roman" w:hAnsi="Times New Roman" w:cs="Times New Roman"/>
          <w:sz w:val="20"/>
          <w:szCs w:val="20"/>
          <w:lang w:val="en-US"/>
        </w:rPr>
        <w:t>Bacillota</w:t>
      </w:r>
      <w:proofErr w:type="spellEnd"/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(dark teal), </w:t>
      </w:r>
      <w:proofErr w:type="spellStart"/>
      <w:r w:rsidRPr="00275BB4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1D447B">
        <w:rPr>
          <w:rFonts w:ascii="Times New Roman" w:hAnsi="Times New Roman" w:cs="Times New Roman"/>
          <w:sz w:val="20"/>
          <w:szCs w:val="20"/>
          <w:lang w:val="en-US"/>
        </w:rPr>
        <w:t>seudomon</w:t>
      </w:r>
      <w:r w:rsidR="00ED19C0">
        <w:rPr>
          <w:rFonts w:ascii="Times New Roman" w:hAnsi="Times New Roman" w:cs="Times New Roman"/>
          <w:sz w:val="20"/>
          <w:szCs w:val="20"/>
          <w:lang w:val="en-US"/>
        </w:rPr>
        <w:t>adota</w:t>
      </w:r>
      <w:proofErr w:type="spellEnd"/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(brownish orange), and </w:t>
      </w:r>
      <w:r w:rsidR="00565B3F">
        <w:rPr>
          <w:rFonts w:ascii="Times New Roman" w:hAnsi="Times New Roman" w:cs="Times New Roman"/>
          <w:sz w:val="20"/>
          <w:szCs w:val="20"/>
          <w:lang w:val="en-US"/>
        </w:rPr>
        <w:t>not</w:t>
      </w:r>
      <w:r w:rsidR="00ED19C0">
        <w:rPr>
          <w:rFonts w:ascii="Times New Roman" w:hAnsi="Times New Roman" w:cs="Times New Roman"/>
          <w:sz w:val="20"/>
          <w:szCs w:val="20"/>
          <w:lang w:val="en-US"/>
        </w:rPr>
        <w:t xml:space="preserve"> assigned</w:t>
      </w:r>
      <w:r w:rsidR="00565B3F">
        <w:rPr>
          <w:rFonts w:ascii="Times New Roman" w:hAnsi="Times New Roman" w:cs="Times New Roman"/>
          <w:sz w:val="20"/>
          <w:szCs w:val="20"/>
          <w:lang w:val="en-US"/>
        </w:rPr>
        <w:t xml:space="preserve"> – referring to the amplicon sequence variants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210EB">
        <w:rPr>
          <w:rFonts w:ascii="Times New Roman" w:hAnsi="Times New Roman" w:cs="Times New Roman"/>
          <w:sz w:val="20"/>
          <w:szCs w:val="20"/>
          <w:lang w:val="en-US"/>
        </w:rPr>
        <w:t>not a</w:t>
      </w:r>
      <w:r w:rsidR="00BE14CA">
        <w:rPr>
          <w:rFonts w:ascii="Times New Roman" w:hAnsi="Times New Roman" w:cs="Times New Roman"/>
          <w:sz w:val="20"/>
          <w:szCs w:val="20"/>
          <w:lang w:val="en-US"/>
        </w:rPr>
        <w:t>nnotated</w:t>
      </w:r>
      <w:r w:rsidR="000210EB">
        <w:rPr>
          <w:rFonts w:ascii="Times New Roman" w:hAnsi="Times New Roman" w:cs="Times New Roman"/>
          <w:sz w:val="20"/>
          <w:szCs w:val="20"/>
          <w:lang w:val="en-US"/>
        </w:rPr>
        <w:t xml:space="preserve"> to an</w:t>
      </w:r>
      <w:r w:rsidR="00BE14CA">
        <w:rPr>
          <w:rFonts w:ascii="Times New Roman" w:hAnsi="Times New Roman" w:cs="Times New Roman"/>
          <w:sz w:val="20"/>
          <w:szCs w:val="20"/>
          <w:lang w:val="en-US"/>
        </w:rPr>
        <w:t xml:space="preserve">y phyla in the </w:t>
      </w:r>
      <w:r w:rsidR="00630BA2">
        <w:rPr>
          <w:rFonts w:ascii="Times New Roman" w:hAnsi="Times New Roman" w:cs="Times New Roman"/>
          <w:sz w:val="20"/>
          <w:szCs w:val="20"/>
          <w:lang w:val="en-US"/>
        </w:rPr>
        <w:t>SILVA</w:t>
      </w:r>
      <w:r w:rsidR="00BE14CA">
        <w:rPr>
          <w:rFonts w:ascii="Times New Roman" w:hAnsi="Times New Roman" w:cs="Times New Roman"/>
          <w:sz w:val="20"/>
          <w:szCs w:val="20"/>
          <w:lang w:val="en-US"/>
        </w:rPr>
        <w:t xml:space="preserve"> database 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>(gray)</w:t>
      </w:r>
      <w:r w:rsidR="00BE14C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77EF0B2" w14:textId="77777777" w:rsidR="00C220CF" w:rsidRDefault="00C220CF" w:rsidP="00AA26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2090FB" w14:textId="1643862C" w:rsidR="00A82E84" w:rsidRPr="00712074" w:rsidRDefault="00712074" w:rsidP="00AA26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074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Please insert Fig. S2 here]</w:t>
      </w:r>
    </w:p>
    <w:p w14:paraId="21F16B0E" w14:textId="4F19D035" w:rsidR="00275BB4" w:rsidRPr="00275BB4" w:rsidRDefault="00D40FE4" w:rsidP="00AA26BE">
      <w:pPr>
        <w:spacing w:after="0" w:line="480" w:lineRule="auto"/>
        <w:jc w:val="both"/>
        <w:rPr>
          <w:lang w:val="en-US"/>
        </w:rPr>
      </w:pPr>
      <w:r w:rsidRPr="00515749">
        <w:rPr>
          <w:rFonts w:eastAsia="Times New Roman"/>
          <w:b/>
          <w:bCs/>
          <w:kern w:val="0"/>
          <w:sz w:val="20"/>
          <w:szCs w:val="20"/>
          <w:lang w:val="en-US"/>
          <w14:ligatures w14:val="none"/>
        </w:rPr>
        <w:t xml:space="preserve">Fig. S2 </w:t>
      </w:r>
      <w:r w:rsidR="00275BB4" w:rsidRPr="00515749">
        <w:rPr>
          <w:rFonts w:ascii="Times New Roman" w:hAnsi="Times New Roman" w:cs="Times New Roman"/>
          <w:sz w:val="20"/>
          <w:szCs w:val="20"/>
          <w:lang w:val="en-US"/>
        </w:rPr>
        <w:t>Distribution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of mabisi microbial community following propagation </w:t>
      </w:r>
      <w:r w:rsidR="00165A91">
        <w:rPr>
          <w:rFonts w:ascii="Times New Roman" w:hAnsi="Times New Roman" w:cs="Times New Roman"/>
          <w:sz w:val="20"/>
          <w:szCs w:val="20"/>
          <w:lang w:val="en-US"/>
        </w:rPr>
        <w:t xml:space="preserve">in varied substrates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over time at different farm sites.</w:t>
      </w:r>
      <w:r w:rsidR="00275BB4" w:rsidRPr="00275BB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The y-axis represents the relative abundance </w:t>
      </w:r>
      <w:r w:rsidR="00083F10">
        <w:rPr>
          <w:rFonts w:ascii="Times New Roman" w:hAnsi="Times New Roman" w:cs="Times New Roman"/>
          <w:sz w:val="20"/>
          <w:szCs w:val="20"/>
          <w:lang w:val="en-US"/>
        </w:rPr>
        <w:t xml:space="preserve">(%) </w:t>
      </w:r>
      <w:r w:rsidR="00D715D8">
        <w:rPr>
          <w:rFonts w:ascii="Times New Roman" w:hAnsi="Times New Roman" w:cs="Times New Roman"/>
          <w:sz w:val="20"/>
          <w:szCs w:val="20"/>
          <w:lang w:val="en-US"/>
        </w:rPr>
        <w:t>of taxa in each sample</w:t>
      </w:r>
      <w:r w:rsidR="00A5517A">
        <w:rPr>
          <w:rFonts w:ascii="Times New Roman" w:hAnsi="Times New Roman" w:cs="Times New Roman"/>
          <w:sz w:val="20"/>
          <w:szCs w:val="20"/>
          <w:lang w:val="en-US"/>
        </w:rPr>
        <w:t>. T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he x-axis shows the sample identity (Sample ID), faceted into propagation phases</w:t>
      </w:r>
      <w:r w:rsidR="00606E48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 xml:space="preserve">starting </w:t>
      </w:r>
      <w:r w:rsidR="00515749">
        <w:rPr>
          <w:rFonts w:ascii="Times New Roman" w:hAnsi="Times New Roman" w:cs="Times New Roman"/>
          <w:sz w:val="20"/>
          <w:szCs w:val="20"/>
          <w:lang w:val="en-US"/>
        </w:rPr>
        <w:t xml:space="preserve">mabisi microbial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community (O), early phase (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early_phase</w:t>
      </w:r>
      <w:proofErr w:type="spellEnd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), and late phase (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late_phase</w:t>
      </w:r>
      <w:proofErr w:type="spellEnd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r w:rsidR="00A5517A">
        <w:rPr>
          <w:rFonts w:ascii="Times New Roman" w:hAnsi="Times New Roman" w:cs="Times New Roman"/>
          <w:sz w:val="20"/>
          <w:szCs w:val="20"/>
          <w:lang w:val="en-US"/>
        </w:rPr>
        <w:t>while the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farm site</w:t>
      </w:r>
      <w:r w:rsidR="00AA353A">
        <w:rPr>
          <w:rFonts w:ascii="Times New Roman" w:hAnsi="Times New Roman" w:cs="Times New Roman"/>
          <w:sz w:val="20"/>
          <w:szCs w:val="20"/>
          <w:lang w:val="en-US"/>
        </w:rPr>
        <w:t xml:space="preserve">s </w:t>
      </w:r>
      <w:r w:rsidR="00A5517A">
        <w:rPr>
          <w:rFonts w:ascii="Times New Roman" w:hAnsi="Times New Roman" w:cs="Times New Roman"/>
          <w:sz w:val="20"/>
          <w:szCs w:val="20"/>
          <w:lang w:val="en-US"/>
        </w:rPr>
        <w:t xml:space="preserve">are </w:t>
      </w:r>
      <w:r w:rsidR="00AA353A">
        <w:rPr>
          <w:rFonts w:ascii="Times New Roman" w:hAnsi="Times New Roman" w:cs="Times New Roman"/>
          <w:sz w:val="20"/>
          <w:szCs w:val="20"/>
          <w:lang w:val="en-US"/>
        </w:rPr>
        <w:t xml:space="preserve">represented by </w:t>
      </w:r>
      <w:r w:rsidR="00F30C12" w:rsidRPr="00275BB4">
        <w:rPr>
          <w:rFonts w:ascii="Times New Roman" w:hAnsi="Times New Roman" w:cs="Times New Roman"/>
          <w:sz w:val="20"/>
          <w:szCs w:val="20"/>
          <w:lang w:val="en-US"/>
        </w:rPr>
        <w:t>farm site 1</w:t>
      </w:r>
      <w:r w:rsidR="00F30C1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farm_1), </w:t>
      </w:r>
      <w:r w:rsidR="00F30C12" w:rsidRPr="00275BB4">
        <w:rPr>
          <w:rFonts w:ascii="Times New Roman" w:hAnsi="Times New Roman" w:cs="Times New Roman"/>
          <w:sz w:val="20"/>
          <w:szCs w:val="20"/>
          <w:lang w:val="en-US"/>
        </w:rPr>
        <w:t>farm site 2</w:t>
      </w:r>
      <w:r w:rsidR="00F30C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92DC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farm_2), and </w:t>
      </w:r>
      <w:r w:rsidR="00592DC0" w:rsidRPr="00275BB4">
        <w:rPr>
          <w:rFonts w:ascii="Times New Roman" w:hAnsi="Times New Roman" w:cs="Times New Roman"/>
          <w:sz w:val="20"/>
          <w:szCs w:val="20"/>
          <w:lang w:val="en-US"/>
        </w:rPr>
        <w:t>farm site 3</w:t>
      </w:r>
      <w:r w:rsidR="00592DC0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farm_3). 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The legend shows the list of the most abundant genera; </w:t>
      </w:r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Acetobacter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(dark teal), </w:t>
      </w:r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Clostridium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(brownish orange), </w:t>
      </w:r>
      <w:r w:rsidR="00837A14" w:rsidRPr="00235CC3">
        <w:rPr>
          <w:rFonts w:ascii="Times New Roman" w:hAnsi="Times New Roman" w:cs="Times New Roman"/>
          <w:i/>
          <w:iCs/>
          <w:sz w:val="20"/>
          <w:szCs w:val="20"/>
          <w:lang w:val="en-US"/>
        </w:rPr>
        <w:t>Enterobacter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>(warm terracotta),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Enterococcus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(soft lavender purple), </w:t>
      </w:r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Klebsiella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(magenta),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Lacticaseibacillus</w:t>
      </w:r>
      <w:proofErr w:type="spellEnd"/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(mutated brick red)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Lactiplantibacillus</w:t>
      </w:r>
      <w:proofErr w:type="spellEnd"/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(bright olive green)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Lactococcus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(golden yellow), </w:t>
      </w:r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Leuconostoc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(dark mustard yellow), </w:t>
      </w:r>
      <w:proofErr w:type="spellStart"/>
      <w:r w:rsidR="00837A14" w:rsidRPr="00383936">
        <w:rPr>
          <w:rFonts w:ascii="Times New Roman" w:hAnsi="Times New Roman" w:cs="Times New Roman"/>
          <w:i/>
          <w:iCs/>
          <w:sz w:val="20"/>
          <w:szCs w:val="20"/>
          <w:lang w:val="en-US"/>
        </w:rPr>
        <w:t>Paucilactobacillus</w:t>
      </w:r>
      <w:proofErr w:type="spellEnd"/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(earthly brown), 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unassigned 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>referring to ASVs that could not be annotated in the silva database</w:t>
      </w:r>
      <w:r w:rsidR="00837A1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837A14" w:rsidRPr="00383936">
        <w:rPr>
          <w:rFonts w:ascii="Times New Roman" w:hAnsi="Times New Roman" w:cs="Times New Roman"/>
          <w:sz w:val="20"/>
          <w:szCs w:val="20"/>
          <w:lang w:val="en-US"/>
        </w:rPr>
        <w:t>medium gray)</w:t>
      </w:r>
    </w:p>
    <w:p w14:paraId="45A4BB4C" w14:textId="77777777" w:rsid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FCDE51F" w14:textId="77777777" w:rsidR="00AA26BE" w:rsidRPr="00275BB4" w:rsidRDefault="00AA26BE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BB3E014" w14:textId="674A0383" w:rsidR="00EA52AC" w:rsidRPr="000F2CD0" w:rsidRDefault="0071207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F2CD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[Please insert Fig. S3 here]</w:t>
      </w:r>
    </w:p>
    <w:p w14:paraId="686CEAEA" w14:textId="77777777" w:rsidR="00EA52AC" w:rsidRDefault="00EA52AC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47CFAA0D" w14:textId="54158EC1" w:rsidR="00275BB4" w:rsidRPr="00275BB4" w:rsidRDefault="00515749" w:rsidP="00AA26BE">
      <w:pPr>
        <w:spacing w:after="0" w:line="480" w:lineRule="auto"/>
        <w:jc w:val="both"/>
        <w:rPr>
          <w:lang w:val="en-US"/>
        </w:rPr>
      </w:pPr>
      <w:r w:rsidRPr="0051574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Fig. S3 </w:t>
      </w:r>
      <w:r w:rsidR="00AD59EE" w:rsidRPr="0051574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Alpha</w:t>
      </w:r>
      <w:r w:rsidR="00AD59EE" w:rsidRPr="007A225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diversity of mabisi microbial communities at different farm sites</w:t>
      </w:r>
      <w:r w:rsidR="00BC357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over time</w:t>
      </w:r>
      <w:r w:rsidR="007A225D" w:rsidRPr="007A225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. 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Chao1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 (richness) 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and Shannon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 (incorporating 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both richness and evenness) 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diversity metrics were applied to assess 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microbial community 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alpha 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diversity following propagation of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 a shared starting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mabisi microbial community in varied milk substrates. The y-axis represents the diversity indices (Chao1 and Shannon), while the x-axis represents propagation phases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starting mabisi microbial 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community (O), early phase (</w:t>
      </w:r>
      <w:proofErr w:type="spellStart"/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early_phase</w:t>
      </w:r>
      <w:proofErr w:type="spellEnd"/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), and late phase (</w:t>
      </w:r>
      <w:proofErr w:type="spellStart"/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late_phase</w:t>
      </w:r>
      <w:proofErr w:type="spellEnd"/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>Box plots display t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he median, 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>interquartile range</w:t>
      </w:r>
      <w:r w:rsidR="004F3AB1" w:rsidRPr="00383936">
        <w:rPr>
          <w:rFonts w:ascii="Times New Roman" w:hAnsi="Times New Roman" w:cs="Times New Roman"/>
          <w:sz w:val="20"/>
          <w:szCs w:val="20"/>
          <w:lang w:val="en-US"/>
        </w:rPr>
        <w:t>, whiskers, and outliers</w:t>
      </w:r>
      <w:r w:rsidR="004F3AB1">
        <w:rPr>
          <w:rFonts w:ascii="Times New Roman" w:hAnsi="Times New Roman" w:cs="Times New Roman"/>
          <w:sz w:val="20"/>
          <w:szCs w:val="20"/>
          <w:lang w:val="en-US"/>
        </w:rPr>
        <w:t xml:space="preserve">. The legend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shows the varied farm sites: </w:t>
      </w:r>
      <w:r w:rsidR="00AB5CCB">
        <w:rPr>
          <w:rFonts w:ascii="Times New Roman" w:hAnsi="Times New Roman" w:cs="Times New Roman"/>
          <w:sz w:val="20"/>
          <w:szCs w:val="20"/>
          <w:lang w:val="en-US"/>
        </w:rPr>
        <w:t>farm site 1 (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farm_1</w:t>
      </w:r>
      <w:r w:rsidR="005E46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greenish-blue), </w:t>
      </w:r>
      <w:r w:rsidR="005E464F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 site 2 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40199B" w:rsidRPr="00275BB4">
        <w:rPr>
          <w:rFonts w:ascii="Times New Roman" w:hAnsi="Times New Roman" w:cs="Times New Roman"/>
          <w:sz w:val="20"/>
          <w:szCs w:val="20"/>
          <w:lang w:val="en-US"/>
        </w:rPr>
        <w:t>farm_2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redish</w:t>
      </w:r>
      <w:proofErr w:type="spellEnd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-orange), </w:t>
      </w:r>
      <w:r w:rsidR="0072144F" w:rsidRPr="00275BB4">
        <w:rPr>
          <w:rFonts w:ascii="Times New Roman" w:hAnsi="Times New Roman" w:cs="Times New Roman"/>
          <w:sz w:val="20"/>
          <w:szCs w:val="20"/>
          <w:lang w:val="en-US"/>
        </w:rPr>
        <w:t>farm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 xml:space="preserve"> site </w:t>
      </w:r>
      <w:r w:rsidR="0072144F" w:rsidRPr="00275BB4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7214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72144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bluish-purple), and </w:t>
      </w:r>
      <w:r w:rsidR="001259BB">
        <w:rPr>
          <w:rFonts w:ascii="Times New Roman" w:hAnsi="Times New Roman" w:cs="Times New Roman"/>
          <w:sz w:val="20"/>
          <w:szCs w:val="20"/>
          <w:lang w:val="en-US"/>
        </w:rPr>
        <w:t xml:space="preserve">starting </w:t>
      </w:r>
      <w:r w:rsidR="00110E5B">
        <w:rPr>
          <w:rFonts w:ascii="Times New Roman" w:hAnsi="Times New Roman" w:cs="Times New Roman"/>
          <w:sz w:val="20"/>
          <w:szCs w:val="20"/>
          <w:lang w:val="en-US"/>
        </w:rPr>
        <w:t xml:space="preserve">mabisi microbial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community (</w:t>
      </w:r>
      <w:r w:rsidR="00547963">
        <w:rPr>
          <w:rFonts w:ascii="Times New Roman" w:hAnsi="Times New Roman" w:cs="Times New Roman"/>
          <w:sz w:val="20"/>
          <w:szCs w:val="20"/>
          <w:lang w:val="en-US"/>
        </w:rPr>
        <w:t xml:space="preserve">O,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pinkish-purple)</w:t>
      </w:r>
    </w:p>
    <w:p w14:paraId="04BB96A8" w14:textId="7777777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6487111B" w14:textId="12BDB6E5" w:rsidR="00275BB4" w:rsidRPr="00AD5279" w:rsidRDefault="00275BB4" w:rsidP="00AA26BE">
      <w:pPr>
        <w:spacing w:after="0" w:line="48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bookmarkStart w:id="0" w:name="_Hlk147140571"/>
      <w:r w:rsidRPr="00AD527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Differential </w:t>
      </w:r>
      <w:r w:rsidR="00AD5279" w:rsidRPr="00AD527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abundance </w:t>
      </w:r>
      <w:r w:rsidRPr="00AD527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analysis</w:t>
      </w:r>
    </w:p>
    <w:p w14:paraId="0F4CD047" w14:textId="54EF604F" w:rsidR="006B7501" w:rsidRPr="006B7501" w:rsidRDefault="006B750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9942BD" w14:textId="74D487F5" w:rsidR="001F6806" w:rsidRPr="00517D1D" w:rsidRDefault="00255D8B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517D1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[Please insert Fig. S4 here]</w:t>
      </w:r>
    </w:p>
    <w:p w14:paraId="16231114" w14:textId="7D9D7549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FDB496" w14:textId="5CC51BDB" w:rsidR="00275BB4" w:rsidRPr="00275BB4" w:rsidRDefault="007252F5" w:rsidP="00AA26B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D5279">
        <w:rPr>
          <w:rFonts w:ascii="Times New Roman" w:hAnsi="Times New Roman" w:cs="Times New Roman"/>
          <w:b/>
          <w:b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AD52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AD5279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D2180F" w:rsidRPr="003720C6">
        <w:rPr>
          <w:rFonts w:ascii="Times New Roman" w:hAnsi="Times New Roman" w:cs="Times New Roman"/>
          <w:sz w:val="20"/>
          <w:szCs w:val="20"/>
          <w:lang w:val="en-US"/>
        </w:rPr>
        <w:t>Linear</w:t>
      </w:r>
      <w:r w:rsidR="00D2180F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discriminant analysis effect size (</w:t>
      </w:r>
      <w:proofErr w:type="spellStart"/>
      <w:r w:rsidR="00D2180F" w:rsidRPr="00383936">
        <w:rPr>
          <w:rFonts w:ascii="Times New Roman" w:hAnsi="Times New Roman" w:cs="Times New Roman"/>
          <w:sz w:val="20"/>
          <w:szCs w:val="20"/>
          <w:lang w:val="en-US"/>
        </w:rPr>
        <w:t>LEfSe</w:t>
      </w:r>
      <w:proofErr w:type="spellEnd"/>
      <w:r w:rsidR="00D2180F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B07C23">
        <w:rPr>
          <w:rFonts w:ascii="Times New Roman" w:hAnsi="Times New Roman" w:cs="Times New Roman"/>
          <w:sz w:val="20"/>
          <w:szCs w:val="20"/>
          <w:lang w:val="en-US"/>
        </w:rPr>
        <w:t>showing</w:t>
      </w:r>
      <w:r w:rsidR="00D2180F">
        <w:rPr>
          <w:rFonts w:ascii="Times New Roman" w:hAnsi="Times New Roman" w:cs="Times New Roman"/>
          <w:sz w:val="20"/>
          <w:szCs w:val="20"/>
          <w:lang w:val="en-US"/>
        </w:rPr>
        <w:t xml:space="preserve"> differentially abundant microbial taxa</w:t>
      </w:r>
      <w:r w:rsidR="00D2180F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E2015">
        <w:rPr>
          <w:rFonts w:ascii="Times New Roman" w:hAnsi="Times New Roman" w:cs="Times New Roman"/>
          <w:sz w:val="20"/>
          <w:szCs w:val="20"/>
          <w:lang w:val="en-US"/>
        </w:rPr>
        <w:t>by farm site</w:t>
      </w:r>
      <w:r w:rsidR="00D2180F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>The x-axis shows the linear discriminant analysis (LDA) s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core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 xml:space="preserve">(log 10 transformed effect size) 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 xml:space="preserve">enriched 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taxonomic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>features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>according to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4685E">
        <w:rPr>
          <w:rFonts w:ascii="Times New Roman" w:hAnsi="Times New Roman" w:cs="Times New Roman"/>
          <w:sz w:val="20"/>
          <w:szCs w:val="20"/>
          <w:lang w:val="en-US"/>
        </w:rPr>
        <w:t xml:space="preserve">farm site.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 xml:space="preserve">The y-axis lists the enriched taxa at 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 xml:space="preserve">genus level. 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>The legend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AA7004" w:rsidRPr="00383936">
        <w:rPr>
          <w:rFonts w:ascii="Times New Roman" w:hAnsi="Times New Roman" w:cs="Times New Roman"/>
          <w:sz w:val="20"/>
          <w:szCs w:val="20"/>
          <w:lang w:val="en-US"/>
        </w:rPr>
        <w:t xml:space="preserve"> show the  enriched group</w:t>
      </w:r>
      <w:r w:rsidR="00AA700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522E9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522E96">
        <w:rPr>
          <w:rFonts w:ascii="Times New Roman" w:hAnsi="Times New Roman" w:cs="Times New Roman"/>
          <w:sz w:val="20"/>
          <w:szCs w:val="20"/>
          <w:lang w:val="en-US"/>
        </w:rPr>
        <w:t>farm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522E9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dark teal) and 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ED6CDA">
        <w:rPr>
          <w:rFonts w:ascii="Times New Roman" w:hAnsi="Times New Roman" w:cs="Times New Roman"/>
          <w:sz w:val="20"/>
          <w:szCs w:val="20"/>
          <w:lang w:val="en-US"/>
        </w:rPr>
        <w:t>starting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mabisi microbial community (</w:t>
      </w:r>
      <w:r w:rsidR="00C962EF">
        <w:rPr>
          <w:rFonts w:ascii="Times New Roman" w:hAnsi="Times New Roman" w:cs="Times New Roman"/>
          <w:sz w:val="20"/>
          <w:szCs w:val="20"/>
          <w:lang w:val="en-US"/>
        </w:rPr>
        <w:t xml:space="preserve">O,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brownish orange) </w:t>
      </w:r>
    </w:p>
    <w:p w14:paraId="7C05A778" w14:textId="7777777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301EB8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C49CD2E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EB9D3DB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61AFBA8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A128A27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A1DCF93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7120F54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AAC6916" w14:textId="77777777" w:rsidR="00FA6EE1" w:rsidRDefault="00FA6EE1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CBA3405" w14:textId="7AE2D258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275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Microbial community-level functionality </w:t>
      </w:r>
    </w:p>
    <w:p w14:paraId="2E6A6096" w14:textId="7777777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0819E2" w14:textId="77777777" w:rsidR="00275BB4" w:rsidRPr="00AD5279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AD52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Volatile Organic Compounds </w:t>
      </w:r>
    </w:p>
    <w:p w14:paraId="207CC0BE" w14:textId="23FA3219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4E5F3A07" w14:textId="7A6BEEB3" w:rsidR="00801208" w:rsidRPr="006F2930" w:rsidRDefault="006F2930" w:rsidP="00AA26BE">
      <w:pPr>
        <w:tabs>
          <w:tab w:val="left" w:pos="1041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930">
        <w:rPr>
          <w:rFonts w:ascii="Times New Roman" w:hAnsi="Times New Roman" w:cs="Times New Roman"/>
          <w:sz w:val="24"/>
          <w:szCs w:val="24"/>
          <w:lang w:val="en-US"/>
        </w:rPr>
        <w:t>[Please insert Fig. S5 here]</w:t>
      </w:r>
    </w:p>
    <w:p w14:paraId="759F8A82" w14:textId="00A87642" w:rsidR="00275BB4" w:rsidRPr="00275BB4" w:rsidRDefault="00F80C09" w:rsidP="00AA26BE">
      <w:pPr>
        <w:tabs>
          <w:tab w:val="left" w:pos="1041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80C09">
        <w:rPr>
          <w:rFonts w:ascii="Times New Roman" w:hAnsi="Times New Roman" w:cs="Times New Roman"/>
          <w:b/>
          <w:bCs/>
          <w:sz w:val="20"/>
          <w:szCs w:val="20"/>
          <w:lang w:val="en-US"/>
        </w:rPr>
        <w:t>Fig. S5</w:t>
      </w:r>
      <w:r w:rsidRPr="00F80C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75BB4" w:rsidRPr="00F80C09">
        <w:rPr>
          <w:rFonts w:ascii="Times New Roman" w:hAnsi="Times New Roman" w:cs="Times New Roman"/>
          <w:sz w:val="20"/>
          <w:szCs w:val="20"/>
          <w:lang w:val="en-US"/>
        </w:rPr>
        <w:t>Heatmap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of volatile organic compounds (VOC</w:t>
      </w:r>
      <w:r w:rsidR="00EA299A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234FD8">
        <w:rPr>
          <w:rFonts w:ascii="Times New Roman" w:hAnsi="Times New Roman" w:cs="Times New Roman"/>
          <w:sz w:val="20"/>
          <w:szCs w:val="20"/>
          <w:lang w:val="en-US"/>
        </w:rPr>
        <w:t>detected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before and after propagation of mabisi microbi</w:t>
      </w:r>
      <w:r w:rsidR="009663D9">
        <w:rPr>
          <w:rFonts w:ascii="Times New Roman" w:hAnsi="Times New Roman" w:cs="Times New Roman"/>
          <w:sz w:val="20"/>
          <w:szCs w:val="20"/>
          <w:lang w:val="en-US"/>
        </w:rPr>
        <w:t>al communities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in varied milk </w:t>
      </w:r>
      <w:r w:rsidR="009663D9">
        <w:rPr>
          <w:rFonts w:ascii="Times New Roman" w:hAnsi="Times New Roman" w:cs="Times New Roman"/>
          <w:sz w:val="20"/>
          <w:szCs w:val="20"/>
          <w:lang w:val="en-US"/>
        </w:rPr>
        <w:t>substrates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over time. The x-axis represents the sample identit</w:t>
      </w:r>
      <w:r w:rsidR="009663D9">
        <w:rPr>
          <w:rFonts w:ascii="Times New Roman" w:hAnsi="Times New Roman" w:cs="Times New Roman"/>
          <w:sz w:val="20"/>
          <w:szCs w:val="20"/>
          <w:lang w:val="en-US"/>
        </w:rPr>
        <w:t>ies</w:t>
      </w:r>
      <w:r w:rsidR="006F3AAD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9663D9">
        <w:rPr>
          <w:rFonts w:ascii="Times New Roman" w:hAnsi="Times New Roman" w:cs="Times New Roman"/>
          <w:sz w:val="20"/>
          <w:szCs w:val="20"/>
          <w:lang w:val="en-US"/>
        </w:rPr>
        <w:t xml:space="preserve"> and the </w:t>
      </w:r>
      <w:r w:rsidR="00801208">
        <w:rPr>
          <w:rFonts w:ascii="Times New Roman" w:hAnsi="Times New Roman" w:cs="Times New Roman"/>
          <w:sz w:val="20"/>
          <w:szCs w:val="20"/>
          <w:lang w:val="en-US"/>
        </w:rPr>
        <w:t>y-axis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2AB1">
        <w:rPr>
          <w:rFonts w:ascii="Times New Roman" w:hAnsi="Times New Roman" w:cs="Times New Roman"/>
          <w:sz w:val="20"/>
          <w:szCs w:val="20"/>
          <w:lang w:val="en-US"/>
        </w:rPr>
        <w:t>lists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712AB1">
        <w:rPr>
          <w:rFonts w:ascii="Times New Roman" w:hAnsi="Times New Roman" w:cs="Times New Roman"/>
          <w:sz w:val="20"/>
          <w:szCs w:val="20"/>
          <w:lang w:val="en-US"/>
        </w:rPr>
        <w:t>VOC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names. </w:t>
      </w:r>
      <w:r w:rsidR="008B36F7">
        <w:rPr>
          <w:rFonts w:ascii="Times New Roman" w:hAnsi="Times New Roman" w:cs="Times New Roman"/>
          <w:sz w:val="20"/>
          <w:szCs w:val="20"/>
          <w:lang w:val="en-US"/>
        </w:rPr>
        <w:t>Scaling by color</w:t>
      </w:r>
      <w:r w:rsidR="00102F9B">
        <w:rPr>
          <w:rFonts w:ascii="Times New Roman" w:hAnsi="Times New Roman" w:cs="Times New Roman"/>
          <w:sz w:val="20"/>
          <w:szCs w:val="20"/>
          <w:lang w:val="en-US"/>
        </w:rPr>
        <w:t xml:space="preserve"> indicates </w:t>
      </w:r>
      <w:r w:rsidR="006C168B">
        <w:rPr>
          <w:rFonts w:ascii="Times New Roman" w:hAnsi="Times New Roman" w:cs="Times New Roman"/>
          <w:sz w:val="20"/>
          <w:szCs w:val="20"/>
          <w:lang w:val="en-US"/>
        </w:rPr>
        <w:t>normalized</w:t>
      </w:r>
      <w:r w:rsidR="00102F9B">
        <w:rPr>
          <w:rFonts w:ascii="Times New Roman" w:hAnsi="Times New Roman" w:cs="Times New Roman"/>
          <w:sz w:val="20"/>
          <w:szCs w:val="20"/>
          <w:lang w:val="en-US"/>
        </w:rPr>
        <w:t xml:space="preserve"> VOC abundance</w:t>
      </w:r>
      <w:r w:rsidR="006C168B">
        <w:rPr>
          <w:rFonts w:ascii="Times New Roman" w:hAnsi="Times New Roman" w:cs="Times New Roman"/>
          <w:sz w:val="20"/>
          <w:szCs w:val="20"/>
          <w:lang w:val="en-US"/>
        </w:rPr>
        <w:t xml:space="preserve"> after</w:t>
      </w:r>
      <w:r w:rsidR="00EA518F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log transformation and median scaling </w:t>
      </w:r>
      <w:r w:rsidR="006C168B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EA518F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each compound</w:t>
      </w:r>
      <w:r w:rsidR="00AF4ED2">
        <w:rPr>
          <w:rFonts w:ascii="Times New Roman" w:hAnsi="Times New Roman" w:cs="Times New Roman"/>
          <w:sz w:val="20"/>
          <w:szCs w:val="20"/>
          <w:lang w:val="en-US"/>
        </w:rPr>
        <w:t>, with</w:t>
      </w:r>
      <w:r w:rsidR="00BC267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red </w:t>
      </w:r>
      <w:r w:rsidR="00AF4ED2">
        <w:rPr>
          <w:rFonts w:ascii="Times New Roman" w:hAnsi="Times New Roman" w:cs="Times New Roman"/>
          <w:sz w:val="20"/>
          <w:szCs w:val="20"/>
          <w:lang w:val="en-US"/>
        </w:rPr>
        <w:t>denoting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high intensity</w:t>
      </w:r>
      <w:r w:rsidR="00EA518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F4ED2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blue represent</w:t>
      </w:r>
      <w:r w:rsidR="00AF4ED2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low intensity. </w:t>
      </w:r>
      <w:r w:rsidR="001534E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egend </w:t>
      </w:r>
      <w:r w:rsidR="001534E2">
        <w:rPr>
          <w:rFonts w:ascii="Times New Roman" w:hAnsi="Times New Roman" w:cs="Times New Roman"/>
          <w:sz w:val="20"/>
          <w:szCs w:val="20"/>
          <w:lang w:val="en-US"/>
        </w:rPr>
        <w:t xml:space="preserve">denote three grouping factors: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) propagation phase</w:t>
      </w:r>
      <w:r w:rsidR="0090181C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starter</w:t>
      </w:r>
      <w:r w:rsidR="009D71B5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7E3B45">
        <w:rPr>
          <w:rFonts w:ascii="Times New Roman" w:hAnsi="Times New Roman" w:cs="Times New Roman"/>
          <w:sz w:val="20"/>
          <w:szCs w:val="20"/>
          <w:lang w:val="en-US"/>
        </w:rPr>
        <w:t xml:space="preserve">starting mabisi microbial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community (light blue), 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early</w:t>
      </w:r>
      <w:r w:rsidR="009D71B5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phase</w:t>
      </w:r>
      <w:proofErr w:type="spellEnd"/>
      <w:r w:rsidR="009D71B5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D71B5">
        <w:rPr>
          <w:rFonts w:ascii="Times New Roman" w:hAnsi="Times New Roman" w:cs="Times New Roman"/>
          <w:sz w:val="20"/>
          <w:szCs w:val="20"/>
          <w:lang w:val="en-US"/>
        </w:rPr>
        <w:t xml:space="preserve">early </w:t>
      </w:r>
      <w:r w:rsidR="00013FB8">
        <w:rPr>
          <w:rFonts w:ascii="Times New Roman" w:hAnsi="Times New Roman" w:cs="Times New Roman"/>
          <w:sz w:val="20"/>
          <w:szCs w:val="20"/>
          <w:lang w:val="en-US"/>
        </w:rPr>
        <w:t xml:space="preserve">phase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(pink), and </w:t>
      </w:r>
      <w:proofErr w:type="spellStart"/>
      <w:r w:rsidR="00013FB8">
        <w:rPr>
          <w:rFonts w:ascii="Times New Roman" w:hAnsi="Times New Roman" w:cs="Times New Roman"/>
          <w:sz w:val="20"/>
          <w:szCs w:val="20"/>
          <w:lang w:val="en-US"/>
        </w:rPr>
        <w:t>late_phase</w:t>
      </w:r>
      <w:proofErr w:type="spellEnd"/>
      <w:r w:rsidR="00013FB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late phase (gray)</w:t>
      </w:r>
      <w:r w:rsidR="00D31127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367491">
        <w:rPr>
          <w:rFonts w:ascii="Times New Roman" w:hAnsi="Times New Roman" w:cs="Times New Roman"/>
          <w:sz w:val="20"/>
          <w:szCs w:val="20"/>
          <w:lang w:val="en-US"/>
        </w:rPr>
        <w:t>(ii)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substrate type</w:t>
      </w:r>
      <w:r w:rsidR="00D31127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starter</w:t>
      </w:r>
      <w:r w:rsidR="001E712F">
        <w:rPr>
          <w:rFonts w:ascii="Times New Roman" w:hAnsi="Times New Roman" w:cs="Times New Roman"/>
          <w:sz w:val="20"/>
          <w:szCs w:val="20"/>
          <w:lang w:val="en-US"/>
        </w:rPr>
        <w:t xml:space="preserve">: starting mabisi microbial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community (light blue), RCM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raw cow milk (light orange), F100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F100 infant formula (orange), S26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S26 infant formula (light purple), LFM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A531FF">
        <w:rPr>
          <w:rFonts w:ascii="Times New Roman" w:hAnsi="Times New Roman" w:cs="Times New Roman"/>
          <w:sz w:val="20"/>
          <w:szCs w:val="20"/>
          <w:lang w:val="en-US"/>
        </w:rPr>
        <w:t>ultra-high temperature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low</w:t>
      </w:r>
      <w:r w:rsidR="00A531F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fat milk (purple), and FCM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A531FF">
        <w:rPr>
          <w:rFonts w:ascii="Times New Roman" w:hAnsi="Times New Roman" w:cs="Times New Roman"/>
          <w:sz w:val="20"/>
          <w:szCs w:val="20"/>
          <w:lang w:val="en-US"/>
        </w:rPr>
        <w:t>ultra-high temperature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full</w:t>
      </w:r>
      <w:r w:rsidR="00A531F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cream milk (light yellow); and (iii) 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 xml:space="preserve">farm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site </w:t>
      </w:r>
      <w:r w:rsidR="00066A81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starter</w:t>
      </w:r>
      <w:r w:rsidR="00E600B0">
        <w:rPr>
          <w:rFonts w:ascii="Times New Roman" w:hAnsi="Times New Roman" w:cs="Times New Roman"/>
          <w:sz w:val="20"/>
          <w:szCs w:val="20"/>
          <w:lang w:val="en-US"/>
        </w:rPr>
        <w:t>: starting mabisi microbial comm</w:t>
      </w:r>
      <w:r w:rsidR="005D2944">
        <w:rPr>
          <w:rFonts w:ascii="Times New Roman" w:hAnsi="Times New Roman" w:cs="Times New Roman"/>
          <w:sz w:val="20"/>
          <w:szCs w:val="20"/>
          <w:lang w:val="en-US"/>
        </w:rPr>
        <w:t>unity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(light blue), raw</w:t>
      </w:r>
      <w:r w:rsidR="005D294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substrates before 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propagation at each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 (blue), 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farm_1: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 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site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1(light green),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 farm_2: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 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site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2 (green) and 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farm_3: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farm </w:t>
      </w:r>
      <w:r w:rsidR="008501BD">
        <w:rPr>
          <w:rFonts w:ascii="Times New Roman" w:hAnsi="Times New Roman" w:cs="Times New Roman"/>
          <w:sz w:val="20"/>
          <w:szCs w:val="20"/>
          <w:lang w:val="en-US"/>
        </w:rPr>
        <w:t xml:space="preserve">site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3(light red)  </w:t>
      </w:r>
    </w:p>
    <w:p w14:paraId="0491938B" w14:textId="7777777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166600BB" w14:textId="77777777" w:rsidR="00F253D7" w:rsidRDefault="00F253D7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CA9BC7" w14:textId="79719B76" w:rsidR="00007AA4" w:rsidRPr="00A5708D" w:rsidRDefault="000F2CD0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5708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[Please insert Fig. S6 here]</w:t>
      </w:r>
    </w:p>
    <w:p w14:paraId="4DF2FA6E" w14:textId="196DA68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6CD2293E" w14:textId="4F5633F7" w:rsidR="00275BB4" w:rsidRPr="00B4665C" w:rsidRDefault="00CB32F9" w:rsidP="00AA26BE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80C0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Fig. S6 </w:t>
      </w:r>
      <w:r w:rsidR="00275BB4" w:rsidRPr="00F80C09">
        <w:rPr>
          <w:rFonts w:ascii="Times New Roman" w:hAnsi="Times New Roman" w:cs="Times New Roman"/>
          <w:sz w:val="20"/>
          <w:szCs w:val="20"/>
          <w:lang w:val="en-US"/>
        </w:rPr>
        <w:t>Clusters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5C742E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most contributing (</w:t>
      </w:r>
      <w:r w:rsidR="00165DDB">
        <w:rPr>
          <w:rFonts w:ascii="Times New Roman" w:hAnsi="Times New Roman" w:cs="Times New Roman"/>
          <w:sz w:val="20"/>
          <w:szCs w:val="20"/>
          <w:lang w:val="en-US"/>
        </w:rPr>
        <w:t xml:space="preserve">top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18) volatile organic compounds from mabisi samples after propagation with varied milk substrates. Legends show substrate type</w:t>
      </w:r>
      <w:r w:rsidR="00767E5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including</w:t>
      </w:r>
      <w:r w:rsidR="00767E5B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starter</w:t>
      </w:r>
      <w:r w:rsidR="00767E5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EC770F">
        <w:rPr>
          <w:rFonts w:ascii="Times New Roman" w:hAnsi="Times New Roman" w:cs="Times New Roman"/>
          <w:sz w:val="20"/>
          <w:szCs w:val="20"/>
          <w:lang w:val="en-US"/>
        </w:rPr>
        <w:t>starting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C742E">
        <w:rPr>
          <w:rFonts w:ascii="Times New Roman" w:hAnsi="Times New Roman" w:cs="Times New Roman"/>
          <w:sz w:val="20"/>
          <w:szCs w:val="20"/>
          <w:lang w:val="en-US"/>
        </w:rPr>
        <w:t xml:space="preserve">mabisi microbial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community (orange), RCM</w:t>
      </w:r>
      <w:r w:rsidR="00EA0A3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raw cow milk (sky blue), F100</w:t>
      </w:r>
      <w:r w:rsidR="0070473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F100 infant formula (green), S26</w:t>
      </w:r>
      <w:r w:rsidR="0070473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S26 infant formula (light pink), LFM</w:t>
      </w:r>
      <w:r w:rsidR="0070473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4958F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ultra-high temperature </w:t>
      </w:r>
      <w:r w:rsidR="004958FF" w:rsidRPr="00275BB4">
        <w:rPr>
          <w:rFonts w:ascii="Times New Roman" w:hAnsi="Times New Roman" w:cs="Times New Roman"/>
          <w:sz w:val="20"/>
          <w:szCs w:val="20"/>
          <w:lang w:val="en-US"/>
        </w:rPr>
        <w:t>low</w:t>
      </w:r>
      <w:r w:rsidR="004958F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4958FF" w:rsidRPr="00275BB4">
        <w:rPr>
          <w:rFonts w:ascii="Times New Roman" w:hAnsi="Times New Roman" w:cs="Times New Roman"/>
          <w:sz w:val="20"/>
          <w:szCs w:val="20"/>
          <w:lang w:val="en-US"/>
        </w:rPr>
        <w:t>fat</w:t>
      </w:r>
      <w:r w:rsidR="004958FF">
        <w:rPr>
          <w:rFonts w:ascii="Times New Roman" w:hAnsi="Times New Roman" w:cs="Times New Roman"/>
          <w:sz w:val="20"/>
          <w:szCs w:val="20"/>
          <w:lang w:val="en-US"/>
        </w:rPr>
        <w:t xml:space="preserve"> milk</w:t>
      </w:r>
      <w:r w:rsidR="004958FF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(dark blue), and FCM</w:t>
      </w:r>
      <w:r w:rsidR="0070473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4958F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ultra-high temperature </w:t>
      </w:r>
      <w:r w:rsidR="0059202E" w:rsidRPr="007031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/>
        </w:rPr>
        <w:t>full-cream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milk (dark orange). </w:t>
      </w:r>
      <w:r w:rsidR="00275BB4" w:rsidRPr="00275BB4">
        <w:rPr>
          <w:rFonts w:ascii="Times New Roman" w:hAnsi="Times New Roman" w:cs="Times New Roman"/>
          <w:sz w:val="20"/>
          <w:szCs w:val="20"/>
        </w:rPr>
        <w:t>Ellipse</w:t>
      </w:r>
      <w:r w:rsidR="0059202E" w:rsidRPr="00B4665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75BB4" w:rsidRPr="00275BB4">
        <w:rPr>
          <w:rFonts w:ascii="Times New Roman" w:hAnsi="Times New Roman" w:cs="Times New Roman"/>
          <w:sz w:val="20"/>
          <w:szCs w:val="20"/>
        </w:rPr>
        <w:t xml:space="preserve"> represent </w:t>
      </w:r>
      <w:r w:rsidR="005C742E">
        <w:rPr>
          <w:rFonts w:ascii="Times New Roman" w:hAnsi="Times New Roman" w:cs="Times New Roman"/>
          <w:sz w:val="20"/>
          <w:szCs w:val="20"/>
        </w:rPr>
        <w:t xml:space="preserve">a </w:t>
      </w:r>
      <w:r w:rsidR="00275BB4" w:rsidRPr="00275BB4">
        <w:rPr>
          <w:rFonts w:ascii="Times New Roman" w:hAnsi="Times New Roman" w:cs="Times New Roman"/>
          <w:sz w:val="20"/>
          <w:szCs w:val="20"/>
        </w:rPr>
        <w:t>95% confidence interval</w:t>
      </w:r>
      <w:r w:rsidR="0059202E" w:rsidRPr="00B4665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E1DEC">
        <w:rPr>
          <w:rFonts w:ascii="Times New Roman" w:hAnsi="Times New Roman" w:cs="Times New Roman"/>
          <w:sz w:val="20"/>
          <w:szCs w:val="20"/>
          <w:lang w:val="en-US"/>
        </w:rPr>
        <w:t xml:space="preserve">of VOC distribution </w:t>
      </w:r>
      <w:r w:rsidR="0059202E" w:rsidRPr="00B4665C">
        <w:rPr>
          <w:rFonts w:ascii="Times New Roman" w:hAnsi="Times New Roman" w:cs="Times New Roman"/>
          <w:sz w:val="20"/>
          <w:szCs w:val="20"/>
          <w:lang w:val="en-US"/>
        </w:rPr>
        <w:t>for each substrate group</w:t>
      </w:r>
      <w:r w:rsidR="003B35E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602CC">
        <w:rPr>
          <w:rFonts w:ascii="Times New Roman" w:hAnsi="Times New Roman" w:cs="Times New Roman"/>
          <w:sz w:val="20"/>
          <w:szCs w:val="20"/>
          <w:lang w:val="en-US"/>
        </w:rPr>
        <w:t>(with the starter</w:t>
      </w:r>
      <w:r w:rsidR="00EC3F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602CC">
        <w:rPr>
          <w:rFonts w:ascii="Times New Roman" w:hAnsi="Times New Roman" w:cs="Times New Roman"/>
          <w:sz w:val="20"/>
          <w:szCs w:val="20"/>
          <w:lang w:val="en-US"/>
        </w:rPr>
        <w:t>lacking</w:t>
      </w:r>
      <w:r w:rsidR="008E1DEC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602CC"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="008E1DEC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ellipse due to </w:t>
      </w:r>
      <w:r w:rsidR="008E1DEC">
        <w:rPr>
          <w:rFonts w:ascii="Times New Roman" w:hAnsi="Times New Roman" w:cs="Times New Roman"/>
          <w:sz w:val="20"/>
          <w:szCs w:val="20"/>
          <w:lang w:val="en-US"/>
        </w:rPr>
        <w:t>inadequate</w:t>
      </w:r>
      <w:r w:rsidR="008E1DEC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data points</w:t>
      </w:r>
      <w:r w:rsidR="005602C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58533EC" w14:textId="7777777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096583B0" w14:textId="2B14938F" w:rsidR="006B1A43" w:rsidRDefault="006B1A43" w:rsidP="00AA26BE">
      <w:pPr>
        <w:spacing w:after="0" w:line="480" w:lineRule="auto"/>
        <w:jc w:val="both"/>
        <w:rPr>
          <w:b/>
          <w:bCs/>
          <w:sz w:val="20"/>
          <w:szCs w:val="20"/>
          <w:lang w:val="en-US"/>
        </w:rPr>
      </w:pPr>
    </w:p>
    <w:p w14:paraId="22BAF5BA" w14:textId="77777777" w:rsidR="00F253D7" w:rsidRDefault="00F253D7" w:rsidP="00AA26BE">
      <w:pPr>
        <w:spacing w:after="0" w:line="480" w:lineRule="auto"/>
        <w:jc w:val="both"/>
        <w:rPr>
          <w:sz w:val="20"/>
          <w:szCs w:val="20"/>
          <w:lang w:val="en-US"/>
        </w:rPr>
      </w:pPr>
    </w:p>
    <w:p w14:paraId="22EFA765" w14:textId="01688B77" w:rsidR="00823DA4" w:rsidRPr="004D4DBB" w:rsidRDefault="004D4DBB" w:rsidP="00AA26BE">
      <w:pPr>
        <w:spacing w:after="0" w:line="480" w:lineRule="auto"/>
        <w:jc w:val="both"/>
        <w:rPr>
          <w:sz w:val="20"/>
          <w:szCs w:val="20"/>
          <w:lang w:val="en-US"/>
        </w:rPr>
      </w:pPr>
      <w:r w:rsidRPr="004D4DBB">
        <w:rPr>
          <w:sz w:val="20"/>
          <w:szCs w:val="20"/>
          <w:lang w:val="en-US"/>
        </w:rPr>
        <w:lastRenderedPageBreak/>
        <w:t>[Please insert Fig. S7 here]</w:t>
      </w:r>
    </w:p>
    <w:p w14:paraId="3CAE0A1D" w14:textId="2048C8AE" w:rsidR="00275BB4" w:rsidRPr="00275BB4" w:rsidRDefault="005C742E" w:rsidP="00AA26BE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4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Fig. S7 </w:t>
      </w:r>
      <w:r w:rsidR="006B5FA2" w:rsidRPr="006B5FA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Clustering of v</w:t>
      </w:r>
      <w:r w:rsidR="00275BB4" w:rsidRPr="006B5FA2">
        <w:rPr>
          <w:rFonts w:ascii="Times New Roman" w:hAnsi="Times New Roman" w:cs="Times New Roman"/>
          <w:sz w:val="20"/>
          <w:szCs w:val="20"/>
          <w:lang w:val="en-US"/>
        </w:rPr>
        <w:t>olatile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organic compounds from mabisi samples after propagation of mabisi microbiota in varied milk substrates at different farm sites. </w:t>
      </w:r>
      <w:r w:rsidR="00C9528C">
        <w:rPr>
          <w:rFonts w:ascii="Times New Roman" w:hAnsi="Times New Roman" w:cs="Times New Roman"/>
          <w:sz w:val="20"/>
          <w:szCs w:val="20"/>
          <w:lang w:val="en-US"/>
        </w:rPr>
        <w:t xml:space="preserve">The points in the graph represent each sample. </w:t>
      </w:r>
      <w:r w:rsidR="00533DB1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arm sites </w:t>
      </w:r>
      <w:r w:rsidR="0053242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starter</w:t>
      </w:r>
      <w:r w:rsidR="00532427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starting mabisi microbial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community (orange), farm_1</w:t>
      </w:r>
      <w:r w:rsidR="0053242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 site 1 (sky blue), farm_2</w:t>
      </w:r>
      <w:r w:rsidR="0053242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 site 2 (green), farm_3</w:t>
      </w:r>
      <w:r w:rsidR="0053242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 site 3 (yellow)</w:t>
      </w:r>
      <w:r w:rsidR="0053242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0457B9">
        <w:rPr>
          <w:rFonts w:ascii="Times New Roman" w:hAnsi="Times New Roman" w:cs="Times New Roman"/>
          <w:sz w:val="20"/>
          <w:szCs w:val="20"/>
          <w:lang w:val="en-US"/>
        </w:rPr>
        <w:t>Propagation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pha</w:t>
      </w:r>
      <w:r w:rsidR="00533DB1">
        <w:rPr>
          <w:rFonts w:ascii="Times New Roman" w:hAnsi="Times New Roman" w:cs="Times New Roman"/>
          <w:sz w:val="20"/>
          <w:szCs w:val="20"/>
          <w:lang w:val="en-US"/>
        </w:rPr>
        <w:t xml:space="preserve">ses include –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starter</w:t>
      </w:r>
      <w:r w:rsidR="00533DB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113E2D">
        <w:rPr>
          <w:rFonts w:ascii="Times New Roman" w:hAnsi="Times New Roman" w:cs="Times New Roman"/>
          <w:sz w:val="20"/>
          <w:szCs w:val="20"/>
          <w:lang w:val="en-US"/>
        </w:rPr>
        <w:t>starting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community (solid ellipse not formed </w:t>
      </w:r>
      <w:r w:rsidR="0024728D">
        <w:rPr>
          <w:rFonts w:ascii="Times New Roman" w:hAnsi="Times New Roman" w:cs="Times New Roman"/>
          <w:sz w:val="20"/>
          <w:szCs w:val="20"/>
          <w:lang w:val="en-US"/>
        </w:rPr>
        <w:t>due to inadequate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data point</w:t>
      </w:r>
      <w:r w:rsidR="0024728D">
        <w:rPr>
          <w:rFonts w:ascii="Times New Roman" w:hAnsi="Times New Roman" w:cs="Times New Roman"/>
          <w:sz w:val="20"/>
          <w:szCs w:val="20"/>
          <w:lang w:val="en-US"/>
        </w:rPr>
        <w:t xml:space="preserve">s,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orange); 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early</w:t>
      </w:r>
      <w:r w:rsidR="00A73E1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phase</w:t>
      </w:r>
      <w:proofErr w:type="spellEnd"/>
      <w:r w:rsidR="00A73E1A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3E1A">
        <w:rPr>
          <w:rFonts w:ascii="Times New Roman" w:hAnsi="Times New Roman" w:cs="Times New Roman"/>
          <w:sz w:val="20"/>
          <w:szCs w:val="20"/>
          <w:lang w:val="en-US"/>
        </w:rPr>
        <w:t xml:space="preserve">early phase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(dotted ellipse) and </w:t>
      </w:r>
      <w:proofErr w:type="spellStart"/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late</w:t>
      </w:r>
      <w:r w:rsidR="00A73E1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phase</w:t>
      </w:r>
      <w:proofErr w:type="spellEnd"/>
      <w:r w:rsidR="00A73E1A">
        <w:rPr>
          <w:rFonts w:ascii="Times New Roman" w:hAnsi="Times New Roman" w:cs="Times New Roman"/>
          <w:sz w:val="20"/>
          <w:szCs w:val="20"/>
          <w:lang w:val="en-US"/>
        </w:rPr>
        <w:t>: late phase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(dashed ellipse). </w:t>
      </w:r>
      <w:r w:rsidR="000457B9" w:rsidRPr="00275BB4">
        <w:rPr>
          <w:rFonts w:ascii="Times New Roman" w:hAnsi="Times New Roman" w:cs="Times New Roman"/>
          <w:sz w:val="20"/>
          <w:szCs w:val="20"/>
        </w:rPr>
        <w:t>Ellipse</w:t>
      </w:r>
      <w:r w:rsidR="000457B9" w:rsidRPr="00B4665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457B9" w:rsidRPr="00275BB4">
        <w:rPr>
          <w:rFonts w:ascii="Times New Roman" w:hAnsi="Times New Roman" w:cs="Times New Roman"/>
          <w:sz w:val="20"/>
          <w:szCs w:val="20"/>
        </w:rPr>
        <w:t xml:space="preserve"> represent </w:t>
      </w:r>
      <w:r w:rsidR="000457B9">
        <w:rPr>
          <w:rFonts w:ascii="Times New Roman" w:hAnsi="Times New Roman" w:cs="Times New Roman"/>
          <w:sz w:val="20"/>
          <w:szCs w:val="20"/>
        </w:rPr>
        <w:t xml:space="preserve">a </w:t>
      </w:r>
      <w:r w:rsidR="000457B9" w:rsidRPr="00275BB4">
        <w:rPr>
          <w:rFonts w:ascii="Times New Roman" w:hAnsi="Times New Roman" w:cs="Times New Roman"/>
          <w:sz w:val="20"/>
          <w:szCs w:val="20"/>
        </w:rPr>
        <w:t>95% confidence interval</w:t>
      </w:r>
      <w:r w:rsidR="000457B9" w:rsidRPr="00B4665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457B9">
        <w:rPr>
          <w:rFonts w:ascii="Times New Roman" w:hAnsi="Times New Roman" w:cs="Times New Roman"/>
          <w:sz w:val="20"/>
          <w:szCs w:val="20"/>
          <w:lang w:val="en-US"/>
        </w:rPr>
        <w:t xml:space="preserve">of VOC distribution </w:t>
      </w:r>
      <w:r w:rsidR="000457B9" w:rsidRPr="00B4665C">
        <w:rPr>
          <w:rFonts w:ascii="Times New Roman" w:hAnsi="Times New Roman" w:cs="Times New Roman"/>
          <w:sz w:val="20"/>
          <w:szCs w:val="20"/>
          <w:lang w:val="en-US"/>
        </w:rPr>
        <w:t xml:space="preserve">for each </w:t>
      </w:r>
      <w:r w:rsidR="000457B9">
        <w:rPr>
          <w:rFonts w:ascii="Times New Roman" w:hAnsi="Times New Roman" w:cs="Times New Roman"/>
          <w:sz w:val="20"/>
          <w:szCs w:val="20"/>
          <w:lang w:val="en-US"/>
        </w:rPr>
        <w:t>farm site</w:t>
      </w:r>
    </w:p>
    <w:p w14:paraId="7BC6BD5E" w14:textId="77777777" w:rsidR="00275BB4" w:rsidRPr="00275BB4" w:rsidRDefault="00275BB4" w:rsidP="00AA26B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bookmarkEnd w:id="0"/>
    <w:p w14:paraId="1FE6150D" w14:textId="77777777" w:rsidR="00275BB4" w:rsidRDefault="00275BB4" w:rsidP="00AA26BE">
      <w:pPr>
        <w:spacing w:line="48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AD527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pH and consistency</w:t>
      </w:r>
    </w:p>
    <w:p w14:paraId="061A2411" w14:textId="0729579A" w:rsidR="00C7005E" w:rsidRPr="00EA7B00" w:rsidRDefault="00AF0890" w:rsidP="00AA26BE">
      <w:pPr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F6E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[Please insert Fig. </w:t>
      </w:r>
      <w:r w:rsidRPr="00517D1D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S8 here]</w:t>
      </w:r>
    </w:p>
    <w:p w14:paraId="755CB7FE" w14:textId="7C1104D6" w:rsidR="00275BB4" w:rsidRPr="00275BB4" w:rsidRDefault="0075062C" w:rsidP="00AA26BE">
      <w:pPr>
        <w:spacing w:line="480" w:lineRule="auto"/>
        <w:jc w:val="both"/>
        <w:rPr>
          <w:lang w:val="en-US"/>
        </w:rPr>
      </w:pPr>
      <w:r w:rsidRPr="0075062C">
        <w:rPr>
          <w:rFonts w:ascii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Fig. S8 </w:t>
      </w:r>
      <w:r w:rsidR="00275BB4" w:rsidRPr="0075062C">
        <w:rPr>
          <w:rFonts w:ascii="Times New Roman" w:hAnsi="Times New Roman" w:cs="Times New Roman"/>
          <w:sz w:val="20"/>
          <w:szCs w:val="20"/>
          <w:lang w:val="en-US"/>
        </w:rPr>
        <w:t>Outcome of pH before propagation (</w:t>
      </w:r>
      <w:r w:rsidR="000D0553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75062C">
        <w:rPr>
          <w:rFonts w:ascii="Times New Roman" w:hAnsi="Times New Roman" w:cs="Times New Roman"/>
          <w:sz w:val="20"/>
          <w:szCs w:val="20"/>
          <w:lang w:val="en-US"/>
        </w:rPr>
        <w:t>a), after propagation (</w:t>
      </w:r>
      <w:r w:rsidR="000D0553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75062C">
        <w:rPr>
          <w:rFonts w:ascii="Times New Roman" w:hAnsi="Times New Roman" w:cs="Times New Roman"/>
          <w:sz w:val="20"/>
          <w:szCs w:val="20"/>
          <w:lang w:val="en-US"/>
        </w:rPr>
        <w:t xml:space="preserve">b) </w:t>
      </w:r>
      <w:r w:rsidR="00625DD3">
        <w:rPr>
          <w:rFonts w:ascii="Times New Roman" w:hAnsi="Times New Roman" w:cs="Times New Roman"/>
          <w:sz w:val="20"/>
          <w:szCs w:val="20"/>
          <w:lang w:val="en-US"/>
        </w:rPr>
        <w:t xml:space="preserve">of mabisi </w:t>
      </w:r>
      <w:r w:rsidR="00275BB4" w:rsidRPr="0075062C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625DD3">
        <w:rPr>
          <w:rFonts w:ascii="Times New Roman" w:hAnsi="Times New Roman" w:cs="Times New Roman"/>
          <w:sz w:val="20"/>
          <w:szCs w:val="20"/>
          <w:lang w:val="en-US"/>
        </w:rPr>
        <w:t xml:space="preserve">its </w:t>
      </w:r>
      <w:r w:rsidR="00275BB4" w:rsidRPr="0075062C">
        <w:rPr>
          <w:rFonts w:ascii="Times New Roman" w:hAnsi="Times New Roman" w:cs="Times New Roman"/>
          <w:sz w:val="20"/>
          <w:szCs w:val="20"/>
          <w:lang w:val="en-US"/>
        </w:rPr>
        <w:t xml:space="preserve">consistency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0D0553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c)</w:t>
      </w:r>
      <w:r w:rsidR="00625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26733" w:rsidRPr="0075062C">
        <w:rPr>
          <w:rFonts w:ascii="Times New Roman" w:hAnsi="Times New Roman" w:cs="Times New Roman"/>
          <w:sz w:val="20"/>
          <w:szCs w:val="20"/>
          <w:lang w:val="en-US"/>
        </w:rPr>
        <w:t>at different</w:t>
      </w:r>
      <w:r w:rsidR="00726733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farm sites</w:t>
      </w:r>
      <w:r w:rsidR="000F7A0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Both pH and consistency were plotted based on </w:t>
      </w:r>
      <w:r w:rsidR="00671313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E57342">
        <w:rPr>
          <w:rFonts w:ascii="Times New Roman" w:hAnsi="Times New Roman" w:cs="Times New Roman"/>
          <w:sz w:val="20"/>
          <w:szCs w:val="20"/>
          <w:lang w:val="en-US"/>
        </w:rPr>
        <w:t xml:space="preserve">ir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median</w:t>
      </w:r>
      <w:r w:rsidR="00E57342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7A08">
        <w:rPr>
          <w:rFonts w:ascii="Times New Roman" w:hAnsi="Times New Roman" w:cs="Times New Roman"/>
          <w:sz w:val="20"/>
          <w:szCs w:val="20"/>
          <w:lang w:val="en-US"/>
        </w:rPr>
        <w:t>inter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quartile</w:t>
      </w:r>
      <w:r w:rsidR="000F7A08">
        <w:rPr>
          <w:rFonts w:ascii="Times New Roman" w:hAnsi="Times New Roman" w:cs="Times New Roman"/>
          <w:sz w:val="20"/>
          <w:szCs w:val="20"/>
          <w:lang w:val="en-US"/>
        </w:rPr>
        <w:t xml:space="preserve"> ranges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for each substrate</w:t>
      </w:r>
      <w:r w:rsidR="00E57342">
        <w:rPr>
          <w:rFonts w:ascii="Times New Roman" w:hAnsi="Times New Roman" w:cs="Times New Roman"/>
          <w:sz w:val="20"/>
          <w:szCs w:val="20"/>
          <w:lang w:val="en-US"/>
        </w:rPr>
        <w:t xml:space="preserve"> per farm site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. The y-axis shows the pH range (</w:t>
      </w:r>
      <w:r w:rsidR="008D5CD0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a &amp; </w:t>
      </w:r>
      <w:r w:rsidR="008D5CD0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b), as well as the consistency range (</w:t>
      </w:r>
      <w:r w:rsidR="008D5CD0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c), while the x-axis shows farm sites (</w:t>
      </w:r>
      <w:r w:rsidR="003C58A6">
        <w:rPr>
          <w:rFonts w:ascii="Times New Roman" w:hAnsi="Times New Roman" w:cs="Times New Roman"/>
          <w:sz w:val="20"/>
          <w:szCs w:val="20"/>
          <w:lang w:val="en-US"/>
        </w:rPr>
        <w:t xml:space="preserve">Fig. </w:t>
      </w:r>
      <w:r w:rsidR="000003B9">
        <w:rPr>
          <w:rFonts w:ascii="Times New Roman" w:hAnsi="Times New Roman" w:cs="Times New Roman"/>
          <w:sz w:val="20"/>
          <w:szCs w:val="20"/>
          <w:lang w:val="en-US"/>
        </w:rPr>
        <w:t>S8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b &amp; </w:t>
      </w:r>
      <w:r w:rsidR="000003B9">
        <w:rPr>
          <w:rFonts w:ascii="Times New Roman" w:hAnsi="Times New Roman" w:cs="Times New Roman"/>
          <w:sz w:val="20"/>
          <w:szCs w:val="20"/>
          <w:lang w:val="en-US"/>
        </w:rPr>
        <w:t>Fig. S8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c)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farm 1, farm 2</w:t>
      </w:r>
      <w:r w:rsidR="000E1CA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0E1CAA">
        <w:rPr>
          <w:rFonts w:ascii="Times New Roman" w:hAnsi="Times New Roman" w:cs="Times New Roman"/>
          <w:sz w:val="20"/>
          <w:szCs w:val="20"/>
          <w:lang w:val="en-US"/>
        </w:rPr>
        <w:t>farm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 3. The legend shows the milk substrates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F100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F100 infant formula (light teal), FCM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3E2B5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ultra-high temperature </w:t>
      </w:r>
      <w:r w:rsidR="00BF3B1B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full cream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milk (light yellow), LFM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BF3B1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ultra-high temperature </w:t>
      </w:r>
      <w:r w:rsidR="00BF3B1B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low-fat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milk (lavender), RCM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>raw cow milk (coral), and S26</w:t>
      </w:r>
      <w:r w:rsidR="00897D7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75BB4" w:rsidRPr="00275BB4">
        <w:rPr>
          <w:rFonts w:ascii="Times New Roman" w:hAnsi="Times New Roman" w:cs="Times New Roman"/>
          <w:sz w:val="20"/>
          <w:szCs w:val="20"/>
          <w:lang w:val="en-US"/>
        </w:rPr>
        <w:t xml:space="preserve">S26 infant formula (light blue) </w:t>
      </w:r>
    </w:p>
    <w:p w14:paraId="010B90BA" w14:textId="77777777" w:rsidR="00275BB4" w:rsidRPr="00275BB4" w:rsidRDefault="00275BB4" w:rsidP="00AA26BE">
      <w:pPr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23EA2A7" w14:textId="77777777" w:rsidR="009936CF" w:rsidRDefault="009936CF" w:rsidP="00AA26B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14:paraId="164BE04A" w14:textId="77777777" w:rsidR="00C02C8F" w:rsidRPr="00A63140" w:rsidRDefault="00C02C8F" w:rsidP="00AA26B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/>
        </w:rPr>
      </w:pPr>
    </w:p>
    <w:p w14:paraId="11748648" w14:textId="6A597302" w:rsidR="00275BB4" w:rsidRPr="003A1879" w:rsidRDefault="00275BB4" w:rsidP="00AA26BE">
      <w:pPr>
        <w:pStyle w:val="ListParagraph"/>
        <w:shd w:val="clear" w:color="auto" w:fill="FFFFFF"/>
        <w:wordWrap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46DF" w14:textId="77777777" w:rsidR="00963735" w:rsidRPr="000F2CD0" w:rsidRDefault="00963735" w:rsidP="00AA26B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/>
        </w:rPr>
      </w:pPr>
    </w:p>
    <w:p w14:paraId="3F8520B2" w14:textId="2667D485" w:rsidR="00205142" w:rsidRDefault="008738CA" w:rsidP="00AA26BE">
      <w:pPr>
        <w:shd w:val="clear" w:color="auto" w:fill="FFFFFF"/>
        <w:wordWrap w:val="0"/>
        <w:spacing w:after="0" w:line="480" w:lineRule="auto"/>
        <w:jc w:val="both"/>
      </w:pPr>
      <w:r>
        <w:fldChar w:fldCharType="begin"/>
      </w:r>
      <w:r>
        <w:instrText xml:space="preserve"> ADDIN EN.REFLIST </w:instrText>
      </w:r>
      <w:r w:rsidR="00FA6EE1">
        <w:fldChar w:fldCharType="separate"/>
      </w:r>
      <w:r>
        <w:fldChar w:fldCharType="end"/>
      </w:r>
    </w:p>
    <w:sectPr w:rsidR="00205142" w:rsidSect="000E4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4BB1"/>
    <w:multiLevelType w:val="hybridMultilevel"/>
    <w:tmpl w:val="A3544772"/>
    <w:lvl w:ilvl="0" w:tplc="AEEAE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1F82"/>
    <w:multiLevelType w:val="hybridMultilevel"/>
    <w:tmpl w:val="2DCEA16C"/>
    <w:lvl w:ilvl="0" w:tplc="20A2622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1BC1"/>
    <w:multiLevelType w:val="hybridMultilevel"/>
    <w:tmpl w:val="B43E589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171EC"/>
    <w:multiLevelType w:val="hybridMultilevel"/>
    <w:tmpl w:val="51A211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06BEF"/>
    <w:multiLevelType w:val="hybridMultilevel"/>
    <w:tmpl w:val="F072FBAA"/>
    <w:lvl w:ilvl="0" w:tplc="C1623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2EF9"/>
    <w:multiLevelType w:val="hybridMultilevel"/>
    <w:tmpl w:val="E3DC33C8"/>
    <w:lvl w:ilvl="0" w:tplc="972E4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90B"/>
    <w:multiLevelType w:val="hybridMultilevel"/>
    <w:tmpl w:val="BEE286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47957">
    <w:abstractNumId w:val="1"/>
  </w:num>
  <w:num w:numId="2" w16cid:durableId="843520687">
    <w:abstractNumId w:val="2"/>
  </w:num>
  <w:num w:numId="3" w16cid:durableId="870262144">
    <w:abstractNumId w:val="5"/>
  </w:num>
  <w:num w:numId="4" w16cid:durableId="240143734">
    <w:abstractNumId w:val="4"/>
  </w:num>
  <w:num w:numId="5" w16cid:durableId="1611205781">
    <w:abstractNumId w:val="0"/>
  </w:num>
  <w:num w:numId="6" w16cid:durableId="259292421">
    <w:abstractNumId w:val="6"/>
  </w:num>
  <w:num w:numId="7" w16cid:durableId="2146308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av5vv95paxphezer5xewxme2x9wsz50s5s&quot;&gt;My EndNote Library1&lt;record-ids&gt;&lt;item&gt;40&lt;/item&gt;&lt;/record-ids&gt;&lt;/item&gt;&lt;/Libraries&gt;"/>
  </w:docVars>
  <w:rsids>
    <w:rsidRoot w:val="00435F34"/>
    <w:rsid w:val="000003B9"/>
    <w:rsid w:val="0000358E"/>
    <w:rsid w:val="00007AA4"/>
    <w:rsid w:val="00013FB8"/>
    <w:rsid w:val="000207C8"/>
    <w:rsid w:val="000210EB"/>
    <w:rsid w:val="00023129"/>
    <w:rsid w:val="000237C2"/>
    <w:rsid w:val="000258E0"/>
    <w:rsid w:val="000319D8"/>
    <w:rsid w:val="00035ECA"/>
    <w:rsid w:val="00036C82"/>
    <w:rsid w:val="0003735F"/>
    <w:rsid w:val="00037561"/>
    <w:rsid w:val="00037FB7"/>
    <w:rsid w:val="000457B9"/>
    <w:rsid w:val="0004685E"/>
    <w:rsid w:val="00047056"/>
    <w:rsid w:val="00047B01"/>
    <w:rsid w:val="00054FC4"/>
    <w:rsid w:val="00055042"/>
    <w:rsid w:val="00066A81"/>
    <w:rsid w:val="00071DA5"/>
    <w:rsid w:val="0008282B"/>
    <w:rsid w:val="00083F10"/>
    <w:rsid w:val="00086AC1"/>
    <w:rsid w:val="000A4D4A"/>
    <w:rsid w:val="000A67D7"/>
    <w:rsid w:val="000B75F1"/>
    <w:rsid w:val="000C592E"/>
    <w:rsid w:val="000D0553"/>
    <w:rsid w:val="000D1BB0"/>
    <w:rsid w:val="000E1CAA"/>
    <w:rsid w:val="000E2AB9"/>
    <w:rsid w:val="000E417D"/>
    <w:rsid w:val="000F2171"/>
    <w:rsid w:val="000F2CD0"/>
    <w:rsid w:val="000F2E19"/>
    <w:rsid w:val="000F3A3E"/>
    <w:rsid w:val="000F7A08"/>
    <w:rsid w:val="00102F9B"/>
    <w:rsid w:val="00105132"/>
    <w:rsid w:val="00110E5B"/>
    <w:rsid w:val="00112DB3"/>
    <w:rsid w:val="00113E2D"/>
    <w:rsid w:val="00120366"/>
    <w:rsid w:val="001225B6"/>
    <w:rsid w:val="001244DE"/>
    <w:rsid w:val="001259BB"/>
    <w:rsid w:val="00127741"/>
    <w:rsid w:val="00130B5D"/>
    <w:rsid w:val="00133F29"/>
    <w:rsid w:val="00140376"/>
    <w:rsid w:val="00143747"/>
    <w:rsid w:val="00151543"/>
    <w:rsid w:val="001534E2"/>
    <w:rsid w:val="00156E48"/>
    <w:rsid w:val="00157D34"/>
    <w:rsid w:val="00163B70"/>
    <w:rsid w:val="00165A91"/>
    <w:rsid w:val="00165DDB"/>
    <w:rsid w:val="0016753A"/>
    <w:rsid w:val="00180FB2"/>
    <w:rsid w:val="00185915"/>
    <w:rsid w:val="00190BC1"/>
    <w:rsid w:val="001930AB"/>
    <w:rsid w:val="001A58DA"/>
    <w:rsid w:val="001A6D11"/>
    <w:rsid w:val="001B0E8B"/>
    <w:rsid w:val="001B0ECA"/>
    <w:rsid w:val="001B7CE8"/>
    <w:rsid w:val="001C2E9C"/>
    <w:rsid w:val="001D40FA"/>
    <w:rsid w:val="001D447B"/>
    <w:rsid w:val="001D583D"/>
    <w:rsid w:val="001E1F69"/>
    <w:rsid w:val="001E42AA"/>
    <w:rsid w:val="001E6D91"/>
    <w:rsid w:val="001E712F"/>
    <w:rsid w:val="001E7E5D"/>
    <w:rsid w:val="001F0087"/>
    <w:rsid w:val="001F6806"/>
    <w:rsid w:val="00205142"/>
    <w:rsid w:val="00223656"/>
    <w:rsid w:val="002260C6"/>
    <w:rsid w:val="00230258"/>
    <w:rsid w:val="002340E2"/>
    <w:rsid w:val="00234FD8"/>
    <w:rsid w:val="00236376"/>
    <w:rsid w:val="00244576"/>
    <w:rsid w:val="0024728D"/>
    <w:rsid w:val="00250B4B"/>
    <w:rsid w:val="002514BA"/>
    <w:rsid w:val="00255D8B"/>
    <w:rsid w:val="00262432"/>
    <w:rsid w:val="00263374"/>
    <w:rsid w:val="0026588E"/>
    <w:rsid w:val="0026594F"/>
    <w:rsid w:val="00275BB4"/>
    <w:rsid w:val="002839EF"/>
    <w:rsid w:val="00291161"/>
    <w:rsid w:val="00291385"/>
    <w:rsid w:val="00292676"/>
    <w:rsid w:val="00294226"/>
    <w:rsid w:val="00297325"/>
    <w:rsid w:val="002A4F81"/>
    <w:rsid w:val="002A5006"/>
    <w:rsid w:val="002B0558"/>
    <w:rsid w:val="002B12B9"/>
    <w:rsid w:val="002B3A4C"/>
    <w:rsid w:val="002B5A36"/>
    <w:rsid w:val="002B5F5A"/>
    <w:rsid w:val="002B6756"/>
    <w:rsid w:val="002C0FD9"/>
    <w:rsid w:val="002C667E"/>
    <w:rsid w:val="002C6FAD"/>
    <w:rsid w:val="002D20AB"/>
    <w:rsid w:val="002D6AC0"/>
    <w:rsid w:val="002F445B"/>
    <w:rsid w:val="003009E1"/>
    <w:rsid w:val="00304217"/>
    <w:rsid w:val="003117DC"/>
    <w:rsid w:val="00314BAB"/>
    <w:rsid w:val="00323151"/>
    <w:rsid w:val="00324278"/>
    <w:rsid w:val="00324852"/>
    <w:rsid w:val="00326787"/>
    <w:rsid w:val="00337DDF"/>
    <w:rsid w:val="003416C1"/>
    <w:rsid w:val="00346372"/>
    <w:rsid w:val="003515EB"/>
    <w:rsid w:val="003534B4"/>
    <w:rsid w:val="0035622C"/>
    <w:rsid w:val="00357FCB"/>
    <w:rsid w:val="00364BB0"/>
    <w:rsid w:val="003659C5"/>
    <w:rsid w:val="00367491"/>
    <w:rsid w:val="0037045F"/>
    <w:rsid w:val="003774F2"/>
    <w:rsid w:val="00380DB1"/>
    <w:rsid w:val="003825A8"/>
    <w:rsid w:val="00395D27"/>
    <w:rsid w:val="003A1879"/>
    <w:rsid w:val="003B35EF"/>
    <w:rsid w:val="003B5A23"/>
    <w:rsid w:val="003C2CEC"/>
    <w:rsid w:val="003C58A6"/>
    <w:rsid w:val="003D2429"/>
    <w:rsid w:val="003E06DD"/>
    <w:rsid w:val="003E25F9"/>
    <w:rsid w:val="003E2B58"/>
    <w:rsid w:val="003F5966"/>
    <w:rsid w:val="0040199B"/>
    <w:rsid w:val="00402DCF"/>
    <w:rsid w:val="004054D5"/>
    <w:rsid w:val="00410517"/>
    <w:rsid w:val="00410B41"/>
    <w:rsid w:val="00412A2B"/>
    <w:rsid w:val="00412A36"/>
    <w:rsid w:val="004152F4"/>
    <w:rsid w:val="00421611"/>
    <w:rsid w:val="00424E54"/>
    <w:rsid w:val="00425535"/>
    <w:rsid w:val="00426431"/>
    <w:rsid w:val="00431D29"/>
    <w:rsid w:val="004337B7"/>
    <w:rsid w:val="00435F34"/>
    <w:rsid w:val="00441421"/>
    <w:rsid w:val="00445EEB"/>
    <w:rsid w:val="004513CF"/>
    <w:rsid w:val="0046547D"/>
    <w:rsid w:val="00470AF1"/>
    <w:rsid w:val="00482E35"/>
    <w:rsid w:val="00484D90"/>
    <w:rsid w:val="004871AC"/>
    <w:rsid w:val="004936E4"/>
    <w:rsid w:val="004958FF"/>
    <w:rsid w:val="00495D17"/>
    <w:rsid w:val="004B0095"/>
    <w:rsid w:val="004B2263"/>
    <w:rsid w:val="004B53CA"/>
    <w:rsid w:val="004C3A5C"/>
    <w:rsid w:val="004C47D6"/>
    <w:rsid w:val="004D211C"/>
    <w:rsid w:val="004D2955"/>
    <w:rsid w:val="004D2E65"/>
    <w:rsid w:val="004D4DBB"/>
    <w:rsid w:val="004D7F75"/>
    <w:rsid w:val="004E2459"/>
    <w:rsid w:val="004E594B"/>
    <w:rsid w:val="004F0660"/>
    <w:rsid w:val="004F0EA3"/>
    <w:rsid w:val="004F3AB1"/>
    <w:rsid w:val="004F4151"/>
    <w:rsid w:val="004F49F9"/>
    <w:rsid w:val="00501E14"/>
    <w:rsid w:val="00506FBC"/>
    <w:rsid w:val="00515749"/>
    <w:rsid w:val="00517D1D"/>
    <w:rsid w:val="00522E96"/>
    <w:rsid w:val="00524D38"/>
    <w:rsid w:val="00526E80"/>
    <w:rsid w:val="00530D3E"/>
    <w:rsid w:val="00532427"/>
    <w:rsid w:val="00533DB1"/>
    <w:rsid w:val="00535B08"/>
    <w:rsid w:val="005407B2"/>
    <w:rsid w:val="00542532"/>
    <w:rsid w:val="00547963"/>
    <w:rsid w:val="00556A54"/>
    <w:rsid w:val="00556AD1"/>
    <w:rsid w:val="005602CC"/>
    <w:rsid w:val="00560C19"/>
    <w:rsid w:val="005651FA"/>
    <w:rsid w:val="00565459"/>
    <w:rsid w:val="00565B3F"/>
    <w:rsid w:val="00576361"/>
    <w:rsid w:val="0058295E"/>
    <w:rsid w:val="0058352B"/>
    <w:rsid w:val="005842EA"/>
    <w:rsid w:val="00585B82"/>
    <w:rsid w:val="0058626A"/>
    <w:rsid w:val="0058796E"/>
    <w:rsid w:val="00590563"/>
    <w:rsid w:val="0059202E"/>
    <w:rsid w:val="00592DC0"/>
    <w:rsid w:val="00593447"/>
    <w:rsid w:val="0059656A"/>
    <w:rsid w:val="005965B6"/>
    <w:rsid w:val="005A4C6E"/>
    <w:rsid w:val="005B3D72"/>
    <w:rsid w:val="005C03BA"/>
    <w:rsid w:val="005C3DD2"/>
    <w:rsid w:val="005C742E"/>
    <w:rsid w:val="005D2944"/>
    <w:rsid w:val="005E0A77"/>
    <w:rsid w:val="005E464F"/>
    <w:rsid w:val="005E7691"/>
    <w:rsid w:val="005F3F0A"/>
    <w:rsid w:val="005F7076"/>
    <w:rsid w:val="006021D6"/>
    <w:rsid w:val="006053EB"/>
    <w:rsid w:val="00606E48"/>
    <w:rsid w:val="00607651"/>
    <w:rsid w:val="00615C9C"/>
    <w:rsid w:val="00617617"/>
    <w:rsid w:val="00625DD3"/>
    <w:rsid w:val="00627D07"/>
    <w:rsid w:val="006309EE"/>
    <w:rsid w:val="00630BA2"/>
    <w:rsid w:val="00631349"/>
    <w:rsid w:val="00634D76"/>
    <w:rsid w:val="006377AB"/>
    <w:rsid w:val="006433BB"/>
    <w:rsid w:val="006478EE"/>
    <w:rsid w:val="00653596"/>
    <w:rsid w:val="00655766"/>
    <w:rsid w:val="00657023"/>
    <w:rsid w:val="006570D8"/>
    <w:rsid w:val="00657A5F"/>
    <w:rsid w:val="00661F0C"/>
    <w:rsid w:val="006628E0"/>
    <w:rsid w:val="006637EA"/>
    <w:rsid w:val="00663ED1"/>
    <w:rsid w:val="00666013"/>
    <w:rsid w:val="00666184"/>
    <w:rsid w:val="0066660C"/>
    <w:rsid w:val="00671313"/>
    <w:rsid w:val="0067399C"/>
    <w:rsid w:val="00691CF7"/>
    <w:rsid w:val="00694BF3"/>
    <w:rsid w:val="006A3981"/>
    <w:rsid w:val="006B1A43"/>
    <w:rsid w:val="006B4640"/>
    <w:rsid w:val="006B5FA2"/>
    <w:rsid w:val="006B6C74"/>
    <w:rsid w:val="006B7501"/>
    <w:rsid w:val="006B75CF"/>
    <w:rsid w:val="006B7A94"/>
    <w:rsid w:val="006C168B"/>
    <w:rsid w:val="006C73D9"/>
    <w:rsid w:val="006D49D5"/>
    <w:rsid w:val="006E0B26"/>
    <w:rsid w:val="006E0B90"/>
    <w:rsid w:val="006E2015"/>
    <w:rsid w:val="006E439E"/>
    <w:rsid w:val="006E4D68"/>
    <w:rsid w:val="006E6761"/>
    <w:rsid w:val="006E7A75"/>
    <w:rsid w:val="006F2585"/>
    <w:rsid w:val="006F2930"/>
    <w:rsid w:val="006F3AAD"/>
    <w:rsid w:val="006F44DE"/>
    <w:rsid w:val="006F63F0"/>
    <w:rsid w:val="006F70BA"/>
    <w:rsid w:val="00703120"/>
    <w:rsid w:val="00704737"/>
    <w:rsid w:val="007070F7"/>
    <w:rsid w:val="00712074"/>
    <w:rsid w:val="007129FA"/>
    <w:rsid w:val="00712AB1"/>
    <w:rsid w:val="007159F7"/>
    <w:rsid w:val="007165C7"/>
    <w:rsid w:val="0072144F"/>
    <w:rsid w:val="007222B4"/>
    <w:rsid w:val="007252F5"/>
    <w:rsid w:val="00726733"/>
    <w:rsid w:val="00735A19"/>
    <w:rsid w:val="00737AED"/>
    <w:rsid w:val="00745879"/>
    <w:rsid w:val="0075062C"/>
    <w:rsid w:val="007527A9"/>
    <w:rsid w:val="00757F25"/>
    <w:rsid w:val="00765C45"/>
    <w:rsid w:val="00767E5B"/>
    <w:rsid w:val="0078042F"/>
    <w:rsid w:val="00794502"/>
    <w:rsid w:val="007A225D"/>
    <w:rsid w:val="007A3253"/>
    <w:rsid w:val="007A52A0"/>
    <w:rsid w:val="007B0006"/>
    <w:rsid w:val="007B2A0B"/>
    <w:rsid w:val="007B520B"/>
    <w:rsid w:val="007C1C36"/>
    <w:rsid w:val="007D5226"/>
    <w:rsid w:val="007D7931"/>
    <w:rsid w:val="007E3B45"/>
    <w:rsid w:val="00801208"/>
    <w:rsid w:val="00802DBA"/>
    <w:rsid w:val="00802EFB"/>
    <w:rsid w:val="00804100"/>
    <w:rsid w:val="00817094"/>
    <w:rsid w:val="008238A5"/>
    <w:rsid w:val="00823DA4"/>
    <w:rsid w:val="008315FA"/>
    <w:rsid w:val="00834E44"/>
    <w:rsid w:val="008371E3"/>
    <w:rsid w:val="00837A14"/>
    <w:rsid w:val="00843177"/>
    <w:rsid w:val="008443CD"/>
    <w:rsid w:val="00845185"/>
    <w:rsid w:val="008501BD"/>
    <w:rsid w:val="00850D45"/>
    <w:rsid w:val="00855F76"/>
    <w:rsid w:val="008573D9"/>
    <w:rsid w:val="00857EAB"/>
    <w:rsid w:val="00861196"/>
    <w:rsid w:val="008718E4"/>
    <w:rsid w:val="008738CA"/>
    <w:rsid w:val="00874A8F"/>
    <w:rsid w:val="00877772"/>
    <w:rsid w:val="00877DAA"/>
    <w:rsid w:val="008804A1"/>
    <w:rsid w:val="008811F5"/>
    <w:rsid w:val="00897D76"/>
    <w:rsid w:val="008A0C46"/>
    <w:rsid w:val="008A1345"/>
    <w:rsid w:val="008A40C6"/>
    <w:rsid w:val="008B14C0"/>
    <w:rsid w:val="008B30DC"/>
    <w:rsid w:val="008B36F7"/>
    <w:rsid w:val="008B742B"/>
    <w:rsid w:val="008C2CC4"/>
    <w:rsid w:val="008C41C5"/>
    <w:rsid w:val="008C48BB"/>
    <w:rsid w:val="008D5CD0"/>
    <w:rsid w:val="008E1DEC"/>
    <w:rsid w:val="008E6E34"/>
    <w:rsid w:val="008F58B4"/>
    <w:rsid w:val="0090181C"/>
    <w:rsid w:val="0090363E"/>
    <w:rsid w:val="009120FB"/>
    <w:rsid w:val="00913F2B"/>
    <w:rsid w:val="00921C3E"/>
    <w:rsid w:val="00934656"/>
    <w:rsid w:val="0094741F"/>
    <w:rsid w:val="00955628"/>
    <w:rsid w:val="009560D8"/>
    <w:rsid w:val="00956745"/>
    <w:rsid w:val="009601BA"/>
    <w:rsid w:val="00963735"/>
    <w:rsid w:val="00965CD7"/>
    <w:rsid w:val="009663D9"/>
    <w:rsid w:val="00967139"/>
    <w:rsid w:val="00975D98"/>
    <w:rsid w:val="00976E18"/>
    <w:rsid w:val="009822B3"/>
    <w:rsid w:val="00982ABA"/>
    <w:rsid w:val="00986F8D"/>
    <w:rsid w:val="009936CF"/>
    <w:rsid w:val="009A3B0E"/>
    <w:rsid w:val="009C2089"/>
    <w:rsid w:val="009C7269"/>
    <w:rsid w:val="009D0846"/>
    <w:rsid w:val="009D20D0"/>
    <w:rsid w:val="009D3420"/>
    <w:rsid w:val="009D5B8D"/>
    <w:rsid w:val="009D71B5"/>
    <w:rsid w:val="009D7374"/>
    <w:rsid w:val="009E080D"/>
    <w:rsid w:val="009E3217"/>
    <w:rsid w:val="009E58EA"/>
    <w:rsid w:val="00A00386"/>
    <w:rsid w:val="00A00534"/>
    <w:rsid w:val="00A06522"/>
    <w:rsid w:val="00A113C9"/>
    <w:rsid w:val="00A216DE"/>
    <w:rsid w:val="00A424E9"/>
    <w:rsid w:val="00A526C8"/>
    <w:rsid w:val="00A531FF"/>
    <w:rsid w:val="00A5517A"/>
    <w:rsid w:val="00A5708D"/>
    <w:rsid w:val="00A57476"/>
    <w:rsid w:val="00A57DB7"/>
    <w:rsid w:val="00A57F52"/>
    <w:rsid w:val="00A613DD"/>
    <w:rsid w:val="00A63140"/>
    <w:rsid w:val="00A714F4"/>
    <w:rsid w:val="00A73E1A"/>
    <w:rsid w:val="00A82E84"/>
    <w:rsid w:val="00A84BE5"/>
    <w:rsid w:val="00A96155"/>
    <w:rsid w:val="00AA164E"/>
    <w:rsid w:val="00AA26BE"/>
    <w:rsid w:val="00AA353A"/>
    <w:rsid w:val="00AA7004"/>
    <w:rsid w:val="00AA74A1"/>
    <w:rsid w:val="00AB3F1D"/>
    <w:rsid w:val="00AB4996"/>
    <w:rsid w:val="00AB5CCB"/>
    <w:rsid w:val="00AC44D1"/>
    <w:rsid w:val="00AD5279"/>
    <w:rsid w:val="00AD59EE"/>
    <w:rsid w:val="00AD73E9"/>
    <w:rsid w:val="00AE1822"/>
    <w:rsid w:val="00AF0890"/>
    <w:rsid w:val="00AF4ED2"/>
    <w:rsid w:val="00AF60AB"/>
    <w:rsid w:val="00B03BCA"/>
    <w:rsid w:val="00B04470"/>
    <w:rsid w:val="00B04F5D"/>
    <w:rsid w:val="00B07990"/>
    <w:rsid w:val="00B07C23"/>
    <w:rsid w:val="00B13083"/>
    <w:rsid w:val="00B40074"/>
    <w:rsid w:val="00B4283F"/>
    <w:rsid w:val="00B43FC8"/>
    <w:rsid w:val="00B44335"/>
    <w:rsid w:val="00B4595A"/>
    <w:rsid w:val="00B46582"/>
    <w:rsid w:val="00B4665C"/>
    <w:rsid w:val="00B5006F"/>
    <w:rsid w:val="00B537AA"/>
    <w:rsid w:val="00B66712"/>
    <w:rsid w:val="00B76801"/>
    <w:rsid w:val="00BA0938"/>
    <w:rsid w:val="00BB0536"/>
    <w:rsid w:val="00BB699D"/>
    <w:rsid w:val="00BB7DD0"/>
    <w:rsid w:val="00BB7E13"/>
    <w:rsid w:val="00BC00FA"/>
    <w:rsid w:val="00BC267B"/>
    <w:rsid w:val="00BC3578"/>
    <w:rsid w:val="00BC35B7"/>
    <w:rsid w:val="00BC5CA9"/>
    <w:rsid w:val="00BD0C32"/>
    <w:rsid w:val="00BE14CA"/>
    <w:rsid w:val="00BE255B"/>
    <w:rsid w:val="00BE4295"/>
    <w:rsid w:val="00BE47F5"/>
    <w:rsid w:val="00BE558D"/>
    <w:rsid w:val="00BF3B1B"/>
    <w:rsid w:val="00BF4C42"/>
    <w:rsid w:val="00BF7A87"/>
    <w:rsid w:val="00C02C8F"/>
    <w:rsid w:val="00C11401"/>
    <w:rsid w:val="00C14062"/>
    <w:rsid w:val="00C15268"/>
    <w:rsid w:val="00C15985"/>
    <w:rsid w:val="00C220CF"/>
    <w:rsid w:val="00C26739"/>
    <w:rsid w:val="00C310F0"/>
    <w:rsid w:val="00C33A7C"/>
    <w:rsid w:val="00C37894"/>
    <w:rsid w:val="00C37945"/>
    <w:rsid w:val="00C37F83"/>
    <w:rsid w:val="00C42474"/>
    <w:rsid w:val="00C43305"/>
    <w:rsid w:val="00C44782"/>
    <w:rsid w:val="00C47956"/>
    <w:rsid w:val="00C557F3"/>
    <w:rsid w:val="00C62E13"/>
    <w:rsid w:val="00C7005E"/>
    <w:rsid w:val="00C70235"/>
    <w:rsid w:val="00C766D3"/>
    <w:rsid w:val="00C863F6"/>
    <w:rsid w:val="00C86B7F"/>
    <w:rsid w:val="00C93830"/>
    <w:rsid w:val="00C9416D"/>
    <w:rsid w:val="00C9528C"/>
    <w:rsid w:val="00C962EF"/>
    <w:rsid w:val="00C96592"/>
    <w:rsid w:val="00C9728F"/>
    <w:rsid w:val="00CA0329"/>
    <w:rsid w:val="00CB32F9"/>
    <w:rsid w:val="00CB79CB"/>
    <w:rsid w:val="00CC095A"/>
    <w:rsid w:val="00CC22C1"/>
    <w:rsid w:val="00CC2939"/>
    <w:rsid w:val="00CD3560"/>
    <w:rsid w:val="00CD7E41"/>
    <w:rsid w:val="00CE2987"/>
    <w:rsid w:val="00CE47B4"/>
    <w:rsid w:val="00CE60F0"/>
    <w:rsid w:val="00CF101D"/>
    <w:rsid w:val="00CF1A73"/>
    <w:rsid w:val="00CF6B03"/>
    <w:rsid w:val="00D007F2"/>
    <w:rsid w:val="00D03E0E"/>
    <w:rsid w:val="00D04833"/>
    <w:rsid w:val="00D11FB2"/>
    <w:rsid w:val="00D12D39"/>
    <w:rsid w:val="00D20566"/>
    <w:rsid w:val="00D2180F"/>
    <w:rsid w:val="00D24FE1"/>
    <w:rsid w:val="00D25255"/>
    <w:rsid w:val="00D31127"/>
    <w:rsid w:val="00D33208"/>
    <w:rsid w:val="00D40FE4"/>
    <w:rsid w:val="00D4610A"/>
    <w:rsid w:val="00D51C8F"/>
    <w:rsid w:val="00D5377B"/>
    <w:rsid w:val="00D56BE9"/>
    <w:rsid w:val="00D57307"/>
    <w:rsid w:val="00D715D8"/>
    <w:rsid w:val="00D75606"/>
    <w:rsid w:val="00D77868"/>
    <w:rsid w:val="00D77D43"/>
    <w:rsid w:val="00D879C5"/>
    <w:rsid w:val="00D9759A"/>
    <w:rsid w:val="00DB045E"/>
    <w:rsid w:val="00DB3417"/>
    <w:rsid w:val="00DB5738"/>
    <w:rsid w:val="00DB7EBB"/>
    <w:rsid w:val="00DC09C9"/>
    <w:rsid w:val="00DC12F5"/>
    <w:rsid w:val="00DC6749"/>
    <w:rsid w:val="00DD064F"/>
    <w:rsid w:val="00DD0AE9"/>
    <w:rsid w:val="00DD26D1"/>
    <w:rsid w:val="00DD2A3E"/>
    <w:rsid w:val="00DD3B05"/>
    <w:rsid w:val="00DD6B88"/>
    <w:rsid w:val="00DD7496"/>
    <w:rsid w:val="00DE6A95"/>
    <w:rsid w:val="00DF5DD7"/>
    <w:rsid w:val="00DF6AEE"/>
    <w:rsid w:val="00DF6E43"/>
    <w:rsid w:val="00E13230"/>
    <w:rsid w:val="00E17866"/>
    <w:rsid w:val="00E21994"/>
    <w:rsid w:val="00E25D5C"/>
    <w:rsid w:val="00E26396"/>
    <w:rsid w:val="00E330C1"/>
    <w:rsid w:val="00E339CE"/>
    <w:rsid w:val="00E435D3"/>
    <w:rsid w:val="00E437F1"/>
    <w:rsid w:val="00E50BCA"/>
    <w:rsid w:val="00E52ED2"/>
    <w:rsid w:val="00E57342"/>
    <w:rsid w:val="00E600B0"/>
    <w:rsid w:val="00E63ABF"/>
    <w:rsid w:val="00E645C4"/>
    <w:rsid w:val="00E653D0"/>
    <w:rsid w:val="00E703BB"/>
    <w:rsid w:val="00E71A08"/>
    <w:rsid w:val="00E811DF"/>
    <w:rsid w:val="00E8228C"/>
    <w:rsid w:val="00E85F1E"/>
    <w:rsid w:val="00E9349A"/>
    <w:rsid w:val="00EA0A32"/>
    <w:rsid w:val="00EA2676"/>
    <w:rsid w:val="00EA299A"/>
    <w:rsid w:val="00EA3640"/>
    <w:rsid w:val="00EA518F"/>
    <w:rsid w:val="00EA52AC"/>
    <w:rsid w:val="00EA7B00"/>
    <w:rsid w:val="00EB61B1"/>
    <w:rsid w:val="00EB7895"/>
    <w:rsid w:val="00EC3F54"/>
    <w:rsid w:val="00EC5DD3"/>
    <w:rsid w:val="00EC770F"/>
    <w:rsid w:val="00ED19C0"/>
    <w:rsid w:val="00ED4CCB"/>
    <w:rsid w:val="00ED6CDA"/>
    <w:rsid w:val="00ED706D"/>
    <w:rsid w:val="00EE25F7"/>
    <w:rsid w:val="00EE3556"/>
    <w:rsid w:val="00EE482A"/>
    <w:rsid w:val="00EF003C"/>
    <w:rsid w:val="00EF2573"/>
    <w:rsid w:val="00EF36F3"/>
    <w:rsid w:val="00EF3B58"/>
    <w:rsid w:val="00EF3D17"/>
    <w:rsid w:val="00EF4567"/>
    <w:rsid w:val="00EF5C29"/>
    <w:rsid w:val="00EF68E3"/>
    <w:rsid w:val="00F0020B"/>
    <w:rsid w:val="00F03296"/>
    <w:rsid w:val="00F06FB2"/>
    <w:rsid w:val="00F112A4"/>
    <w:rsid w:val="00F13080"/>
    <w:rsid w:val="00F1788F"/>
    <w:rsid w:val="00F2013E"/>
    <w:rsid w:val="00F22D90"/>
    <w:rsid w:val="00F2510B"/>
    <w:rsid w:val="00F253D7"/>
    <w:rsid w:val="00F30C12"/>
    <w:rsid w:val="00F34650"/>
    <w:rsid w:val="00F35F97"/>
    <w:rsid w:val="00F42892"/>
    <w:rsid w:val="00F45DB0"/>
    <w:rsid w:val="00F47892"/>
    <w:rsid w:val="00F52F88"/>
    <w:rsid w:val="00F55748"/>
    <w:rsid w:val="00F57B5D"/>
    <w:rsid w:val="00F57D5F"/>
    <w:rsid w:val="00F61DCD"/>
    <w:rsid w:val="00F65D2E"/>
    <w:rsid w:val="00F66139"/>
    <w:rsid w:val="00F670CB"/>
    <w:rsid w:val="00F7140B"/>
    <w:rsid w:val="00F80C09"/>
    <w:rsid w:val="00F917B1"/>
    <w:rsid w:val="00F94F0E"/>
    <w:rsid w:val="00F9568B"/>
    <w:rsid w:val="00F97F6B"/>
    <w:rsid w:val="00FA2F3F"/>
    <w:rsid w:val="00FA6EE1"/>
    <w:rsid w:val="00FB5FDA"/>
    <w:rsid w:val="00FD13DD"/>
    <w:rsid w:val="00FD2B61"/>
    <w:rsid w:val="00FE3E37"/>
    <w:rsid w:val="00FE6DCF"/>
    <w:rsid w:val="00FE733D"/>
    <w:rsid w:val="00FF1598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B9B07"/>
  <w15:chartTrackingRefBased/>
  <w15:docId w15:val="{4597549A-E3A0-4546-A695-0C10A093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75BB4"/>
  </w:style>
  <w:style w:type="paragraph" w:styleId="ListParagraph">
    <w:name w:val="List Paragraph"/>
    <w:basedOn w:val="Normal"/>
    <w:link w:val="ListParagraphChar"/>
    <w:uiPriority w:val="34"/>
    <w:qFormat/>
    <w:rsid w:val="00275BB4"/>
    <w:pPr>
      <w:ind w:left="720"/>
      <w:contextualSpacing/>
    </w:pPr>
    <w:rPr>
      <w:kern w:val="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75BB4"/>
    <w:pPr>
      <w:spacing w:after="0"/>
      <w:jc w:val="center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5BB4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75BB4"/>
    <w:pPr>
      <w:spacing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275BB4"/>
    <w:rPr>
      <w:rFonts w:ascii="Calibri" w:hAnsi="Calibri" w:cs="Calibri"/>
      <w:noProof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275BB4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75B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75BB4"/>
  </w:style>
  <w:style w:type="numbering" w:customStyle="1" w:styleId="NoList2">
    <w:name w:val="No List2"/>
    <w:next w:val="NoList"/>
    <w:uiPriority w:val="99"/>
    <w:semiHidden/>
    <w:unhideWhenUsed/>
    <w:rsid w:val="00275BB4"/>
  </w:style>
  <w:style w:type="table" w:customStyle="1" w:styleId="TableGrid1">
    <w:name w:val="Table Grid1"/>
    <w:basedOn w:val="TableNormal"/>
    <w:next w:val="TableGrid"/>
    <w:uiPriority w:val="39"/>
    <w:rsid w:val="00275BB4"/>
    <w:pPr>
      <w:spacing w:after="0" w:line="240" w:lineRule="auto"/>
    </w:pPr>
    <w:rPr>
      <w:rFonts w:ascii="Verdana" w:hAnsi="Verdana"/>
      <w:kern w:val="0"/>
      <w:sz w:val="17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BB4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kern w:val="0"/>
      <w:sz w:val="17"/>
      <w:lang w:val="nl-NL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75BB4"/>
    <w:rPr>
      <w:rFonts w:ascii="Verdana" w:hAnsi="Verdana"/>
      <w:kern w:val="0"/>
      <w:sz w:val="17"/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5BB4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kern w:val="0"/>
      <w:sz w:val="17"/>
      <w:lang w:val="nl-NL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75BB4"/>
    <w:rPr>
      <w:rFonts w:ascii="Verdana" w:hAnsi="Verdana"/>
      <w:kern w:val="0"/>
      <w:sz w:val="17"/>
      <w:lang w:val="nl-NL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5BB4"/>
    <w:pPr>
      <w:spacing w:after="0" w:line="240" w:lineRule="auto"/>
    </w:pPr>
    <w:rPr>
      <w:rFonts w:ascii="Consolas" w:hAnsi="Consolas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5BB4"/>
    <w:rPr>
      <w:rFonts w:ascii="Consolas" w:hAnsi="Consolas"/>
      <w:kern w:val="0"/>
      <w:sz w:val="20"/>
      <w:szCs w:val="20"/>
      <w:lang w:val="en-US"/>
      <w14:ligatures w14:val="none"/>
    </w:rPr>
  </w:style>
  <w:style w:type="character" w:customStyle="1" w:styleId="cl-6b58fda6">
    <w:name w:val="cl-6b58fda6"/>
    <w:basedOn w:val="DefaultParagraphFont"/>
    <w:rsid w:val="00275BB4"/>
  </w:style>
  <w:style w:type="character" w:customStyle="1" w:styleId="cl-393d281c">
    <w:name w:val="cl-393d281c"/>
    <w:basedOn w:val="DefaultParagraphFont"/>
    <w:rsid w:val="00275BB4"/>
  </w:style>
  <w:style w:type="paragraph" w:styleId="EndnoteText">
    <w:name w:val="endnote text"/>
    <w:basedOn w:val="Normal"/>
    <w:link w:val="EndnoteTextChar"/>
    <w:uiPriority w:val="99"/>
    <w:semiHidden/>
    <w:unhideWhenUsed/>
    <w:rsid w:val="00275B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5BB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75BB4"/>
    <w:rPr>
      <w:vertAlign w:val="superscript"/>
    </w:rPr>
  </w:style>
  <w:style w:type="character" w:customStyle="1" w:styleId="cf01">
    <w:name w:val="cf01"/>
    <w:basedOn w:val="DefaultParagraphFont"/>
    <w:rsid w:val="00275BB4"/>
    <w:rPr>
      <w:rFonts w:ascii="Segoe UI" w:hAnsi="Segoe UI" w:cs="Segoe UI" w:hint="default"/>
      <w:sz w:val="18"/>
      <w:szCs w:val="18"/>
    </w:rPr>
  </w:style>
  <w:style w:type="numbering" w:customStyle="1" w:styleId="NoList3">
    <w:name w:val="No List3"/>
    <w:next w:val="NoList"/>
    <w:uiPriority w:val="99"/>
    <w:semiHidden/>
    <w:unhideWhenUsed/>
    <w:rsid w:val="00275BB4"/>
  </w:style>
  <w:style w:type="table" w:customStyle="1" w:styleId="TableGrid2">
    <w:name w:val="Table Grid2"/>
    <w:basedOn w:val="TableNormal"/>
    <w:next w:val="TableGrid"/>
    <w:uiPriority w:val="39"/>
    <w:rsid w:val="00275BB4"/>
    <w:pPr>
      <w:spacing w:after="0" w:line="240" w:lineRule="auto"/>
    </w:pPr>
    <w:rPr>
      <w:rFonts w:ascii="Verdana" w:hAnsi="Verdana"/>
      <w:kern w:val="0"/>
      <w:sz w:val="17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75B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75B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275BB4"/>
  </w:style>
  <w:style w:type="character" w:customStyle="1" w:styleId="ListParagraphChar">
    <w:name w:val="List Paragraph Char"/>
    <w:basedOn w:val="DefaultParagraphFont"/>
    <w:link w:val="ListParagraph"/>
    <w:uiPriority w:val="34"/>
    <w:rsid w:val="00275BB4"/>
    <w:rPr>
      <w:kern w:val="0"/>
      <w:lang w:val="en-US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275BB4"/>
  </w:style>
  <w:style w:type="numbering" w:customStyle="1" w:styleId="NoList6">
    <w:name w:val="No List6"/>
    <w:next w:val="NoList"/>
    <w:uiPriority w:val="99"/>
    <w:semiHidden/>
    <w:unhideWhenUsed/>
    <w:rsid w:val="00275BB4"/>
  </w:style>
  <w:style w:type="numbering" w:customStyle="1" w:styleId="NoList7">
    <w:name w:val="No List7"/>
    <w:next w:val="NoList"/>
    <w:uiPriority w:val="99"/>
    <w:semiHidden/>
    <w:unhideWhenUsed/>
    <w:rsid w:val="00275BB4"/>
  </w:style>
  <w:style w:type="character" w:styleId="CommentReference">
    <w:name w:val="annotation reference"/>
    <w:basedOn w:val="DefaultParagraphFont"/>
    <w:uiPriority w:val="99"/>
    <w:semiHidden/>
    <w:unhideWhenUsed/>
    <w:rsid w:val="0027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B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BB4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5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977</Words>
  <Characters>5856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658</cp:revision>
  <dcterms:created xsi:type="dcterms:W3CDTF">2025-06-23T06:59:00Z</dcterms:created>
  <dcterms:modified xsi:type="dcterms:W3CDTF">2025-10-01T12:03:00Z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b664102e-052f-4dc9-aa45-88c1e8d56c79</vt:lpwstr>
  </property>
</Properties>
</file>