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BD44D" w14:textId="77777777" w:rsidR="000A2B87" w:rsidRPr="00FB1A1E" w:rsidRDefault="000A2B87" w:rsidP="000A2B8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FB1A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Table S2</w:t>
      </w:r>
      <w:r w:rsidRPr="00FB1A1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Dissimilarity in microbial community composition across sample groups based on substrate variation, propagation phases and farm site differences. The analysis was conducted using a permutational multivariate analysis of variance (ANOSIM), with free permutation (n = 999)</w:t>
      </w:r>
    </w:p>
    <w:tbl>
      <w:tblPr>
        <w:tblStyle w:val="TableGrid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7"/>
        <w:gridCol w:w="2566"/>
        <w:gridCol w:w="2697"/>
      </w:tblGrid>
      <w:tr w:rsidR="000A2B87" w:rsidRPr="00FB1A1E" w14:paraId="655ED2E2" w14:textId="77777777" w:rsidTr="009A43E1">
        <w:trPr>
          <w:trHeight w:val="302"/>
        </w:trPr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</w:tcPr>
          <w:p w14:paraId="345C6DCF" w14:textId="77777777" w:rsidR="000A2B87" w:rsidRPr="00FB1A1E" w:rsidRDefault="000A2B87" w:rsidP="009A43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1A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</w:tcPr>
          <w:p w14:paraId="58ED5DE3" w14:textId="77777777" w:rsidR="000A2B87" w:rsidRPr="00FB1A1E" w:rsidRDefault="000A2B87" w:rsidP="009A43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B1A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Anosim</w:t>
            </w:r>
            <w:proofErr w:type="spellEnd"/>
            <w:r w:rsidRPr="00FB1A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statistic R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2537B671" w14:textId="77777777" w:rsidR="000A2B87" w:rsidRPr="00FB1A1E" w:rsidRDefault="000A2B87" w:rsidP="009A43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1A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 </w:t>
            </w:r>
            <w:proofErr w:type="spellStart"/>
            <w:r w:rsidRPr="00FB1A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  <w:proofErr w:type="spellEnd"/>
          </w:p>
        </w:tc>
      </w:tr>
      <w:tr w:rsidR="000A2B87" w:rsidRPr="00FB1A1E" w14:paraId="56740252" w14:textId="77777777" w:rsidTr="009A43E1">
        <w:trPr>
          <w:trHeight w:val="278"/>
        </w:trPr>
        <w:tc>
          <w:tcPr>
            <w:tcW w:w="2987" w:type="dxa"/>
            <w:tcBorders>
              <w:top w:val="single" w:sz="4" w:space="0" w:color="auto"/>
            </w:tcBorders>
          </w:tcPr>
          <w:p w14:paraId="01CD0D09" w14:textId="77777777" w:rsidR="000A2B87" w:rsidRPr="00FB1A1E" w:rsidRDefault="000A2B87" w:rsidP="009A43E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1A1E">
              <w:rPr>
                <w:rFonts w:ascii="Times New Roman" w:hAnsi="Times New Roman" w:cs="Times New Roman"/>
                <w:sz w:val="20"/>
                <w:szCs w:val="20"/>
              </w:rPr>
              <w:t>Substrate</w:t>
            </w:r>
            <w:proofErr w:type="spellEnd"/>
            <w:r w:rsidRPr="00FB1A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A1E">
              <w:rPr>
                <w:rFonts w:ascii="Times New Roman" w:hAnsi="Times New Roman" w:cs="Times New Roman"/>
                <w:sz w:val="20"/>
                <w:szCs w:val="20"/>
              </w:rPr>
              <w:t>variation</w:t>
            </w:r>
            <w:proofErr w:type="spellEnd"/>
          </w:p>
        </w:tc>
        <w:tc>
          <w:tcPr>
            <w:tcW w:w="2566" w:type="dxa"/>
            <w:tcBorders>
              <w:top w:val="single" w:sz="4" w:space="0" w:color="auto"/>
            </w:tcBorders>
          </w:tcPr>
          <w:p w14:paraId="3279B915" w14:textId="77777777" w:rsidR="000A2B87" w:rsidRPr="00FB1A1E" w:rsidRDefault="000A2B87" w:rsidP="009A43E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A1E">
              <w:rPr>
                <w:rFonts w:ascii="Times New Roman" w:hAnsi="Times New Roman" w:cs="Times New Roman"/>
                <w:sz w:val="20"/>
                <w:szCs w:val="20"/>
              </w:rPr>
              <w:t>0.1635</w:t>
            </w: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02BE37EC" w14:textId="77777777" w:rsidR="000A2B87" w:rsidRPr="00FB1A1E" w:rsidRDefault="000A2B87" w:rsidP="009A43E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A1E">
              <w:rPr>
                <w:rFonts w:ascii="Times New Roman" w:hAnsi="Times New Roman" w:cs="Times New Roman"/>
                <w:sz w:val="20"/>
                <w:szCs w:val="20"/>
              </w:rPr>
              <w:t>0.001*</w:t>
            </w:r>
          </w:p>
        </w:tc>
      </w:tr>
      <w:tr w:rsidR="000A2B87" w:rsidRPr="00FB1A1E" w14:paraId="6B3DF082" w14:textId="77777777" w:rsidTr="009A43E1">
        <w:trPr>
          <w:trHeight w:val="254"/>
        </w:trPr>
        <w:tc>
          <w:tcPr>
            <w:tcW w:w="2987" w:type="dxa"/>
          </w:tcPr>
          <w:p w14:paraId="3B89D65D" w14:textId="77777777" w:rsidR="000A2B87" w:rsidRPr="00FB1A1E" w:rsidRDefault="000A2B87" w:rsidP="009A43E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1A1E">
              <w:rPr>
                <w:rFonts w:ascii="Times New Roman" w:hAnsi="Times New Roman" w:cs="Times New Roman"/>
                <w:sz w:val="20"/>
                <w:szCs w:val="20"/>
              </w:rPr>
              <w:t>Propagation</w:t>
            </w:r>
            <w:proofErr w:type="spellEnd"/>
            <w:r w:rsidRPr="00FB1A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A1E">
              <w:rPr>
                <w:rFonts w:ascii="Times New Roman" w:hAnsi="Times New Roman" w:cs="Times New Roman"/>
                <w:sz w:val="20"/>
                <w:szCs w:val="20"/>
              </w:rPr>
              <w:t>phase</w:t>
            </w:r>
            <w:proofErr w:type="spellEnd"/>
          </w:p>
        </w:tc>
        <w:tc>
          <w:tcPr>
            <w:tcW w:w="2566" w:type="dxa"/>
          </w:tcPr>
          <w:p w14:paraId="31F17EB5" w14:textId="77777777" w:rsidR="000A2B87" w:rsidRPr="00FB1A1E" w:rsidRDefault="000A2B87" w:rsidP="009A43E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A1E">
              <w:rPr>
                <w:rFonts w:ascii="Times New Roman" w:hAnsi="Times New Roman" w:cs="Times New Roman"/>
                <w:sz w:val="20"/>
                <w:szCs w:val="20"/>
              </w:rPr>
              <w:t>0.4008</w:t>
            </w:r>
          </w:p>
        </w:tc>
        <w:tc>
          <w:tcPr>
            <w:tcW w:w="2697" w:type="dxa"/>
          </w:tcPr>
          <w:p w14:paraId="1896C630" w14:textId="77777777" w:rsidR="000A2B87" w:rsidRPr="00FB1A1E" w:rsidRDefault="000A2B87" w:rsidP="009A43E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A1E">
              <w:rPr>
                <w:rFonts w:ascii="Times New Roman" w:hAnsi="Times New Roman" w:cs="Times New Roman"/>
                <w:sz w:val="20"/>
                <w:szCs w:val="20"/>
              </w:rPr>
              <w:t>0.001*</w:t>
            </w:r>
          </w:p>
        </w:tc>
      </w:tr>
      <w:tr w:rsidR="000A2B87" w:rsidRPr="00FB1A1E" w14:paraId="785C5E61" w14:textId="77777777" w:rsidTr="009A43E1">
        <w:trPr>
          <w:trHeight w:val="345"/>
        </w:trPr>
        <w:tc>
          <w:tcPr>
            <w:tcW w:w="2987" w:type="dxa"/>
          </w:tcPr>
          <w:p w14:paraId="42409999" w14:textId="77777777" w:rsidR="000A2B87" w:rsidRPr="00FB1A1E" w:rsidRDefault="000A2B87" w:rsidP="009A43E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A1E">
              <w:rPr>
                <w:rFonts w:ascii="Times New Roman" w:hAnsi="Times New Roman" w:cs="Times New Roman"/>
                <w:sz w:val="20"/>
                <w:szCs w:val="20"/>
              </w:rPr>
              <w:t>Farm site</w:t>
            </w:r>
          </w:p>
        </w:tc>
        <w:tc>
          <w:tcPr>
            <w:tcW w:w="2566" w:type="dxa"/>
          </w:tcPr>
          <w:p w14:paraId="43514B7D" w14:textId="77777777" w:rsidR="000A2B87" w:rsidRPr="00FB1A1E" w:rsidRDefault="000A2B87" w:rsidP="009A43E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A1E">
              <w:rPr>
                <w:rFonts w:ascii="Times New Roman" w:hAnsi="Times New Roman" w:cs="Times New Roman"/>
                <w:sz w:val="20"/>
                <w:szCs w:val="20"/>
              </w:rPr>
              <w:t>0.02767</w:t>
            </w:r>
          </w:p>
        </w:tc>
        <w:tc>
          <w:tcPr>
            <w:tcW w:w="2697" w:type="dxa"/>
          </w:tcPr>
          <w:p w14:paraId="20C9CA23" w14:textId="77777777" w:rsidR="000A2B87" w:rsidRPr="00FB1A1E" w:rsidRDefault="000A2B87" w:rsidP="009A43E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A1E">
              <w:rPr>
                <w:rFonts w:ascii="Times New Roman" w:hAnsi="Times New Roman" w:cs="Times New Roman"/>
                <w:sz w:val="20"/>
                <w:szCs w:val="20"/>
              </w:rPr>
              <w:t>0.014*</w:t>
            </w:r>
          </w:p>
        </w:tc>
      </w:tr>
    </w:tbl>
    <w:p w14:paraId="0A9D9BE3" w14:textId="77777777" w:rsidR="000A2B87" w:rsidRPr="00FB1A1E" w:rsidRDefault="000A2B87" w:rsidP="000A2B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:lang w:val="en-US"/>
          <w14:ligatures w14:val="none"/>
        </w:rPr>
      </w:pPr>
      <w:r w:rsidRPr="00FB1A1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bdr w:val="none" w:sz="0" w:space="0" w:color="auto" w:frame="1"/>
          <w:lang w:val="en-US"/>
          <w14:ligatures w14:val="none"/>
        </w:rPr>
        <w:t>Note:</w:t>
      </w:r>
      <w:r w:rsidRPr="00FB1A1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:lang w:val="en-US"/>
          <w14:ligatures w14:val="none"/>
        </w:rPr>
        <w:t xml:space="preserve"> Significance codes:  ‘*’ represents significant, and no asterisk represents a non-significant result. </w:t>
      </w:r>
    </w:p>
    <w:p w14:paraId="6D8A9E48" w14:textId="77777777" w:rsidR="006B35CC" w:rsidRPr="00D03E9F" w:rsidRDefault="006B35CC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6B35CC" w:rsidRPr="00D03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DD"/>
    <w:rsid w:val="000A2B87"/>
    <w:rsid w:val="006B35CC"/>
    <w:rsid w:val="00D03E9F"/>
    <w:rsid w:val="00E635DD"/>
    <w:rsid w:val="00FB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8249E"/>
  <w15:chartTrackingRefBased/>
  <w15:docId w15:val="{A92E94A3-2C1F-4404-9AEA-983EA628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0A2B87"/>
    <w:pPr>
      <w:spacing w:after="0" w:line="240" w:lineRule="auto"/>
    </w:pPr>
    <w:rPr>
      <w:rFonts w:ascii="Verdana" w:hAnsi="Verdana"/>
      <w:kern w:val="0"/>
      <w:sz w:val="17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A2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454</Characters>
  <Application>Microsoft Office Word</Application>
  <DocSecurity>0</DocSecurity>
  <Lines>113</Lines>
  <Paragraphs>58</Paragraphs>
  <ScaleCrop>false</ScaleCrop>
  <Company>Wageningen University and Research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Nehanda, Shepherd</dc:creator>
  <cp:keywords/>
  <dc:description/>
  <cp:lastModifiedBy>Nehanda, Shepherd</cp:lastModifiedBy>
  <cp:revision>5</cp:revision>
  <dcterms:created xsi:type="dcterms:W3CDTF">2025-09-01T07:23:00Z</dcterms:created>
  <dcterms:modified xsi:type="dcterms:W3CDTF">2025-09-01T09:03:00Z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78bba74a-89ba-444e-b77a-da9dfa364355</vt:lpwstr>
  </property>
</Properties>
</file>