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425"/>
        <w:tblW w:w="11875" w:type="dxa"/>
        <w:tblLayout w:type="fixed"/>
        <w:tblLook w:val="04A0" w:firstRow="1" w:lastRow="0" w:firstColumn="1" w:lastColumn="0" w:noHBand="0" w:noVBand="1"/>
      </w:tblPr>
      <w:tblGrid>
        <w:gridCol w:w="887"/>
        <w:gridCol w:w="651"/>
        <w:gridCol w:w="615"/>
        <w:gridCol w:w="617"/>
        <w:gridCol w:w="687"/>
        <w:gridCol w:w="687"/>
        <w:gridCol w:w="416"/>
        <w:gridCol w:w="687"/>
        <w:gridCol w:w="549"/>
        <w:gridCol w:w="617"/>
        <w:gridCol w:w="687"/>
        <w:gridCol w:w="687"/>
        <w:gridCol w:w="416"/>
        <w:gridCol w:w="617"/>
        <w:gridCol w:w="617"/>
        <w:gridCol w:w="617"/>
        <w:gridCol w:w="687"/>
        <w:gridCol w:w="687"/>
        <w:gridCol w:w="447"/>
      </w:tblGrid>
      <w:tr w:rsidR="001A3213" w:rsidRPr="00EF2530" w14:paraId="6BE5B033" w14:textId="77777777" w:rsidTr="00897E46">
        <w:trPr>
          <w:trHeight w:val="321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3072" w14:textId="77777777" w:rsidR="001A3213" w:rsidRPr="00EF2530" w:rsidRDefault="001A3213" w:rsidP="00897E46">
            <w:pPr>
              <w:jc w:val="center"/>
              <w:rPr>
                <w:b/>
                <w:bCs/>
                <w:sz w:val="15"/>
                <w:szCs w:val="15"/>
              </w:rPr>
            </w:pPr>
          </w:p>
        </w:tc>
        <w:tc>
          <w:tcPr>
            <w:tcW w:w="367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B301F" w14:textId="77777777" w:rsidR="001A3213" w:rsidRPr="00EF2530" w:rsidRDefault="001A3213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Primary Cementless</w:t>
            </w:r>
          </w:p>
        </w:tc>
        <w:tc>
          <w:tcPr>
            <w:tcW w:w="36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03A2" w14:textId="77777777" w:rsidR="001A3213" w:rsidRPr="00EF2530" w:rsidRDefault="001A3213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Primary Cemented</w:t>
            </w:r>
          </w:p>
        </w:tc>
        <w:tc>
          <w:tcPr>
            <w:tcW w:w="3672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226C1" w14:textId="77777777" w:rsidR="001A3213" w:rsidRPr="00EF2530" w:rsidRDefault="001A3213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Diaphyseal Revision Cementless</w:t>
            </w:r>
          </w:p>
        </w:tc>
      </w:tr>
      <w:tr w:rsidR="001A3213" w:rsidRPr="00EF2530" w14:paraId="2DA8BECA" w14:textId="77777777" w:rsidTr="00897E46">
        <w:trPr>
          <w:trHeight w:val="42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5788E" w14:textId="77777777" w:rsidR="001A3213" w:rsidRPr="00EF2530" w:rsidRDefault="001A3213" w:rsidP="00897E46">
            <w:pPr>
              <w:jc w:val="center"/>
              <w:rPr>
                <w:b/>
                <w:bCs/>
                <w:sz w:val="15"/>
                <w:szCs w:val="15"/>
              </w:rPr>
            </w:pPr>
            <w:r w:rsidRPr="00EF2530">
              <w:rPr>
                <w:b/>
                <w:bCs/>
                <w:sz w:val="15"/>
                <w:szCs w:val="15"/>
              </w:rPr>
              <w:t>Author (Year)</w:t>
            </w:r>
          </w:p>
        </w:tc>
        <w:tc>
          <w:tcPr>
            <w:tcW w:w="651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0ECC4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Evaluable Patients</w:t>
            </w:r>
          </w:p>
        </w:tc>
        <w:tc>
          <w:tcPr>
            <w:tcW w:w="6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AC0BBA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Revision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ECD8E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Infection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F49F5D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Dislocation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3688CA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Subsidence</w:t>
            </w: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876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PPF</w:t>
            </w:r>
          </w:p>
        </w:tc>
        <w:tc>
          <w:tcPr>
            <w:tcW w:w="68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CBAA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Evaluable Patients</w:t>
            </w:r>
          </w:p>
        </w:tc>
        <w:tc>
          <w:tcPr>
            <w:tcW w:w="54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92A90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Revision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6A9EF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Infection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6189D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Dislocation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DF2506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Subsidence</w:t>
            </w: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361F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PPF</w:t>
            </w:r>
          </w:p>
        </w:tc>
        <w:tc>
          <w:tcPr>
            <w:tcW w:w="61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D17BA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Evaluable Patients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81572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Revision</w:t>
            </w:r>
          </w:p>
        </w:tc>
        <w:tc>
          <w:tcPr>
            <w:tcW w:w="61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F9A12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Infection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A8262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Dislocation</w:t>
            </w:r>
          </w:p>
        </w:tc>
        <w:tc>
          <w:tcPr>
            <w:tcW w:w="6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CD00A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Subsidence</w:t>
            </w:r>
          </w:p>
        </w:tc>
        <w:tc>
          <w:tcPr>
            <w:tcW w:w="4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F205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PPF</w:t>
            </w:r>
          </w:p>
        </w:tc>
      </w:tr>
      <w:tr w:rsidR="001A3213" w:rsidRPr="00EF2530" w14:paraId="2D6DFBD0" w14:textId="77777777" w:rsidTr="00897E46">
        <w:trPr>
          <w:trHeight w:val="364"/>
        </w:trPr>
        <w:tc>
          <w:tcPr>
            <w:tcW w:w="88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AC17A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proofErr w:type="spellStart"/>
            <w:r w:rsidRPr="00EF2530">
              <w:rPr>
                <w:sz w:val="15"/>
                <w:szCs w:val="15"/>
              </w:rPr>
              <w:t>Gazzotti</w:t>
            </w:r>
            <w:proofErr w:type="spellEnd"/>
            <w:r w:rsidRPr="00EF2530">
              <w:rPr>
                <w:sz w:val="15"/>
                <w:szCs w:val="15"/>
              </w:rPr>
              <w:t xml:space="preserve"> (2014)</w:t>
            </w:r>
            <w:r w:rsidRPr="00EF2530">
              <w:rPr>
                <w:sz w:val="15"/>
                <w:szCs w:val="15"/>
                <w:vertAlign w:val="superscript"/>
              </w:rPr>
              <w:t>32</w:t>
            </w:r>
          </w:p>
        </w:tc>
        <w:tc>
          <w:tcPr>
            <w:tcW w:w="651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0E149BC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</w:t>
            </w:r>
          </w:p>
        </w:tc>
        <w:tc>
          <w:tcPr>
            <w:tcW w:w="615" w:type="dxa"/>
            <w:tcBorders>
              <w:left w:val="nil"/>
              <w:bottom w:val="nil"/>
              <w:right w:val="nil"/>
            </w:tcBorders>
            <w:vAlign w:val="center"/>
          </w:tcPr>
          <w:p w14:paraId="47A975B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vAlign w:val="center"/>
          </w:tcPr>
          <w:p w14:paraId="4B15C57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1D4489B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69633EF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745B2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DD8FE6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549" w:type="dxa"/>
            <w:tcBorders>
              <w:left w:val="nil"/>
              <w:bottom w:val="nil"/>
              <w:right w:val="nil"/>
            </w:tcBorders>
            <w:vAlign w:val="center"/>
          </w:tcPr>
          <w:p w14:paraId="18A52B4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vAlign w:val="center"/>
          </w:tcPr>
          <w:p w14:paraId="13795B6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31B3F20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5F59DE0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5A85FD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771305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vAlign w:val="center"/>
          </w:tcPr>
          <w:p w14:paraId="4C57674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17" w:type="dxa"/>
            <w:tcBorders>
              <w:left w:val="nil"/>
              <w:bottom w:val="nil"/>
              <w:right w:val="nil"/>
            </w:tcBorders>
            <w:vAlign w:val="center"/>
          </w:tcPr>
          <w:p w14:paraId="5021A5C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35E253E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left w:val="nil"/>
              <w:bottom w:val="nil"/>
              <w:right w:val="nil"/>
            </w:tcBorders>
            <w:vAlign w:val="center"/>
          </w:tcPr>
          <w:p w14:paraId="46B8D79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47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3C33E1E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</w:tr>
      <w:tr w:rsidR="001A3213" w:rsidRPr="00EF2530" w14:paraId="7A368078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22A6F" w14:textId="77777777" w:rsidR="001A3213" w:rsidRPr="00EF2530" w:rsidRDefault="001A3213" w:rsidP="00897E46">
            <w:pPr>
              <w:jc w:val="center"/>
              <w:rPr>
                <w:sz w:val="15"/>
                <w:szCs w:val="15"/>
                <w:vertAlign w:val="superscript"/>
              </w:rPr>
            </w:pPr>
            <w:r w:rsidRPr="00EF2530">
              <w:rPr>
                <w:sz w:val="15"/>
                <w:szCs w:val="15"/>
              </w:rPr>
              <w:t>Huang (2022)</w:t>
            </w:r>
            <w:r w:rsidRPr="00EF2530">
              <w:rPr>
                <w:sz w:val="15"/>
                <w:szCs w:val="15"/>
                <w:vertAlign w:val="superscript"/>
              </w:rPr>
              <w:t>34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02D64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124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E3B95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AEE8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D0D9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EFAA0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59D94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6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F16EB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120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1D20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3251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C1E4C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36E5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D5C6EE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4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1733F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240D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EF0A9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7543E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C07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D3D8F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</w:tr>
      <w:tr w:rsidR="001A3213" w:rsidRPr="00EF2530" w14:paraId="26C11DB6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EB8384" w14:textId="77777777" w:rsidR="001A3213" w:rsidRPr="00EF2530" w:rsidRDefault="001A3213" w:rsidP="00897E46">
            <w:pPr>
              <w:jc w:val="center"/>
              <w:rPr>
                <w:sz w:val="15"/>
                <w:szCs w:val="15"/>
                <w:vertAlign w:val="superscript"/>
              </w:rPr>
            </w:pPr>
            <w:r w:rsidRPr="00EF2530">
              <w:rPr>
                <w:sz w:val="15"/>
                <w:szCs w:val="15"/>
              </w:rPr>
              <w:t>Mathur (2022)</w:t>
            </w:r>
            <w:r w:rsidRPr="00EF2530">
              <w:rPr>
                <w:sz w:val="15"/>
                <w:szCs w:val="15"/>
                <w:vertAlign w:val="superscript"/>
              </w:rPr>
              <w:t>36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21259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CB68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E31F4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2BBA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FAF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89B4E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ED5C8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38EB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7F7D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C1E1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5B458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87187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C297E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15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B1AE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374B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B1932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736F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B4FFA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</w:tr>
      <w:tr w:rsidR="001A3213" w:rsidRPr="00EF2530" w14:paraId="45F43D78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9D99BF" w14:textId="77777777" w:rsidR="001A3213" w:rsidRPr="00EF2530" w:rsidRDefault="001A3213" w:rsidP="00897E46">
            <w:pPr>
              <w:jc w:val="center"/>
              <w:rPr>
                <w:sz w:val="15"/>
                <w:szCs w:val="15"/>
                <w:vertAlign w:val="superscript"/>
              </w:rPr>
            </w:pPr>
            <w:r w:rsidRPr="00EF2530">
              <w:rPr>
                <w:sz w:val="15"/>
                <w:szCs w:val="15"/>
              </w:rPr>
              <w:t>Min (2019)</w:t>
            </w:r>
            <w:r w:rsidRPr="00EF2530">
              <w:rPr>
                <w:sz w:val="15"/>
                <w:szCs w:val="15"/>
                <w:vertAlign w:val="superscript"/>
              </w:rPr>
              <w:t>37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200AE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19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01E6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C573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B09E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71DA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D9AA2B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0D55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E45CE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CD6AB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83523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F68F5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E65B7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4EDF8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24A4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4993B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587C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27FB5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E2556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</w:tr>
      <w:tr w:rsidR="001A3213" w:rsidRPr="00EF2530" w14:paraId="32B2A5E3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E6FCA2" w14:textId="77777777" w:rsidR="001A3213" w:rsidRPr="00EF2530" w:rsidRDefault="001A3213" w:rsidP="00897E46">
            <w:pPr>
              <w:jc w:val="center"/>
              <w:rPr>
                <w:sz w:val="15"/>
                <w:szCs w:val="15"/>
                <w:vertAlign w:val="superscript"/>
              </w:rPr>
            </w:pPr>
            <w:proofErr w:type="spellStart"/>
            <w:r w:rsidRPr="00EF2530">
              <w:rPr>
                <w:sz w:val="15"/>
                <w:szCs w:val="15"/>
              </w:rPr>
              <w:t>Soundarrajan</w:t>
            </w:r>
            <w:proofErr w:type="spellEnd"/>
            <w:r w:rsidRPr="00EF2530">
              <w:rPr>
                <w:sz w:val="15"/>
                <w:szCs w:val="15"/>
              </w:rPr>
              <w:t xml:space="preserve"> (2024)</w:t>
            </w:r>
            <w:r w:rsidRPr="00EF2530">
              <w:rPr>
                <w:sz w:val="15"/>
                <w:szCs w:val="15"/>
                <w:vertAlign w:val="superscript"/>
              </w:rPr>
              <w:t>42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76BD1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16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157A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C66E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47F7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AC00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7D50D8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74D71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CB8D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CEDE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E59F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DCC9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6EACB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AE5165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5E47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6B6FB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A8C2E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8E29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29A52E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</w:tr>
      <w:tr w:rsidR="001A3213" w:rsidRPr="00EF2530" w14:paraId="3ACE8D04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B695" w14:textId="77777777" w:rsidR="001A3213" w:rsidRPr="00EF2530" w:rsidRDefault="001A3213" w:rsidP="00897E46">
            <w:pPr>
              <w:jc w:val="center"/>
              <w:rPr>
                <w:sz w:val="15"/>
                <w:szCs w:val="15"/>
                <w:vertAlign w:val="superscript"/>
              </w:rPr>
            </w:pPr>
            <w:r w:rsidRPr="00EF2530">
              <w:rPr>
                <w:sz w:val="15"/>
                <w:szCs w:val="15"/>
              </w:rPr>
              <w:t>Yu (2020)</w:t>
            </w:r>
            <w:r w:rsidRPr="00EF2530">
              <w:rPr>
                <w:sz w:val="15"/>
                <w:szCs w:val="15"/>
                <w:vertAlign w:val="superscript"/>
              </w:rPr>
              <w:t>43</w:t>
            </w:r>
          </w:p>
        </w:tc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731FB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98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3673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EAD53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024F9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B4E91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13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0AE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10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31D07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100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17B7A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EC771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A2E61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619D5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5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E6AD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B5E8E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B52A0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194FC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15DF2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EC9E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DB5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—</w:t>
            </w:r>
          </w:p>
        </w:tc>
      </w:tr>
      <w:tr w:rsidR="001A3213" w:rsidRPr="00EF2530" w14:paraId="6FF805AA" w14:textId="77777777" w:rsidTr="00897E46">
        <w:trPr>
          <w:trHeight w:val="3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49D1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Total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B052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265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D23AF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26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2C97E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4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CC5D0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197C6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21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76C4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92350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220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9988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5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2D28F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3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8A69B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5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06A2C5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8</w:t>
            </w: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F1AC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7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27159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17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533A3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EE77B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2EEC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B3E756B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B8E1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</w:t>
            </w:r>
          </w:p>
        </w:tc>
      </w:tr>
      <w:tr w:rsidR="001A3213" w:rsidRPr="00EF2530" w14:paraId="4B876B56" w14:textId="77777777" w:rsidTr="00897E46">
        <w:trPr>
          <w:trHeight w:val="3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FE32C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988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EE1AC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Overall Combined Rates</w:t>
            </w:r>
          </w:p>
        </w:tc>
      </w:tr>
      <w:tr w:rsidR="001A3213" w:rsidRPr="00EF2530" w14:paraId="1968BE2A" w14:textId="77777777" w:rsidTr="00897E46">
        <w:trPr>
          <w:trHeight w:val="364"/>
        </w:trPr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DB11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Revision Rate</w:t>
            </w:r>
          </w:p>
        </w:tc>
        <w:tc>
          <w:tcPr>
            <w:tcW w:w="367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EE7F16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0.101 [0.070, 0.145]</w:t>
            </w:r>
          </w:p>
        </w:tc>
        <w:tc>
          <w:tcPr>
            <w:tcW w:w="364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8E6BC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0.024 [0.010, 0.056]</w:t>
            </w:r>
          </w:p>
        </w:tc>
        <w:tc>
          <w:tcPr>
            <w:tcW w:w="36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C868C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0.070 [0.009, 0.372]</w:t>
            </w:r>
          </w:p>
        </w:tc>
      </w:tr>
      <w:tr w:rsidR="001A3213" w:rsidRPr="00EF2530" w14:paraId="1ABF7F6B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540E5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Infection Rate</w:t>
            </w:r>
          </w:p>
        </w:tc>
        <w:tc>
          <w:tcPr>
            <w:tcW w:w="36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B6616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0.028 [0.013, 0.061]</w:t>
            </w:r>
          </w:p>
        </w:tc>
        <w:tc>
          <w:tcPr>
            <w:tcW w:w="36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4027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0.018 [0.005, 0.062]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A04D3A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0.089 [0.018, 0.347]</w:t>
            </w:r>
          </w:p>
        </w:tc>
      </w:tr>
      <w:tr w:rsidR="001A3213" w:rsidRPr="00EF2530" w14:paraId="1EEE8154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87DB14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Dislocation Rate</w:t>
            </w:r>
          </w:p>
        </w:tc>
        <w:tc>
          <w:tcPr>
            <w:tcW w:w="36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EC5260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0.033 [0.016, 0.066]</w:t>
            </w:r>
          </w:p>
        </w:tc>
        <w:tc>
          <w:tcPr>
            <w:tcW w:w="36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210AF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0.024 [0.010, 0.056]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AF44C8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0.183 [0.017, 0.744]</w:t>
            </w:r>
          </w:p>
        </w:tc>
      </w:tr>
      <w:tr w:rsidR="001A3213" w:rsidRPr="00EF2530" w14:paraId="50B5B409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430BC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Subsidence Rate</w:t>
            </w:r>
          </w:p>
        </w:tc>
        <w:tc>
          <w:tcPr>
            <w:tcW w:w="367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2E5F22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0.081 [0.043, 0.150]</w:t>
            </w:r>
          </w:p>
        </w:tc>
        <w:tc>
          <w:tcPr>
            <w:tcW w:w="3643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47617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0.038 [0.019, 0.075]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3328E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0.070 [0.009, 0.372]</w:t>
            </w:r>
          </w:p>
        </w:tc>
      </w:tr>
      <w:tr w:rsidR="001A3213" w:rsidRPr="00EF2530" w14:paraId="09B40482" w14:textId="77777777" w:rsidTr="00897E46">
        <w:trPr>
          <w:trHeight w:val="364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8FFD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PPF Rate</w:t>
            </w:r>
          </w:p>
        </w:tc>
        <w:tc>
          <w:tcPr>
            <w:tcW w:w="367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CB21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0.077 [0.047, 0.125]</w:t>
            </w:r>
          </w:p>
        </w:tc>
        <w:tc>
          <w:tcPr>
            <w:tcW w:w="364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5923F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0.032 [0.015, 0.065]</w:t>
            </w:r>
          </w:p>
        </w:tc>
        <w:tc>
          <w:tcPr>
            <w:tcW w:w="36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84BE3" w14:textId="77777777" w:rsidR="001A3213" w:rsidRPr="00EF2530" w:rsidRDefault="001A3213" w:rsidP="00897E46">
            <w:pPr>
              <w:jc w:val="center"/>
              <w:rPr>
                <w:sz w:val="15"/>
                <w:szCs w:val="15"/>
              </w:rPr>
            </w:pPr>
            <w:r w:rsidRPr="00EF2530">
              <w:rPr>
                <w:sz w:val="15"/>
                <w:szCs w:val="15"/>
              </w:rPr>
              <w:t>0.070 [0.009, 0.372]</w:t>
            </w:r>
          </w:p>
        </w:tc>
      </w:tr>
    </w:tbl>
    <w:p w14:paraId="3C093B4F" w14:textId="76A59B68" w:rsidR="001A3213" w:rsidRPr="008E0074" w:rsidRDefault="001A3213" w:rsidP="001A3213">
      <w:pPr>
        <w:spacing w:line="480" w:lineRule="auto"/>
      </w:pPr>
      <w:r>
        <w:rPr>
          <w:b/>
          <w:bCs/>
        </w:rPr>
        <w:t>Supplemental Table 4</w:t>
      </w:r>
      <w:r w:rsidRPr="008E0074">
        <w:rPr>
          <w:b/>
          <w:bCs/>
        </w:rPr>
        <w:t xml:space="preserve">. </w:t>
      </w:r>
      <w:r>
        <w:t>Postoperative outcomes</w:t>
      </w:r>
      <w:r w:rsidRPr="008E0074">
        <w:t xml:space="preserve"> stratified by implant type</w:t>
      </w:r>
    </w:p>
    <w:p w14:paraId="09E96798" w14:textId="77777777" w:rsidR="001A09B0" w:rsidRDefault="001A09B0"/>
    <w:p w14:paraId="05460B83" w14:textId="77777777" w:rsidR="001A3213" w:rsidRDefault="001A3213" w:rsidP="001A3213">
      <w:pPr>
        <w:spacing w:line="480" w:lineRule="auto"/>
      </w:pPr>
      <w:r>
        <w:t>PPF, periprosthetic fracture</w:t>
      </w:r>
    </w:p>
    <w:p w14:paraId="5C06A072" w14:textId="77777777" w:rsidR="001A3213" w:rsidRDefault="001A3213"/>
    <w:sectPr w:rsidR="001A3213" w:rsidSect="001A3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213"/>
    <w:rsid w:val="00011612"/>
    <w:rsid w:val="00023A09"/>
    <w:rsid w:val="000249A0"/>
    <w:rsid w:val="00031845"/>
    <w:rsid w:val="00046607"/>
    <w:rsid w:val="00052F6B"/>
    <w:rsid w:val="000639F8"/>
    <w:rsid w:val="0006633F"/>
    <w:rsid w:val="00066BF9"/>
    <w:rsid w:val="000707E7"/>
    <w:rsid w:val="00075022"/>
    <w:rsid w:val="000A12F1"/>
    <w:rsid w:val="000A506E"/>
    <w:rsid w:val="000A51DD"/>
    <w:rsid w:val="000A7F38"/>
    <w:rsid w:val="000B1D93"/>
    <w:rsid w:val="000C0BD4"/>
    <w:rsid w:val="000F5EE9"/>
    <w:rsid w:val="00113CC4"/>
    <w:rsid w:val="00123896"/>
    <w:rsid w:val="001257B4"/>
    <w:rsid w:val="00127E75"/>
    <w:rsid w:val="00130144"/>
    <w:rsid w:val="00136D2B"/>
    <w:rsid w:val="00136D59"/>
    <w:rsid w:val="001466CD"/>
    <w:rsid w:val="001507EA"/>
    <w:rsid w:val="001510F9"/>
    <w:rsid w:val="00167FDB"/>
    <w:rsid w:val="0017472E"/>
    <w:rsid w:val="0017766B"/>
    <w:rsid w:val="001825FF"/>
    <w:rsid w:val="001827EC"/>
    <w:rsid w:val="00182C16"/>
    <w:rsid w:val="001855C2"/>
    <w:rsid w:val="001941D6"/>
    <w:rsid w:val="00196BFA"/>
    <w:rsid w:val="001A09B0"/>
    <w:rsid w:val="001A3213"/>
    <w:rsid w:val="001B1D69"/>
    <w:rsid w:val="001D3B8F"/>
    <w:rsid w:val="001D4B85"/>
    <w:rsid w:val="00200D46"/>
    <w:rsid w:val="0020268D"/>
    <w:rsid w:val="00231DC0"/>
    <w:rsid w:val="00232C4B"/>
    <w:rsid w:val="00242EAA"/>
    <w:rsid w:val="00251ECE"/>
    <w:rsid w:val="00255A7B"/>
    <w:rsid w:val="00272A1B"/>
    <w:rsid w:val="00273819"/>
    <w:rsid w:val="002746C6"/>
    <w:rsid w:val="00274C13"/>
    <w:rsid w:val="00283C37"/>
    <w:rsid w:val="002848A8"/>
    <w:rsid w:val="00291FD5"/>
    <w:rsid w:val="0029503C"/>
    <w:rsid w:val="002A0341"/>
    <w:rsid w:val="002A446B"/>
    <w:rsid w:val="002B5461"/>
    <w:rsid w:val="002B7391"/>
    <w:rsid w:val="002B7462"/>
    <w:rsid w:val="002C00AF"/>
    <w:rsid w:val="002C23DB"/>
    <w:rsid w:val="002C4888"/>
    <w:rsid w:val="002D3816"/>
    <w:rsid w:val="002F1B2F"/>
    <w:rsid w:val="002F31CD"/>
    <w:rsid w:val="00301AE5"/>
    <w:rsid w:val="00303CF4"/>
    <w:rsid w:val="00306460"/>
    <w:rsid w:val="0031526C"/>
    <w:rsid w:val="0031741B"/>
    <w:rsid w:val="00320075"/>
    <w:rsid w:val="00333095"/>
    <w:rsid w:val="00336B42"/>
    <w:rsid w:val="003675B4"/>
    <w:rsid w:val="003759B7"/>
    <w:rsid w:val="003779C6"/>
    <w:rsid w:val="00377EDA"/>
    <w:rsid w:val="00383A9D"/>
    <w:rsid w:val="00385744"/>
    <w:rsid w:val="003A4E21"/>
    <w:rsid w:val="003A7B0B"/>
    <w:rsid w:val="003B7042"/>
    <w:rsid w:val="003C1A09"/>
    <w:rsid w:val="003C7923"/>
    <w:rsid w:val="003D18AD"/>
    <w:rsid w:val="00406227"/>
    <w:rsid w:val="00412ACB"/>
    <w:rsid w:val="00417DCA"/>
    <w:rsid w:val="00420CF7"/>
    <w:rsid w:val="00434670"/>
    <w:rsid w:val="00440145"/>
    <w:rsid w:val="00440273"/>
    <w:rsid w:val="004524B3"/>
    <w:rsid w:val="00464EEA"/>
    <w:rsid w:val="00465B53"/>
    <w:rsid w:val="004751D0"/>
    <w:rsid w:val="00481BC0"/>
    <w:rsid w:val="0048259B"/>
    <w:rsid w:val="00486117"/>
    <w:rsid w:val="00487C56"/>
    <w:rsid w:val="004938B8"/>
    <w:rsid w:val="004970E1"/>
    <w:rsid w:val="004A04CC"/>
    <w:rsid w:val="004A1821"/>
    <w:rsid w:val="004A2099"/>
    <w:rsid w:val="004B6C9E"/>
    <w:rsid w:val="004D32C7"/>
    <w:rsid w:val="004D42CE"/>
    <w:rsid w:val="004D682E"/>
    <w:rsid w:val="004F1576"/>
    <w:rsid w:val="005216D5"/>
    <w:rsid w:val="00521BDD"/>
    <w:rsid w:val="005240A8"/>
    <w:rsid w:val="00525F32"/>
    <w:rsid w:val="005265C7"/>
    <w:rsid w:val="0053491F"/>
    <w:rsid w:val="00537989"/>
    <w:rsid w:val="00542793"/>
    <w:rsid w:val="00546C63"/>
    <w:rsid w:val="00551A9A"/>
    <w:rsid w:val="00561075"/>
    <w:rsid w:val="00564E55"/>
    <w:rsid w:val="005656F5"/>
    <w:rsid w:val="0058046A"/>
    <w:rsid w:val="00580A3E"/>
    <w:rsid w:val="00583898"/>
    <w:rsid w:val="00587ADA"/>
    <w:rsid w:val="00595355"/>
    <w:rsid w:val="005977DA"/>
    <w:rsid w:val="005A5533"/>
    <w:rsid w:val="005B4D18"/>
    <w:rsid w:val="005D0853"/>
    <w:rsid w:val="005F1932"/>
    <w:rsid w:val="006237B7"/>
    <w:rsid w:val="0062763A"/>
    <w:rsid w:val="00627A68"/>
    <w:rsid w:val="00631412"/>
    <w:rsid w:val="006406E9"/>
    <w:rsid w:val="006506F5"/>
    <w:rsid w:val="006554C6"/>
    <w:rsid w:val="00662114"/>
    <w:rsid w:val="006778B8"/>
    <w:rsid w:val="006945A3"/>
    <w:rsid w:val="006B21EE"/>
    <w:rsid w:val="006B6BFE"/>
    <w:rsid w:val="006C4895"/>
    <w:rsid w:val="006D603B"/>
    <w:rsid w:val="006E59AD"/>
    <w:rsid w:val="006E636A"/>
    <w:rsid w:val="006F57B8"/>
    <w:rsid w:val="00702FC4"/>
    <w:rsid w:val="00714E86"/>
    <w:rsid w:val="00723EF2"/>
    <w:rsid w:val="0073295A"/>
    <w:rsid w:val="00734618"/>
    <w:rsid w:val="00736F87"/>
    <w:rsid w:val="00744F59"/>
    <w:rsid w:val="00745FAF"/>
    <w:rsid w:val="00751978"/>
    <w:rsid w:val="00752C5D"/>
    <w:rsid w:val="007A5D04"/>
    <w:rsid w:val="007B318D"/>
    <w:rsid w:val="007D081F"/>
    <w:rsid w:val="007D1B51"/>
    <w:rsid w:val="007D2A5B"/>
    <w:rsid w:val="007E4853"/>
    <w:rsid w:val="007E6D68"/>
    <w:rsid w:val="007E7526"/>
    <w:rsid w:val="007F07C3"/>
    <w:rsid w:val="007F1BA2"/>
    <w:rsid w:val="007F4F02"/>
    <w:rsid w:val="00800122"/>
    <w:rsid w:val="00811AD3"/>
    <w:rsid w:val="008134AB"/>
    <w:rsid w:val="00826BA0"/>
    <w:rsid w:val="008339A7"/>
    <w:rsid w:val="0085523B"/>
    <w:rsid w:val="00857D57"/>
    <w:rsid w:val="00860055"/>
    <w:rsid w:val="00863023"/>
    <w:rsid w:val="00897048"/>
    <w:rsid w:val="008A0F3B"/>
    <w:rsid w:val="008A4F4D"/>
    <w:rsid w:val="008B0D70"/>
    <w:rsid w:val="008D42D7"/>
    <w:rsid w:val="008D5798"/>
    <w:rsid w:val="008D797E"/>
    <w:rsid w:val="008F4C72"/>
    <w:rsid w:val="009032BB"/>
    <w:rsid w:val="00906986"/>
    <w:rsid w:val="009107A2"/>
    <w:rsid w:val="00940EB5"/>
    <w:rsid w:val="00942695"/>
    <w:rsid w:val="00942742"/>
    <w:rsid w:val="00944C78"/>
    <w:rsid w:val="00952EA1"/>
    <w:rsid w:val="00953591"/>
    <w:rsid w:val="00965899"/>
    <w:rsid w:val="00977965"/>
    <w:rsid w:val="009806DF"/>
    <w:rsid w:val="00984899"/>
    <w:rsid w:val="00985908"/>
    <w:rsid w:val="0099362B"/>
    <w:rsid w:val="00996FD2"/>
    <w:rsid w:val="009B1289"/>
    <w:rsid w:val="009B7964"/>
    <w:rsid w:val="009C2183"/>
    <w:rsid w:val="009C447E"/>
    <w:rsid w:val="009C4C4F"/>
    <w:rsid w:val="009C7A18"/>
    <w:rsid w:val="009E40EC"/>
    <w:rsid w:val="009E66E2"/>
    <w:rsid w:val="009F0F68"/>
    <w:rsid w:val="009F4ED3"/>
    <w:rsid w:val="00A022E2"/>
    <w:rsid w:val="00A06082"/>
    <w:rsid w:val="00A12985"/>
    <w:rsid w:val="00A17C56"/>
    <w:rsid w:val="00A36FA6"/>
    <w:rsid w:val="00A42D85"/>
    <w:rsid w:val="00A5637F"/>
    <w:rsid w:val="00A63BFC"/>
    <w:rsid w:val="00A720B7"/>
    <w:rsid w:val="00A74542"/>
    <w:rsid w:val="00A80507"/>
    <w:rsid w:val="00A918ED"/>
    <w:rsid w:val="00A95F67"/>
    <w:rsid w:val="00A9641D"/>
    <w:rsid w:val="00AA79A8"/>
    <w:rsid w:val="00AB26E2"/>
    <w:rsid w:val="00AC0E17"/>
    <w:rsid w:val="00AC1A13"/>
    <w:rsid w:val="00AD60CB"/>
    <w:rsid w:val="00AE0437"/>
    <w:rsid w:val="00AE1055"/>
    <w:rsid w:val="00AE418E"/>
    <w:rsid w:val="00AE5581"/>
    <w:rsid w:val="00AF607B"/>
    <w:rsid w:val="00AF7D66"/>
    <w:rsid w:val="00B0104B"/>
    <w:rsid w:val="00B0190A"/>
    <w:rsid w:val="00B019BB"/>
    <w:rsid w:val="00B03B80"/>
    <w:rsid w:val="00B041FC"/>
    <w:rsid w:val="00B1003F"/>
    <w:rsid w:val="00B20FAE"/>
    <w:rsid w:val="00B232CC"/>
    <w:rsid w:val="00B26D62"/>
    <w:rsid w:val="00B352DE"/>
    <w:rsid w:val="00B3787E"/>
    <w:rsid w:val="00B37E9E"/>
    <w:rsid w:val="00B46690"/>
    <w:rsid w:val="00B547A5"/>
    <w:rsid w:val="00B70BF6"/>
    <w:rsid w:val="00B721A1"/>
    <w:rsid w:val="00B776C7"/>
    <w:rsid w:val="00B77B30"/>
    <w:rsid w:val="00B8585D"/>
    <w:rsid w:val="00B90750"/>
    <w:rsid w:val="00B959D8"/>
    <w:rsid w:val="00BA7764"/>
    <w:rsid w:val="00BB47EC"/>
    <w:rsid w:val="00BB6B1B"/>
    <w:rsid w:val="00BC109E"/>
    <w:rsid w:val="00BC1E64"/>
    <w:rsid w:val="00BC3641"/>
    <w:rsid w:val="00BC4895"/>
    <w:rsid w:val="00BC7F2E"/>
    <w:rsid w:val="00BD4576"/>
    <w:rsid w:val="00BF12BA"/>
    <w:rsid w:val="00BF3A4A"/>
    <w:rsid w:val="00C05808"/>
    <w:rsid w:val="00C161EB"/>
    <w:rsid w:val="00C20651"/>
    <w:rsid w:val="00C228EC"/>
    <w:rsid w:val="00C31B4E"/>
    <w:rsid w:val="00C35856"/>
    <w:rsid w:val="00C35F53"/>
    <w:rsid w:val="00C42DD3"/>
    <w:rsid w:val="00C53F23"/>
    <w:rsid w:val="00C67289"/>
    <w:rsid w:val="00C673E1"/>
    <w:rsid w:val="00C707E5"/>
    <w:rsid w:val="00C74444"/>
    <w:rsid w:val="00C75CC3"/>
    <w:rsid w:val="00C86677"/>
    <w:rsid w:val="00CA1500"/>
    <w:rsid w:val="00CC4B11"/>
    <w:rsid w:val="00CD290A"/>
    <w:rsid w:val="00CE3B7E"/>
    <w:rsid w:val="00CF6380"/>
    <w:rsid w:val="00D0305B"/>
    <w:rsid w:val="00D04CA7"/>
    <w:rsid w:val="00D124C5"/>
    <w:rsid w:val="00D14CD4"/>
    <w:rsid w:val="00D20A93"/>
    <w:rsid w:val="00D3759C"/>
    <w:rsid w:val="00D424B3"/>
    <w:rsid w:val="00D56809"/>
    <w:rsid w:val="00D63199"/>
    <w:rsid w:val="00D81D56"/>
    <w:rsid w:val="00D95FFA"/>
    <w:rsid w:val="00D97FAB"/>
    <w:rsid w:val="00DA25B2"/>
    <w:rsid w:val="00DB3184"/>
    <w:rsid w:val="00DB4EB2"/>
    <w:rsid w:val="00DE418F"/>
    <w:rsid w:val="00DF64FE"/>
    <w:rsid w:val="00DF7FBF"/>
    <w:rsid w:val="00E01128"/>
    <w:rsid w:val="00E058CC"/>
    <w:rsid w:val="00E1140D"/>
    <w:rsid w:val="00E20D64"/>
    <w:rsid w:val="00E43895"/>
    <w:rsid w:val="00E45C0B"/>
    <w:rsid w:val="00E51644"/>
    <w:rsid w:val="00E7266C"/>
    <w:rsid w:val="00E76F42"/>
    <w:rsid w:val="00E9136B"/>
    <w:rsid w:val="00E9573B"/>
    <w:rsid w:val="00EB6C63"/>
    <w:rsid w:val="00F169C3"/>
    <w:rsid w:val="00F23894"/>
    <w:rsid w:val="00F26811"/>
    <w:rsid w:val="00F3433F"/>
    <w:rsid w:val="00F4203B"/>
    <w:rsid w:val="00F420DF"/>
    <w:rsid w:val="00F568AA"/>
    <w:rsid w:val="00F60575"/>
    <w:rsid w:val="00F65D9F"/>
    <w:rsid w:val="00F70391"/>
    <w:rsid w:val="00F77798"/>
    <w:rsid w:val="00F82918"/>
    <w:rsid w:val="00F82C5E"/>
    <w:rsid w:val="00F83BEA"/>
    <w:rsid w:val="00F86F42"/>
    <w:rsid w:val="00F87CF1"/>
    <w:rsid w:val="00F95A45"/>
    <w:rsid w:val="00F9671C"/>
    <w:rsid w:val="00FA2241"/>
    <w:rsid w:val="00FB1C95"/>
    <w:rsid w:val="00FB3CD4"/>
    <w:rsid w:val="00FB6841"/>
    <w:rsid w:val="00FD5D0A"/>
    <w:rsid w:val="00FD6AA1"/>
    <w:rsid w:val="00FD730F"/>
    <w:rsid w:val="00FE1592"/>
    <w:rsid w:val="00FE6942"/>
    <w:rsid w:val="00FF03F5"/>
    <w:rsid w:val="00FF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0BDB8B"/>
  <w14:defaultImageDpi w14:val="32767"/>
  <w15:chartTrackingRefBased/>
  <w15:docId w15:val="{2A61A311-CCEE-B54E-862F-5E330D7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A3213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321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321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321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321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321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321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321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321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321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32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32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32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32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32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32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32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32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32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32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A32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321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A32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321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A32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321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A32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32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32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3213"/>
    <w:rPr>
      <w:b/>
      <w:bCs/>
      <w:smallCaps/>
      <w:color w:val="0F476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1A3213"/>
  </w:style>
  <w:style w:type="table" w:styleId="TableGrid">
    <w:name w:val="Table Grid"/>
    <w:basedOn w:val="TableNormal"/>
    <w:uiPriority w:val="39"/>
    <w:rsid w:val="001A3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Khela, Harmon</dc:creator>
  <cp:keywords/>
  <dc:description/>
  <cp:lastModifiedBy>Khela, Harmon</cp:lastModifiedBy>
  <cp:revision>1</cp:revision>
  <dcterms:created xsi:type="dcterms:W3CDTF">2025-07-13T00:56:00Z</dcterms:created>
  <dcterms:modified xsi:type="dcterms:W3CDTF">2025-07-13T00:57:00Z</dcterms:modified>
</cp:coreProperties>
</file>