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45" w:rsidRPr="00A90C45" w:rsidRDefault="00A90C45" w:rsidP="00A90C45">
      <w:pPr>
        <w:spacing w:before="24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0C45">
        <w:rPr>
          <w:rFonts w:ascii="Times New Roman" w:eastAsia="Calibri" w:hAnsi="Times New Roman" w:cs="Times New Roman"/>
          <w:b/>
          <w:bCs/>
          <w:sz w:val="24"/>
          <w:szCs w:val="24"/>
        </w:rPr>
        <w:t>Table</w:t>
      </w:r>
      <w:r w:rsidR="00A512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</w:t>
      </w:r>
      <w:r w:rsidRPr="00A90C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2. </w:t>
      </w:r>
      <w:r w:rsidRPr="001E42E6">
        <w:rPr>
          <w:rFonts w:ascii="Times New Roman" w:eastAsia="Calibri" w:hAnsi="Times New Roman" w:cs="Times New Roman"/>
          <w:bCs/>
          <w:sz w:val="24"/>
          <w:szCs w:val="24"/>
        </w:rPr>
        <w:t xml:space="preserve">Socio-Demographic Characteristics and </w:t>
      </w:r>
      <w:r w:rsidRPr="001E42E6">
        <w:rPr>
          <w:rFonts w:ascii="Times New Roman" w:eastAsia="Calibri" w:hAnsi="Times New Roman" w:cs="Times New Roman"/>
          <w:bCs/>
          <w:i/>
          <w:sz w:val="24"/>
          <w:szCs w:val="24"/>
        </w:rPr>
        <w:t>N. gonorrhoeae</w:t>
      </w:r>
      <w:r w:rsidRPr="001E42E6">
        <w:rPr>
          <w:rFonts w:ascii="Times New Roman" w:eastAsia="Calibri" w:hAnsi="Times New Roman" w:cs="Times New Roman"/>
          <w:bCs/>
          <w:sz w:val="24"/>
          <w:szCs w:val="24"/>
        </w:rPr>
        <w:t xml:space="preserve"> Prevalence </w:t>
      </w:r>
      <w:r w:rsidR="001E42E6" w:rsidRPr="001E42E6">
        <w:rPr>
          <w:rFonts w:ascii="Times New Roman" w:eastAsiaTheme="majorEastAsia" w:hAnsi="Times New Roman" w:cs="Times New Roman"/>
          <w:sz w:val="24"/>
          <w:szCs w:val="24"/>
        </w:rPr>
        <w:t>among Women with Suspected STIs in Bahir Dar City, Northwest Ethiopia</w:t>
      </w:r>
      <w:r w:rsidR="001E42E6" w:rsidRPr="001E42E6">
        <w:rPr>
          <w:rFonts w:ascii="Times New Roman" w:eastAsiaTheme="majorEastAsia" w:hAnsi="Times New Roman" w:cs="Times New Roman"/>
          <w:color w:val="365F91" w:themeColor="accent1" w:themeShade="BF"/>
          <w:sz w:val="24"/>
          <w:szCs w:val="24"/>
        </w:rPr>
        <w:t>,</w:t>
      </w:r>
      <w:r w:rsidR="001E42E6" w:rsidRPr="001E42E6">
        <w:rPr>
          <w:rFonts w:ascii="Times New Roman" w:eastAsia="Calibri" w:hAnsi="Times New Roman" w:cs="Times New Roman"/>
          <w:bCs/>
          <w:sz w:val="24"/>
          <w:szCs w:val="24"/>
        </w:rPr>
        <w:t xml:space="preserve"> February–May 2025</w:t>
      </w:r>
      <w:bookmarkStart w:id="0" w:name="_GoBack"/>
      <w:bookmarkEnd w:id="0"/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906"/>
        <w:gridCol w:w="1556"/>
        <w:gridCol w:w="1246"/>
        <w:gridCol w:w="1316"/>
      </w:tblGrid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Variables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Frequency N (%) </w:t>
            </w:r>
          </w:p>
        </w:tc>
        <w:tc>
          <w:tcPr>
            <w:tcW w:w="0" w:type="auto"/>
            <w:gridSpan w:val="2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proofErr w:type="spellStart"/>
            <w:r w:rsidRPr="00A90C45">
              <w:rPr>
                <w:rFonts w:ascii="Times New Roman" w:eastAsia="SimSun" w:hAnsi="Times New Roman" w:cs="Times New Roman"/>
                <w:b/>
                <w:i/>
                <w:sz w:val="18"/>
                <w:szCs w:val="18"/>
              </w:rPr>
              <w:t>N.gonorrhoeae</w:t>
            </w:r>
            <w:proofErr w:type="spellEnd"/>
            <w:r w:rsidRPr="00A90C45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 infection</w:t>
            </w:r>
          </w:p>
        </w:tc>
      </w:tr>
      <w:tr w:rsidR="00A90C45" w:rsidRPr="00A90C45" w:rsidTr="00A90C45">
        <w:trPr>
          <w:trHeight w:val="170"/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Age 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Positive n (%)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Negative n (%) </w:t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20-24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15(5.7)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1(6.7)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14(93.3)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25 -29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89(34.1)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11(12.4)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78(87.6)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30-34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68(26.1)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3(4.4)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65(95.6)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35-39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34(13)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4(11.8)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30(88.2)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40-44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45(17.2)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1(2.2)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44(97.8)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45-49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10(3.8)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1(10.0)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9(90.0)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trHeight w:val="287"/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Residence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Rural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66(25.3)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6(9.1)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60(90.9)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Urban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195(74.7)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15(7.7)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180(92.3)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Marital status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Single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38(14.6)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3(7.9)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35(92.1)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Married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211(80.8)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17(8.1)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194(91.9)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Divorced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7(2.7)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0(0.0)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7(100.0)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Widowed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5(1.9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1(20.0)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4(80.0)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Educational level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unable to read write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3(1.1)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1(33.3)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2(66.7)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primary school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55(21.1)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1(1.8)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54(98.2)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secondary school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69(26.4)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11(15.9)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58(84.1)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Diploma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59(22.6)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4(6.8)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55(93.2)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degree and above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75(28.7)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4(5.3)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71(94.7)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Occupation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civil servant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68(26.1)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2(2.9)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66(97.1)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Student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6(2.3)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1(16.7)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5(83.3)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daily labor 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17(6.5)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1(5.9)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16(94.1)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commercial sex worker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17(6.5)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2(11.8)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15(88.2)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house wife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82(31.4)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9(11.0)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73(89.0)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Merchant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20(7.7)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2(10.0)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18(90.0)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self employed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51(19.5)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4(7.8)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47(92.2)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Monthly income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&lt;3000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46(17.6)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2(4.3)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44(95.7)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3000-5999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83(31.8)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9(10.8)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74(89.2)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6000-8999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83(31.8)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5(6.0)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78(94.0)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9000-14999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43(16.5)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4(9.3)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39(90.7)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90C45" w:rsidRPr="00A90C45" w:rsidTr="00A90C45">
        <w:trPr>
          <w:jc w:val="center"/>
        </w:trPr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&gt;15000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widowControl w:val="0"/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eastAsia="SimSun" w:hAnsi="Times New Roman" w:cs="Times New Roman"/>
                <w:sz w:val="18"/>
                <w:szCs w:val="18"/>
              </w:rPr>
              <w:t>6(2.3)</w:t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1(16.7)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</w:tcPr>
          <w:p w:rsidR="00A90C45" w:rsidRPr="00A90C45" w:rsidRDefault="00A90C45" w:rsidP="00A90C4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>5(83.3%</w:t>
            </w:r>
            <w:r w:rsidRPr="00A90C4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</w:tbl>
    <w:p w:rsidR="00AF605A" w:rsidRDefault="00AF605A"/>
    <w:sectPr w:rsidR="00AF6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45"/>
    <w:rsid w:val="0004587F"/>
    <w:rsid w:val="001E42E6"/>
    <w:rsid w:val="00257C46"/>
    <w:rsid w:val="007E622C"/>
    <w:rsid w:val="00A5129E"/>
    <w:rsid w:val="00A90C45"/>
    <w:rsid w:val="00A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90C45"/>
    <w:pPr>
      <w:spacing w:after="0" w:line="240" w:lineRule="auto"/>
      <w:jc w:val="both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9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90C45"/>
    <w:pPr>
      <w:spacing w:after="0" w:line="240" w:lineRule="auto"/>
      <w:jc w:val="both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9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2025-10-07T11:05:00Z</dcterms:created>
  <dcterms:modified xsi:type="dcterms:W3CDTF">2025-10-07T16:43:00Z</dcterms:modified>
</cp:coreProperties>
</file>