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220" w:type="dxa"/>
        <w:tblLook w:val="04A0" w:firstRow="1" w:lastRow="0" w:firstColumn="1" w:lastColumn="0" w:noHBand="0" w:noVBand="1"/>
      </w:tblPr>
      <w:tblGrid>
        <w:gridCol w:w="1120"/>
        <w:gridCol w:w="1084"/>
        <w:gridCol w:w="1120"/>
        <w:gridCol w:w="1084"/>
        <w:gridCol w:w="911"/>
        <w:gridCol w:w="1071"/>
        <w:gridCol w:w="1080"/>
        <w:gridCol w:w="1170"/>
        <w:gridCol w:w="990"/>
        <w:gridCol w:w="1035"/>
        <w:gridCol w:w="229"/>
        <w:gridCol w:w="980"/>
        <w:gridCol w:w="1086"/>
        <w:gridCol w:w="1260"/>
      </w:tblGrid>
      <w:tr w:rsidR="001E2220" w:rsidRPr="009C3F36" w14:paraId="632E3592" w14:textId="77777777" w:rsidTr="00DD3E40">
        <w:trPr>
          <w:trHeight w:val="337"/>
        </w:trPr>
        <w:tc>
          <w:tcPr>
            <w:tcW w:w="1422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AB3573" w14:textId="77777777" w:rsidR="001E2220" w:rsidRPr="00677270" w:rsidRDefault="001E2220" w:rsidP="00DD3E40">
            <w:pPr>
              <w:spacing w:after="0" w:line="360" w:lineRule="auto"/>
              <w:jc w:val="center"/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</w:pPr>
            <w:r w:rsidRPr="00677270"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  <w:t>Table 1. Mean water properties (± SEM) and trace elemental composition over the course of this experiment. Abbreviations and units used in column headers: Salinity – salinity (PSU), TA- total alkalinity (µmol kg</w:t>
            </w:r>
            <w:r w:rsidRPr="00677270">
              <w:rPr>
                <w:rFonts w:eastAsia="Times New Roman"/>
                <w:color w:val="000000"/>
                <w:kern w:val="0"/>
                <w:vertAlign w:val="superscript"/>
                <w:lang w:val="en-US"/>
                <w14:ligatures w14:val="none"/>
              </w:rPr>
              <w:t>-1</w:t>
            </w:r>
            <w:r w:rsidRPr="00677270"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  <w:t>), DIC - Dissolved inorganic carbon  (µmol kg</w:t>
            </w:r>
            <w:r w:rsidRPr="00677270">
              <w:rPr>
                <w:rFonts w:eastAsia="Times New Roman"/>
                <w:color w:val="000000"/>
                <w:kern w:val="0"/>
                <w:vertAlign w:val="superscript"/>
                <w:lang w:val="en-US"/>
                <w14:ligatures w14:val="none"/>
              </w:rPr>
              <w:t>-1</w:t>
            </w:r>
            <w:r w:rsidRPr="00677270"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  <w:t xml:space="preserve">), </w:t>
            </w:r>
            <w:r w:rsidRPr="00677270">
              <w:rPr>
                <w:rFonts w:eastAsia="Times New Roman"/>
                <w:i/>
                <w:iCs/>
                <w:color w:val="000000"/>
                <w:kern w:val="0"/>
                <w:lang w:val="en-US"/>
                <w14:ligatures w14:val="none"/>
              </w:rPr>
              <w:t>p</w:t>
            </w:r>
            <w:r w:rsidRPr="00677270"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  <w:t>CO</w:t>
            </w:r>
            <w:r w:rsidRPr="00677270">
              <w:rPr>
                <w:rFonts w:eastAsia="Times New Roman"/>
                <w:color w:val="000000"/>
                <w:kern w:val="0"/>
                <w:vertAlign w:val="subscript"/>
                <w:lang w:val="en-US"/>
                <w14:ligatures w14:val="none"/>
              </w:rPr>
              <w:t xml:space="preserve">2 </w:t>
            </w:r>
            <w:r w:rsidRPr="00677270"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  <w:t xml:space="preserve">- </w:t>
            </w:r>
            <w:r w:rsidRPr="00677270">
              <w:rPr>
                <w:rFonts w:eastAsia="Times New Roman"/>
                <w:i/>
                <w:iCs/>
                <w:color w:val="000000"/>
                <w:kern w:val="0"/>
                <w:lang w:val="en-US"/>
                <w14:ligatures w14:val="none"/>
              </w:rPr>
              <w:t>p</w:t>
            </w:r>
            <w:r w:rsidRPr="00677270"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  <w:t>CO</w:t>
            </w:r>
            <w:r w:rsidRPr="00677270">
              <w:rPr>
                <w:rFonts w:eastAsia="Times New Roman"/>
                <w:color w:val="000000"/>
                <w:kern w:val="0"/>
                <w:vertAlign w:val="subscript"/>
                <w:lang w:val="en-US"/>
                <w14:ligatures w14:val="none"/>
              </w:rPr>
              <w:t>2</w:t>
            </w:r>
            <w:r w:rsidRPr="00677270"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  <w:t xml:space="preserve"> (µatm), Calcite saturation state - Ω</w:t>
            </w:r>
            <w:r w:rsidRPr="00677270">
              <w:rPr>
                <w:rFonts w:eastAsia="Times New Roman"/>
                <w:color w:val="000000"/>
                <w:kern w:val="0"/>
                <w:vertAlign w:val="subscript"/>
                <w:lang w:val="en-US"/>
                <w14:ligatures w14:val="none"/>
              </w:rPr>
              <w:t>Calcite</w:t>
            </w:r>
            <w:r w:rsidRPr="00677270"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  <w:t>, Aragonite saturation state- Ω</w:t>
            </w:r>
            <w:r w:rsidRPr="00677270">
              <w:rPr>
                <w:rFonts w:eastAsia="Times New Roman"/>
                <w:color w:val="000000"/>
                <w:kern w:val="0"/>
                <w:vertAlign w:val="subscript"/>
                <w:lang w:val="en-US"/>
                <w14:ligatures w14:val="none"/>
              </w:rPr>
              <w:t>Aragonite</w:t>
            </w:r>
            <w:r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  <w:t>. Sr:Ca – Sr:Ca (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mmol:mol)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, B:Ca – B:Ca (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µmol:mol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), Ba:Ca – Ba:Ca (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µmol:mol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)</w:t>
            </w:r>
          </w:p>
        </w:tc>
      </w:tr>
      <w:tr w:rsidR="001E2220" w:rsidRPr="009C3F36" w14:paraId="1C48DB08" w14:textId="77777777" w:rsidTr="00DD3E40">
        <w:trPr>
          <w:trHeight w:val="337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A161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Treatment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 xml:space="preserve"> Temp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ECB26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Measured Temp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43345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Treatment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 xml:space="preserve"> pH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F95F7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Measured pH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8EB8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Salinity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0D98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7274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DIC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AB0F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i/>
                <w:iCs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p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CO</w:t>
            </w:r>
            <w:r w:rsidRPr="00EC4806">
              <w:rPr>
                <w:rFonts w:eastAsia="Times New Roman"/>
                <w:color w:val="000000"/>
                <w:kern w:val="0"/>
                <w:sz w:val="22"/>
                <w:szCs w:val="22"/>
                <w:vertAlign w:val="subscript"/>
                <w:lang w:val="en-US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3322B" w14:textId="77777777" w:rsidR="001E2220" w:rsidRPr="00677270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</w:pPr>
            <w:r w:rsidRPr="00677270"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  <w:t xml:space="preserve"> Ω</w:t>
            </w:r>
            <w:r w:rsidRPr="00677270">
              <w:rPr>
                <w:rFonts w:eastAsia="Times New Roman"/>
                <w:color w:val="000000"/>
                <w:kern w:val="0"/>
                <w:vertAlign w:val="subscript"/>
                <w:lang w:val="en-US"/>
                <w14:ligatures w14:val="none"/>
              </w:rPr>
              <w:t>Calcite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877EE" w14:textId="77777777" w:rsidR="001E2220" w:rsidRPr="00677270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</w:pPr>
            <w:r w:rsidRPr="00677270">
              <w:rPr>
                <w:rFonts w:eastAsia="Times New Roman"/>
                <w:color w:val="000000"/>
                <w:kern w:val="0"/>
                <w:lang w:val="en-US"/>
                <w14:ligatures w14:val="none"/>
              </w:rPr>
              <w:t>Ω</w:t>
            </w:r>
            <w:r w:rsidRPr="00677270">
              <w:rPr>
                <w:rFonts w:eastAsia="Times New Roman"/>
                <w:color w:val="000000"/>
                <w:kern w:val="0"/>
                <w:vertAlign w:val="subscript"/>
                <w:lang w:val="en-US"/>
                <w14:ligatures w14:val="none"/>
              </w:rPr>
              <w:t>Aragonite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DDD46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FE8AE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TE:Ca ratio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240D9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2A714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</w:tr>
      <w:tr w:rsidR="001E2220" w:rsidRPr="009C3F36" w14:paraId="6840F8D5" w14:textId="77777777" w:rsidTr="00DD3E40">
        <w:trPr>
          <w:trHeight w:val="337"/>
        </w:trPr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078FC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22D4C0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48AA55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BB5DE4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0DB39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AF97CC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5F552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53D160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943FE4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63FCD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E8D83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BAC03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 xml:space="preserve">Sr:Ca 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6C035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B:Ca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C853B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Ba:Ca</w:t>
            </w:r>
          </w:p>
        </w:tc>
      </w:tr>
      <w:tr w:rsidR="001E2220" w:rsidRPr="009C3F36" w14:paraId="611B0F6C" w14:textId="77777777" w:rsidTr="00DD3E40">
        <w:trPr>
          <w:trHeight w:val="337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703A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11.5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41CAB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11.6</w:t>
            </w:r>
          </w:p>
          <w:p w14:paraId="247CC7C1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0.15)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805DC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Ambient (~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7.96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5C57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7.97</w:t>
            </w:r>
          </w:p>
          <w:p w14:paraId="6C04C8A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0.01)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1D25C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29.53</w:t>
            </w:r>
          </w:p>
          <w:p w14:paraId="0B3FCF4B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028B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2036.95 (± 23.89)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7D936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1910.17 (± 24.1)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4E4C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437.4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</w:t>
            </w:r>
          </w:p>
          <w:p w14:paraId="3E8A73CD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13.56)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94574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2.39</w:t>
            </w:r>
          </w:p>
          <w:p w14:paraId="0D3A660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0.02)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81FA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1.51</w:t>
            </w:r>
          </w:p>
          <w:p w14:paraId="7993746D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0.01)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6783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F220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10.22</w:t>
            </w:r>
          </w:p>
          <w:p w14:paraId="6FE897D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0.22)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70421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47.67</w:t>
            </w:r>
          </w:p>
          <w:p w14:paraId="13062FCC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0.94)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4555C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0.1</w:t>
            </w:r>
          </w:p>
          <w:p w14:paraId="772BA9B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0.01)</w:t>
            </w:r>
          </w:p>
        </w:tc>
      </w:tr>
      <w:tr w:rsidR="001E2220" w:rsidRPr="009C3F36" w14:paraId="3C9C8127" w14:textId="77777777" w:rsidTr="00DD3E40">
        <w:trPr>
          <w:trHeight w:val="337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B8DC1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11.5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A180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11.25</w:t>
            </w:r>
          </w:p>
          <w:p w14:paraId="42A99CFD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0.15)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86FD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80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6CA4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7.78</w:t>
            </w:r>
          </w:p>
          <w:p w14:paraId="48EB7497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0.02)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49A81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29.53</w:t>
            </w:r>
          </w:p>
          <w:p w14:paraId="5C07EB94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566C1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2036.46 (± 21.08)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3D9B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1963.2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 xml:space="preserve"> (± 28.93)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45F5B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677.41</w:t>
            </w:r>
          </w:p>
          <w:p w14:paraId="7D2AF50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65.07)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71EF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1.68</w:t>
            </w:r>
          </w:p>
          <w:p w14:paraId="503C4C6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0.12)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B5DA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1.06</w:t>
            </w:r>
          </w:p>
          <w:p w14:paraId="4A5410B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0.07)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2999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B36E1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9.67</w:t>
            </w:r>
          </w:p>
          <w:p w14:paraId="77954DB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0.73)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29E7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45.15</w:t>
            </w:r>
          </w:p>
          <w:p w14:paraId="6C15741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3.39)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4BB0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0.06</w:t>
            </w:r>
          </w:p>
          <w:p w14:paraId="4C56E50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0.01)</w:t>
            </w:r>
          </w:p>
        </w:tc>
      </w:tr>
      <w:tr w:rsidR="001E2220" w:rsidRPr="009C3F36" w14:paraId="55D6103C" w14:textId="77777777" w:rsidTr="00DD3E40">
        <w:trPr>
          <w:trHeight w:val="337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37F9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11.5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1EC0B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11.4</w:t>
            </w:r>
          </w:p>
          <w:p w14:paraId="489919F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0.14)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60CD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7.6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88F5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7.67</w:t>
            </w:r>
          </w:p>
          <w:p w14:paraId="7E8EFB20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0.02)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4FF9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29.53</w:t>
            </w:r>
          </w:p>
          <w:p w14:paraId="480F607C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55A34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2040.78 (± 17.27)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2389C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1985.45 (± 26.62)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2899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802.48</w:t>
            </w:r>
          </w:p>
          <w:p w14:paraId="6BB56CA6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87.33)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613B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1.48</w:t>
            </w:r>
          </w:p>
          <w:p w14:paraId="2C00282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0.1)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2437B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0.93</w:t>
            </w:r>
          </w:p>
          <w:p w14:paraId="60B3863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0.06)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01510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4EC0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10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.00</w:t>
            </w:r>
          </w:p>
          <w:p w14:paraId="770024A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0.22)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C1A60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46.56</w:t>
            </w:r>
          </w:p>
          <w:p w14:paraId="28DCB5C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1.01)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5A7F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0.06</w:t>
            </w:r>
          </w:p>
          <w:p w14:paraId="437AB74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.00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)</w:t>
            </w:r>
          </w:p>
        </w:tc>
      </w:tr>
      <w:tr w:rsidR="001E2220" w:rsidRPr="009C3F36" w14:paraId="616E4944" w14:textId="77777777" w:rsidTr="00DD3E40">
        <w:trPr>
          <w:trHeight w:val="337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9A7C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6A9A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13.85</w:t>
            </w:r>
          </w:p>
          <w:p w14:paraId="420656A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67A31" w14:textId="77777777" w:rsidR="001E2220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Ambient</w:t>
            </w:r>
          </w:p>
          <w:p w14:paraId="2CFA6E8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(~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7.96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E60B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7.95</w:t>
            </w:r>
          </w:p>
          <w:p w14:paraId="0B81577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0.04)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5949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29.53</w:t>
            </w:r>
          </w:p>
          <w:p w14:paraId="7D238587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6904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2039.59 (± 19.09)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A57A7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1922.53 (± 17.28)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1634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534.95</w:t>
            </w:r>
          </w:p>
          <w:p w14:paraId="51EB85AB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63.18)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3E54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2.29</w:t>
            </w:r>
          </w:p>
          <w:p w14:paraId="202F03A6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0.21)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BB5A5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1.45</w:t>
            </w:r>
          </w:p>
          <w:p w14:paraId="4464599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0.13)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D460D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53EE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9.7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</w:t>
            </w:r>
          </w:p>
          <w:p w14:paraId="224B307C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0.34)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FD59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45.2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</w:t>
            </w:r>
          </w:p>
          <w:p w14:paraId="5E020C2C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1.58)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9D9A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0.07</w:t>
            </w:r>
          </w:p>
          <w:p w14:paraId="1C4014E5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0.01)</w:t>
            </w:r>
          </w:p>
        </w:tc>
      </w:tr>
      <w:tr w:rsidR="001E2220" w:rsidRPr="009C3F36" w14:paraId="4DE80C7C" w14:textId="77777777" w:rsidTr="00DD3E40">
        <w:trPr>
          <w:trHeight w:val="337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D98C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A2943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13.58</w:t>
            </w:r>
          </w:p>
          <w:p w14:paraId="696DC08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0.07)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12A4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80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EE691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7.8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</w:t>
            </w:r>
          </w:p>
          <w:p w14:paraId="2820122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0.04)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64FD1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29.53</w:t>
            </w:r>
          </w:p>
          <w:p w14:paraId="7D10EE5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4BC0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2038.8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 xml:space="preserve"> (± 18.71)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F11F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1960.15 (± 26.65)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1295D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710.39</w:t>
            </w:r>
          </w:p>
          <w:p w14:paraId="737CBF8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67.32)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DA49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1.77</w:t>
            </w:r>
          </w:p>
          <w:p w14:paraId="532F43C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0.1)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8728D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1.12</w:t>
            </w:r>
          </w:p>
          <w:p w14:paraId="115F60B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0.06)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E2FFD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3B8C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10.12</w:t>
            </w:r>
          </w:p>
          <w:p w14:paraId="00E4892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0.24)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E755B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47.24</w:t>
            </w:r>
          </w:p>
          <w:p w14:paraId="5A991C3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1.12)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D6950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0.08</w:t>
            </w:r>
          </w:p>
          <w:p w14:paraId="4F1E0664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0.01)</w:t>
            </w:r>
          </w:p>
        </w:tc>
      </w:tr>
      <w:tr w:rsidR="001E2220" w:rsidRPr="009C3F36" w14:paraId="3179A3ED" w14:textId="77777777" w:rsidTr="00DD3E40">
        <w:trPr>
          <w:trHeight w:val="337"/>
        </w:trPr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33C8F0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B07B81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13.68</w:t>
            </w:r>
          </w:p>
          <w:p w14:paraId="007EAEF4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0.23)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0A64C4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7.6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C8676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7.66</w:t>
            </w:r>
          </w:p>
          <w:p w14:paraId="1734BD1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0.01)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47008B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29.53</w:t>
            </w:r>
          </w:p>
          <w:p w14:paraId="07ECCD3F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0.24)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8AA58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2037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.00</w:t>
            </w: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 xml:space="preserve"> (± 19.92)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FD1C5C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1971.02 (± 35.84)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35D9F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805.83</w:t>
            </w:r>
          </w:p>
          <w:p w14:paraId="44F81C85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114.78)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6AE5EA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1.63</w:t>
            </w:r>
          </w:p>
          <w:p w14:paraId="09034CC7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0.2)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A5310D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1.03</w:t>
            </w:r>
          </w:p>
          <w:p w14:paraId="0257B9DC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0.13)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81E33E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F7B5D0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10.68</w:t>
            </w:r>
          </w:p>
          <w:p w14:paraId="3106D9E2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0.69)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E18D76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49.76</w:t>
            </w:r>
          </w:p>
          <w:p w14:paraId="5DFCEA51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3.28)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B60868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0.08</w:t>
            </w:r>
          </w:p>
          <w:p w14:paraId="446D5599" w14:textId="77777777" w:rsidR="001E2220" w:rsidRPr="007F420E" w:rsidRDefault="001E2220" w:rsidP="00DD3E40">
            <w:pPr>
              <w:spacing w:after="0" w:line="36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7F420E">
              <w:rPr>
                <w:rFonts w:eastAsia="Times New Roman"/>
                <w:color w:val="000000"/>
                <w:kern w:val="0"/>
                <w:sz w:val="22"/>
                <w:szCs w:val="22"/>
                <w:lang w:val="en-US"/>
                <w14:ligatures w14:val="none"/>
              </w:rPr>
              <w:t>(± 0.02)</w:t>
            </w:r>
          </w:p>
        </w:tc>
      </w:tr>
    </w:tbl>
    <w:p w14:paraId="14D24A8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220"/>
    <w:rsid w:val="001E2220"/>
    <w:rsid w:val="002E281E"/>
    <w:rsid w:val="003201BB"/>
    <w:rsid w:val="00443CB3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13B2D"/>
  <w15:chartTrackingRefBased/>
  <w15:docId w15:val="{B56C5424-C990-4A2A-B3E4-57F1AC0BD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220"/>
    <w:rPr>
      <w:rFonts w:ascii="Times New Roma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22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22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222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222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222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222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222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222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222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22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2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2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22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22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22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22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22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22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22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E22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222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E22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2220"/>
    <w:pPr>
      <w:spacing w:before="160"/>
      <w:jc w:val="center"/>
    </w:pPr>
    <w:rPr>
      <w:rFonts w:asciiTheme="minorHAnsi" w:hAnsiTheme="minorHAnsi" w:cstheme="minorBid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E22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2220"/>
    <w:pPr>
      <w:ind w:left="720"/>
      <w:contextualSpacing/>
    </w:pPr>
    <w:rPr>
      <w:rFonts w:asciiTheme="minorHAnsi" w:hAnsiTheme="minorHAnsi" w:cstheme="minorBidi"/>
      <w:lang w:val="en-US"/>
    </w:rPr>
  </w:style>
  <w:style w:type="character" w:styleId="IntenseEmphasis">
    <w:name w:val="Intense Emphasis"/>
    <w:basedOn w:val="DefaultParagraphFont"/>
    <w:uiPriority w:val="21"/>
    <w:qFormat/>
    <w:rsid w:val="001E22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22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22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22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1343</Characters>
  <Application>Microsoft Office Word</Application>
  <DocSecurity>0</DocSecurity>
  <Lines>188</Lines>
  <Paragraphs>148</Paragraphs>
  <ScaleCrop>false</ScaleCrop>
  <Company>Springer Nature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2025-10-24T12:10:00Z</dcterms:created>
  <dcterms:modified xsi:type="dcterms:W3CDTF">2025-10-24T12:12:00Z</dcterms:modified>
</cp:coreProperties>
</file>