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B8E5" w14:textId="2362A33B" w:rsidR="00346F70" w:rsidRPr="00346F70" w:rsidRDefault="00346F70" w:rsidP="00346F70">
      <w:pPr>
        <w:spacing w:after="0" w:line="360" w:lineRule="auto"/>
        <w:contextualSpacing/>
        <w:jc w:val="center"/>
        <w:rPr>
          <w:rFonts w:ascii="Times New Roman" w:hAnsi="Times New Roman" w:cs="Times New Roman"/>
          <w:b/>
          <w:bCs/>
          <w:sz w:val="32"/>
          <w:szCs w:val="32"/>
          <w:u w:val="single"/>
        </w:rPr>
      </w:pPr>
      <w:r w:rsidRPr="00346F70">
        <w:rPr>
          <w:rFonts w:ascii="Times New Roman" w:hAnsi="Times New Roman" w:cs="Times New Roman"/>
          <w:b/>
          <w:bCs/>
          <w:sz w:val="32"/>
          <w:szCs w:val="32"/>
          <w:u w:val="single"/>
        </w:rPr>
        <w:t>Supplementary File</w:t>
      </w:r>
    </w:p>
    <w:p w14:paraId="7ED8D107" w14:textId="77777777" w:rsidR="00346F70" w:rsidRDefault="00346F70" w:rsidP="00193DEA">
      <w:pPr>
        <w:spacing w:after="0" w:line="360" w:lineRule="auto"/>
        <w:contextualSpacing/>
        <w:rPr>
          <w:rFonts w:ascii="Times New Roman" w:hAnsi="Times New Roman" w:cs="Times New Roman"/>
          <w:b/>
          <w:bCs/>
          <w:sz w:val="24"/>
          <w:szCs w:val="24"/>
        </w:rPr>
      </w:pPr>
    </w:p>
    <w:p w14:paraId="3CB9AC16" w14:textId="57DE1BAE" w:rsidR="00193DEA" w:rsidRDefault="00193DEA" w:rsidP="00193DEA">
      <w:pPr>
        <w:spacing w:after="0" w:line="36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Table S1: </w:t>
      </w:r>
      <w:r w:rsidRPr="00023F3F">
        <w:rPr>
          <w:rFonts w:ascii="Times New Roman" w:hAnsi="Times New Roman" w:cs="Times New Roman"/>
          <w:sz w:val="24"/>
          <w:szCs w:val="24"/>
        </w:rPr>
        <w:t>Ligand molecules associated with Type 2 diabetes</w:t>
      </w:r>
      <w:r>
        <w:rPr>
          <w:rFonts w:ascii="Times New Roman" w:hAnsi="Times New Roman" w:cs="Times New Roman"/>
          <w:sz w:val="24"/>
          <w:szCs w:val="24"/>
        </w:rPr>
        <w:t xml:space="preserve"> and hypertension</w:t>
      </w:r>
      <w:r w:rsidRPr="00023F3F">
        <w:rPr>
          <w:rFonts w:ascii="Times New Roman" w:hAnsi="Times New Roman" w:cs="Times New Roman"/>
          <w:sz w:val="24"/>
          <w:szCs w:val="24"/>
        </w:rPr>
        <w:t xml:space="preserve">, compiled from the review of </w:t>
      </w:r>
      <w:r w:rsidR="000201AD">
        <w:rPr>
          <w:rFonts w:ascii="Times New Roman" w:hAnsi="Times New Roman" w:cs="Times New Roman"/>
          <w:sz w:val="24"/>
          <w:szCs w:val="24"/>
        </w:rPr>
        <w:t>26</w:t>
      </w:r>
      <w:r w:rsidRPr="00023F3F">
        <w:rPr>
          <w:rFonts w:ascii="Times New Roman" w:hAnsi="Times New Roman" w:cs="Times New Roman"/>
          <w:sz w:val="24"/>
          <w:szCs w:val="24"/>
        </w:rPr>
        <w:t xml:space="preserve"> published articles.</w:t>
      </w:r>
    </w:p>
    <w:tbl>
      <w:tblPr>
        <w:tblW w:w="5000" w:type="pct"/>
        <w:tblLook w:val="04A0" w:firstRow="1" w:lastRow="0" w:firstColumn="1" w:lastColumn="0" w:noHBand="0" w:noVBand="1"/>
      </w:tblPr>
      <w:tblGrid>
        <w:gridCol w:w="2356"/>
        <w:gridCol w:w="6994"/>
      </w:tblGrid>
      <w:tr w:rsidR="00193DEA" w14:paraId="56A50F54" w14:textId="77777777" w:rsidTr="00193DEA">
        <w:tc>
          <w:tcPr>
            <w:tcW w:w="1260" w:type="pct"/>
            <w:tcBorders>
              <w:top w:val="single" w:sz="4" w:space="0" w:color="000000"/>
              <w:left w:val="single" w:sz="4" w:space="0" w:color="000000"/>
              <w:bottom w:val="single" w:sz="4" w:space="0" w:color="000000"/>
              <w:right w:val="single" w:sz="4" w:space="0" w:color="000000"/>
            </w:tcBorders>
            <w:vAlign w:val="center"/>
          </w:tcPr>
          <w:p w14:paraId="79180EA5" w14:textId="77777777"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Articles</w:t>
            </w:r>
          </w:p>
        </w:tc>
        <w:tc>
          <w:tcPr>
            <w:tcW w:w="3740" w:type="pct"/>
            <w:tcBorders>
              <w:top w:val="single" w:sz="4" w:space="0" w:color="000000"/>
              <w:left w:val="single" w:sz="4" w:space="0" w:color="000000"/>
              <w:bottom w:val="single" w:sz="4" w:space="0" w:color="000000"/>
              <w:right w:val="single" w:sz="4" w:space="0" w:color="000000"/>
            </w:tcBorders>
            <w:vAlign w:val="center"/>
          </w:tcPr>
          <w:p w14:paraId="2AF6BC5D" w14:textId="77777777"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Ligands Name</w:t>
            </w:r>
          </w:p>
        </w:tc>
      </w:tr>
      <w:tr w:rsidR="00193DEA" w14:paraId="3E2156B1" w14:textId="77777777" w:rsidTr="00193DEA">
        <w:trPr>
          <w:cantSplit/>
          <w:tblHeader/>
        </w:trPr>
        <w:tc>
          <w:tcPr>
            <w:tcW w:w="1260" w:type="pct"/>
            <w:tcBorders>
              <w:top w:val="single" w:sz="4" w:space="0" w:color="000000"/>
              <w:left w:val="single" w:sz="4" w:space="0" w:color="000000"/>
              <w:bottom w:val="single" w:sz="4" w:space="0" w:color="000000"/>
              <w:right w:val="single" w:sz="4" w:space="0" w:color="000000"/>
            </w:tcBorders>
            <w:vAlign w:val="center"/>
          </w:tcPr>
          <w:p w14:paraId="1549F7AA" w14:textId="77777777" w:rsidR="00193DEA" w:rsidRDefault="00193DEA" w:rsidP="007C457A">
            <w:pPr>
              <w:pStyle w:val="NoSpacing"/>
              <w:widowControl w:val="0"/>
              <w:rPr>
                <w:rFonts w:ascii="Times New Roman" w:eastAsia="Calibri" w:hAnsi="Times New Roman" w:cs="Times New Roman"/>
                <w:b/>
                <w:sz w:val="24"/>
                <w:szCs w:val="24"/>
              </w:rPr>
            </w:pPr>
            <w:r w:rsidRPr="00896679">
              <w:rPr>
                <w:rFonts w:ascii="Times New Roman" w:hAnsi="Times New Roman" w:cs="Times New Roman"/>
                <w:color w:val="000000"/>
                <w:szCs w:val="24"/>
              </w:rPr>
              <w:t>Attique et al., 2019</w:t>
            </w:r>
            <w:r>
              <w:rPr>
                <w:rFonts w:ascii="Times New Roman" w:hAnsi="Times New Roman" w:cs="Times New Roman"/>
                <w:szCs w:val="24"/>
              </w:rPr>
              <w:t xml:space="preserve"> </w:t>
            </w:r>
            <w:r>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{"citationItems":[{"id":"ITEM-1","itemData":{"DOI":"10.3390/IJERPH16060923","ISSN":"1660-4601","PMID":"30875817","abstract":"Cardiovascular diseases (CVDs) have become the leading cause of disability and death worldwide, particularly in low-and middle-income countries. Hypertension, a major cause of CVD progression, is widely attributable to genetic, behavioral, and environmental risk factors. Among the genetic reasons, angiotensin II enzyme, produced as a result of abnormal functioning of the renin–angiotensin system, is reported as the foremost cause of hypertension. A cascade of genes, including those encoding for WNK kinases (WNK1 and WNK4), Bp1, Bp2, angiotensinogen, and other enzymes, is involved in the conversion of angiotensin I to angiotensin II. However, the angiotensin-converting enzyme (ACE) plays a crucial role in this pathway. Therefore, ACE could be a potential therapeutic target in regulating the conversion of angiotensin I to angiotensin II and eventually controlling hypertension. In this study, a molecular docking-based approach was utilized for identifying and evaluating potential inhibitors of ACE present in herbs, other natural sources, and synthetic sources, on the basis of these compounds’ binding affinities and other physicochemical features. In addition, the suitability of these inhibitors as drugs for biological systems, considering their adsorption, distribution, metabolism, and excretion (ADME), was predicted using Lipinski’s rule. In conclusion, our study provides a novel and clearer insight into the interaction properties of known putative inhibitors of ACE.","author":[{"dropping-particle":"","family":"Attique","given":"Syed Awais","non-dropping-particle":"","parse-names":false,"suffix":""},{"dropping-particle":"","family":"Hassan","given":"Muhammad","non-dropping-particle":"","parse-names":false,"suffix":""},{"dropping-particle":"","family":"Usman","given":"Muhammad","non-dropping-particle":"","parse-names":false,"suffix":""},{"dropping-particle":"","family":"Atif","given":"Rana Muhammad","non-dropping-particle":"","parse-names":false,"suffix":""},{"dropping-particle":"","family":"Mahboob","given":"Shahid","non-dropping-particle":"","parse-names":false,"suffix":""},{"dropping-particle":"","family":"Al-Ghanim","given":"Khalid A.","non-dropping-particle":"","parse-names":false,"suffix":""},{"dropping-particle":"","family":"Bilal","given":"Muhammad","non-dropping-particle":"","parse-names":false,"suffix":""},{"dropping-particle":"","family":"Nawaz","given":"Muhammad Zohaib","non-dropping-particle":"","parse-names":false,"suffix":""}],"container-title":"International journal of environmental research and public health","id":"ITEM-1","issue":"6","issued":{"date-parts":[["2019","3"]]},"publisher":"Int J Environ Res Public Health","title":"A Molecular Docking Approach to Evaluate the Pharmacological Properties of Natural and Synthetic Treatment Candidates for Use against Hypertension","type":"article-journal","volume":"16"},"uris":["http://www.mendeley.com/documents/?uuid=ab252536-cbb1-3bdf-9599-735cf1ebc6ac","http://www.mendeley.com/documents/?uuid=37e31ab2-32a6-4ec2-9e61-c9dcb7f2a382"]}],"mendeley":{"formattedCitation":"[1]","plainTextFormattedCitation":"[1]","previouslyFormattedCitation":"[1]"},"properties":{"noteIndex":0},"schema":"https://github.com/citation-style-language/schema/raw/master/csl-citation.json"}</w:instrText>
            </w:r>
            <w:r>
              <w:rPr>
                <w:rFonts w:ascii="Times New Roman" w:hAnsi="Times New Roman" w:cs="Times New Roman"/>
                <w:szCs w:val="24"/>
              </w:rPr>
              <w:fldChar w:fldCharType="separate"/>
            </w:r>
            <w:r w:rsidRPr="00843AB5">
              <w:rPr>
                <w:rFonts w:ascii="Times New Roman" w:hAnsi="Times New Roman" w:cs="Times New Roman"/>
                <w:noProof/>
                <w:szCs w:val="24"/>
              </w:rPr>
              <w:t>[1]</w:t>
            </w:r>
            <w:r>
              <w:rPr>
                <w:rFonts w:ascii="Times New Roman" w:hAnsi="Times New Roman" w:cs="Times New Roman"/>
                <w:szCs w:val="24"/>
              </w:rPr>
              <w:fldChar w:fldCharType="end"/>
            </w:r>
          </w:p>
        </w:tc>
        <w:tc>
          <w:tcPr>
            <w:tcW w:w="3740" w:type="pct"/>
            <w:tcBorders>
              <w:top w:val="single" w:sz="4" w:space="0" w:color="000000"/>
              <w:left w:val="single" w:sz="4" w:space="0" w:color="000000"/>
              <w:bottom w:val="single" w:sz="4" w:space="0" w:color="000000"/>
              <w:right w:val="single" w:sz="4" w:space="0" w:color="000000"/>
            </w:tcBorders>
            <w:vAlign w:val="center"/>
          </w:tcPr>
          <w:p w14:paraId="51AEE8AF" w14:textId="77777777" w:rsidR="00193DEA" w:rsidRDefault="00193DEA" w:rsidP="007C457A">
            <w:pPr>
              <w:pStyle w:val="NoSpacing"/>
              <w:widowControl w:val="0"/>
              <w:jc w:val="center"/>
              <w:rPr>
                <w:rFonts w:ascii="Times New Roman" w:eastAsia="Calibri" w:hAnsi="Times New Roman" w:cs="Times New Roman"/>
                <w:b/>
                <w:sz w:val="24"/>
                <w:szCs w:val="24"/>
              </w:rPr>
            </w:pPr>
            <w:r w:rsidRPr="00DA25C9">
              <w:rPr>
                <w:rFonts w:ascii="Times New Roman" w:hAnsi="Times New Roman" w:cs="Times New Roman"/>
                <w:color w:val="000000" w:themeColor="text1"/>
                <w:szCs w:val="24"/>
              </w:rPr>
              <w:t xml:space="preserve">Teprotide, </w:t>
            </w:r>
            <w:proofErr w:type="spellStart"/>
            <w:r w:rsidRPr="00DA25C9">
              <w:rPr>
                <w:rFonts w:ascii="Times New Roman" w:hAnsi="Times New Roman" w:cs="Times New Roman"/>
                <w:color w:val="000000" w:themeColor="text1"/>
                <w:szCs w:val="24"/>
              </w:rPr>
              <w:t>Fosinopril</w:t>
            </w:r>
            <w:proofErr w:type="spellEnd"/>
            <w:r w:rsidRPr="00DA25C9">
              <w:rPr>
                <w:rFonts w:ascii="Times New Roman" w:hAnsi="Times New Roman" w:cs="Times New Roman"/>
                <w:color w:val="000000" w:themeColor="text1"/>
                <w:szCs w:val="24"/>
              </w:rPr>
              <w:t xml:space="preserve">, </w:t>
            </w:r>
            <w:proofErr w:type="spellStart"/>
            <w:r w:rsidRPr="00DA25C9">
              <w:rPr>
                <w:rFonts w:ascii="Times New Roman" w:hAnsi="Times New Roman" w:cs="Times New Roman"/>
                <w:color w:val="000000" w:themeColor="text1"/>
                <w:szCs w:val="24"/>
              </w:rPr>
              <w:t>Moexipril</w:t>
            </w:r>
            <w:proofErr w:type="spellEnd"/>
            <w:r w:rsidRPr="00DA25C9">
              <w:rPr>
                <w:rFonts w:ascii="Times New Roman" w:hAnsi="Times New Roman" w:cs="Times New Roman"/>
                <w:color w:val="000000" w:themeColor="text1"/>
                <w:szCs w:val="24"/>
              </w:rPr>
              <w:t>, Quinapril, Lisinopril, Cilazapril, Trandolapril, Enalapril, Captopril, Benazepril, Perindopril, Allicin</w:t>
            </w:r>
          </w:p>
        </w:tc>
      </w:tr>
      <w:tr w:rsidR="00193DEA" w14:paraId="360295FE" w14:textId="77777777" w:rsidTr="00193DEA">
        <w:trPr>
          <w:cantSplit/>
          <w:tblHeader/>
        </w:trPr>
        <w:tc>
          <w:tcPr>
            <w:tcW w:w="1260" w:type="pct"/>
            <w:tcBorders>
              <w:top w:val="single" w:sz="4" w:space="0" w:color="000000"/>
              <w:left w:val="single" w:sz="4" w:space="0" w:color="000000"/>
              <w:bottom w:val="single" w:sz="4" w:space="0" w:color="000000"/>
              <w:right w:val="single" w:sz="4" w:space="0" w:color="000000"/>
            </w:tcBorders>
            <w:vAlign w:val="center"/>
          </w:tcPr>
          <w:p w14:paraId="2007AB54" w14:textId="77777777" w:rsidR="00193DEA" w:rsidRDefault="00193DEA" w:rsidP="007C457A">
            <w:pPr>
              <w:pStyle w:val="NoSpacing"/>
              <w:widowControl w:val="0"/>
              <w:jc w:val="center"/>
              <w:rPr>
                <w:rFonts w:ascii="Times New Roman" w:hAnsi="Times New Roman" w:cs="Times New Roman"/>
                <w:szCs w:val="24"/>
              </w:rPr>
            </w:pPr>
            <w:r w:rsidRPr="00DA25C9">
              <w:rPr>
                <w:rFonts w:ascii="Times New Roman" w:hAnsi="Times New Roman" w:cs="Times New Roman"/>
                <w:szCs w:val="24"/>
              </w:rPr>
              <w:t>(Zhai et al., 2021)</w:t>
            </w:r>
          </w:p>
          <w:p w14:paraId="614485FD" w14:textId="77777777"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hAnsi="Times New Roman" w:cs="Times New Roman"/>
                <w:szCs w:val="24"/>
              </w:rPr>
              <w:t xml:space="preserve"> </w:t>
            </w:r>
            <w:r>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{"citationItems":[{"id":"ITEM-1","itemData":{"DOI":"10.1186/S12889-021-11122-Y/TABLES/7","ISSN":"14712458","PMID":"34172039","abstract":"BACKGROUND: Hypertension and diabetes mellitus are two of the major risk factors for cardio-cerebrovascular diseases (CVDs). Although prior studies have confirmed that the coexistence of the two can markedly increase the risk of CVDs, few studies investigated whether potential interaction effects of hypertension and diabetes can result in greater cardio-cerebrovascular damage. We aimed to investigate the prevalence of hypertension and diabetes and whether they both affect synergistically the risk of CVDs. METHODS: A cross-sectional study was conducted by using a multistage stratified random sampling among communities in Changsha City, Hunan Province. Study participants aged &gt; = 18 years were asked to complete questionnaires and physical examinations. Multivariate logistic regression models were performed to evaluate the association of diabetes, hypertension, and their multiplicative interaction with CVDs with adjustment for potential confounders. We also evaluated additive interaction with the relative excess risk ratio (RERI), attribution percentage (AP), synergy index (SI). RESULTS: A total of 14,422 participants aged 18-98 years were collected (men = 5827, 40.7%). The prevalence was 22.7% for hypertension, 7.0% for diabetes, and 3.8% for diabetes with hypertension complication, respectively. Older age, women, higher educational level, unmarried status, obesity (central obesity) were associated with increased risk of hypertension and diabetes. We did not find significant multiplicative interaction of diabetes and hypertension on CVDs, but observed a synergistic additive interaction on coronary heart disease (SI, 1.43; 95% CI, 1.03-1.97; RERI, 1.94; 95% CI, 0.05-3.83; AP, 0.26; 95% CI, 0.06-0.46). CONCLUSIONS: Diabetes and hypertension were found to be associated with a significantly increased risk of CVDs and a significant synergistic additive interaction of diabetes and hypertension on coronary heart disease was observed. Participants who were old, women, highly educated, unmarried, obese (central obese) had increased risk of diabetes and hypertension.","author":[{"dropping-particle":"","family":"Wang","given":"Zhehui","non-dropping-particle":"","parse-names":false,"suffix":""},{"dropping-particle":"","family":"Yang","given":"Tubao","non-dropping-particle":"","parse-names":false,"suffix":""},{"dropping-particle":"","family":"Fu","given":"Hanlin","non-dropping-particle":"","parse-names":false,"suffix":""}],"container-title":"BMC public health","id":"ITEM-1","issue":"1","issued":{"date-parts":[["2021","6"]]},"page":"1224","publisher":"NLM (Medline)","title":"Prevalence of diabetes and hypertension and their interaction effects on cardio-cerebrovascular diseases: a cross-sectional study","type":"article-journal","volume":"21"},"uris":["http://www.mendeley.com/documents/?uuid=50c06e33-fd3e-38d6-988d-c62186b4c9df","http://www.mendeley.com/documents/?uuid=d672c73e-0ba6-4c52-a39e-33219100fa9a"]}],"mendeley":{"formattedCitation":"[2]","plainTextFormattedCitation":"[2]","previouslyFormattedCitation":"[2]"},"properties":{"noteIndex":0},"schema":"https://github.com/citation-style-language/schema/raw/master/csl-citation.json"}</w:instrText>
            </w:r>
            <w:r>
              <w:rPr>
                <w:rFonts w:ascii="Times New Roman" w:hAnsi="Times New Roman" w:cs="Times New Roman"/>
                <w:szCs w:val="24"/>
              </w:rPr>
              <w:fldChar w:fldCharType="separate"/>
            </w:r>
            <w:r w:rsidRPr="00E10859">
              <w:rPr>
                <w:rFonts w:ascii="Times New Roman" w:hAnsi="Times New Roman" w:cs="Times New Roman"/>
                <w:noProof/>
                <w:szCs w:val="24"/>
              </w:rPr>
              <w:t>[2]</w:t>
            </w:r>
            <w:r>
              <w:rPr>
                <w:rFonts w:ascii="Times New Roman" w:hAnsi="Times New Roman" w:cs="Times New Roman"/>
                <w:szCs w:val="24"/>
              </w:rPr>
              <w:fldChar w:fldCharType="end"/>
            </w:r>
            <w:r>
              <w:rPr>
                <w:rFonts w:ascii="Times New Roman" w:eastAsia="Calibri" w:hAnsi="Times New Roman" w:cs="Times New Roman"/>
                <w:b/>
                <w:sz w:val="24"/>
                <w:szCs w:val="24"/>
              </w:rPr>
              <w:t xml:space="preserve"> </w:t>
            </w:r>
          </w:p>
        </w:tc>
        <w:tc>
          <w:tcPr>
            <w:tcW w:w="3740" w:type="pct"/>
            <w:tcBorders>
              <w:top w:val="single" w:sz="4" w:space="0" w:color="000000"/>
              <w:left w:val="single" w:sz="4" w:space="0" w:color="000000"/>
              <w:bottom w:val="single" w:sz="4" w:space="0" w:color="000000"/>
              <w:right w:val="single" w:sz="4" w:space="0" w:color="000000"/>
            </w:tcBorders>
            <w:vAlign w:val="center"/>
          </w:tcPr>
          <w:p w14:paraId="1CD517E6" w14:textId="77777777" w:rsidR="00193DEA" w:rsidRPr="00DA25C9" w:rsidRDefault="00193DEA" w:rsidP="007C457A">
            <w:pPr>
              <w:rPr>
                <w:rFonts w:ascii="Times New Roman" w:hAnsi="Times New Roman" w:cs="Times New Roman"/>
                <w:szCs w:val="24"/>
              </w:rPr>
            </w:pPr>
            <w:proofErr w:type="spellStart"/>
            <w:r w:rsidRPr="00896679">
              <w:rPr>
                <w:rFonts w:ascii="Times New Roman" w:hAnsi="Times New Roman" w:cs="Times New Roman"/>
                <w:szCs w:val="24"/>
              </w:rPr>
              <w:t>Pinellia</w:t>
            </w:r>
            <w:proofErr w:type="spellEnd"/>
            <w:r w:rsidRPr="00896679">
              <w:rPr>
                <w:rFonts w:ascii="Times New Roman" w:hAnsi="Times New Roman" w:cs="Times New Roman"/>
                <w:szCs w:val="24"/>
              </w:rPr>
              <w:t xml:space="preserve"> </w:t>
            </w:r>
            <w:r>
              <w:rPr>
                <w:rFonts w:ascii="Times New Roman" w:hAnsi="Times New Roman" w:cs="Times New Roman"/>
                <w:szCs w:val="24"/>
              </w:rPr>
              <w:t xml:space="preserve">ternate, </w:t>
            </w:r>
            <w:r w:rsidRPr="00896679">
              <w:rPr>
                <w:rFonts w:ascii="Times New Roman" w:hAnsi="Times New Roman" w:cs="Times New Roman"/>
                <w:szCs w:val="24"/>
              </w:rPr>
              <w:t>Nifedipine, β-Adrenergic receptor antagonists(β-blocker), Nicardipine, D</w:t>
            </w:r>
            <w:r w:rsidRPr="00896679">
              <w:rPr>
                <w:rFonts w:ascii="Times New Roman" w:hAnsi="Times New Roman" w:cs="Times New Roman"/>
                <w:color w:val="1B1C1D"/>
                <w:szCs w:val="24"/>
                <w:shd w:val="clear" w:color="auto" w:fill="FFFFFF"/>
              </w:rPr>
              <w:t xml:space="preserve">iltiazem, </w:t>
            </w:r>
            <w:proofErr w:type="spellStart"/>
            <w:r w:rsidRPr="00896679">
              <w:rPr>
                <w:rFonts w:ascii="Times New Roman" w:hAnsi="Times New Roman" w:cs="Times New Roman"/>
                <w:color w:val="1B1C1D"/>
                <w:szCs w:val="24"/>
                <w:shd w:val="clear" w:color="auto" w:fill="FFFFFF"/>
              </w:rPr>
              <w:t>L</w:t>
            </w:r>
            <w:r w:rsidRPr="00896679">
              <w:rPr>
                <w:rFonts w:ascii="Times New Roman" w:hAnsi="Times New Roman" w:cs="Times New Roman"/>
                <w:szCs w:val="24"/>
              </w:rPr>
              <w:t>acidipine</w:t>
            </w:r>
            <w:proofErr w:type="spellEnd"/>
            <w:r w:rsidRPr="00896679">
              <w:rPr>
                <w:rFonts w:ascii="Times New Roman" w:hAnsi="Times New Roman" w:cs="Times New Roman"/>
                <w:szCs w:val="24"/>
              </w:rPr>
              <w:t xml:space="preserve">, Atenolol, Cilazapril, Lisinopril, Quinapril, Enalapril, Captopril </w:t>
            </w:r>
          </w:p>
        </w:tc>
      </w:tr>
      <w:tr w:rsidR="00193DEA" w14:paraId="452424D4" w14:textId="77777777" w:rsidTr="00193DEA">
        <w:trPr>
          <w:cantSplit/>
          <w:tblHeader/>
        </w:trPr>
        <w:tc>
          <w:tcPr>
            <w:tcW w:w="1260" w:type="pct"/>
            <w:tcBorders>
              <w:top w:val="single" w:sz="4" w:space="0" w:color="000000"/>
              <w:left w:val="single" w:sz="4" w:space="0" w:color="000000"/>
              <w:bottom w:val="single" w:sz="4" w:space="0" w:color="000000"/>
              <w:right w:val="single" w:sz="4" w:space="0" w:color="000000"/>
            </w:tcBorders>
            <w:vAlign w:val="center"/>
          </w:tcPr>
          <w:p w14:paraId="1C40F709" w14:textId="03128BAB" w:rsidR="00193DEA" w:rsidRDefault="00193DEA" w:rsidP="007C457A">
            <w:pPr>
              <w:pStyle w:val="NoSpacing"/>
              <w:widowControl w:val="0"/>
              <w:jc w:val="center"/>
              <w:rPr>
                <w:rFonts w:ascii="Times New Roman" w:eastAsia="Calibri" w:hAnsi="Times New Roman" w:cs="Times New Roman"/>
                <w:b/>
                <w:sz w:val="24"/>
                <w:szCs w:val="24"/>
              </w:rPr>
            </w:pPr>
            <w:r w:rsidRPr="00DA25C9">
              <w:rPr>
                <w:rFonts w:ascii="Times New Roman" w:hAnsi="Times New Roman" w:cs="Times New Roman"/>
                <w:szCs w:val="24"/>
              </w:rPr>
              <w:t>(</w:t>
            </w:r>
            <w:proofErr w:type="spellStart"/>
            <w:r w:rsidRPr="00DA25C9">
              <w:rPr>
                <w:rFonts w:ascii="Times New Roman" w:hAnsi="Times New Roman" w:cs="Times New Roman"/>
                <w:szCs w:val="24"/>
              </w:rPr>
              <w:t>Oparil</w:t>
            </w:r>
            <w:proofErr w:type="spellEnd"/>
            <w:r w:rsidRPr="00DA25C9">
              <w:rPr>
                <w:rFonts w:ascii="Times New Roman" w:hAnsi="Times New Roman" w:cs="Times New Roman"/>
                <w:szCs w:val="24"/>
              </w:rPr>
              <w:t xml:space="preserve"> &amp; Schmieder, 2015)</w:t>
            </w:r>
            <w:r>
              <w:rPr>
                <w:rFonts w:ascii="Times New Roman" w:hAnsi="Times New Roman" w:cs="Times New Roman"/>
                <w:szCs w:val="24"/>
              </w:rPr>
              <w:t xml:space="preserve"> </w:t>
            </w:r>
            <w:r>
              <w:rPr>
                <w:rFonts w:ascii="Times New Roman" w:hAnsi="Times New Roman" w:cs="Times New Roman"/>
                <w:szCs w:val="24"/>
              </w:rPr>
              <w:fldChar w:fldCharType="begin" w:fldLock="1"/>
            </w:r>
            <w:r w:rsidR="003A7E6F">
              <w:rPr>
                <w:rFonts w:ascii="Times New Roman" w:hAnsi="Times New Roman" w:cs="Times New Roman"/>
                <w:szCs w:val="24"/>
              </w:rPr>
              <w:instrText>ADDIN CSL_CITATION {"citationItems":[{"id":"ITEM-1","itemData":{"DOI":"10.1161/CIRCRESAHA.116.303603","ISSN":"15244571","PMID":"25767291","abstract":"Hypertension is the most common modifiable risk factor for cardiovascular disease and death, and lowering blood pressure with antihypertensive drugs reduces target organ damage and prevents cardiov...","author":[{"dropping-particle":"","family":"Oparil","given":"Suzanne","non-dropping-particle":"","parse-names":false,"suffix":""},{"dropping-particle":"","family":"Schmieder","given":"Roland E.","non-dropping-particle":"","parse-names":false,"suffix":""}],"container-title":"Circulation Research","id":"ITEM-1","issue":"6","issued":{"date-parts":[["2015","3"]]},"page":"1074-1095","publisher":"Lippincott Williams &amp; WilkinsHagerstown, MD","title":"New Approaches in the Treatment of Hypertension","type":"article-journal","volume":"116"},"uris":["http://www.mendeley.com/documents/?uuid=2f6a04c5-5e79-3fbd-886e-ac96fad89667","http://www.mendeley.com/documents/?uuid=6daf1178-b261-48ef-80e2-762f7282bd9c"]}],"mendeley":{"formattedCitation":"[3]","plainTextFormattedCitation":"[3]","previouslyFormattedCitation":"[3]"},"properties":{"noteIndex":0},"schema":"https://github.com/citation-style-language/schema/raw/master/csl-citation.json"}</w:instrText>
            </w:r>
            <w:r>
              <w:rPr>
                <w:rFonts w:ascii="Times New Roman" w:hAnsi="Times New Roman" w:cs="Times New Roman"/>
                <w:szCs w:val="24"/>
              </w:rPr>
              <w:fldChar w:fldCharType="separate"/>
            </w:r>
            <w:r w:rsidR="003A7E6F" w:rsidRPr="003A7E6F">
              <w:rPr>
                <w:rFonts w:ascii="Times New Roman" w:hAnsi="Times New Roman" w:cs="Times New Roman"/>
                <w:noProof/>
                <w:szCs w:val="24"/>
              </w:rPr>
              <w:t>[3]</w:t>
            </w:r>
            <w:r>
              <w:rPr>
                <w:rFonts w:ascii="Times New Roman" w:hAnsi="Times New Roman" w:cs="Times New Roman"/>
                <w:szCs w:val="24"/>
              </w:rPr>
              <w:fldChar w:fldCharType="end"/>
            </w:r>
          </w:p>
        </w:tc>
        <w:tc>
          <w:tcPr>
            <w:tcW w:w="3740" w:type="pct"/>
            <w:tcBorders>
              <w:top w:val="single" w:sz="4" w:space="0" w:color="000000"/>
              <w:left w:val="single" w:sz="4" w:space="0" w:color="000000"/>
              <w:bottom w:val="single" w:sz="4" w:space="0" w:color="000000"/>
              <w:right w:val="single" w:sz="4" w:space="0" w:color="000000"/>
            </w:tcBorders>
            <w:vAlign w:val="center"/>
          </w:tcPr>
          <w:p w14:paraId="0351CBDF" w14:textId="77777777" w:rsidR="00193DEA" w:rsidRPr="00896679" w:rsidRDefault="00193DEA" w:rsidP="007C457A">
            <w:pPr>
              <w:rPr>
                <w:rFonts w:ascii="Times New Roman" w:hAnsi="Times New Roman" w:cs="Times New Roman"/>
                <w:szCs w:val="24"/>
              </w:rPr>
            </w:pPr>
            <w:r w:rsidRPr="00896679">
              <w:rPr>
                <w:rFonts w:ascii="Times New Roman" w:hAnsi="Times New Roman" w:cs="Times New Roman"/>
                <w:szCs w:val="24"/>
              </w:rPr>
              <w:t>BAY 94–8862 (</w:t>
            </w:r>
            <w:proofErr w:type="spellStart"/>
            <w:r w:rsidRPr="00896679">
              <w:rPr>
                <w:rFonts w:ascii="Times New Roman" w:hAnsi="Times New Roman" w:cs="Times New Roman"/>
                <w:szCs w:val="24"/>
              </w:rPr>
              <w:t>finerenone</w:t>
            </w:r>
            <w:proofErr w:type="spellEnd"/>
            <w:r w:rsidRPr="00896679">
              <w:rPr>
                <w:rFonts w:ascii="Times New Roman" w:hAnsi="Times New Roman" w:cs="Times New Roman"/>
                <w:szCs w:val="24"/>
              </w:rPr>
              <w:t xml:space="preserve">), LCI699, C21, XNT, DIZE, rhACE2, HP-β-CD, Ang1-7, AVE0991, CGEN-856S,  </w:t>
            </w:r>
            <w:proofErr w:type="spellStart"/>
            <w:r w:rsidRPr="00896679">
              <w:rPr>
                <w:rFonts w:ascii="Times New Roman" w:hAnsi="Times New Roman" w:cs="Times New Roman"/>
                <w:szCs w:val="24"/>
              </w:rPr>
              <w:t>Alamandine</w:t>
            </w:r>
            <w:proofErr w:type="spellEnd"/>
            <w:r w:rsidRPr="00896679">
              <w:rPr>
                <w:rFonts w:ascii="Times New Roman" w:hAnsi="Times New Roman" w:cs="Times New Roman"/>
                <w:szCs w:val="24"/>
              </w:rPr>
              <w:t>, HPβCD, PC18, RB150 (QGC001), LCZ696, SLV-306 (</w:t>
            </w:r>
            <w:proofErr w:type="spellStart"/>
            <w:r w:rsidRPr="00896679">
              <w:rPr>
                <w:rFonts w:ascii="Times New Roman" w:hAnsi="Times New Roman" w:cs="Times New Roman"/>
                <w:szCs w:val="24"/>
              </w:rPr>
              <w:t>Daglutril</w:t>
            </w:r>
            <w:proofErr w:type="spellEnd"/>
            <w:r w:rsidRPr="00896679">
              <w:rPr>
                <w:rFonts w:ascii="Times New Roman" w:hAnsi="Times New Roman" w:cs="Times New Roman"/>
                <w:szCs w:val="24"/>
              </w:rPr>
              <w:t xml:space="preserve">), PL-3994, C-ANP4-23, AR9281, </w:t>
            </w:r>
            <w:proofErr w:type="spellStart"/>
            <w:r w:rsidRPr="00896679">
              <w:rPr>
                <w:rFonts w:ascii="Times New Roman" w:hAnsi="Times New Roman" w:cs="Times New Roman"/>
                <w:szCs w:val="24"/>
              </w:rPr>
              <w:t>Vasomera</w:t>
            </w:r>
            <w:proofErr w:type="spellEnd"/>
            <w:r w:rsidRPr="00896679">
              <w:rPr>
                <w:rFonts w:ascii="Times New Roman" w:hAnsi="Times New Roman" w:cs="Times New Roman"/>
                <w:szCs w:val="24"/>
              </w:rPr>
              <w:t xml:space="preserve"> (PB1046), AZD1722 (</w:t>
            </w:r>
            <w:proofErr w:type="spellStart"/>
            <w:r w:rsidRPr="00896679">
              <w:rPr>
                <w:rFonts w:ascii="Times New Roman" w:hAnsi="Times New Roman" w:cs="Times New Roman"/>
                <w:szCs w:val="24"/>
              </w:rPr>
              <w:t>Tenapanor</w:t>
            </w:r>
            <w:proofErr w:type="spellEnd"/>
            <w:r w:rsidRPr="00896679">
              <w:rPr>
                <w:rFonts w:ascii="Times New Roman" w:hAnsi="Times New Roman" w:cs="Times New Roman"/>
                <w:szCs w:val="24"/>
              </w:rPr>
              <w:t xml:space="preserve">), </w:t>
            </w:r>
            <w:proofErr w:type="spellStart"/>
            <w:r w:rsidRPr="00896679">
              <w:rPr>
                <w:rFonts w:ascii="Times New Roman" w:hAnsi="Times New Roman" w:cs="Times New Roman"/>
                <w:szCs w:val="24"/>
              </w:rPr>
              <w:t>Etamicastat</w:t>
            </w:r>
            <w:proofErr w:type="spellEnd"/>
            <w:r w:rsidRPr="00896679">
              <w:rPr>
                <w:rFonts w:ascii="Times New Roman" w:hAnsi="Times New Roman" w:cs="Times New Roman"/>
                <w:szCs w:val="24"/>
              </w:rPr>
              <w:t xml:space="preserve">, CYT006-AngQβ, </w:t>
            </w:r>
            <w:proofErr w:type="spellStart"/>
            <w:r w:rsidRPr="00896679">
              <w:rPr>
                <w:rFonts w:ascii="Times New Roman" w:hAnsi="Times New Roman" w:cs="Times New Roman"/>
                <w:szCs w:val="24"/>
              </w:rPr>
              <w:t>AngII</w:t>
            </w:r>
            <w:proofErr w:type="spellEnd"/>
            <w:r w:rsidRPr="00896679">
              <w:rPr>
                <w:rFonts w:ascii="Times New Roman" w:hAnsi="Times New Roman" w:cs="Times New Roman"/>
                <w:szCs w:val="24"/>
              </w:rPr>
              <w:t xml:space="preserve">-KLH, pHAV-4AngIIs, ATRQβ-001, ATR12181, DIF, </w:t>
            </w:r>
            <w:proofErr w:type="spellStart"/>
            <w:r w:rsidRPr="00896679">
              <w:rPr>
                <w:rFonts w:ascii="Times New Roman" w:hAnsi="Times New Roman" w:cs="Times New Roman"/>
                <w:szCs w:val="24"/>
              </w:rPr>
              <w:t>ATryn</w:t>
            </w:r>
            <w:proofErr w:type="spellEnd"/>
          </w:p>
          <w:p w14:paraId="7406D4F1" w14:textId="77777777" w:rsidR="00193DEA" w:rsidRDefault="00193DEA" w:rsidP="007C457A">
            <w:pPr>
              <w:pStyle w:val="NoSpacing"/>
              <w:widowControl w:val="0"/>
              <w:jc w:val="center"/>
              <w:rPr>
                <w:rFonts w:ascii="Times New Roman" w:eastAsia="Calibri" w:hAnsi="Times New Roman" w:cs="Times New Roman"/>
                <w:b/>
                <w:sz w:val="24"/>
                <w:szCs w:val="24"/>
              </w:rPr>
            </w:pPr>
          </w:p>
        </w:tc>
      </w:tr>
      <w:tr w:rsidR="00193DEA" w14:paraId="7C43EB01" w14:textId="77777777" w:rsidTr="00193DEA">
        <w:trPr>
          <w:cantSplit/>
          <w:tblHeader/>
        </w:trPr>
        <w:tc>
          <w:tcPr>
            <w:tcW w:w="1260" w:type="pct"/>
            <w:tcBorders>
              <w:top w:val="single" w:sz="4" w:space="0" w:color="000000"/>
              <w:left w:val="single" w:sz="4" w:space="0" w:color="000000"/>
              <w:bottom w:val="single" w:sz="4" w:space="0" w:color="000000"/>
              <w:right w:val="single" w:sz="4" w:space="0" w:color="000000"/>
            </w:tcBorders>
            <w:vAlign w:val="center"/>
          </w:tcPr>
          <w:p w14:paraId="16A5AC90" w14:textId="5AE1566C" w:rsidR="00193DEA" w:rsidRDefault="00193DEA" w:rsidP="007C457A">
            <w:pPr>
              <w:pStyle w:val="NoSpacing"/>
              <w:widowControl w:val="0"/>
              <w:jc w:val="center"/>
              <w:rPr>
                <w:rFonts w:ascii="Times New Roman" w:hAnsi="Times New Roman" w:cs="Times New Roman"/>
                <w:szCs w:val="24"/>
              </w:rPr>
            </w:pPr>
            <w:r w:rsidRPr="00DA25C9">
              <w:rPr>
                <w:rFonts w:ascii="Times New Roman" w:hAnsi="Times New Roman" w:cs="Times New Roman"/>
                <w:szCs w:val="24"/>
              </w:rPr>
              <w:t>(MAB Van Bortel et al., 2001)</w:t>
            </w:r>
            <w:r>
              <w:rPr>
                <w:rFonts w:ascii="Times New Roman" w:hAnsi="Times New Roman" w:cs="Times New Roman"/>
                <w:szCs w:val="24"/>
              </w:rPr>
              <w:t xml:space="preserve"> </w:t>
            </w:r>
            <w:r>
              <w:rPr>
                <w:rFonts w:ascii="Times New Roman" w:hAnsi="Times New Roman" w:cs="Times New Roman"/>
                <w:szCs w:val="24"/>
              </w:rPr>
              <w:fldChar w:fldCharType="begin" w:fldLock="1"/>
            </w:r>
            <w:r w:rsidR="003A7E6F">
              <w:rPr>
                <w:rFonts w:ascii="Times New Roman" w:hAnsi="Times New Roman" w:cs="Times New Roman"/>
                <w:szCs w:val="24"/>
              </w:rPr>
              <w:instrText>ADDIN CSL_CITATION {"citationItems":[{"id":"ITEM-1","itemData":{"DOI":"10.1161/HY1001.095773","ISSN":"0194911X","PMID":"11641309","abstract":"Epidemiological studies in the past decade have stressed the importance of pulse pressure as an independent risk factor for cardiovascular morbidity and mortality. We briefly review the epidemiolog...","author":[{"dropping-particle":"","family":"Bortel","given":"Luc M.A.B.","non-dropping-particle":"Van","parse-names":false,"suffix":""},{"dropping-particle":"","family":"Struijker-Boudier","given":"Harry A.J.","non-dropping-particle":"","parse-names":false,"suffix":""},{"dropping-particle":"","family":"Safar","given":"Michel E.","non-dropping-particle":"","parse-names":false,"suffix":""}],"container-title":"Hypertension","id":"ITEM-1","issue":"4","issued":{"date-parts":[["2001","10"]]},"page":"914-921","publisher":"Lippincott Williams &amp; Wilkins","title":"Pulse Pressure, Arterial Stiffness, and Drug Treatment of Hypertension","type":"article-journal","volume":"38"},"uris":["http://www.mendeley.com/documents/?uuid=963e2d9b-7d7c-3b9f-8846-42242b0406db","http://www.mendeley.com/documents/?uuid=c7f85b3d-516d-4727-9507-758821385497"]}],"mendeley":{"formattedCitation":"[4]","plainTextFormattedCitation":"[4]","previouslyFormattedCitation":"[4]"},"properties":{"noteIndex":0},"schema":"https://github.com/citation-style-language/schema/raw/master/csl-citation.json"}</w:instrText>
            </w:r>
            <w:r>
              <w:rPr>
                <w:rFonts w:ascii="Times New Roman" w:hAnsi="Times New Roman" w:cs="Times New Roman"/>
                <w:szCs w:val="24"/>
              </w:rPr>
              <w:fldChar w:fldCharType="separate"/>
            </w:r>
            <w:r w:rsidR="003A7E6F" w:rsidRPr="003A7E6F">
              <w:rPr>
                <w:rFonts w:ascii="Times New Roman" w:hAnsi="Times New Roman" w:cs="Times New Roman"/>
                <w:noProof/>
                <w:szCs w:val="24"/>
              </w:rPr>
              <w:t>[4]</w:t>
            </w:r>
            <w:r>
              <w:rPr>
                <w:rFonts w:ascii="Times New Roman" w:hAnsi="Times New Roman" w:cs="Times New Roman"/>
                <w:szCs w:val="24"/>
              </w:rPr>
              <w:fldChar w:fldCharType="end"/>
            </w:r>
          </w:p>
        </w:tc>
        <w:tc>
          <w:tcPr>
            <w:tcW w:w="3740" w:type="pct"/>
            <w:tcBorders>
              <w:top w:val="single" w:sz="4" w:space="0" w:color="000000"/>
              <w:left w:val="single" w:sz="4" w:space="0" w:color="000000"/>
              <w:bottom w:val="single" w:sz="4" w:space="0" w:color="000000"/>
              <w:right w:val="single" w:sz="4" w:space="0" w:color="000000"/>
            </w:tcBorders>
            <w:vAlign w:val="center"/>
          </w:tcPr>
          <w:p w14:paraId="6CD9D817" w14:textId="77777777" w:rsidR="00193DEA" w:rsidRPr="00896679" w:rsidRDefault="00193DEA" w:rsidP="007C457A">
            <w:pPr>
              <w:rPr>
                <w:rFonts w:ascii="Times New Roman" w:hAnsi="Times New Roman" w:cs="Times New Roman"/>
                <w:szCs w:val="24"/>
              </w:rPr>
            </w:pPr>
            <w:r w:rsidRPr="00896679">
              <w:rPr>
                <w:rFonts w:ascii="Times New Roman" w:hAnsi="Times New Roman" w:cs="Times New Roman"/>
                <w:szCs w:val="24"/>
              </w:rPr>
              <w:t xml:space="preserve">Diuretic, </w:t>
            </w:r>
            <w:proofErr w:type="spellStart"/>
            <w:r w:rsidRPr="00896679">
              <w:rPr>
                <w:rFonts w:ascii="Times New Roman" w:hAnsi="Times New Roman" w:cs="Times New Roman"/>
                <w:color w:val="001D35"/>
                <w:szCs w:val="24"/>
                <w:shd w:val="clear" w:color="auto" w:fill="FFFFFF"/>
              </w:rPr>
              <w:t>Cicletanine</w:t>
            </w:r>
            <w:proofErr w:type="spellEnd"/>
            <w:r w:rsidRPr="00896679">
              <w:rPr>
                <w:rFonts w:ascii="Times New Roman" w:hAnsi="Times New Roman" w:cs="Times New Roman"/>
                <w:color w:val="001D35"/>
                <w:szCs w:val="24"/>
                <w:shd w:val="clear" w:color="auto" w:fill="FFFFFF"/>
              </w:rPr>
              <w:t xml:space="preserve">, Nebivolol, </w:t>
            </w:r>
            <w:r w:rsidRPr="00896679">
              <w:rPr>
                <w:rFonts w:ascii="Times New Roman" w:hAnsi="Times New Roman" w:cs="Times New Roman"/>
                <w:szCs w:val="24"/>
              </w:rPr>
              <w:t>Spironolactone,</w:t>
            </w:r>
          </w:p>
        </w:tc>
      </w:tr>
      <w:tr w:rsidR="00193DEA" w14:paraId="01DE1CC1" w14:textId="77777777" w:rsidTr="00193DEA">
        <w:trPr>
          <w:cantSplit/>
          <w:tblHeader/>
        </w:trPr>
        <w:tc>
          <w:tcPr>
            <w:tcW w:w="1260" w:type="pct"/>
            <w:tcBorders>
              <w:top w:val="single" w:sz="4" w:space="0" w:color="000000"/>
              <w:left w:val="single" w:sz="4" w:space="0" w:color="000000"/>
              <w:bottom w:val="single" w:sz="4" w:space="0" w:color="000000"/>
              <w:right w:val="single" w:sz="4" w:space="0" w:color="000000"/>
            </w:tcBorders>
            <w:vAlign w:val="center"/>
          </w:tcPr>
          <w:p w14:paraId="549B80EB" w14:textId="77777777" w:rsidR="00193DEA" w:rsidRDefault="00193DEA" w:rsidP="007C457A">
            <w:pPr>
              <w:pStyle w:val="NoSpacing"/>
              <w:widowControl w:val="0"/>
              <w:jc w:val="center"/>
              <w:rPr>
                <w:rFonts w:ascii="Times New Roman" w:hAnsi="Times New Roman" w:cs="Times New Roman"/>
                <w:color w:val="000000"/>
                <w:szCs w:val="24"/>
              </w:rPr>
            </w:pPr>
            <w:r w:rsidRPr="00DA25C9">
              <w:rPr>
                <w:rFonts w:ascii="Times New Roman" w:hAnsi="Times New Roman" w:cs="Times New Roman"/>
                <w:color w:val="000000"/>
                <w:szCs w:val="24"/>
              </w:rPr>
              <w:t>(Prichard et al., 2001)</w:t>
            </w:r>
          </w:p>
          <w:p w14:paraId="6CADA570" w14:textId="6AC668B9" w:rsidR="00193DEA" w:rsidRDefault="00193DEA" w:rsidP="007C457A">
            <w:pPr>
              <w:pStyle w:val="NoSpacing"/>
              <w:widowControl w:val="0"/>
              <w:jc w:val="center"/>
              <w:rPr>
                <w:rFonts w:ascii="Times New Roman" w:hAnsi="Times New Roman" w:cs="Times New Roman"/>
                <w:szCs w:val="24"/>
              </w:rPr>
            </w:pPr>
            <w:r>
              <w:rPr>
                <w:rFonts w:ascii="Times New Roman" w:hAnsi="Times New Roman" w:cs="Times New Roman"/>
                <w:color w:val="000000"/>
                <w:szCs w:val="24"/>
              </w:rPr>
              <w:fldChar w:fldCharType="begin" w:fldLock="1"/>
            </w:r>
            <w:r w:rsidR="003A7E6F">
              <w:rPr>
                <w:rFonts w:ascii="Times New Roman" w:hAnsi="Times New Roman" w:cs="Times New Roman"/>
                <w:color w:val="000000"/>
                <w:szCs w:val="24"/>
              </w:rPr>
              <w:instrText>ADDIN CSL_CITATION {"citationItems":[{"id":"ITEM-1","itemData":{"DOI":"10.2307/3333831","ISSN":"0037976X","PMID":"4069126","abstract":"In an extension of a previous study by the 2nd author (1983), it was hypothesized that children who are anxiously attached would be more likely to have behavior problems in preschool. Also examined was whether the particular pattern of anxious attachment is related to specific problem behaviors. 96 4.5–5 yr old firstborn children of mothers previously identified as at risk for caretaking problems (e.g., low-SES, low educational level, lack of support at baby's birth, chaotic living conditions, high degree of life stress) were observed in preschool. The children were videotaped at ages 12 and 18 mo with their mothers in the strange-situation procedure. At 24 mo of age, the children were videotaped with their mothers in a series of 4 tool-using, problem-solving tasks to assess working together in a period of emerging autonomy for the child. At 42 mo of age, the children and mothers were observed in 4 tasks difficult enough for the mother to employ teaching strategies. Assessments of environmental influences were made when the children were aged 30, 42, and 48 mo. When the children were 48 mo of age, mothers were assessed with subtests from the WAIS and completed a mood-states inventory. Cognitive and school assessments for the children were obtained at 24, 42, 52, and 60 mo of age. Findings confirm the hypothesis and show that the quality of attachment at 12–28 mo of age was a strong predictor of behavior at age 4.5–5 yrs. (PsycINFO Database Record (c) 2012 APA, all rights reserved)","author":[{"dropping-particle":"","family":"Erickson","given":"Martha Farrell","non-dropping-particle":"","parse-names":false,"suffix":""},{"dropping-particle":"","family":"Sroufe","given":"L. Alan","non-dropping-particle":"","parse-names":false,"suffix":""},{"dropping-particle":"","family":"Egeland","given":"Byron","non-dropping-particle":"","parse-names":false,"suffix":""}],"container-title":"Monographs of the Society for Research in Child Development","id":"ITEM-1","issue":"1/2","issued":{"date-parts":[["1985"]]},"page":"147","publisher":"JSTOR","title":"The Relationship between Quality of Attachment and Behavior Problems in Preschool in a High-Risk Sample","type":"article-journal","volume":"50"},"uris":["http://www.mendeley.com/documents/?uuid=3aad432f-d28c-3000-a40c-4fd8fc4d7827","http://www.mendeley.com/documents/?uuid=814972d7-dd4f-4696-bdcc-f31fbe2fc2a2"]}],"mendeley":{"formattedCitation":"[5]","plainTextFormattedCitation":"[5]","previouslyFormattedCitation":"[5]"},"properties":{"noteIndex":0},"schema":"https://github.com/citation-style-language/schema/raw/master/csl-citation.json"}</w:instrText>
            </w:r>
            <w:r>
              <w:rPr>
                <w:rFonts w:ascii="Times New Roman" w:hAnsi="Times New Roman" w:cs="Times New Roman"/>
                <w:color w:val="000000"/>
                <w:szCs w:val="24"/>
              </w:rPr>
              <w:fldChar w:fldCharType="separate"/>
            </w:r>
            <w:r w:rsidR="003A7E6F" w:rsidRPr="003A7E6F">
              <w:rPr>
                <w:rFonts w:ascii="Times New Roman" w:hAnsi="Times New Roman" w:cs="Times New Roman"/>
                <w:noProof/>
                <w:color w:val="000000"/>
                <w:szCs w:val="24"/>
              </w:rPr>
              <w:t>[5]</w:t>
            </w:r>
            <w:r>
              <w:rPr>
                <w:rFonts w:ascii="Times New Roman" w:hAnsi="Times New Roman" w:cs="Times New Roman"/>
                <w:color w:val="000000"/>
                <w:szCs w:val="24"/>
              </w:rPr>
              <w:fldChar w:fldCharType="end"/>
            </w:r>
          </w:p>
        </w:tc>
        <w:tc>
          <w:tcPr>
            <w:tcW w:w="3740" w:type="pct"/>
            <w:tcBorders>
              <w:top w:val="single" w:sz="4" w:space="0" w:color="000000"/>
              <w:left w:val="single" w:sz="4" w:space="0" w:color="000000"/>
              <w:bottom w:val="single" w:sz="4" w:space="0" w:color="000000"/>
              <w:right w:val="single" w:sz="4" w:space="0" w:color="000000"/>
            </w:tcBorders>
            <w:vAlign w:val="center"/>
          </w:tcPr>
          <w:p w14:paraId="5CB0B35F" w14:textId="77777777" w:rsidR="00193DEA" w:rsidRPr="00896679" w:rsidRDefault="00193DEA" w:rsidP="007C457A">
            <w:pPr>
              <w:rPr>
                <w:rFonts w:ascii="Times New Roman" w:hAnsi="Times New Roman" w:cs="Times New Roman"/>
                <w:szCs w:val="24"/>
              </w:rPr>
            </w:pPr>
            <w:proofErr w:type="spellStart"/>
            <w:r w:rsidRPr="00896679">
              <w:rPr>
                <w:rFonts w:ascii="Times New Roman" w:hAnsi="Times New Roman" w:cs="Times New Roman"/>
                <w:szCs w:val="24"/>
              </w:rPr>
              <w:t>Bethanidine</w:t>
            </w:r>
            <w:proofErr w:type="spellEnd"/>
            <w:r w:rsidRPr="00896679">
              <w:rPr>
                <w:rFonts w:ascii="Times New Roman" w:hAnsi="Times New Roman" w:cs="Times New Roman"/>
                <w:szCs w:val="24"/>
              </w:rPr>
              <w:t xml:space="preserve">, Guanethidine, Methyldopa, Propranolol, Carvedilol, Labetalol, Nebivolol, Acebutolol, Atenolol, Bisoprolol, Metoprolol, </w:t>
            </w:r>
            <w:proofErr w:type="spellStart"/>
            <w:r w:rsidRPr="00896679">
              <w:rPr>
                <w:rFonts w:ascii="Times New Roman" w:hAnsi="Times New Roman" w:cs="Times New Roman"/>
                <w:szCs w:val="24"/>
              </w:rPr>
              <w:t>Celiprolol</w:t>
            </w:r>
            <w:proofErr w:type="spellEnd"/>
            <w:r w:rsidRPr="00896679">
              <w:rPr>
                <w:rFonts w:ascii="Times New Roman" w:hAnsi="Times New Roman" w:cs="Times New Roman"/>
                <w:szCs w:val="24"/>
              </w:rPr>
              <w:t xml:space="preserve">, Minoxidil, Prazosin, Enalapril, Lisinopril, ACE inhibitors, Nifedipine, Diltiazem Verapamil, Dihydropyridine, Nitrendipine, amlodipine, </w:t>
            </w:r>
            <w:proofErr w:type="spellStart"/>
            <w:r w:rsidRPr="00896679">
              <w:rPr>
                <w:rFonts w:ascii="Times New Roman" w:hAnsi="Times New Roman" w:cs="Times New Roman"/>
                <w:szCs w:val="24"/>
              </w:rPr>
              <w:t>trimazosin</w:t>
            </w:r>
            <w:proofErr w:type="spellEnd"/>
            <w:r w:rsidRPr="00896679">
              <w:rPr>
                <w:rFonts w:ascii="Times New Roman" w:hAnsi="Times New Roman" w:cs="Times New Roman"/>
                <w:szCs w:val="24"/>
              </w:rPr>
              <w:t xml:space="preserve">, doxazosin, </w:t>
            </w:r>
            <w:proofErr w:type="spellStart"/>
            <w:r w:rsidRPr="00896679">
              <w:rPr>
                <w:rFonts w:ascii="Times New Roman" w:hAnsi="Times New Roman" w:cs="Times New Roman"/>
                <w:szCs w:val="24"/>
              </w:rPr>
              <w:t>moxonidine</w:t>
            </w:r>
            <w:proofErr w:type="spellEnd"/>
            <w:r w:rsidRPr="00896679">
              <w:rPr>
                <w:rFonts w:ascii="Times New Roman" w:hAnsi="Times New Roman" w:cs="Times New Roman"/>
                <w:szCs w:val="24"/>
              </w:rPr>
              <w:t>, hydrochlorothiazide, captopril</w:t>
            </w:r>
          </w:p>
        </w:tc>
      </w:tr>
      <w:tr w:rsidR="00193DEA" w14:paraId="353DB3BD" w14:textId="77777777" w:rsidTr="00193DEA">
        <w:trPr>
          <w:cantSplit/>
          <w:tblHeader/>
        </w:trPr>
        <w:tc>
          <w:tcPr>
            <w:tcW w:w="1260" w:type="pct"/>
            <w:tcBorders>
              <w:top w:val="single" w:sz="4" w:space="0" w:color="000000"/>
              <w:left w:val="single" w:sz="4" w:space="0" w:color="000000"/>
              <w:bottom w:val="single" w:sz="4" w:space="0" w:color="000000"/>
              <w:right w:val="single" w:sz="4" w:space="0" w:color="000000"/>
            </w:tcBorders>
            <w:vAlign w:val="center"/>
          </w:tcPr>
          <w:p w14:paraId="4101D867" w14:textId="6D1C9462" w:rsidR="00193DEA" w:rsidRDefault="00193DEA" w:rsidP="007C457A">
            <w:pPr>
              <w:pStyle w:val="NoSpacing"/>
              <w:widowControl w:val="0"/>
              <w:jc w:val="center"/>
              <w:rPr>
                <w:rFonts w:ascii="Times New Roman" w:hAnsi="Times New Roman" w:cs="Times New Roman"/>
                <w:sz w:val="24"/>
                <w:szCs w:val="24"/>
              </w:rPr>
            </w:pPr>
            <w:r>
              <w:rPr>
                <w:rFonts w:ascii="Times New Roman" w:hAnsi="Times New Roman" w:cs="Times New Roman"/>
                <w:sz w:val="24"/>
                <w:szCs w:val="24"/>
              </w:rPr>
              <w:t xml:space="preserve">B. Vastrad et al., 2020 </w:t>
            </w:r>
            <w:r>
              <w:fldChar w:fldCharType="begin" w:fldLock="1"/>
            </w:r>
            <w:r w:rsidR="003A7E6F">
              <w:rPr>
                <w:rFonts w:ascii="Times New Roman" w:hAnsi="Times New Roman" w:cs="Times New Roman"/>
                <w:sz w:val="24"/>
                <w:szCs w:val="24"/>
              </w:rPr>
              <w:instrText>ADDIN CSL_CITATION {"citationItems":[{"id":"ITEM-1","itemData":{"DOI":"10.1101/2020.12.25.424383","ISSN":"26928205","abstract":"The copyright holder for this preprint is the author/funder, who has granted bioRxiv a license to display the preprint in perpetuity. All rights reserved. No reuse allowed without permission. Obesity associated type 2 diabetes mellitus is one of the most common metabolic disorder worldwide. The prognosis of obesity associated type 2 diabetes mellitus patients has remained poor, though considerable efforts have been made to improve the treatment of this metabolic disorder. Therefore, identifying significant differentially expressed genes (DEGs) associated in metabolic disorder advancement and exploiting them as new biomarkers or potential therapeutic targets for metabolic disorder is highly valuable. Differentially expressed genes (DEGs) were screened out from gene expression omnibus (GEO) dataset (GSE132831) and subjected to GO and REACTOME pathway enrichment analyses. The protein - protein interactions network, module analysis, target gene - miRNA regulatory network and target gene - TF regulatory network were constructed, and the top ten hub genes were selected. The relative expression of hub genes was detected in RT-PCR. Furthermore, diagnostic value of hub genes in obesity associated type 2 diabetes mellitus patients was investigated using the receiver operating characteristic (ROC) analysis. Small molecules were predicted for obesity associated type 2 diabetes mellitus by using molecular docking studies. A total of 872 DEGs, including 439 up regulated genes and 432 down regulated genes were observed. Second, functional enrichment analysis showed that these DEGs are mainly involved in the axon guidance, neutrophil degranulation, plasma membrane bounded cell projection organization and cell activation. The top ten hub genes (MYH9, FLNA, DCTN1, CLTC, ERBB2, TCF4, VIM, LRRK2, IFI16 and CAV1) could be utilized as potential diagnostic indicators for obesity associated type 2 diabetes mellitus. The hub genes were validated in obesity associated type 2 diabetes mellitus. This investigation found effective and reliable molecular biomarkers for diagnosis and prognosis by integrated bioinformatics analysis, suggesting new and key therapeutic targets for obesity associated type 2 diabetes mellitus.","author":[{"dropping-particle":"","family":"Vastrad","given":"B.","non-dropping-particle":"","parse-names":false,"suffix":""},{"dropping-particle":"","family":"Tengli","given":"A.","non-dropping-particle":"","parse-names":false,"suffix":""},{"dropping-particle":"","family":"Vastrad","given":"C.","non-dropping-particle":"","parse-names":false,"suffix":""},{"dropping-particle":"","family":"Kotturshetti","given":"I.","non-dropping-particle":"","parse-names":false,"suffix":""}],"container-title":"bioRxiv","id":"ITEM-1","issued":{"date-parts":[["2020"]]},"title":"Bioinformatics analysis of key genes and pathways for obesity associated type 2 diabetes mellitus as a therapeutic target","type":"article-journal"},"uris":["http://www.mendeley.com/documents/?uuid=749bad5f-5115-4670-b375-e1945c1cec7f"]}],"mendeley":{"formattedCitation":"[6]","plainTextFormattedCitation":"[6]","previouslyFormattedCitation":"[6]"},"properties":{"noteIndex":0},"schema":"https://github.com/citation-style-language/schema/raw/master/csl-citation.json"}</w:instrText>
            </w:r>
            <w:r>
              <w:rPr>
                <w:rFonts w:ascii="Times New Roman" w:hAnsi="Times New Roman" w:cs="Times New Roman"/>
                <w:sz w:val="24"/>
                <w:szCs w:val="24"/>
              </w:rPr>
              <w:fldChar w:fldCharType="separate"/>
            </w:r>
            <w:r w:rsidR="003A7E6F" w:rsidRPr="003A7E6F">
              <w:rPr>
                <w:rFonts w:ascii="Times New Roman" w:hAnsi="Times New Roman" w:cs="Times New Roman"/>
                <w:noProof/>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c>
        <w:tc>
          <w:tcPr>
            <w:tcW w:w="3740" w:type="pct"/>
            <w:tcBorders>
              <w:top w:val="single" w:sz="4" w:space="0" w:color="000000"/>
              <w:left w:val="single" w:sz="4" w:space="0" w:color="000000"/>
              <w:bottom w:val="single" w:sz="4" w:space="0" w:color="000000"/>
              <w:right w:val="single" w:sz="4" w:space="0" w:color="000000"/>
            </w:tcBorders>
            <w:vAlign w:val="center"/>
          </w:tcPr>
          <w:p w14:paraId="7ED7BB69" w14:textId="77777777" w:rsidR="00193DEA" w:rsidRDefault="00193DEA" w:rsidP="007C457A">
            <w:pPr>
              <w:pStyle w:val="NoSpacing"/>
              <w:widowControl w:val="0"/>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Flavonoids, saponins, tannins, glycosides </w:t>
            </w:r>
          </w:p>
        </w:tc>
      </w:tr>
      <w:tr w:rsidR="00193DEA" w14:paraId="54439CF0" w14:textId="77777777" w:rsidTr="00193DEA">
        <w:trPr>
          <w:cantSplit/>
          <w:tblHeader/>
        </w:trPr>
        <w:tc>
          <w:tcPr>
            <w:tcW w:w="1260" w:type="pct"/>
            <w:tcBorders>
              <w:top w:val="single" w:sz="4" w:space="0" w:color="000000"/>
              <w:left w:val="single" w:sz="4" w:space="0" w:color="000000"/>
              <w:bottom w:val="single" w:sz="4" w:space="0" w:color="000000"/>
              <w:right w:val="single" w:sz="4" w:space="0" w:color="000000"/>
            </w:tcBorders>
            <w:vAlign w:val="center"/>
          </w:tcPr>
          <w:p w14:paraId="1B253899" w14:textId="490DA1A3" w:rsidR="00193DEA" w:rsidRDefault="00193DEA" w:rsidP="007C457A">
            <w:pPr>
              <w:pStyle w:val="NoSpacing"/>
              <w:widowControl w:val="0"/>
              <w:jc w:val="center"/>
              <w:rPr>
                <w:rFonts w:ascii="Times New Roman" w:hAnsi="Times New Roman" w:cs="Times New Roman"/>
                <w:sz w:val="24"/>
                <w:szCs w:val="24"/>
              </w:rPr>
            </w:pPr>
            <w:r>
              <w:rPr>
                <w:rFonts w:ascii="Times New Roman" w:hAnsi="Times New Roman" w:cs="Times New Roman"/>
                <w:sz w:val="24"/>
                <w:szCs w:val="24"/>
              </w:rPr>
              <w:t xml:space="preserve">Mishra et al., 2017 </w:t>
            </w:r>
            <w:r>
              <w:fldChar w:fldCharType="begin" w:fldLock="1"/>
            </w:r>
            <w:r w:rsidR="003A7E6F">
              <w:rPr>
                <w:rFonts w:ascii="Times New Roman" w:hAnsi="Times New Roman" w:cs="Times New Roman"/>
                <w:sz w:val="24"/>
                <w:szCs w:val="24"/>
              </w:rPr>
              <w:instrText>ADDIN CSL_CITATION {"citationItems":[{"id":"ITEM-1","itemData":{"DOI":"10.29121/granthaalayah.v5.i7.2017.2118","ISSN":"2394-3629","abstract":"Type 2 Diabetes mellitus is a multi-factorial disease caused due to gene defect as well as environmental factor. GWAS have played a primary role in demonstrating that genetic variation in a number of loci, SNPs, affects the risk of T2DM. there are our objective is to find out Disease pathway map by taking all genes of T2DM which are 35 in numbers and but in all there are 10 mostly involve in T2Dm from all over world population and it is find out by GWAS method then after we analyzed the KEGG pathway by analyzing T2DM pathway, Insulin signaling pathway, and WNT signalling  pathway to find out common protein  then after by bioinformatics analysis combined and expend these pathways toward  common  protein for understanding the Diseases mechanism. We do Protein-protein interaction and find out their complete target hub protein and target prediction for network hub. so for all these analysis I collect the total genes involve in  T2DM and  take  those gene which are common for all  population and their SNPs ,chromosome location in these all genes and by  using string database I tried to find out the  target protein hub which are found  in this disease so there I have taken 5 most frequent genes and doing PPI in human so there are all have their  own target protein hub-KCNJ11 have target protein hub PPKACA &amp; TCF7L2 have complete target protein hub TLEI &amp; PPARG have a target protein hub EP300 &amp; CDKL1 have compete target protein hub UCB &amp; HHEX complete target protein SOX2.","author":[{"dropping-particle":"","family":"Mishra","given":"Shruti","non-dropping-particle":"","parse-names":false,"suffix":""},{"dropping-particle":"","family":"Singh","given":"Sunita","non-dropping-particle":"","parse-names":false,"suffix":""},{"dropping-particle":"","family":"Mishra","given":"Rajeev","non-dropping-particle":"","parse-names":false,"suffix":""},{"dropping-particle":"","family":"Jain","given":"Prashant Ankur","non-dropping-particle":"","parse-names":false,"suffix":""},{"dropping-particle":"","family":"Mishra","given":"Raghvendra Raman","non-dropping-particle":"","parse-names":false,"suffix":""},{"dropping-particle":"","family":"Kumar Mishra","given":"Ved","non-dropping-particle":"","parse-names":false,"suffix":""}],"container-title":"International Journal of Research -GRANTHAALAYAH","id":"ITEM-1","issue":"7","issued":{"date-parts":[["2017"]]},"page":"159-178","publisher":"Granthaalayah Publications and Printers","title":"Bioinformatics Analysis of Genes Associted With Type 2 Diabetes Mellitus","type":"article-journal","volume":"5"},"uris":["http://www.mendeley.com/documents/?uuid=f34a286a-0b95-4205-9ae3-2e527eb8c757"]}],"mendeley":{"formattedCitation":"[7]","plainTextFormattedCitation":"[7]","previouslyFormattedCitation":"[7]"},"properties":{"noteIndex":0},"schema":"https://github.com/citation-style-language/schema/raw/master/csl-citation.json"}</w:instrText>
            </w:r>
            <w:r>
              <w:rPr>
                <w:rFonts w:ascii="Times New Roman" w:hAnsi="Times New Roman" w:cs="Times New Roman"/>
                <w:sz w:val="24"/>
                <w:szCs w:val="24"/>
              </w:rPr>
              <w:fldChar w:fldCharType="separate"/>
            </w:r>
            <w:r w:rsidR="003A7E6F" w:rsidRPr="003A7E6F">
              <w:rPr>
                <w:rFonts w:ascii="Times New Roman" w:eastAsia="Calibri" w:hAnsi="Times New Roman" w:cs="Times New Roman"/>
                <w:noProof/>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c>
        <w:tc>
          <w:tcPr>
            <w:tcW w:w="3740" w:type="pct"/>
            <w:tcBorders>
              <w:top w:val="single" w:sz="4" w:space="0" w:color="000000"/>
              <w:left w:val="single" w:sz="4" w:space="0" w:color="000000"/>
              <w:bottom w:val="single" w:sz="4" w:space="0" w:color="000000"/>
              <w:right w:val="single" w:sz="4" w:space="0" w:color="000000"/>
            </w:tcBorders>
            <w:vAlign w:val="center"/>
          </w:tcPr>
          <w:p w14:paraId="7DF8FE60" w14:textId="77777777" w:rsidR="00193DEA" w:rsidRDefault="00193DEA" w:rsidP="007C457A">
            <w:pPr>
              <w:pStyle w:val="NoSpacing"/>
              <w:widowControl w:val="0"/>
              <w:spacing w:line="276"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Nicotinic acid, </w:t>
            </w:r>
            <w:r>
              <w:rPr>
                <w:rFonts w:ascii="Times New Roman" w:hAnsi="Times New Roman" w:cs="Times New Roman"/>
                <w:sz w:val="24"/>
                <w:szCs w:val="24"/>
              </w:rPr>
              <w:t>Glucocorticoids, Thyroid hormone, Alpha-adrenergic agonists</w:t>
            </w:r>
          </w:p>
        </w:tc>
      </w:tr>
      <w:tr w:rsidR="00193DEA" w14:paraId="7B0ED208" w14:textId="77777777" w:rsidTr="00193DEA">
        <w:trPr>
          <w:cantSplit/>
          <w:tblHeader/>
        </w:trPr>
        <w:tc>
          <w:tcPr>
            <w:tcW w:w="1260" w:type="pct"/>
            <w:tcBorders>
              <w:top w:val="single" w:sz="4" w:space="0" w:color="000000"/>
              <w:left w:val="single" w:sz="4" w:space="0" w:color="000000"/>
              <w:bottom w:val="single" w:sz="4" w:space="0" w:color="000000"/>
              <w:right w:val="single" w:sz="4" w:space="0" w:color="000000"/>
            </w:tcBorders>
            <w:vAlign w:val="center"/>
          </w:tcPr>
          <w:p w14:paraId="40E88AF7" w14:textId="6B42BAC4"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Bailey et al., 2016</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{"citationItems":[{"id":"ITEM-1","itemData":{"DOI":"10.1016/S2213-8587(15)00462-3","ISSN":"22138595","PMID":"26809680","abstract":"The multivariable and progressive natural history of type 2 diabetes limits the effectiveness of available glucose-lowering drugs. Constraints imposed by comorbidities (notably cardiovascular disease and renal impairment) and the need to avoid hypoglycaemia, weight gain, and drug interactions further complicate the treatment process. These challenges have prompted the development of new formulations and delivery methods for existing drugs alongside research into novel pharmacological entities. Advances in incretin-based therapies include a miniature implantable osmotic pump to give continuous delivery of a glucagon-like peptide-1 receptor agonist for 6-12 months and once-weekly tablets of dipeptidyl peptidase-4 inhibitors. Hybrid molecules that combine the properties of selected incretins and other peptides are at early stages of development, and proof of concept has been shown for small non-peptide molecules to activate glucagon-like peptide-1 receptors. Additional sodium-glucose co-transporter inhibitors are progressing in development as well as possible new insulin-releasing biological agents and small-molecule inhibitors of glucagon action. Adiponectin receptor agonists, selective peroxisome proliferator-activated receptor modulators, cellular glucocorticoid inhibitors, and analogues of fibroblast growth factor 21 are being considered as potential new approaches to glucose lowering. Compounds that can enhance insulin receptor and post-receptor signalling cascades or directly promote selected pathways of glucose metabolism have suggested opportunities for future treatments. However, pharmacological interventions that are able to restore normal β-cell function and β-cell mass, normalise insulin action, and fully correct glucose homoeostasis are a distant vision.","author":[{"dropping-particle":"","family":"Bailey","given":"Clifford J.","non-dropping-particle":"","parse-names":false,"suffix":""},{"dropping-particle":"","family":"Tahrani","given":"Abd A.","non-dropping-particle":"","parse-names":false,"suffix":""},{"dropping-particle":"","family":"Barnett","given":"Anthony H.","non-dropping-particle":"","parse-names":false,"suffix":""}],"container-title":"The Lancet Diabetes and Endocrinology","id":"ITEM-1","issue":"4","issued":{"date-parts":[["2016"]]},"page":"350-359","title":"Future glucose-lowering drugs for type 2 diabetes","type":"article-journal","volume":"4"},"uris":["http://www.mendeley.com/documents/?uuid=80d7cd96-44d8-4a35-a72c-4ed4a840aac9"]}],"mendeley":{"formattedCitation":"[8]","plainTextFormattedCitation":"[8]","previouslyFormattedCitation":"[8]"},"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[8]</w:t>
            </w:r>
            <w:r>
              <w:rPr>
                <w:rFonts w:ascii="Times New Roman" w:eastAsia="Calibri" w:hAnsi="Times New Roman" w:cs="Times New Roman"/>
                <w:b/>
                <w:sz w:val="24"/>
                <w:szCs w:val="24"/>
              </w:rPr>
              <w:fldChar w:fldCharType="end"/>
            </w:r>
          </w:p>
        </w:tc>
        <w:tc>
          <w:tcPr>
            <w:tcW w:w="3740" w:type="pct"/>
            <w:tcBorders>
              <w:top w:val="single" w:sz="4" w:space="0" w:color="000000"/>
              <w:left w:val="single" w:sz="4" w:space="0" w:color="000000"/>
              <w:bottom w:val="single" w:sz="4" w:space="0" w:color="000000"/>
              <w:right w:val="single" w:sz="4" w:space="0" w:color="000000"/>
            </w:tcBorders>
            <w:vAlign w:val="center"/>
          </w:tcPr>
          <w:p w14:paraId="3427EF29" w14:textId="77777777" w:rsidR="00193DEA" w:rsidRDefault="00193DEA" w:rsidP="007C457A">
            <w:pPr>
              <w:pStyle w:val="TableContents"/>
              <w:spacing w:line="276" w:lineRule="auto"/>
              <w:jc w:val="center"/>
              <w:rPr>
                <w:rFonts w:ascii="Times New Roman" w:hAnsi="Times New Roman" w:cs="Times New Roman"/>
                <w:color w:val="000000"/>
              </w:rPr>
            </w:pPr>
            <w:r>
              <w:rPr>
                <w:rFonts w:ascii="Times New Roman" w:hAnsi="Times New Roman" w:cs="Times New Roman"/>
                <w:color w:val="000000"/>
              </w:rPr>
              <w:t xml:space="preserve">Alogliptin, </w:t>
            </w:r>
            <w:proofErr w:type="spellStart"/>
            <w:r>
              <w:rPr>
                <w:rFonts w:ascii="Times New Roman" w:hAnsi="Times New Roman" w:cs="Times New Roman"/>
                <w:color w:val="000000"/>
              </w:rPr>
              <w:t>Saxagliptin</w:t>
            </w:r>
            <w:proofErr w:type="spellEnd"/>
            <w:r>
              <w:rPr>
                <w:rFonts w:ascii="Times New Roman" w:hAnsi="Times New Roman" w:cs="Times New Roman"/>
                <w:color w:val="000000"/>
              </w:rPr>
              <w:t xml:space="preserve">, Sitagliptin, </w:t>
            </w:r>
            <w:proofErr w:type="spellStart"/>
            <w:r>
              <w:rPr>
                <w:rFonts w:ascii="Times New Roman" w:hAnsi="Times New Roman" w:cs="Times New Roman"/>
                <w:color w:val="000000"/>
              </w:rPr>
              <w:t>Lixisenatide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Empaglifl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ozin</w:t>
            </w:r>
            <w:proofErr w:type="spellEnd"/>
            <w:r>
              <w:rPr>
                <w:rFonts w:ascii="Times New Roman" w:hAnsi="Times New Roman" w:cs="Times New Roman"/>
                <w:color w:val="000000"/>
              </w:rPr>
              <w:t xml:space="preserve">, Liraglutide, </w:t>
            </w:r>
            <w:proofErr w:type="spellStart"/>
            <w:r>
              <w:rPr>
                <w:rFonts w:ascii="Times New Roman" w:hAnsi="Times New Roman" w:cs="Times New Roman"/>
                <w:color w:val="000000"/>
              </w:rPr>
              <w:t>Canaglifl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ozin</w:t>
            </w:r>
            <w:proofErr w:type="spellEnd"/>
            <w:r>
              <w:rPr>
                <w:rFonts w:ascii="Times New Roman" w:hAnsi="Times New Roman" w:cs="Times New Roman"/>
                <w:color w:val="000000"/>
              </w:rPr>
              <w:t xml:space="preserve">, Exenatide, Linagliptin, </w:t>
            </w:r>
            <w:proofErr w:type="spellStart"/>
            <w:r>
              <w:rPr>
                <w:rFonts w:ascii="Times New Roman" w:hAnsi="Times New Roman" w:cs="Times New Roman"/>
                <w:color w:val="000000"/>
              </w:rPr>
              <w:t>Dapaglifl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ozin</w:t>
            </w:r>
            <w:proofErr w:type="spellEnd"/>
            <w:r>
              <w:rPr>
                <w:rFonts w:ascii="Times New Roman" w:hAnsi="Times New Roman" w:cs="Times New Roman"/>
                <w:color w:val="000000"/>
              </w:rPr>
              <w:t>, Dulaglutide, Acarbose</w:t>
            </w:r>
          </w:p>
        </w:tc>
      </w:tr>
      <w:tr w:rsidR="00193DEA" w14:paraId="0C7D34D5"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029C6A75" w14:textId="4260B357"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Krentz et al., 2008</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{"citationItems":[{"id":"ITEM-1","itemData":{"DOI":"10.2165/00003495-200868150-00005","ISSN":"0012-6667","abstract":"Oral therapy for type 2 diabetes mellitus, when used appropriately, can safely assist patients to achieve glycaemic targets in the short to medium term. However, the progressive nature of type 2 diabetes usually requires a combination of two or more oral agents in the longer term, often as a prelude to insulin therapy. Issues of safety and tolerability, notably weight gain, often limit the optimal application of anti-diabetic drugs such as sulfonylureas and thiazolidinediones. Moreover, the impact of different drugs, even within a single class, on the risk of long-term vascular complications has come under scrutiny. For example, recent publication of evidence suggesting potential detrimental effects of rosiglitazone on myocardial events generated a heated debate and led to a reduction in use of this drug. In contrast, current evidence supports the view that pioglitazone has vasculoprotective properties. Both drugs are contraindicated in patients who are at risk of heart failure. An additional recently identified safety concern is an increased risk of fractures, especially in postmenopausal women.","author":[{"dropping-particle":"","family":"Krentz","given":"Andrew J","non-dropping-particle":"","parse-names":false,"suffix":""},{"dropping-particle":"","family":"Patel","given":"Mayank B","non-dropping-particle":"","parse-names":false,"suffix":""},{"dropping-particle":"","family":"Bailey","given":"Clifford J","non-dropping-particle":"","parse-names":false,"suffix":""}],"container-title":"Drugs","id":"ITEM-1","issue":"15","issued":{"date-parts":[["2008"]]},"page":"2131-2162","title":"New Drugs for Type 2 Diabetes Mellitus","type":"article-journal","volume":"68"},"uris":["http://www.mendeley.com/documents/?uuid=334d5b00-8f37-4ecd-a2be-f19178f2793b"]}],"mendeley":{"formattedCitation":"[9]","plainTextFormattedCitation":"[9]","previouslyFormattedCitation":"[9]"},"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[9]</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45ACAD32" w14:textId="77777777" w:rsidR="00193DEA" w:rsidRDefault="00193DEA" w:rsidP="007C457A">
            <w:pPr>
              <w:pStyle w:val="TableContents"/>
              <w:spacing w:line="276" w:lineRule="auto"/>
              <w:jc w:val="center"/>
              <w:rPr>
                <w:rFonts w:ascii="Times New Roman" w:hAnsi="Times New Roman" w:cs="Times New Roman"/>
                <w:color w:val="000000"/>
              </w:rPr>
            </w:pPr>
            <w:r>
              <w:rPr>
                <w:rFonts w:ascii="Times New Roman" w:hAnsi="Times New Roman" w:cs="Times New Roman"/>
                <w:color w:val="000000"/>
              </w:rPr>
              <w:t xml:space="preserve">Sulfonylureas, Meglitinides, Metformin, Thiazolidinediones, α-Glucosidase, </w:t>
            </w:r>
            <w:proofErr w:type="spellStart"/>
            <w:r>
              <w:rPr>
                <w:rFonts w:ascii="Times New Roman" w:hAnsi="Times New Roman" w:cs="Times New Roman"/>
                <w:color w:val="000000"/>
              </w:rPr>
              <w:t>nhibitors</w:t>
            </w:r>
            <w:proofErr w:type="spellEnd"/>
            <w:r>
              <w:rPr>
                <w:rFonts w:ascii="Times New Roman" w:hAnsi="Times New Roman" w:cs="Times New Roman"/>
                <w:color w:val="000000"/>
              </w:rPr>
              <w:t xml:space="preserve">, Insulin </w:t>
            </w:r>
          </w:p>
        </w:tc>
      </w:tr>
      <w:tr w:rsidR="00193DEA" w14:paraId="395FEF65"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3A607571" w14:textId="545174AC"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Esposito et al., 2012</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{"citationItems":[{"id":"ITEM-1","itemData":{"DOI":"10.1111/j.1463-1326.2011.01512.x","ISSN":"14631326","PMID":"21958121","abstract":"Aim: We assessed the efficacy of eight classes of diabetes medications used in current clinical practice [metformin, sulphonylureas, α-glucosidase inhibitors, thiazolidinediones, glinides, dipeptidyl peptidase-4 inhibitors, glucagon-like peptide-1 (GLP-1) analogues and insulin analogues] to reach the HbA1c target &lt;7% in type 2 diabetes. Methods: MEDLINE, EMBASE and the Cochrane CENTRAL were searched from inception through April 2011 for randomized controlled trials (RCTs) involving antidiabetic drugs. RCTs had to report the effect of any diabetes medication on the HbA1c levels, to include at least 30 subjects in every arm of the study, and to report the effect of therapy after a minimum of 12 weeks. Data were summarized across studies using random-effects meta-regression. Results: A total of 218 RCTs (339 arms and 77 950 patients) met the inclusion criteria. The proportion of patients who achieved the HbA1c goal ranged from 25.9% (95% CI 18.5-34.9) with α-glucosidase inhibitors to 63.2% (54.1-71.5) with the long-acting GLP-1 analogue. There was a progressive decrease of the proportion of patients at target for each 0.5% increase in baseline HbA1c, ranging from 57.8% for HbA1c ≤7.5% to 20.8% for HbA1c ≥10% (p for trend &lt;0.0001), with some difference between insulin and non-insulin drugs: for insulin, the proportion of patients at goal reached a plateau for basal HbA1c value &gt;9.0% with no further decrease, whereas for non-insulin drugs the relationship was continuous without any evidence of plateau. Conclusions: There is a considerable variability with regard to attainment of HbA1c goal of &lt;7% among the different classes of diabetes medications; baseline HbA1c is an important determinant of observed efficacy. © 2011 Blackwell Publishing Ltd.","author":[{"dropping-particle":"","family":"Esposito","given":"K.","non-dropping-particle":"","parse-names":false,"suffix":""},{"dropping-particle":"","family":"Chiodini","given":"P.","non-dropping-particle":"","parse-names":false,"suffix":""},{"dropping-particle":"","family":"Bellastella","given":"G.","non-dropping-particle":"","parse-names":false,"suffix":""},{"dropping-particle":"","family":"Maiorino","given":"M. I.","non-dropping-particle":"","parse-names":false,"suffix":""},{"dropping-particle":"","family":"Giugliano","given":"D.","non-dropping-particle":"","parse-names":false,"suffix":""}],"container-title":"Diabetes, Obesity and Metabolism","id":"ITEM-1","issue":"3","issued":{"date-parts":[["2012"]]},"page":"228-233","title":"Proportion of patients at HbA1c target &lt;7% with eight classes of antidiabetic drugs in type 2 diabetes: Systematic review of 218 randomized controlled trials with 78 945 patients","type":"article-journal","volume":"14"},"uris":["http://www.mendeley.com/documents/?uuid=ca3e1a40-0594-4892-abc4-51641b9c02d0"]}],"mendeley":{"formattedCitation":"[10]","plainTextFormattedCitation":"[10]","previouslyFormattedCitation":"[10]"},"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[10]</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21865462" w14:textId="77777777" w:rsidR="00193DEA" w:rsidRDefault="00193DEA" w:rsidP="007C457A">
            <w:pPr>
              <w:pStyle w:val="TableContents"/>
              <w:spacing w:line="276" w:lineRule="auto"/>
              <w:jc w:val="center"/>
              <w:rPr>
                <w:rFonts w:ascii="Times New Roman" w:hAnsi="Times New Roman" w:cs="Times New Roman"/>
              </w:rPr>
            </w:pPr>
            <w:r>
              <w:rPr>
                <w:rFonts w:ascii="Times New Roman" w:hAnsi="Times New Roman" w:cs="Times New Roman"/>
                <w:color w:val="000000"/>
              </w:rPr>
              <w:t xml:space="preserve">Basal, Biphasic, Prandial, Basal bolus, GLP-1 agonists, Exenatide LAR, DPP-4 </w:t>
            </w:r>
            <w:proofErr w:type="gramStart"/>
            <w:r>
              <w:rPr>
                <w:rFonts w:ascii="Times New Roman" w:hAnsi="Times New Roman" w:cs="Times New Roman"/>
                <w:color w:val="000000"/>
              </w:rPr>
              <w:t>inhibitors,  AGI</w:t>
            </w:r>
            <w:proofErr w:type="gramEnd"/>
            <w:r>
              <w:rPr>
                <w:rFonts w:ascii="Times New Roman" w:hAnsi="Times New Roman" w:cs="Times New Roman"/>
                <w:color w:val="000000"/>
              </w:rPr>
              <w:t xml:space="preserve">, Thiazolidinediones, </w:t>
            </w:r>
            <w:proofErr w:type="spellStart"/>
            <w:r>
              <w:rPr>
                <w:rFonts w:ascii="Times New Roman" w:hAnsi="Times New Roman" w:cs="Times New Roman"/>
                <w:color w:val="000000"/>
              </w:rPr>
              <w:t>Sulphonylureas</w:t>
            </w:r>
            <w:proofErr w:type="spellEnd"/>
            <w:r>
              <w:rPr>
                <w:rFonts w:ascii="Times New Roman" w:hAnsi="Times New Roman" w:cs="Times New Roman"/>
                <w:color w:val="000000"/>
              </w:rPr>
              <w:t xml:space="preserve">, Glinides, Metformin </w:t>
            </w:r>
          </w:p>
        </w:tc>
      </w:tr>
      <w:tr w:rsidR="00193DEA" w14:paraId="39D663FC"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306FCD95" w14:textId="436291C6"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Moller DE, 2001</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{"citationItems":[{"id":"ITEM-1","itemData":{"id":"ITEM-1","issued":{"date-parts":[["0"]]},"title":"New drug targets for type 2 diabetes and the metabolic syndrome","type":"article-journal"},"uris":["http://www.mendeley.com/documents/?uuid=28225b3f-e38c-4e5b-a013-0d2d6d701c8b"]}],"mendeley":{"formattedCitation":"[11]","plainTextFormattedCitation":"[11]","previouslyFormattedCitation":"[11]"},"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[11]</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4C2EA971" w14:textId="77777777" w:rsidR="00193DEA" w:rsidRDefault="00193DEA" w:rsidP="007C457A">
            <w:pPr>
              <w:pStyle w:val="TableContents"/>
              <w:spacing w:line="276" w:lineRule="auto"/>
              <w:jc w:val="center"/>
              <w:rPr>
                <w:rFonts w:ascii="Times New Roman" w:hAnsi="Times New Roman" w:cs="Times New Roman"/>
                <w:color w:val="000000"/>
              </w:rPr>
            </w:pPr>
            <w:proofErr w:type="gramStart"/>
            <w:r>
              <w:rPr>
                <w:rFonts w:ascii="Times New Roman" w:hAnsi="Times New Roman" w:cs="Times New Roman"/>
                <w:color w:val="000000"/>
              </w:rPr>
              <w:t>Insulin ,</w:t>
            </w:r>
            <w:proofErr w:type="gramEnd"/>
            <w:r>
              <w:rPr>
                <w:rFonts w:ascii="Times New Roman" w:hAnsi="Times New Roman" w:cs="Times New Roman"/>
                <w:color w:val="000000"/>
              </w:rPr>
              <w:t xml:space="preserve"> </w:t>
            </w:r>
            <w:proofErr w:type="spellStart"/>
            <w:proofErr w:type="gramStart"/>
            <w:r>
              <w:rPr>
                <w:rFonts w:ascii="Times New Roman" w:hAnsi="Times New Roman" w:cs="Times New Roman"/>
                <w:color w:val="000000"/>
              </w:rPr>
              <w:t>Sulphonylureas</w:t>
            </w:r>
            <w:proofErr w:type="spellEnd"/>
            <w:r>
              <w:rPr>
                <w:rFonts w:ascii="Times New Roman" w:hAnsi="Times New Roman" w:cs="Times New Roman"/>
                <w:color w:val="000000"/>
              </w:rPr>
              <w:t>,  Metformin</w:t>
            </w:r>
            <w:proofErr w:type="gramEnd"/>
            <w:r>
              <w:rPr>
                <w:rFonts w:ascii="Times New Roman" w:hAnsi="Times New Roman" w:cs="Times New Roman"/>
                <w:color w:val="000000"/>
              </w:rPr>
              <w:t>, Acarbose, Pioglitazone, rosiglitazone</w:t>
            </w:r>
          </w:p>
          <w:p w14:paraId="35272580" w14:textId="77777777" w:rsidR="00193DEA" w:rsidRDefault="00193DEA" w:rsidP="007C457A">
            <w:pPr>
              <w:pStyle w:val="TableContents"/>
              <w:spacing w:line="276" w:lineRule="auto"/>
              <w:jc w:val="center"/>
              <w:rPr>
                <w:rFonts w:ascii="Times New Roman" w:hAnsi="Times New Roman" w:cs="Times New Roman"/>
              </w:rPr>
            </w:pPr>
          </w:p>
        </w:tc>
      </w:tr>
      <w:tr w:rsidR="00193DEA" w14:paraId="70E94882"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70C69522" w14:textId="2767770E"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J.M. &amp; A.D., 2000</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{"citationItems":[{"id":"ITEM-1","itemData":{"DOI":"10.2165/00003495-200060010-00006","ISSN":"00126667","PMID":"10929931","abstract":"Several new pharmacological agents have recently been developed to optimise the management of type 2 (non-insulin-dependent) diabetes mellitus. The aim of this article is to briefly review the various therapeutic agents available for management of patients with type 2 diabetes mellitus and to suggest a potential approach to drug selection. There are three general therapeutic modalities relevant to diabetes care. The first modality is lifestyle adjusments aimed at improving endogenous insulin sensitivity or insulin effect. This can be achieved by increased physical activity and bodyweight reduction with diet and behavioural modification, and the use of pharmacological agents or surgery. This first modality is not discussed in depth in this article. The second modality involves increasing insulin availability by the administration of exogenous insulin, insulin analogues, sulphonylureas and the new insulin secretagogue, repaglinide. The most frequently encountered adverse effect of these agents is hypoglycaemia. Bodyweight gain can also be a concern, especially in patients who are obese. The association between hyperinsulinaemia and premature atherosclerosis is still a debatable question. The third modality consists of agents such as biguanides and thiazolidinediones which enhance insulin sensitivity, or agents that decrease insulin requirements like the α-glucosidase inhibitors. Type 2 diabetes mellitus is a heterogenous disease with multiple underlying pathophysiological processes. Therapy should be individualised based on the degree of hyperglycaemia, hyperinsulinaemia or insulin deficiency. In addition, several factors have to be considered when prescribing a specific therapeutic agent. These factors include efficacy, safety, affordability and ease of administration.","author":[{"dropping-particle":"","family":"Chehade","given":"Joe M.","non-dropping-particle":"","parse-names":false,"suffix":""},{"dropping-particle":"","family":"Mooradian","given":"Arshag D.","non-dropping-particle":"","parse-names":false,"suffix":""}],"container-title":"Drugs","id":"ITEM-1","issue":"1","issued":{"date-parts":[["2000"]]},"page":"95-113","title":"A rational approach to drug therapy of type 2 diabetes mellitus","type":"article-journal","volume":"60"},"uris":["http://www.mendeley.com/documents/?uuid=0577c386-78ac-4344-a9cc-69ec6269ff14"]}],"mendeley":{"formattedCitation":"[12]","plainTextFormattedCitation":"[12]","previouslyFormattedCitation":"[12]"},"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[12]</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0D542A59" w14:textId="77777777" w:rsidR="00193DEA" w:rsidRDefault="00193DEA" w:rsidP="007C457A">
            <w:pPr>
              <w:pStyle w:val="TableContents"/>
              <w:spacing w:line="276" w:lineRule="auto"/>
              <w:jc w:val="center"/>
              <w:rPr>
                <w:rFonts w:ascii="Times New Roman" w:hAnsi="Times New Roman" w:cs="Times New Roman"/>
                <w:color w:val="000000"/>
              </w:rPr>
            </w:pPr>
            <w:r>
              <w:rPr>
                <w:rFonts w:ascii="Times New Roman" w:hAnsi="Times New Roman" w:cs="Times New Roman"/>
                <w:color w:val="000000"/>
              </w:rPr>
              <w:t xml:space="preserve">Acetohexamide, </w:t>
            </w:r>
            <w:proofErr w:type="spellStart"/>
            <w:r>
              <w:rPr>
                <w:rFonts w:ascii="Times New Roman" w:hAnsi="Times New Roman" w:cs="Times New Roman"/>
                <w:color w:val="000000"/>
              </w:rPr>
              <w:t>olbutamide</w:t>
            </w:r>
            <w:proofErr w:type="spellEnd"/>
            <w:r>
              <w:rPr>
                <w:rFonts w:ascii="Times New Roman" w:hAnsi="Times New Roman" w:cs="Times New Roman"/>
                <w:color w:val="000000"/>
              </w:rPr>
              <w:t xml:space="preserve">, Chlorpropamide, Tolazamide, Glipizide, Glipizide, Glyburide, Glyburide </w:t>
            </w:r>
            <w:proofErr w:type="spellStart"/>
            <w:r>
              <w:rPr>
                <w:rFonts w:ascii="Times New Roman" w:hAnsi="Times New Roman" w:cs="Times New Roman"/>
                <w:color w:val="000000"/>
              </w:rPr>
              <w:t>micronised</w:t>
            </w:r>
            <w:proofErr w:type="spellEnd"/>
            <w:r>
              <w:rPr>
                <w:rFonts w:ascii="Times New Roman" w:hAnsi="Times New Roman" w:cs="Times New Roman"/>
                <w:color w:val="000000"/>
              </w:rPr>
              <w:t>, Glimepiride, Gliquidone, Gliclazide</w:t>
            </w:r>
          </w:p>
        </w:tc>
      </w:tr>
      <w:tr w:rsidR="00193DEA" w14:paraId="6C7A6576"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408F9B90" w14:textId="68684091"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Deans &amp; Sattar, 2006</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{"citationItems":[{"id":"ITEM-1","itemData":{"DOI":"10.1089/dia.2006.8.18","ISSN":"15209156","PMID":"16472047","abstract":"There is a growing body of evidence for the role of inflammation in type 2 diabetes. In addition to the evidence presented elsewhere, evidence is emerging that many drugs that have apparent \"anti-inflammatory\" properties may reduce the incidence and/or delay the onset of type 2 diabetes. Statins have been found to lower inflammatory markers, and a post hoc analysis of the West of Scotland Coronary Prevention Study (WOSCOPS) suggested that pravastatin may reduce the risk of developing diabetes, although the Lipid Lowering Arm of the Anglo-Scandinavian Cardiac Outcomes Trial (ASCOT) found no statistically significant effect of atorvastatin on risk of developing diabetes. Fibrates have been found to lower some markers of inflammation, and a prospective trial found that bezafibrate reduces risk of developing diabetes. Angiotensin converting enzyme (ACE) inhibitors and angiotensin receptor blockers appear to reduce some markers of inflammation, and a meta-analysis concluded that ACE inhibitors and angiotensin receptor blockers reduce risk of developing type 2 diabetes. Metformin is known to reduce the risk of developing diabetes, and more recent evidence suggests it also lowers C-reactive protein, in part because of its modest weight-reducing effect. Thiazolidinediones reduce risk of developing diabetes, and consistently lower inflammatory markers independent of adiposity effects. High-dose aspirin inhibits cyclooxygenase and IκB kinase-β and reduces fasting plasma glucose concentration, although there has not, as yet, been a large-scale trial to examine the effect of aspirin on the risk of developing diabetes. We conclude that although many drugs with potential anti-inflammatory properties reduce the risk of developing diabetes, it is difficult to prove that such anti-inflammatory properties contribute to their diabetes prevention since nearly all drugs have other, often more pronounced, actions. Studies with more specific inhibitors of inflammatory pathways (e.g., interleukin-6 blockers) and mendelian randomization (genetic studies) will help determine whether targeting the inflammation axis is a fertile mechanism to treat or prevent type 2 diabetes. © Mary Ann Liebert, Inc.","author":[{"dropping-particle":"","family":"Deans","given":"Kevin A.","non-dropping-particle":"","parse-names":false,"suffix":""},{"dropping-particle":"","family":"Sattar","given":"Naveed","non-dropping-particle":"","parse-names":false,"suffix":""}],"container-title":"Diabetes Technology and Therapeutics","id":"ITEM-1","issue":"1","issued":{"date-parts":[["2006"]]},"page":"18-27","title":"\"Anti-inflammatory\" drugs and their effects on type 2 Diabetes","type":"article-journal","volume":"8"},"uris":["http://www.mendeley.com/documents/?uuid=d2d25b75-cdd1-4b2a-bd4e-8d09fd54e401"]}],"mendeley":{"formattedCitation":"[13]","plainTextFormattedCitation":"[13]","previouslyFormattedCitation":"[13]"},"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[13]</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604FB25C" w14:textId="77777777" w:rsidR="00193DEA" w:rsidRDefault="00193DEA" w:rsidP="007C457A">
            <w:pPr>
              <w:pStyle w:val="TableContents"/>
              <w:spacing w:line="276" w:lineRule="auto"/>
              <w:jc w:val="center"/>
              <w:rPr>
                <w:rFonts w:ascii="Times New Roman" w:hAnsi="Times New Roman" w:cs="Times New Roman"/>
                <w:color w:val="000000"/>
              </w:rPr>
            </w:pPr>
            <w:r>
              <w:rPr>
                <w:rFonts w:ascii="Times New Roman" w:hAnsi="Times New Roman" w:cs="Times New Roman"/>
                <w:color w:val="000000"/>
              </w:rPr>
              <w:t xml:space="preserve">Statins, Fibrates, ACE inhibitors and ARBs, Aspirin, Metformin, </w:t>
            </w:r>
            <w:proofErr w:type="spellStart"/>
            <w:r>
              <w:rPr>
                <w:rFonts w:ascii="Times New Roman" w:hAnsi="Times New Roman" w:cs="Times New Roman"/>
                <w:color w:val="000000"/>
              </w:rPr>
              <w:t>Glitazones</w:t>
            </w:r>
            <w:proofErr w:type="spellEnd"/>
          </w:p>
        </w:tc>
      </w:tr>
      <w:tr w:rsidR="00193DEA" w14:paraId="7C722745"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2E934B3E" w14:textId="413D776D"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Avery et al., 2008</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{"citationItems":[{"id":"ITEM-1","itemData":{"ISBN":"0929-8673 (Print)","ISSN":"0929-8673 (Print)","PMID":"18220763","abstract":"Type II diabetes is a heterogeneous disease where environment and genetics are important factors for the expression of the disease. The high cost for treating complications of diabetes is a burden for public health systems and governments worldwide. Type II diabetes has been causing debilitation worldwide for many decades, and a single drug that safely treats the disease has yet to be discovered. Sulfonylureas, biguanides, alpha-glucosidase, meglitinides, DPP-4 inhibitors and thiazolidinediones are among the classes of oral hypoglycemic drugs available to treat Type II diabetes, but concerns exist regarding safety and efficacy of these drugs. In this article we present the pros and cons of the six classes and discuss some of the latest advances towards the development of new drugs for the treatment of Type II diabetes.","author":[{"dropping-particle":"","family":"Mizuno","given":"Cassia S","non-dropping-particle":"","parse-names":false,"suffix":""},{"dropping-particle":"","family":"Chittiboyina","given":"Amar G","non-dropping-particle":"","parse-names":false,"suffix":""},{"dropping-particle":"","family":"Kurtz","given":"Theodore W","non-dropping-particle":"","parse-names":false,"suffix":""},{"dropping-particle":"","family":"Pershadsingh","given":"Harrihar A","non-dropping-particle":"","parse-names":false,"suffix":""},{"dropping-particle":"","family":"Avery","given":"Mitchell A","non-dropping-particle":"","parse-names":false,"suffix":""}],"container-title":"Current medicinal chemistry","id":"ITEM-1","issue":"1","issued":{"date-parts":[["2008"]]},"page":"61-74","title":"Type 2 diabetes and oral antihyperglycemic drugs.","type":"article-journal","volume":"15"},"uris":["http://www.mendeley.com/documents/?uuid=2cb21162-d157-46b6-bc3d-47c8d04f5a59"]}],"mendeley":{"formattedCitation":"[14]","plainTextFormattedCitation":"[14]","previouslyFormattedCitation":"[14]"},"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[14]</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63BA483D" w14:textId="77777777" w:rsidR="00193DEA" w:rsidRDefault="00193DEA" w:rsidP="007C457A">
            <w:pPr>
              <w:pStyle w:val="TableContents"/>
              <w:spacing w:line="276" w:lineRule="auto"/>
              <w:jc w:val="center"/>
              <w:rPr>
                <w:rFonts w:ascii="Times New Roman" w:hAnsi="Times New Roman" w:cs="Times New Roman"/>
                <w:color w:val="000000"/>
              </w:rPr>
            </w:pPr>
            <w:proofErr w:type="spellStart"/>
            <w:r>
              <w:rPr>
                <w:rFonts w:ascii="Times New Roman" w:hAnsi="Times New Roman" w:cs="Times New Roman"/>
                <w:color w:val="000000"/>
              </w:rPr>
              <w:t>Ciglitazone</w:t>
            </w:r>
            <w:proofErr w:type="spellEnd"/>
            <w:r>
              <w:rPr>
                <w:rFonts w:ascii="Times New Roman" w:hAnsi="Times New Roman" w:cs="Times New Roman"/>
                <w:color w:val="000000"/>
              </w:rPr>
              <w:t xml:space="preserve">, Troglitazone, Pioglitazone, </w:t>
            </w:r>
            <w:proofErr w:type="spellStart"/>
            <w:r>
              <w:rPr>
                <w:rFonts w:ascii="Times New Roman" w:hAnsi="Times New Roman" w:cs="Times New Roman"/>
                <w:color w:val="000000"/>
              </w:rPr>
              <w:t>Englitazone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Darglitazone</w:t>
            </w:r>
            <w:proofErr w:type="spellEnd"/>
            <w:r>
              <w:rPr>
                <w:rFonts w:ascii="Times New Roman" w:hAnsi="Times New Roman" w:cs="Times New Roman"/>
                <w:color w:val="000000"/>
              </w:rPr>
              <w:t xml:space="preserve">, Rosiglitazone, </w:t>
            </w:r>
            <w:proofErr w:type="spellStart"/>
            <w:r>
              <w:rPr>
                <w:rFonts w:ascii="Times New Roman" w:hAnsi="Times New Roman" w:cs="Times New Roman"/>
                <w:color w:val="000000"/>
              </w:rPr>
              <w:t>Isaglitazone</w:t>
            </w:r>
            <w:proofErr w:type="spellEnd"/>
          </w:p>
        </w:tc>
      </w:tr>
      <w:tr w:rsidR="00193DEA" w14:paraId="7C2C2CEA"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42597D79" w14:textId="0534DCF5" w:rsidR="00193DEA" w:rsidRDefault="00193DEA" w:rsidP="007C457A">
            <w:pPr>
              <w:pStyle w:val="NoSpacing"/>
              <w:widowControl w:val="0"/>
              <w:jc w:val="center"/>
              <w:rPr>
                <w:rFonts w:ascii="Times New Roman" w:eastAsia="Calibri" w:hAnsi="Times New Roman" w:cs="Times New Roman"/>
                <w:b/>
                <w:sz w:val="24"/>
                <w:szCs w:val="24"/>
              </w:rPr>
            </w:pPr>
            <w:proofErr w:type="spellStart"/>
            <w:r>
              <w:rPr>
                <w:rFonts w:ascii="Times New Roman" w:eastAsia="Calibri" w:hAnsi="Times New Roman" w:cs="Times New Roman"/>
                <w:sz w:val="24"/>
                <w:szCs w:val="24"/>
              </w:rPr>
              <w:t>Paneni</w:t>
            </w:r>
            <w:proofErr w:type="spellEnd"/>
            <w:r>
              <w:rPr>
                <w:rFonts w:ascii="Times New Roman" w:eastAsia="Calibri" w:hAnsi="Times New Roman" w:cs="Times New Roman"/>
                <w:sz w:val="24"/>
                <w:szCs w:val="24"/>
              </w:rPr>
              <w:t xml:space="preserve"> &amp; </w:t>
            </w:r>
            <w:proofErr w:type="spellStart"/>
            <w:r>
              <w:rPr>
                <w:rFonts w:ascii="Times New Roman" w:eastAsia="Calibri" w:hAnsi="Times New Roman" w:cs="Times New Roman"/>
                <w:sz w:val="24"/>
                <w:szCs w:val="24"/>
              </w:rPr>
              <w:t>Lüscher</w:t>
            </w:r>
            <w:proofErr w:type="spellEnd"/>
            <w:r>
              <w:rPr>
                <w:rFonts w:ascii="Times New Roman" w:eastAsia="Calibri" w:hAnsi="Times New Roman" w:cs="Times New Roman"/>
                <w:sz w:val="24"/>
                <w:szCs w:val="24"/>
              </w:rPr>
              <w:t>, 2017</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{"citationItems":[{"id":"ITEM-1","itemData":{"DOI":"10.1016/j.amjcard.2017.05.015","ISSN":"18791913","PMID":"28606340","abstract":"Patients with type 2 diabetes (T2DM) have a significantly higher risk of developing cardiovascular disease (CVD)—namely myocardial infarction, heart failure, and stroke. Despite clear advances in the prevention and treatment of CVD, the impact of T2DM on CVD outcome remains high and continues to escalate. Available evidence indicates that the risk of macrovascular complications increases with the severity of hyperglycemia, thus suggesting that the relation between metabolic disturbances and vascular damage is approximately linear. Although current antidiabetic drugs are highly effective for the management of hyperglycemia, most T2DM patients remain exposed to a substantial and concrete risk of CVD. Over the last decade many glucose-lowering agents have been tested for their safety and efficacy in T2DM with CVD. Noteworthy, most of these studies failed to show a significant benefit in terms of CV morbidity and mortality, despite intensive glycemic control. The recent trials Empagliflozin Cardiovascular Outcome Event Trial in Type 2 Diabetes Mellitus Patients–Removing Excess Glucose (EMPA-REG OUTCOME); Trial to Evaluate Cardiovascular and Other Long-term Outcomes with Semaglutide in Subjects with Type 2 Diabetes (SUSTAIN-6); Liraglutide Effect and Action in Diabetes: Evaluation of Cardiovascular Outcome Results (LEADER); and Insulin Resistance Intervention After Stroke (IRIS) have shed some light on this important clinical issue, thus showing a convincing effect of empagliflozin, liraglutide, and pioglitazone on CVD outcomes. Here we provide a critical and updated overview of the main glucose-lowering agents and their risk/benefit ratio for the prevention of CVD in patients with T2DM.","author":[{"dropping-particle":"","family":"Paneni","given":"Francesco","non-dropping-particle":"","parse-names":false,"suffix":""},{"dropping-particle":"","family":"Lüscher","given":"Thomas F.","non-dropping-particle":"","parse-names":false,"suffix":""}],"container-title":"American Journal of Cardiology","id":"ITEM-1","issue":"1","issued":{"date-parts":[["2017"]]},"page":"S17-S27","title":"Cardiovascular Protection in the Treatment of Type 2 Diabetes: A Review of Clinical Trial Results Across Drug Classes","type":"article-journal","volume":"120"},"uris":["http://www.mendeley.com/documents/?uuid=d427e881-a4c0-40fe-9ede-e33a798cd3be"]}],"mendeley":{"formattedCitation":"[15]","plainTextFormattedCitation":"[15]","previouslyFormattedCitation":"[15]"},"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[15]</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7E2F6B16" w14:textId="77777777" w:rsidR="00193DEA" w:rsidRDefault="00193DEA" w:rsidP="007C457A">
            <w:pPr>
              <w:pStyle w:val="TableContents"/>
              <w:spacing w:line="276" w:lineRule="auto"/>
              <w:jc w:val="center"/>
              <w:rPr>
                <w:rFonts w:ascii="Times New Roman" w:hAnsi="Times New Roman" w:cs="Times New Roman"/>
                <w:color w:val="000000"/>
              </w:rPr>
            </w:pPr>
            <w:r>
              <w:rPr>
                <w:rFonts w:ascii="Times New Roman" w:hAnsi="Times New Roman" w:cs="Times New Roman"/>
                <w:color w:val="000000"/>
              </w:rPr>
              <w:t>Biguanides, Sulfonylureas, Thiazolidinediones, peptide-1 receptor, Dipeptidyl peptidase-4, Sodium glucose</w:t>
            </w:r>
          </w:p>
        </w:tc>
      </w:tr>
      <w:tr w:rsidR="00193DEA" w14:paraId="5F6A0BE4"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45C40C03" w14:textId="2EF98D11" w:rsidR="00193DEA" w:rsidRDefault="00193DEA" w:rsidP="007C457A">
            <w:pPr>
              <w:pStyle w:val="NoSpacing"/>
              <w:widowControl w:val="0"/>
              <w:jc w:val="center"/>
              <w:rPr>
                <w:rFonts w:ascii="Times New Roman" w:eastAsia="Calibri" w:hAnsi="Times New Roman" w:cs="Times New Roman"/>
                <w:b/>
                <w:sz w:val="24"/>
                <w:szCs w:val="24"/>
              </w:rPr>
            </w:pPr>
            <w:proofErr w:type="spellStart"/>
            <w:r>
              <w:rPr>
                <w:rFonts w:ascii="Times New Roman" w:eastAsia="Calibri" w:hAnsi="Times New Roman" w:cs="Times New Roman"/>
                <w:sz w:val="24"/>
                <w:szCs w:val="24"/>
              </w:rPr>
              <w:t>Adeghate</w:t>
            </w:r>
            <w:proofErr w:type="spellEnd"/>
            <w:r>
              <w:rPr>
                <w:rFonts w:ascii="Times New Roman" w:eastAsia="Calibri" w:hAnsi="Times New Roman" w:cs="Times New Roman"/>
                <w:sz w:val="24"/>
                <w:szCs w:val="24"/>
              </w:rPr>
              <w:t xml:space="preserve"> et al., 2021 </w:t>
            </w:r>
            <w:r>
              <w:fldChar w:fldCharType="begin" w:fldLock="1"/>
            </w:r>
            <w:r w:rsidR="003A7E6F">
              <w:rPr>
                <w:rFonts w:ascii="Times New Roman" w:eastAsia="Calibri" w:hAnsi="Times New Roman" w:cs="Times New Roman"/>
                <w:sz w:val="24"/>
                <w:szCs w:val="24"/>
              </w:rPr>
              <w:instrText>ADDIN CSL_CITATION {"citationItems":[{"id":"ITEM-1","itemData":{"DOI":"10.1080/13543784.2021.1865914","ISSN":"17447658","PMID":"33327794","author":[{"dropping-particle":"","family":"Adeghate","given":"Ernest A.","non-dropping-particle":"","parse-names":false,"suffix":""},{"dropping-particle":"","family":"Kalász","given":"Huba","non-dropping-particle":"","parse-names":false,"suffix":""},{"dropping-particle":"","family":"Jaberi","given":"Saeeda","non-dropping-particle":"Al","parse-names":false,"suffix":""},{"dropping-particle":"","family":"Adeghate","given":"Jennifer","non-dropping-particle":"","parse-names":false,"suffix":""},{"dropping-particle":"","family":"Tekes","given":"Kornelia","non-dropping-particle":"","parse-names":false,"suffix":""}],"container-title":"Expert Opinion on Investigational Drugs","id":"ITEM-1","issue":"2","issued":{"date-parts":[["2021"]]},"page":"85-93","title":"Tackling type 2 diabetes-associated cardiovascular and renal comorbidities: a key challenge for drug development","type":"article-journal","volume":"30"},"uris":["http://www.mendeley.com/documents/?uuid=95b97b00-b6a5-4352-bad9-02f061e9f04e"]}],"mendeley":{"formattedCitation":"[16]","plainTextFormattedCitation":"[16]","previouslyFormattedCitation":"[16]"},"properties":{"noteIndex":0},"schema":"https://github.com/citation-style-language/schema/raw/master/csl-citation.json"}</w:instrText>
            </w:r>
            <w:r>
              <w:rPr>
                <w:rFonts w:ascii="Times New Roman" w:eastAsia="Calibri" w:hAnsi="Times New Roman" w:cs="Times New Roman"/>
                <w:sz w:val="24"/>
                <w:szCs w:val="24"/>
              </w:rPr>
              <w:fldChar w:fldCharType="separate"/>
            </w:r>
            <w:r w:rsidR="003A7E6F" w:rsidRPr="003A7E6F">
              <w:rPr>
                <w:rFonts w:ascii="Times New Roman" w:eastAsia="Calibri" w:hAnsi="Times New Roman" w:cs="Times New Roman"/>
                <w:noProof/>
                <w:sz w:val="24"/>
                <w:szCs w:val="24"/>
              </w:rPr>
              <w:t>[16]</w:t>
            </w:r>
            <w:r>
              <w:rPr>
                <w:rFonts w:ascii="Times New Roman" w:eastAsia="Calibri" w:hAnsi="Times New Roman" w:cs="Times New Roman"/>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0D0DA470" w14:textId="77777777" w:rsidR="00193DEA" w:rsidRDefault="00193DEA" w:rsidP="007C457A">
            <w:pPr>
              <w:pStyle w:val="BodyText"/>
              <w:widowControl w:val="0"/>
              <w:jc w:val="center"/>
              <w:rPr>
                <w:rFonts w:ascii="Times New Roman" w:hAnsi="Times New Roman" w:cs="Times New Roman"/>
                <w:color w:val="000000"/>
              </w:rPr>
            </w:pPr>
            <w:r>
              <w:rPr>
                <w:rFonts w:ascii="Times New Roman" w:hAnsi="Times New Roman" w:cs="Times New Roman"/>
                <w:color w:val="000000"/>
              </w:rPr>
              <w:t xml:space="preserve">Sulfonylureas, </w:t>
            </w:r>
            <w:bookmarkStart w:id="0" w:name="_i121"/>
            <w:bookmarkEnd w:id="0"/>
            <w:r>
              <w:rPr>
                <w:rFonts w:ascii="Times New Roman" w:hAnsi="Times New Roman" w:cs="Times New Roman"/>
                <w:color w:val="000000"/>
              </w:rPr>
              <w:t xml:space="preserve">Biguanides, </w:t>
            </w:r>
            <w:bookmarkStart w:id="1" w:name="_i131"/>
            <w:bookmarkEnd w:id="1"/>
            <w:r>
              <w:rPr>
                <w:rFonts w:ascii="Times New Roman" w:hAnsi="Times New Roman" w:cs="Times New Roman"/>
                <w:color w:val="000000"/>
              </w:rPr>
              <w:t xml:space="preserve">Inhibitors of α-glucosidase, </w:t>
            </w:r>
            <w:bookmarkStart w:id="2" w:name="_i141"/>
            <w:bookmarkEnd w:id="2"/>
            <w:r>
              <w:rPr>
                <w:rFonts w:ascii="Times New Roman" w:hAnsi="Times New Roman" w:cs="Times New Roman"/>
                <w:color w:val="000000"/>
              </w:rPr>
              <w:t xml:space="preserve">Thiazolidinediones, </w:t>
            </w:r>
            <w:bookmarkStart w:id="3" w:name="_i151"/>
            <w:bookmarkEnd w:id="3"/>
            <w:proofErr w:type="gramStart"/>
            <w:r>
              <w:rPr>
                <w:rFonts w:ascii="Times New Roman" w:hAnsi="Times New Roman" w:cs="Times New Roman"/>
                <w:color w:val="000000"/>
              </w:rPr>
              <w:t xml:space="preserve">Meglitinides, </w:t>
            </w:r>
            <w:bookmarkStart w:id="4" w:name="_i161"/>
            <w:bookmarkEnd w:id="4"/>
            <w:r>
              <w:rPr>
                <w:rFonts w:ascii="Times New Roman" w:hAnsi="Times New Roman" w:cs="Times New Roman"/>
                <w:color w:val="000000"/>
              </w:rPr>
              <w:t xml:space="preserve"> Dipeptidyl</w:t>
            </w:r>
            <w:proofErr w:type="gramEnd"/>
            <w:r>
              <w:rPr>
                <w:rFonts w:ascii="Times New Roman" w:hAnsi="Times New Roman" w:cs="Times New Roman"/>
                <w:color w:val="000000"/>
              </w:rPr>
              <w:t xml:space="preserve"> peptidase 4 inhibitors</w:t>
            </w:r>
          </w:p>
        </w:tc>
      </w:tr>
      <w:tr w:rsidR="00193DEA" w14:paraId="1E8080DE"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0257144E" w14:textId="35715689"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R. Gupta et al., 2009</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{"citationItems":[{"id":"ITEM-1","itemData":{"DOI":"10.2174/138945009787122860","ISSN":"13894501","PMID":"19149538","abstract":"Dipeptidyl peptidase IV (DPP IV) is a key regulator of insulin-stimulating hormones, glucagon-like peptide (GLP-1) and glucose-dependent insulinotropic polypeptide (GIP), thus it is a promising target for the treatment of Type 2 Diabetes mellitus (T2DM). Inhibition of plasma DPP IV enzyme leads to enhanced endogenous GLP-1 and GIP activity, which ultimately results in the potentiation of insulin secretion by pancreatic β-cells and subsequent lowering of blood glucose levels, HbA[1c], glucagon secretion and liver glucose production. Various classes of structurally different DPP IV inhibitors are currently being explored and few of them such as Sitagliptin and Vildagliptin were successfully launched. These drugs have been approved as a once-daily oral monotherapy or as a combination therapy with current anti-diabetic agents like pioglitazone, glibenclamide, metformin etc. for the treatment of T2DM. Several other novel DPP IV inhibitors are in pipeline. The present review summarizes the latest preclinical and clinical trial data of different DPP IV inhibitors with a special emphasis on their DPP8/9 fold selectivity and therapeutic advantages over GLP-1 based approach. © 2009 Bentham Science Publishers Ltd.","author":[{"dropping-particle":"","family":"Gupta","given":"Rajesh","non-dropping-particle":"","parse-names":false,"suffix":""},{"dropping-particle":"","family":"Walunj","given":"Sameer","non-dropping-particle":"","parse-names":false,"suffix":""},{"dropping-particle":"","family":"Tokala","given":"Ranjeet","non-dropping-particle":"","parse-names":false,"suffix":""},{"dropping-particle":"","family":"Parsa","given":"Kishore","non-dropping-particle":"","parse-names":false,"suffix":""},{"dropping-particle":"","family":"Singh","given":"Santosh","non-dropping-particle":"","parse-names":false,"suffix":""},{"dropping-particle":"","family":"Pal","given":"Manojit","non-dropping-particle":"","parse-names":false,"suffix":""}],"container-title":"Current Drug Targets","id":"ITEM-1","issue":"1","issued":{"date-parts":[["2009"]]},"page":"71-87","title":"Emerging Drug Candidates of Dipeptidyl Peptidase IV (DPP IV) Inhibitor Class for the Treatment of Type 2 Diabetes","type":"article-journal","volume":"10"},"uris":["http://www.mendeley.com/documents/?uuid=9f95624d-df0f-4db6-a686-b901f01fe65e"]}],"mendeley":{"formattedCitation":"[17]","plainTextFormattedCitation":"[17]","previouslyFormattedCitation":"[17]"},"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[17]</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61B2AC15" w14:textId="77777777" w:rsidR="00193DEA" w:rsidRDefault="00193DEA" w:rsidP="007C457A">
            <w:pPr>
              <w:pStyle w:val="TableContents"/>
              <w:spacing w:line="276" w:lineRule="auto"/>
              <w:jc w:val="center"/>
              <w:rPr>
                <w:rFonts w:ascii="Times New Roman" w:hAnsi="Times New Roman" w:cs="Times New Roman"/>
                <w:color w:val="000000"/>
              </w:rPr>
            </w:pPr>
            <w:r>
              <w:rPr>
                <w:rFonts w:ascii="Times New Roman" w:hAnsi="Times New Roman" w:cs="Times New Roman"/>
                <w:color w:val="000000"/>
              </w:rPr>
              <w:t xml:space="preserve">Insulin, </w:t>
            </w:r>
            <w:proofErr w:type="spellStart"/>
            <w:r>
              <w:rPr>
                <w:rFonts w:ascii="Times New Roman" w:hAnsi="Times New Roman" w:cs="Times New Roman"/>
                <w:color w:val="000000"/>
              </w:rPr>
              <w:t>Sulphonylurea</w:t>
            </w:r>
            <w:proofErr w:type="spellEnd"/>
            <w:r>
              <w:rPr>
                <w:rFonts w:ascii="Times New Roman" w:hAnsi="Times New Roman" w:cs="Times New Roman"/>
                <w:color w:val="000000"/>
              </w:rPr>
              <w:t xml:space="preserve">, Biguanides, </w:t>
            </w:r>
            <w:proofErr w:type="gramStart"/>
            <w:r>
              <w:rPr>
                <w:rFonts w:ascii="Times New Roman" w:hAnsi="Times New Roman" w:cs="Times New Roman"/>
                <w:color w:val="000000"/>
              </w:rPr>
              <w:t>Acarbose ,</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Thiazolidinediones ,</w:t>
            </w:r>
            <w:proofErr w:type="gramEnd"/>
            <w:r>
              <w:rPr>
                <w:rFonts w:ascii="Times New Roman" w:hAnsi="Times New Roman" w:cs="Times New Roman"/>
                <w:color w:val="000000"/>
              </w:rPr>
              <w:t xml:space="preserve"> PPAR/ dual agonists, GLP-1 analogs</w:t>
            </w:r>
          </w:p>
        </w:tc>
      </w:tr>
      <w:tr w:rsidR="00193DEA" w14:paraId="5EF4EFFA"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42DC89F5" w14:textId="3B7F5177"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Tamborlane et al., 2016</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10.2337/dc15-1649","ISSN":"0149-5992","author":[{"dropping-particle":"V.","family":"Tamborlane","given":"William","non-dropping-particle":"","parse-names":false,"suffix":""},{"dropping-particle":"","family":"Haymond","given":"Morey W.","non-dropping-particle":"","parse-names":false,"suffix":""},{"dropping-particle":"","family":"Dunger","given":"David","non-dropping-particle":"","parse-names":false,"suffix":""},{"dropping-particle":"","family":"Shankar","given":"Ravi","non-dropping-particle":"","parse-names":false,"suffix":""},{"dropping-particle":"","family":"Gubitosi-Klug","given":"Rose","non-dropping-particle":"","parse-names":false,"suffix":""},{"dropping-particle":"","family":"Bethin","given":"Kathleen","non-dropping-particle":"","parse-names":false,"suffix":""},{"dropping-particle":"","family":"Karres","given":"Janina","non-dropping-particle":"","parse-names":false,"suffix":""},{"dropping-particle":"","family":"Tomasi","given":"Paolo","non-dropping-particle":"","parse-names":false,"suffix":""},{"dropping-particle":"","family":"Libman","given":"Ingrid","non-dropping-particle":"","parse-names":false,"suffix":""},{"dropping-particle":"","family":"Hale","given":"Paula H.","non-dropping-particle":"","parse-names":false,"suffix":""},{"dropping-particle":"","family":"Portman","given":"Ronald","non-dropping-particle":"","parse-names":false,"suffix":""},{"dropping-particle":"","family":"Klingensmith","given":"Georgeanna","non-dropping-particle":"","parse-names":false,"suffix":""},{"dropping-particle":"","family":"Reed","given":"Michael","non-dropping-particle":"","parse-names":false,"suffix":""},{"dropping-particle":"","family":"Blumer","given":"Jeffrey","non-dropping-particle":"","parse-names":false,"suffix":""},{"dropping-particle":"","family":"Giacoia","given":"George","non-dropping-particle":"","parse-names":false,"suffix":""}],"container-title":"Diabetes Care","id":"ITEM-1","issue":"3","issued":{"date-parts":[["2016"]]},"page":"323-329","title":"Expanding Treatment Options for Youth With Type 2 Diabetes: Current Problems and Proposed Solutions","type":"article-journal","volume":"39"},"uris":["http://www.mendeley.com/documents/?uuid=4d052842-74ae-48f3-8059-28f5e793f359"]}],"mendeley":{"formattedCitation":"[18]","plainTextFormattedCitation":"[18]","previouslyFormattedCitation":"[18]"},"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[18]</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21A55685" w14:textId="77777777" w:rsidR="00193DEA" w:rsidRDefault="00193DEA" w:rsidP="007C457A">
            <w:pPr>
              <w:pStyle w:val="TableContents"/>
              <w:spacing w:line="276" w:lineRule="auto"/>
              <w:jc w:val="center"/>
              <w:rPr>
                <w:rFonts w:ascii="Times New Roman" w:hAnsi="Times New Roman" w:cs="Times New Roman"/>
                <w:color w:val="000000"/>
              </w:rPr>
            </w:pPr>
            <w:proofErr w:type="spellStart"/>
            <w:r>
              <w:rPr>
                <w:rFonts w:ascii="Times New Roman" w:hAnsi="Times New Roman" w:cs="Times New Roman"/>
                <w:color w:val="000000"/>
              </w:rPr>
              <w:t>Colesevelam</w:t>
            </w:r>
            <w:proofErr w:type="spellEnd"/>
            <w:r>
              <w:rPr>
                <w:rFonts w:ascii="Times New Roman" w:hAnsi="Times New Roman" w:cs="Times New Roman"/>
                <w:color w:val="000000"/>
              </w:rPr>
              <w:t xml:space="preserve">, Exenatide, Linagliptin, Liraglutide, </w:t>
            </w:r>
            <w:proofErr w:type="spellStart"/>
            <w:r>
              <w:rPr>
                <w:rFonts w:ascii="Times New Roman" w:hAnsi="Times New Roman" w:cs="Times New Roman"/>
                <w:color w:val="000000"/>
              </w:rPr>
              <w:t>Saxagliptin</w:t>
            </w:r>
            <w:proofErr w:type="spellEnd"/>
            <w:r>
              <w:rPr>
                <w:rFonts w:ascii="Times New Roman" w:hAnsi="Times New Roman" w:cs="Times New Roman"/>
                <w:color w:val="000000"/>
              </w:rPr>
              <w:t xml:space="preserve">, Sitagliptin, </w:t>
            </w:r>
            <w:proofErr w:type="spellStart"/>
            <w:r>
              <w:rPr>
                <w:rFonts w:ascii="Times New Roman" w:hAnsi="Times New Roman" w:cs="Times New Roman"/>
                <w:color w:val="000000"/>
              </w:rPr>
              <w:t>Taspoglutide</w:t>
            </w:r>
            <w:proofErr w:type="spellEnd"/>
            <w:r>
              <w:rPr>
                <w:rFonts w:ascii="Times New Roman" w:hAnsi="Times New Roman" w:cs="Times New Roman"/>
                <w:color w:val="000000"/>
              </w:rPr>
              <w:t xml:space="preserve">, Empagliflozin, Exenatide, Alogliptin, Albiglutide, </w:t>
            </w:r>
            <w:proofErr w:type="spellStart"/>
            <w:r>
              <w:rPr>
                <w:rFonts w:ascii="Times New Roman" w:hAnsi="Times New Roman" w:cs="Times New Roman"/>
                <w:color w:val="000000"/>
              </w:rPr>
              <w:t>Omarigliptin</w:t>
            </w:r>
            <w:proofErr w:type="spellEnd"/>
            <w:r>
              <w:rPr>
                <w:rFonts w:ascii="Times New Roman" w:hAnsi="Times New Roman" w:cs="Times New Roman"/>
                <w:color w:val="000000"/>
              </w:rPr>
              <w:t xml:space="preserve">, Dulaglutide, </w:t>
            </w:r>
            <w:proofErr w:type="spellStart"/>
            <w:r>
              <w:rPr>
                <w:rFonts w:ascii="Times New Roman" w:hAnsi="Times New Roman" w:cs="Times New Roman"/>
                <w:color w:val="000000"/>
              </w:rPr>
              <w:t>Lixisenatide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Sotagliflozin</w:t>
            </w:r>
            <w:proofErr w:type="spellEnd"/>
            <w:r>
              <w:rPr>
                <w:rFonts w:ascii="Times New Roman" w:hAnsi="Times New Roman" w:cs="Times New Roman"/>
                <w:color w:val="000000"/>
              </w:rPr>
              <w:t>, Ertugliflozin</w:t>
            </w:r>
          </w:p>
        </w:tc>
      </w:tr>
      <w:tr w:rsidR="00193DEA" w14:paraId="4080DE70"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75A7247B" w14:textId="37426A0B"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D.-Y. Lu et al., 2018</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{"citationItems":[{"id":"ITEM-1","itemData":{"DOI":"10.2174/1876524601808010022","ISSN":"1876-5246","abstract":"The causality and etio-pathologic risks for patients with Type 2 Diabetes (T2DM) are important areas in modern medicine. Disease complications are largely unpredictable in patients with T2DM. In the future, we welcome therapeutics of both cutting-edge and traditional for anti-diabetic treatments and management with higher efficiency and less cost. Expanding medical knowledge, behavior/life-style notification in healthcare, modern genetic/bioinformatics diagnostic promotion, clinical developments (Traditional Chinese Medicine and personalized medicine) and new drug developments - including candidate drug targets should be implemented in the future. These efforts might be useful avenues for updating anti-diabetic therapeutics globally. This article aims at introducing this information for T2DM treatment boosts.","author":[{"dropping-particle":"","family":"Lu","given":"Da-Yong","non-dropping-particle":"","parse-names":false,"suffix":""},{"dropping-particle":"","family":"Che","given":"Jin-Yu","non-dropping-particle":"","parse-names":false,"suffix":""},{"dropping-particle":"","family":"Yarla","given":"Nagendra Sastry","non-dropping-particle":"","parse-names":false,"suffix":""},{"dropping-particle":"","family":"Wu","given":"Hong-Ying","non-dropping-particle":"","parse-names":false,"suffix":""},{"dropping-particle":"","family":"Lu","given":"Ting-Ren","non-dropping-particle":"","parse-names":false,"suffix":""},{"dropping-particle":"","family":"Xu","given":"Bin","non-dropping-particle":"","parse-names":false,"suffix":""},{"dropping-particle":"","family":"Wu","given":"Shu-Yun","non-dropping-particle":"","parse-names":false,"suffix":""},{"dropping-particle":"","family":"Ding","given":"Jian","non-dropping-particle":"","parse-names":false,"suffix":""},{"dropping-particle":"","family":"Lu","given":"Yi","non-dropping-particle":"","parse-names":false,"suffix":""},{"dropping-particle":"","family":"Zhu","given":"Hong","non-dropping-particle":"","parse-names":false,"suffix":""}],"container-title":"The Open Diabetes Journal","id":"ITEM-1","issue":"1","issued":{"date-parts":[["2018"]]},"page":"22-33","title":"Type 2 Diabetes Treatment and Drug Development Study","type":"article-journal","volume":"8"},"uris":["http://www.mendeley.com/documents/?uuid=2aacf6bd-a7bf-4ed1-ae0e-0cca3df01052"]}],"mendeley":{"formattedCitation":"[19]","plainTextFormattedCitation":"[19]","previouslyFormattedCitation":"[19]"},"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[19]</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282F7AA5" w14:textId="77777777" w:rsidR="00193DEA" w:rsidRDefault="00193DEA" w:rsidP="007C457A">
            <w:pPr>
              <w:pStyle w:val="TableContents"/>
              <w:spacing w:line="276" w:lineRule="auto"/>
              <w:jc w:val="center"/>
              <w:rPr>
                <w:rFonts w:ascii="Times New Roman" w:hAnsi="Times New Roman" w:cs="Times New Roman"/>
                <w:color w:val="000000"/>
              </w:rPr>
            </w:pPr>
            <w:r>
              <w:rPr>
                <w:rFonts w:ascii="Times New Roman" w:hAnsi="Times New Roman" w:cs="Times New Roman"/>
                <w:color w:val="000000"/>
              </w:rPr>
              <w:t xml:space="preserve">Insulin and its derivatives, </w:t>
            </w:r>
            <w:proofErr w:type="spellStart"/>
            <w:r>
              <w:rPr>
                <w:rFonts w:ascii="Times New Roman" w:hAnsi="Times New Roman" w:cs="Times New Roman"/>
                <w:color w:val="000000"/>
              </w:rPr>
              <w:t>Sulphonylurea</w:t>
            </w:r>
            <w:proofErr w:type="spellEnd"/>
            <w:r>
              <w:rPr>
                <w:rFonts w:ascii="Times New Roman" w:hAnsi="Times New Roman" w:cs="Times New Roman"/>
                <w:color w:val="000000"/>
              </w:rPr>
              <w:t xml:space="preserve">, Biguanide, Acarbose, </w:t>
            </w:r>
            <w:proofErr w:type="spellStart"/>
            <w:r>
              <w:rPr>
                <w:rFonts w:ascii="Times New Roman" w:hAnsi="Times New Roman" w:cs="Times New Roman"/>
                <w:color w:val="000000"/>
              </w:rPr>
              <w:t>Voglibose</w:t>
            </w:r>
            <w:proofErr w:type="spellEnd"/>
            <w:r>
              <w:rPr>
                <w:rFonts w:ascii="Times New Roman" w:hAnsi="Times New Roman" w:cs="Times New Roman"/>
                <w:color w:val="000000"/>
              </w:rPr>
              <w:t xml:space="preserve">, Pioglitazone, Exercise, Curcumin, </w:t>
            </w:r>
            <w:proofErr w:type="spellStart"/>
            <w:r>
              <w:rPr>
                <w:rFonts w:ascii="Times New Roman" w:hAnsi="Times New Roman" w:cs="Times New Roman"/>
                <w:color w:val="000000"/>
              </w:rPr>
              <w:t>Resveratol</w:t>
            </w:r>
            <w:proofErr w:type="spellEnd"/>
            <w:r>
              <w:rPr>
                <w:rFonts w:ascii="Times New Roman" w:hAnsi="Times New Roman" w:cs="Times New Roman"/>
                <w:color w:val="000000"/>
              </w:rPr>
              <w:t>, α-</w:t>
            </w:r>
            <w:proofErr w:type="spellStart"/>
            <w:r>
              <w:rPr>
                <w:rFonts w:ascii="Times New Roman" w:hAnsi="Times New Roman" w:cs="Times New Roman"/>
                <w:color w:val="000000"/>
              </w:rPr>
              <w:t>thioctic</w:t>
            </w:r>
            <w:proofErr w:type="spellEnd"/>
            <w:r>
              <w:rPr>
                <w:rFonts w:ascii="Times New Roman" w:hAnsi="Times New Roman" w:cs="Times New Roman"/>
                <w:color w:val="000000"/>
              </w:rPr>
              <w:t xml:space="preserve"> acids, </w:t>
            </w:r>
          </w:p>
        </w:tc>
      </w:tr>
      <w:tr w:rsidR="00193DEA" w14:paraId="4CD744A3"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2AE24801" w14:textId="6293B5A3"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Thrasher, 2017</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{"citationItems":[{"id":"ITEM-1","itemData":{"DOI":"10.1016/j.amjcard.2017.05.009","ISSN":"18791913","PMID":"28606343","abstract":"Choices for the treatment of type 2 diabetes mellitus (T2DM) have multiplied as our understanding of the underlying pathophysiologic defects has evolved. Treatment should target multiple defects in T2DM and follow a patient-centered approach that considers factors beyond glycemic control, including cardiovascular risk reduction. The American Association of Clinical Endocrinologists/American College of Endocrinology and the American Diabetes Association recommend an initial approach consisting of lifestyle changes and monotherapy, preferably with metformin. Therapy choices are guided by glycemic efficacy, safety profiles, particularly effects on weight and hypoglycemia risk, tolerability, patient comorbidities, route of administration, patient preference, and cost. Balancing management of hyperglycemia with the risk of hypoglycemia and consideration of the effects of pharmacotherapy on weight figure prominently in US-based T2DM recommendations, whereas less emphasis has been placed on the ability of specific medications to affect cardiovascular outcomes. This is likely because, until recently, specific glucose-lowering agents have not been shown to affect cardiorenal outcomes. The Empagliflozin Cardiovascular Outcome Event Trial in Type 2 Diabetes Mellitus Patients–Removing Excess Glucose (EMPA-REG OUTCOME), the Liraglutide Effect and Action in Diabetes: Evaluation of Cardiovascular Outcome Results (LEADER) trial, and the Trial to Evaluate Cardiovascular and Other Long-term Outcomes with Semaglutide in Subjects with Type 2 Diabetes 6 (SUSTAIN-6) recently showed a reduction in overall cardiovascular risk with empagliflozin, liraglutide, and semaglutide treatment, respectively. Moreover, empagliflozin has become the first glucose-lowering agent indicated to reduce the risk of cardiovascular death in adults with T2DM and established cardiovascular disease. Results from cardiovascular outcomes trials have prompted an update to the 2017 American Diabetes Association standards of care, which now recommend consideration of empagliflozin or liraglutide for patients with suboptimally controlled long-standing T2DM and established atherosclerotic cardiovascular disease because these agents have been shown to reduce cardiovascular and all-cause mortality when added to standard care.","author":[{"dropping-particle":"","family":"Thrasher","given":"James","non-dropping-particle":"","parse-names":false,"suffix":""}],"container-title":"American Journal of Cardiology","id":"ITEM-1","issue":"1","issued":{"date-parts":[["2017"]]},"page":"S4-S16","title":"Pharmacologic Management of Type 2 Diabetes Mellitus: Available Therapies","type":"article-journal","volume":"120"},"uris":["http://www.mendeley.com/documents/?uuid=7ff8467f-4d1d-4cfe-82ec-b9687769175f"]}],"mendeley":{"formattedCitation":"[20]","plainTextFormattedCitation":"[20]","previouslyFormattedCitation":"[20]"},"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[20]</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45F1159F" w14:textId="77777777" w:rsidR="00193DEA" w:rsidRDefault="00193DEA" w:rsidP="007C457A">
            <w:pPr>
              <w:pStyle w:val="TableContents"/>
              <w:spacing w:line="276" w:lineRule="auto"/>
              <w:jc w:val="center"/>
              <w:rPr>
                <w:rFonts w:ascii="Times New Roman" w:hAnsi="Times New Roman" w:cs="Times New Roman"/>
                <w:color w:val="000000"/>
              </w:rPr>
            </w:pPr>
            <w:r>
              <w:rPr>
                <w:rFonts w:ascii="Times New Roman" w:hAnsi="Times New Roman" w:cs="Times New Roman"/>
                <w:color w:val="000000"/>
              </w:rPr>
              <w:t xml:space="preserve">Metformin, </w:t>
            </w:r>
            <w:proofErr w:type="gramStart"/>
            <w:r>
              <w:rPr>
                <w:rFonts w:ascii="Times New Roman" w:hAnsi="Times New Roman" w:cs="Times New Roman"/>
                <w:color w:val="000000"/>
              </w:rPr>
              <w:t>Albiglutide ,Dulaglutide</w:t>
            </w:r>
            <w:proofErr w:type="gramEnd"/>
            <w:r>
              <w:rPr>
                <w:rFonts w:ascii="Times New Roman" w:hAnsi="Times New Roman" w:cs="Times New Roman"/>
                <w:color w:val="000000"/>
              </w:rPr>
              <w:t xml:space="preserve">, Exenatide, Exenatide XR, Liraglutide, </w:t>
            </w:r>
            <w:proofErr w:type="spellStart"/>
            <w:r>
              <w:rPr>
                <w:rFonts w:ascii="Times New Roman" w:hAnsi="Times New Roman" w:cs="Times New Roman"/>
                <w:color w:val="000000"/>
              </w:rPr>
              <w:t>Lixisenatide</w:t>
            </w:r>
            <w:proofErr w:type="spellEnd"/>
            <w:r>
              <w:rPr>
                <w:rFonts w:ascii="Times New Roman" w:hAnsi="Times New Roman" w:cs="Times New Roman"/>
                <w:color w:val="000000"/>
              </w:rPr>
              <w:t xml:space="preserve">, Canagliflozin, Dapagliflozin, Empagliflozin, Alogliptin, Linagliptin, Sitagliptin, </w:t>
            </w:r>
            <w:proofErr w:type="spellStart"/>
            <w:r>
              <w:rPr>
                <w:rFonts w:ascii="Times New Roman" w:hAnsi="Times New Roman" w:cs="Times New Roman"/>
                <w:color w:val="000000"/>
              </w:rPr>
              <w:t>Saxagliptin</w:t>
            </w:r>
            <w:proofErr w:type="spellEnd"/>
            <w:r>
              <w:rPr>
                <w:rFonts w:ascii="Times New Roman" w:hAnsi="Times New Roman" w:cs="Times New Roman"/>
                <w:color w:val="000000"/>
              </w:rPr>
              <w:t>, Glimepiride, Glipizide, Glyburide, Pioglitazone, Rosiglitazone</w:t>
            </w:r>
          </w:p>
        </w:tc>
      </w:tr>
      <w:tr w:rsidR="00193DEA" w14:paraId="561269A4"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7970ECD0" w14:textId="4F7EF4E6"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Kalsi A et al., 2015</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{"citationItems":[{"id":"ITEM-1","itemData":{"author":[{"dropping-particle":"","family":"Kalsi A","given":"","non-dropping-particle":"","parse-names":false,"suffix":""},{"dropping-particle":"","family":"Singh S","given":"","non-dropping-particle":"","parse-names":false,"suffix":""},{"dropping-particle":"","family":"Taneja N","given":"","non-dropping-particle":"","parse-names":false,"suffix":""},{"dropping-particle":"","family":"Kukal S","given":"","non-dropping-particle":"","parse-names":false,"suffix":""},{"dropping-particle":"","family":"Mani S","given":"","non-dropping-particle":"","parse-names":false,"suffix":""}],"container-title":"International Journal of Pharmacy and Pharmaceutical Sciences","id":"ITEM-1","issue":"3","issued":{"date-parts":[["2015"]]},"page":"13-18","title":"Current treatments for type 2 diabetes, their side effects and possible complementary treatments","type":"article-journal","volume":"7"},"uris":["http://www.mendeley.com/documents/?uuid=fdb6557a-bdd7-4457-b058-9d5fdac1977d"]}],"mendeley":{"formattedCitation":"[21]","plainTextFormattedCitation":"[21]","previouslyFormattedCitation":"[21]"},"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[21]</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7C39F254" w14:textId="77777777" w:rsidR="00193DEA" w:rsidRDefault="00193DEA" w:rsidP="007C457A">
            <w:pPr>
              <w:pStyle w:val="TableContents"/>
              <w:spacing w:line="276" w:lineRule="auto"/>
              <w:jc w:val="center"/>
              <w:rPr>
                <w:rFonts w:ascii="Times New Roman" w:hAnsi="Times New Roman" w:cs="Times New Roman"/>
                <w:color w:val="000000"/>
              </w:rPr>
            </w:pPr>
            <w:r>
              <w:rPr>
                <w:rFonts w:ascii="Times New Roman" w:hAnsi="Times New Roman" w:cs="Times New Roman"/>
                <w:color w:val="000000"/>
              </w:rPr>
              <w:t>Thiazolidinediones, Biguanide, Sulfonylureas, Meglitinides, Insulin</w:t>
            </w:r>
          </w:p>
        </w:tc>
      </w:tr>
      <w:tr w:rsidR="00193DEA" w14:paraId="27376AA2"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1B6B8C6D" w14:textId="45F7030C" w:rsidR="00193DEA" w:rsidRDefault="00193DEA" w:rsidP="007C457A">
            <w:pPr>
              <w:pStyle w:val="NoSpacing"/>
              <w:widowControl w:val="0"/>
              <w:jc w:val="center"/>
              <w:rPr>
                <w:rFonts w:ascii="Times New Roman" w:eastAsia="Calibri" w:hAnsi="Times New Roman" w:cs="Times New Roman"/>
                <w:b/>
                <w:sz w:val="24"/>
                <w:szCs w:val="24"/>
              </w:rPr>
            </w:pPr>
            <w:proofErr w:type="spellStart"/>
            <w:r>
              <w:rPr>
                <w:rFonts w:ascii="Times New Roman" w:eastAsia="Calibri" w:hAnsi="Times New Roman" w:cs="Times New Roman"/>
                <w:sz w:val="24"/>
                <w:szCs w:val="24"/>
              </w:rPr>
              <w:t>Olokoba</w:t>
            </w:r>
            <w:proofErr w:type="spellEnd"/>
            <w:r>
              <w:rPr>
                <w:rFonts w:ascii="Times New Roman" w:eastAsia="Calibri" w:hAnsi="Times New Roman" w:cs="Times New Roman"/>
                <w:sz w:val="24"/>
                <w:szCs w:val="24"/>
              </w:rPr>
              <w:t xml:space="preserve"> et al., 2012</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{"citationItems":[{"id":"ITEM-1","itemData":{"DOI":"10.5001/omj.2012.68","ISSN":"20705204","PMID":"23071876","abstract":"Type 2 diabetes mellitus (DM) is a chronic metabolic disorder in which prevalence has been increasing steadily all over the world. As a result of this trend, it is fast becoming an epidemic in some countries of the world with the number of people affected expected to double in the next decade due to increase in ageing population, thereby adding to the already existing burden for healthcare providers, especially in poorly developed countries. This review is based on a search of Medline, the Cochrane Database of Systemic Reviews, and citation lists of relevant publications. Subject heading and key words used include type 2 diabetes mellitus, prevalence, current diagnosis, and current treatment. Only articles in English were included. Screening and diagnosis is still based on World Health Organization (WHO) and American Diabetes Association (ADA) criteria which include both clinical and laboratory parameters. No cure has yet been found for the disease; however, treatment modalities include lifestyle modifications, treatment of obesity, oral hypoglycemic agents, and insulin sensitizers like metformin, a biguanide that reduces insulin resistance, is still the recommended first line medication especially for obese patients. Other effective medications include nonsulfonylurea secretagogues, thiazolidinediones, alpha glucosidase inhibitors, and insulin. Recent research into the pathophysiology of type 2 DM has led to the introduction of new medications like glucagon-like peptide 1 analogoues: dipeptidyl peptidase-IV inhibitors, inhibitors of the sodium-glucose cotransporter 2 and 11ß-hydroxysteroid dehydrogenase 1, insulin-releasing glucokinase activators and pancreatic-G-protein-coupled fatty-acid-receptor agonists, glucagon-receptor antagonists, metabolic inhibitors of hepatic glucose output and quick-release bromocriptine. Inhaled insulin was licensed for use in 2006 but has been withdrawn from the market because of low patronage. © OMSB, 2012.","author":[{"dropping-particle":"","family":"Olokoba","given":"Abdulfatai B.","non-dropping-particle":"","parse-names":false,"suffix":""},{"dropping-particle":"","family":"Obateru","given":"Olusegun A.","non-dropping-particle":"","parse-names":false,"suffix":""},{"dropping-particle":"","family":"Olokoba","given":"Lateefat B.","non-dropping-particle":"","parse-names":false,"suffix":""}],"container-title":"Oman Medical Journal","id":"ITEM-1","issue":"4","issued":{"date-parts":[["2012"]]},"page":"269-273","title":"Type 2 diabetes mellitus: A review of current trends","type":"article-journal","volume":"27"},"uris":["http://www.mendeley.com/documents/?uuid=b621b645-7dbf-4e7f-b6aa-f5d9204b0043"]}],"mendeley":{"formattedCitation":"[22]","plainTextFormattedCitation":"[22]","previouslyFormattedCitation":"[22]"},"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[22]</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07F6EEE5" w14:textId="77777777" w:rsidR="00193DEA" w:rsidRDefault="00193DEA" w:rsidP="007C457A">
            <w:pPr>
              <w:pStyle w:val="TableContents"/>
              <w:spacing w:line="276" w:lineRule="auto"/>
              <w:jc w:val="center"/>
              <w:rPr>
                <w:rFonts w:ascii="Times New Roman" w:hAnsi="Times New Roman" w:cs="Times New Roman"/>
                <w:color w:val="000000"/>
              </w:rPr>
            </w:pPr>
            <w:r>
              <w:rPr>
                <w:rFonts w:ascii="Times New Roman" w:hAnsi="Times New Roman" w:cs="Times New Roman"/>
                <w:color w:val="000000"/>
              </w:rPr>
              <w:t>Biguanides, Sulfonylureas, Meglitinides, Thiazolidinediones, Alpha-Glucosidase Inhibitors, Incretin, Bromocriptine, Insulin</w:t>
            </w:r>
          </w:p>
        </w:tc>
      </w:tr>
      <w:tr w:rsidR="00193DEA" w14:paraId="1F663857"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14029F79" w14:textId="45418667"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Kong et al., 2021</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{"citationItems":[{"id":"ITEM-1","itemData":{"DOI":"10.1016/j.biopha.2020.110975","ISSN":"19506007","PMID":"33212375","abstract":"Diabetes mellitus (type 1 and type 2) and its various complications continue to place a huge burden on global medical resources, despite the availability of numerous drugs that successfully lower blood glucose levels. The major challenging issue in diabetes management is the prevention of various complications that remain the leading cause of diabetes-related mortality. Moreover, the limited long-term durability of monotherapy and undesirable side effects of currently used anti-diabetic drugs underlie the urgent need for novel therapeutic approaches. Phytochemicals represent a rich source of plant-derived molecules that are of pivotal importance to the identification of compounds with therapeutic potential. In this review, we aim to discuss recent advances in the identification of a large array of phytochemicals with immense potential in the management of diabetes and its complications. Given that metabolic inflammation has been established as a key pathophysiological event that drives the progression of diabetes, we focus on the protective effects of representative phytochemicals in metabolic inflammation. This paper also discusses the potential of phytochemicals in the development of new drugs that target the inflammation in the management of diabetes and its complications.","author":[{"dropping-particle":"","family":"Kong","given":"Mengjie","non-dropping-particle":"","parse-names":false,"suffix":""},{"dropping-particle":"","family":"Xie","given":"Kang","non-dropping-particle":"","parse-names":false,"suffix":""},{"dropping-particle":"","family":"Lv","given":"Minghui","non-dropping-particle":"","parse-names":false,"suffix":""},{"dropping-particle":"","family":"Li","given":"Jufei","non-dropping-particle":"","parse-names":false,"suffix":""},{"dropping-particle":"","family":"Yao","given":"Jianyu","non-dropping-particle":"","parse-names":false,"suffix":""},{"dropping-particle":"","family":"Yan","given":"Kaixuan","non-dropping-particle":"","parse-names":false,"suffix":""},{"dropping-particle":"","family":"Wu","given":"Xiaoqin","non-dropping-particle":"","parse-names":false,"suffix":""},{"dropping-particle":"","family":"Xu","given":"Ying","non-dropping-particle":"","parse-names":false,"suffix":""},{"dropping-particle":"","family":"Ye","given":"Dewei","non-dropping-particle":"","parse-names":false,"suffix":""}],"container-title":"Biomedicine and Pharmacotherapy","id":"ITEM-1","issued":{"date-parts":[["2021"]]},"title":"Anti-inflammatory phytochemicals for the treatment of diabetes and its complications: Lessons learned and future promise","type":"article-journal","volume":"133"},"uris":["http://www.mendeley.com/documents/?uuid=6143b553-b6cc-4ce2-b1be-53692e8813b3"]}],"mendeley":{"formattedCitation":"[23]","plainTextFormattedCitation":"[23]","previouslyFormattedCitation":"[23]"},"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[23]</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43AC9789" w14:textId="77777777" w:rsidR="00193DEA" w:rsidRDefault="00193DEA" w:rsidP="007C457A">
            <w:pPr>
              <w:widowControl w:val="0"/>
              <w:jc w:val="center"/>
              <w:rPr>
                <w:rFonts w:ascii="Times New Roman" w:hAnsi="Times New Roman" w:cs="Times New Roman"/>
                <w:color w:val="000000"/>
              </w:rPr>
            </w:pPr>
            <w:r>
              <w:rPr>
                <w:rFonts w:ascii="Times New Roman" w:hAnsi="Times New Roman" w:cs="Times New Roman"/>
                <w:color w:val="000000"/>
              </w:rPr>
              <w:t xml:space="preserve">Berberine, </w:t>
            </w:r>
            <w:proofErr w:type="gramStart"/>
            <w:r>
              <w:rPr>
                <w:rFonts w:ascii="Times New Roman" w:hAnsi="Times New Roman" w:cs="Times New Roman"/>
                <w:color w:val="000000"/>
              </w:rPr>
              <w:t>Resveratrol ,</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Emodin  ,</w:t>
            </w:r>
            <w:proofErr w:type="gramEnd"/>
            <w:r>
              <w:rPr>
                <w:rFonts w:ascii="Times New Roman" w:hAnsi="Times New Roman" w:cs="Times New Roman"/>
                <w:color w:val="000000"/>
              </w:rPr>
              <w:t xml:space="preserve">Ellagic acid, Epigallocatechin gallate, Curcumin, Baicalein, Naringenin, </w:t>
            </w:r>
            <w:proofErr w:type="spellStart"/>
            <w:r>
              <w:rPr>
                <w:rFonts w:ascii="Times New Roman" w:hAnsi="Times New Roman" w:cs="Times New Roman"/>
                <w:color w:val="000000"/>
              </w:rPr>
              <w:t>Hesperetin</w:t>
            </w:r>
            <w:proofErr w:type="spellEnd"/>
            <w:r>
              <w:rPr>
                <w:rFonts w:ascii="Times New Roman" w:hAnsi="Times New Roman" w:cs="Times New Roman"/>
                <w:color w:val="000000"/>
              </w:rPr>
              <w:t xml:space="preserve">, Chrysin, Genistein, Kaempferol, </w:t>
            </w:r>
            <w:proofErr w:type="spellStart"/>
            <w:proofErr w:type="gramStart"/>
            <w:r>
              <w:rPr>
                <w:rFonts w:ascii="Times New Roman" w:hAnsi="Times New Roman" w:cs="Times New Roman"/>
                <w:color w:val="000000"/>
              </w:rPr>
              <w:t>Eriodictyol</w:t>
            </w:r>
            <w:proofErr w:type="spellEnd"/>
            <w:r>
              <w:rPr>
                <w:rFonts w:ascii="Times New Roman" w:hAnsi="Times New Roman" w:cs="Times New Roman"/>
                <w:color w:val="000000"/>
              </w:rPr>
              <w:t xml:space="preserve"> ,Apigenin ,Quercetin</w:t>
            </w:r>
            <w:proofErr w:type="gramEnd"/>
          </w:p>
          <w:p w14:paraId="4F3E2D8C" w14:textId="77777777" w:rsidR="00193DEA" w:rsidRDefault="00193DEA" w:rsidP="007C457A">
            <w:pPr>
              <w:pStyle w:val="TableContents"/>
              <w:spacing w:line="276" w:lineRule="auto"/>
              <w:jc w:val="center"/>
              <w:rPr>
                <w:rFonts w:ascii="Times New Roman" w:hAnsi="Times New Roman" w:cs="Times New Roman"/>
                <w:color w:val="000000"/>
              </w:rPr>
            </w:pPr>
            <w:r>
              <w:rPr>
                <w:rFonts w:ascii="Times New Roman" w:hAnsi="Times New Roman" w:cs="Times New Roman"/>
                <w:color w:val="000000"/>
              </w:rPr>
              <w:t xml:space="preserve">Steroids, Triterpenoids, Saponins, Glycosides, Carbohydrates, Alkaloids, </w:t>
            </w:r>
            <w:proofErr w:type="gramStart"/>
            <w:r>
              <w:rPr>
                <w:rFonts w:ascii="Times New Roman" w:hAnsi="Times New Roman" w:cs="Times New Roman"/>
                <w:color w:val="000000"/>
              </w:rPr>
              <w:t>Flavonoids ,</w:t>
            </w:r>
            <w:proofErr w:type="gramEnd"/>
            <w:r>
              <w:rPr>
                <w:rFonts w:ascii="Times New Roman" w:hAnsi="Times New Roman" w:cs="Times New Roman"/>
                <w:color w:val="000000"/>
              </w:rPr>
              <w:t xml:space="preserve"> Tannins &amp; Phenolic</w:t>
            </w:r>
          </w:p>
        </w:tc>
      </w:tr>
      <w:tr w:rsidR="00193DEA" w14:paraId="29BD74E4"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2F8C2B56" w14:textId="2414E680"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Kong et al., 2021</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{"citationItems":[{"id":"ITEM-1","itemData":{"DOI":"10.1016/j.heliyon.2022.e08771","ISSN":"24058440","abstract":"Momordica dioica (M. dioica) is a gourd like blooming plant that is readily available in Bangladesh, requiring biological research to discover its therapeutic values. The goal of our research was to see if the ethanolic extract of this plant had any anti-hyperglycemic properties. Water, glibenclamide and M. dioica extracts were fed to Streptozocin induced type-2 diabetic rat models at a dose of 1.25 g/kg body weight (bw) for 28 days to see what kind of effects they had on serum glucose, insulin, liver glycogen and lipid contents. Except for the control group, all the groups followed a pattern of maintaining the body weight. The oral glucose tolerance test was observed to be improved in extract after 14 days of the experiment. When assessed with the control group, the M. dioica extract showed a significant (p = 0.0015) decrease in postprandial serum glucose level (M±SD, mmol/l, 13.23 ± 1.03 control Vs 11.47 ± 2.21 extract) at 120 min. The treatment of diabetic model rats with extract resulted in a 7% (p &lt; 0.0001) reduction in serum cholesterol levels. While subsequent 28 days of treatment, insulin levels were found to be lowered in all groups (from 246.76 to 200.44 pg/dL; p &lt; 0.0001 for standard and from 309.01 to 204.61 pg/dL; p &lt; 0.0001 for sample). The results revealed that prolonged administration of M. dioica improved the glycemic and lipidemic state of type-2 diabetic rats, implying that more research is needed to identify the active ingredient (s).","author":[{"dropping-particle":"","family":"Hassan","given":"Md Mynul","non-dropping-particle":"","parse-names":false,"suffix":""},{"dropping-particle":"","family":"Uddin","given":"Shihab","non-dropping-particle":"","parse-names":false,"suffix":""},{"dropping-particle":"","family":"Bhowmik","given":"Amrita","non-dropping-particle":"","parse-names":false,"suffix":""},{"dropping-particle":"","family":"Ashraf","given":"Ayesha","non-dropping-particle":"","parse-names":false,"suffix":""},{"dropping-particle":"","family":"Islam","given":"Md Mahmodul","non-dropping-particle":"","parse-names":false,"suffix":""},{"dropping-particle":"","family":"Rokeya","given":"Begum","non-dropping-particle":"","parse-names":false,"suffix":""}],"container-title":"Heliyon","id":"ITEM-1","issue":"1","issued":{"date-parts":[["2022"]]},"title":"Phytochemical screening and antidiabetic effects of fruit rind of Momordica dioica roxb. on streptozocin induced type 2 diabetic rats","type":"article-journal","volume":"8"},"uris":["http://www.mendeley.com/documents/?uuid=1b722a02-0b5f-4f71-9e12-7f59b40abfa3"]}],"mendeley":{"formattedCitation":"[24]","plainTextFormattedCitation":"[24]","previouslyFormattedCitation":"[24]"},"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[24]</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2F6751E4" w14:textId="77777777" w:rsidR="00193DEA" w:rsidRDefault="00193DEA" w:rsidP="007C457A">
            <w:pPr>
              <w:pStyle w:val="TableContents"/>
              <w:spacing w:line="276" w:lineRule="auto"/>
              <w:jc w:val="center"/>
              <w:rPr>
                <w:rFonts w:ascii="Times New Roman" w:hAnsi="Times New Roman" w:cs="Times New Roman"/>
                <w:color w:val="000000"/>
              </w:rPr>
            </w:pPr>
            <w:r>
              <w:rPr>
                <w:rFonts w:ascii="Times New Roman" w:hAnsi="Times New Roman" w:cs="Times New Roman"/>
                <w:color w:val="000000"/>
              </w:rPr>
              <w:t>Tannin, Saponin, Alkaloid, Flavonoid, Phenol, Terpenoid, Carbohydrate</w:t>
            </w:r>
          </w:p>
        </w:tc>
      </w:tr>
      <w:tr w:rsidR="00193DEA" w14:paraId="697084A8"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643A193B" w14:textId="3B9C7A94"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t>Singh et al., 2019</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10.1007/978-3-030-04408-4_4","ISBN":"9783030044084","author":[{"dropping-particle":"","family":"Singh","given":"Rajbala","non-dropping-particle":"","parse-names":false,"suffix":""},{"dropping-particle":"","family":"Kazmi","given":"Imran","non-dropping-particle":"","parse-names":false,"suffix":""},{"dropping-particle":"","family":"Afzal","given":"Muhammad","non-dropping-particle":"","parse-names":false,"suffix":""},{"dropping-particle":"","family":"Imam","given":"Faisal","non-dropping-particle":"","parse-names":false,"suffix":""},{"dropping-particle":"","family":"Alharbi","given":"Khalid Saad","non-dropping-particle":"","parse-names":false,"suffix":""}],"container-title":"Plant and Human Health: Pharmacology and Therapeutic Uses","id":"ITEM-1","issued":{"date-parts":[["2019"]]},"page":"65-86","title":"Dietary phytochemicals and their potential effects on diabetes mellitus 2","type":"article-journal","volume":"3"},"uris":["http://www.mendeley.com/documents/?uuid=37b807cf-1ca4-4759-a066-5101fe4fd234"]}],"mendeley":{"formattedCitation":"[25]","plainTextFormattedCitation":"[25]","previouslyFormattedCitation":"[25]"},"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[25]</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23E6D470" w14:textId="77777777" w:rsidR="00193DEA" w:rsidRDefault="00193DEA" w:rsidP="007C457A">
            <w:pPr>
              <w:pStyle w:val="TableContents"/>
              <w:spacing w:line="276" w:lineRule="auto"/>
              <w:jc w:val="center"/>
              <w:rPr>
                <w:rFonts w:ascii="Times New Roman" w:hAnsi="Times New Roman" w:cs="Times New Roman"/>
                <w:color w:val="000000"/>
              </w:rPr>
            </w:pPr>
            <w:r>
              <w:rPr>
                <w:rFonts w:ascii="Times New Roman" w:hAnsi="Times New Roman" w:cs="Times New Roman"/>
                <w:color w:val="000000"/>
              </w:rPr>
              <w:t xml:space="preserve">Polyphenols, Amino Acid, Saponins, Terpenoids, Abscisic Acid, Lycopene and b-Carotene, </w:t>
            </w:r>
            <w:proofErr w:type="spellStart"/>
            <w:r>
              <w:rPr>
                <w:rFonts w:ascii="Times New Roman" w:hAnsi="Times New Roman" w:cs="Times New Roman"/>
                <w:color w:val="000000"/>
              </w:rPr>
              <w:t>Oxyphytosterol</w:t>
            </w:r>
            <w:proofErr w:type="spellEnd"/>
            <w:r>
              <w:rPr>
                <w:rFonts w:ascii="Times New Roman" w:hAnsi="Times New Roman" w:cs="Times New Roman"/>
                <w:color w:val="000000"/>
              </w:rPr>
              <w:t>, Phytosterols/Stanols</w:t>
            </w:r>
          </w:p>
        </w:tc>
      </w:tr>
      <w:tr w:rsidR="00193DEA" w14:paraId="795D80E6" w14:textId="77777777" w:rsidTr="00193DEA">
        <w:trPr>
          <w:cantSplit/>
          <w:tblHeader/>
        </w:trPr>
        <w:tc>
          <w:tcPr>
            <w:tcW w:w="1260" w:type="pct"/>
            <w:tcBorders>
              <w:left w:val="single" w:sz="4" w:space="0" w:color="000000"/>
              <w:bottom w:val="single" w:sz="4" w:space="0" w:color="000000"/>
              <w:right w:val="single" w:sz="4" w:space="0" w:color="000000"/>
            </w:tcBorders>
            <w:vAlign w:val="center"/>
          </w:tcPr>
          <w:p w14:paraId="22BCC9F6" w14:textId="3F164FAD" w:rsidR="00193DEA" w:rsidRDefault="00193DEA" w:rsidP="007C457A">
            <w:pPr>
              <w:pStyle w:val="NoSpacing"/>
              <w:widowControl w:val="0"/>
              <w:jc w:val="center"/>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Oboh et al., 2014</w:t>
            </w:r>
            <w:r>
              <w:rPr>
                <w:rFonts w:ascii="Times New Roman" w:eastAsia="Calibri" w:hAnsi="Times New Roman" w:cs="Times New Roman"/>
                <w:b/>
                <w:sz w:val="24"/>
                <w:szCs w:val="24"/>
              </w:rPr>
              <w:t xml:space="preserve"> </w:t>
            </w:r>
            <w:r>
              <w:fldChar w:fldCharType="begin" w:fldLock="1"/>
            </w:r>
            <w:r w:rsidR="003A7E6F">
              <w:rPr>
                <w:rFonts w:ascii="Times New Roman" w:eastAsia="Calibri" w:hAnsi="Times New Roman" w:cs="Times New Roman"/>
                <w:b/>
                <w:sz w:val="24"/>
                <w:szCs w:val="24"/>
              </w:rPr>
              <w:instrText>ADDIN CSL_CITATION {"citationItems":[{"id":"ITEM-1","itemData":{"DOI":"10.1515/jbcpp-2013-0002","ISSN":"21910286","PMID":"23740684","abstract":"Background: Various parts of unripe pawpaw (Carica papaya Linn) fruit have been reportedly used for the management or treatment of diabetes mellitus in folklore medicine. Therefore, the present study sought to investigate the inhibitory effects of the aqueous extract of different parts of unripe pawpaw fruit on key enzymes linked to type 2 diabetes (α-amylase and α-glucosidase) and sodium nitroprusside (SNP)-induced lipid peroxidation in rat pancreas in vitro. Methods: The aqueous extracts of the unripe pawpaw (C. papaya) fruit parts were prepared (1:20 w/v) and the ability of the extracts to inhibit α-amylase, α-glucosidase and SNP-induced lipid peroxidation in rat pancreas in vitro was investigated. Results: The results revealed that all the extracts inhibited α-amylase (IC&lt;inf&gt;50&lt;/inf&gt;=0.87-1.11 mg/mL), α-glucosidase (IC&lt;inf&gt;50&lt;/inf&gt;=1.76-2.64 mg/mL) and SNP-induced lipid peroxidation (IC&lt;inf&gt;50&lt;/inf&gt; =1.99-2.42 mg/mL) in a dose-dependent manner. However, combination of the flesh, seed and peel in equal amounts had the highest inhibitory effect on α-amylase andα-glucosidase activities. Conclusions: Strong inhibitory activities of the unripe pawpaw fruit against key enzymes linked to type 2 diabetes and SNP-induced lipid peroxidation in rat pancreas could be part of the mechanism by which unripe pawpaw is used in the management/prevention of diabetes mellitus in folk medicine. However, combining the unripe pawpaw fruit parts in equal amounts exhibited synergistic properties on α-amylase and α-glucosidase inhibitory activities.","author":[{"dropping-particle":"","family":"Oboh","given":"Ganiyu","non-dropping-particle":"","parse-names":false,"suffix":""},{"dropping-particle":"","family":"Olabiyi","given":"Ayodeji A.","non-dropping-particle":"","parse-names":false,"suffix":""},{"dropping-particle":"","family":"Akinyemi","given":"Ayodele J.","non-dropping-particle":"","parse-names":false,"suffix":""},{"dropping-particle":"","family":"Ademiluyi","given":"Adedayo O.","non-dropping-particle":"","parse-names":false,"suffix":""}],"container-title":"Journal of Basic and Clinical Physiology and Pharmacology","id":"ITEM-1","issue":"1","issued":{"date-parts":[["2014"]]},"page":"21-34","title":"Inhibition of key enzymes linked to type 2 diabetes and sodium nitroprusside-induced lipid peroxidation in rat pancreas by water-extractable phytochemicals from unripe pawpaw fruit (carica papaya)","type":"article-journal","volume":"25"},"uris":["http://www.mendeley.com/documents/?uuid=5628c0e9-74fa-4d0b-8161-469b061988e8"]}],"mendeley":{"formattedCitation":"[26]","plainTextFormattedCitation":"[26]","previouslyFormattedCitation":"[26]"},"properties":{"noteIndex":0},"schema":"https://github.com/citation-style-language/schema/raw/master/csl-citation.json"}</w:instrText>
            </w:r>
            <w:r>
              <w:rPr>
                <w:rFonts w:ascii="Times New Roman" w:eastAsia="Calibri" w:hAnsi="Times New Roman" w:cs="Times New Roman"/>
                <w:b/>
                <w:sz w:val="24"/>
                <w:szCs w:val="24"/>
              </w:rPr>
              <w:fldChar w:fldCharType="separate"/>
            </w:r>
            <w:r w:rsidR="003A7E6F" w:rsidRPr="003A7E6F">
              <w:rPr>
                <w:rFonts w:ascii="Times New Roman" w:eastAsia="Calibri" w:hAnsi="Times New Roman" w:cs="Times New Roman"/>
                <w:noProof/>
                <w:sz w:val="24"/>
                <w:szCs w:val="24"/>
              </w:rPr>
              <w:t>[26]</w:t>
            </w:r>
            <w:r>
              <w:rPr>
                <w:rFonts w:ascii="Times New Roman" w:eastAsia="Calibri" w:hAnsi="Times New Roman" w:cs="Times New Roman"/>
                <w:b/>
                <w:sz w:val="24"/>
                <w:szCs w:val="24"/>
              </w:rPr>
              <w:fldChar w:fldCharType="end"/>
            </w:r>
          </w:p>
        </w:tc>
        <w:tc>
          <w:tcPr>
            <w:tcW w:w="3740" w:type="pct"/>
            <w:tcBorders>
              <w:left w:val="single" w:sz="4" w:space="0" w:color="000000"/>
              <w:bottom w:val="single" w:sz="4" w:space="0" w:color="000000"/>
              <w:right w:val="single" w:sz="4" w:space="0" w:color="000000"/>
            </w:tcBorders>
            <w:vAlign w:val="center"/>
          </w:tcPr>
          <w:p w14:paraId="3F9CB1CB" w14:textId="77777777" w:rsidR="00193DEA" w:rsidRDefault="00193DEA" w:rsidP="007C457A">
            <w:pPr>
              <w:pStyle w:val="TableContents"/>
              <w:spacing w:line="276" w:lineRule="auto"/>
              <w:jc w:val="center"/>
              <w:rPr>
                <w:rFonts w:ascii="Times New Roman" w:hAnsi="Times New Roman" w:cs="Times New Roman"/>
              </w:rPr>
            </w:pPr>
            <w:r>
              <w:rPr>
                <w:rFonts w:ascii="Times New Roman" w:hAnsi="Times New Roman" w:cs="Times New Roman"/>
                <w:color w:val="000000"/>
              </w:rPr>
              <w:t xml:space="preserve">Coumarin, </w:t>
            </w:r>
            <w:r>
              <w:rPr>
                <w:rStyle w:val="Emphasis"/>
                <w:rFonts w:ascii="Times New Roman" w:hAnsi="Times New Roman" w:cs="Times New Roman"/>
                <w:color w:val="000000"/>
              </w:rPr>
              <w:t>p</w:t>
            </w:r>
            <w:r>
              <w:rPr>
                <w:rFonts w:ascii="Times New Roman" w:hAnsi="Times New Roman" w:cs="Times New Roman"/>
                <w:color w:val="000000"/>
              </w:rPr>
              <w:t xml:space="preserve">-Coumaric acid, </w:t>
            </w:r>
            <w:r>
              <w:rPr>
                <w:rStyle w:val="Emphasis"/>
                <w:rFonts w:ascii="Times New Roman" w:hAnsi="Times New Roman" w:cs="Times New Roman"/>
                <w:color w:val="000000"/>
              </w:rPr>
              <w:t>o</w:t>
            </w:r>
            <w:r>
              <w:rPr>
                <w:rFonts w:ascii="Times New Roman" w:hAnsi="Times New Roman" w:cs="Times New Roman"/>
                <w:color w:val="000000"/>
              </w:rPr>
              <w:t xml:space="preserve">-Coumaric acid, Vanillic acid, Caffeic acid, Ferulic acid, Syringic acid, </w:t>
            </w:r>
            <w:proofErr w:type="spellStart"/>
            <w:r>
              <w:rPr>
                <w:rFonts w:ascii="Times New Roman" w:hAnsi="Times New Roman" w:cs="Times New Roman"/>
                <w:color w:val="000000"/>
              </w:rPr>
              <w:t>Sinapinic</w:t>
            </w:r>
            <w:proofErr w:type="spellEnd"/>
            <w:r>
              <w:rPr>
                <w:rFonts w:ascii="Times New Roman" w:hAnsi="Times New Roman" w:cs="Times New Roman"/>
                <w:color w:val="000000"/>
              </w:rPr>
              <w:t xml:space="preserve"> acid, Genistein, Apigenin, Naringenin, Kaempferol, Luteolin, Epicatechin, Epigallocatechin, Quercetin, 2-</w:t>
            </w:r>
            <w:proofErr w:type="gramStart"/>
            <w:r>
              <w:rPr>
                <w:rFonts w:ascii="Times New Roman" w:hAnsi="Times New Roman" w:cs="Times New Roman"/>
                <w:color w:val="000000"/>
              </w:rPr>
              <w:t>Phenylethyl-β-D</w:t>
            </w:r>
            <w:proofErr w:type="gramEnd"/>
            <w:r>
              <w:rPr>
                <w:rFonts w:ascii="Times New Roman" w:hAnsi="Times New Roman" w:cs="Times New Roman"/>
                <w:color w:val="000000"/>
              </w:rPr>
              <w:t>-glucoside, Phenyl-6I-</w:t>
            </w:r>
            <w:r>
              <w:rPr>
                <w:rStyle w:val="Emphasis"/>
                <w:rFonts w:ascii="Times New Roman" w:hAnsi="Times New Roman" w:cs="Times New Roman"/>
                <w:color w:val="000000"/>
              </w:rPr>
              <w:t>O</w:t>
            </w:r>
            <w:r>
              <w:rPr>
                <w:rFonts w:ascii="Times New Roman" w:hAnsi="Times New Roman" w:cs="Times New Roman"/>
                <w:color w:val="000000"/>
              </w:rPr>
              <w:t>-</w:t>
            </w:r>
            <w:proofErr w:type="gramStart"/>
            <w:r>
              <w:rPr>
                <w:rFonts w:ascii="Times New Roman" w:hAnsi="Times New Roman" w:cs="Times New Roman"/>
                <w:color w:val="000000"/>
              </w:rPr>
              <w:t>maloyl-β-D</w:t>
            </w:r>
            <w:proofErr w:type="gramEnd"/>
            <w:r>
              <w:rPr>
                <w:rFonts w:ascii="Times New Roman" w:hAnsi="Times New Roman" w:cs="Times New Roman"/>
                <w:color w:val="000000"/>
              </w:rPr>
              <w:t>-glucoside</w:t>
            </w:r>
          </w:p>
        </w:tc>
      </w:tr>
    </w:tbl>
    <w:p w14:paraId="478DC948" w14:textId="53D0E139" w:rsidR="00F512BD" w:rsidRDefault="00F512BD" w:rsidP="00F512BD">
      <w:pPr>
        <w:spacing w:line="360" w:lineRule="auto"/>
        <w:jc w:val="both"/>
        <w:rPr>
          <w:rFonts w:ascii="Times New Roman" w:hAnsi="Times New Roman" w:cs="Times New Roman"/>
          <w:sz w:val="24"/>
          <w:szCs w:val="24"/>
        </w:rPr>
      </w:pPr>
      <w:r w:rsidRPr="00880852">
        <w:rPr>
          <w:rFonts w:ascii="Times New Roman" w:hAnsi="Times New Roman" w:cs="Times New Roman"/>
          <w:b/>
          <w:bCs/>
          <w:sz w:val="24"/>
          <w:szCs w:val="24"/>
        </w:rPr>
        <w:t xml:space="preserve">Table </w:t>
      </w:r>
      <w:r>
        <w:rPr>
          <w:rFonts w:ascii="Times New Roman" w:hAnsi="Times New Roman" w:cs="Times New Roman"/>
          <w:b/>
          <w:bCs/>
          <w:sz w:val="24"/>
          <w:szCs w:val="24"/>
        </w:rPr>
        <w:t>S</w:t>
      </w:r>
      <w:r w:rsidRPr="00880852">
        <w:rPr>
          <w:rFonts w:ascii="Times New Roman" w:hAnsi="Times New Roman" w:cs="Times New Roman"/>
          <w:b/>
          <w:bCs/>
          <w:sz w:val="24"/>
          <w:szCs w:val="24"/>
        </w:rPr>
        <w:t>2:</w:t>
      </w:r>
      <w:r w:rsidRPr="00880852">
        <w:rPr>
          <w:rFonts w:ascii="Times New Roman" w:hAnsi="Times New Roman" w:cs="Times New Roman"/>
          <w:sz w:val="24"/>
          <w:szCs w:val="24"/>
        </w:rPr>
        <w:t xml:space="preserve"> Non-bond interactions between receptor and ligand compounds based on binding affinity.</w:t>
      </w:r>
    </w:p>
    <w:tbl>
      <w:tblPr>
        <w:tblStyle w:val="TableGrid"/>
        <w:tblpPr w:leftFromText="180" w:rightFromText="180" w:vertAnchor="page" w:horzAnchor="margin" w:tblpY="2596"/>
        <w:tblW w:w="0" w:type="auto"/>
        <w:tblLook w:val="04A0" w:firstRow="1" w:lastRow="0" w:firstColumn="1" w:lastColumn="0" w:noHBand="0" w:noVBand="1"/>
      </w:tblPr>
      <w:tblGrid>
        <w:gridCol w:w="2329"/>
        <w:gridCol w:w="2358"/>
        <w:gridCol w:w="3214"/>
        <w:gridCol w:w="1429"/>
      </w:tblGrid>
      <w:tr w:rsidR="00F512BD" w14:paraId="5922EE03" w14:textId="77777777" w:rsidTr="00763F12">
        <w:trPr>
          <w:trHeight w:val="350"/>
        </w:trPr>
        <w:tc>
          <w:tcPr>
            <w:tcW w:w="2329" w:type="dxa"/>
            <w:hideMark/>
          </w:tcPr>
          <w:p w14:paraId="1FB34F65" w14:textId="77777777" w:rsidR="00F512BD" w:rsidRPr="00F512BD" w:rsidRDefault="00F512BD" w:rsidP="00F512BD">
            <w:pPr>
              <w:jc w:val="center"/>
              <w:rPr>
                <w:rFonts w:ascii="Times New Roman" w:hAnsi="Times New Roman" w:cs="Times New Roman"/>
                <w:b/>
                <w:bCs/>
                <w:sz w:val="24"/>
                <w:szCs w:val="24"/>
              </w:rPr>
            </w:pPr>
            <w:r w:rsidRPr="00F512BD">
              <w:rPr>
                <w:rFonts w:ascii="Times New Roman" w:hAnsi="Times New Roman" w:cs="Times New Roman"/>
                <w:b/>
                <w:bCs/>
                <w:sz w:val="24"/>
                <w:szCs w:val="24"/>
              </w:rPr>
              <w:lastRenderedPageBreak/>
              <w:t>Interacting Amio acid</w:t>
            </w:r>
          </w:p>
        </w:tc>
        <w:tc>
          <w:tcPr>
            <w:tcW w:w="2358" w:type="dxa"/>
            <w:hideMark/>
          </w:tcPr>
          <w:p w14:paraId="3CF98DD0" w14:textId="77777777" w:rsidR="00F512BD" w:rsidRPr="00F512BD" w:rsidRDefault="00F512BD" w:rsidP="00F512BD">
            <w:pPr>
              <w:jc w:val="center"/>
              <w:rPr>
                <w:rFonts w:ascii="Times New Roman" w:hAnsi="Times New Roman" w:cs="Times New Roman"/>
                <w:b/>
                <w:bCs/>
                <w:sz w:val="24"/>
                <w:szCs w:val="24"/>
              </w:rPr>
            </w:pPr>
            <w:r w:rsidRPr="00F512BD">
              <w:rPr>
                <w:rFonts w:ascii="Times New Roman" w:hAnsi="Times New Roman" w:cs="Times New Roman"/>
                <w:b/>
                <w:bCs/>
                <w:sz w:val="24"/>
                <w:szCs w:val="24"/>
              </w:rPr>
              <w:t>Category</w:t>
            </w:r>
          </w:p>
        </w:tc>
        <w:tc>
          <w:tcPr>
            <w:tcW w:w="3214" w:type="dxa"/>
            <w:hideMark/>
          </w:tcPr>
          <w:p w14:paraId="4CC24046" w14:textId="77777777" w:rsidR="00F512BD" w:rsidRPr="00F512BD" w:rsidRDefault="00F512BD" w:rsidP="00F512BD">
            <w:pPr>
              <w:jc w:val="center"/>
              <w:rPr>
                <w:rFonts w:ascii="Times New Roman" w:hAnsi="Times New Roman" w:cs="Times New Roman"/>
                <w:b/>
                <w:bCs/>
                <w:sz w:val="24"/>
                <w:szCs w:val="24"/>
              </w:rPr>
            </w:pPr>
            <w:r w:rsidRPr="00F512BD">
              <w:rPr>
                <w:rFonts w:ascii="Times New Roman" w:hAnsi="Times New Roman" w:cs="Times New Roman"/>
                <w:b/>
                <w:bCs/>
                <w:sz w:val="24"/>
                <w:szCs w:val="24"/>
              </w:rPr>
              <w:t>Interaction type</w:t>
            </w:r>
          </w:p>
        </w:tc>
        <w:tc>
          <w:tcPr>
            <w:tcW w:w="1429" w:type="dxa"/>
            <w:hideMark/>
          </w:tcPr>
          <w:p w14:paraId="5328A3DB" w14:textId="77777777" w:rsidR="00F512BD" w:rsidRPr="00F512BD" w:rsidRDefault="00F512BD" w:rsidP="00F512BD">
            <w:pPr>
              <w:jc w:val="center"/>
              <w:rPr>
                <w:rFonts w:ascii="Times New Roman" w:hAnsi="Times New Roman" w:cs="Times New Roman"/>
                <w:b/>
                <w:bCs/>
                <w:sz w:val="24"/>
                <w:szCs w:val="24"/>
              </w:rPr>
            </w:pPr>
            <w:r w:rsidRPr="00F512BD">
              <w:rPr>
                <w:rFonts w:ascii="Times New Roman" w:hAnsi="Times New Roman" w:cs="Times New Roman"/>
                <w:b/>
                <w:bCs/>
                <w:sz w:val="24"/>
                <w:szCs w:val="24"/>
              </w:rPr>
              <w:t>Distance</w:t>
            </w:r>
          </w:p>
        </w:tc>
      </w:tr>
      <w:tr w:rsidR="00F512BD" w14:paraId="4019BA03" w14:textId="77777777" w:rsidTr="00763F12">
        <w:trPr>
          <w:trHeight w:val="233"/>
        </w:trPr>
        <w:tc>
          <w:tcPr>
            <w:tcW w:w="9330" w:type="dxa"/>
            <w:gridSpan w:val="4"/>
            <w:hideMark/>
          </w:tcPr>
          <w:p w14:paraId="2C11C0AF" w14:textId="77777777" w:rsidR="00F512BD" w:rsidRDefault="00F512BD" w:rsidP="00763F12">
            <w:pPr>
              <w:rPr>
                <w:rFonts w:ascii="Times New Roman" w:hAnsi="Times New Roman" w:cs="Times New Roman"/>
                <w:b/>
                <w:bCs/>
                <w:sz w:val="24"/>
                <w:szCs w:val="24"/>
              </w:rPr>
            </w:pPr>
            <w:proofErr w:type="spellStart"/>
            <w:r>
              <w:rPr>
                <w:rFonts w:ascii="Times New Roman" w:hAnsi="Times New Roman" w:cs="Times New Roman"/>
                <w:b/>
                <w:bCs/>
                <w:sz w:val="24"/>
                <w:szCs w:val="24"/>
              </w:rPr>
              <w:t>fusA</w:t>
            </w:r>
            <w:proofErr w:type="spellEnd"/>
            <w:r>
              <w:rPr>
                <w:rFonts w:ascii="Times New Roman" w:hAnsi="Times New Roman" w:cs="Times New Roman"/>
                <w:b/>
                <w:bCs/>
                <w:sz w:val="24"/>
                <w:szCs w:val="24"/>
              </w:rPr>
              <w:t>- Naringin</w:t>
            </w:r>
          </w:p>
        </w:tc>
      </w:tr>
      <w:tr w:rsidR="00F512BD" w14:paraId="692803DB" w14:textId="77777777" w:rsidTr="00763F12">
        <w:tc>
          <w:tcPr>
            <w:tcW w:w="2329" w:type="dxa"/>
            <w:hideMark/>
          </w:tcPr>
          <w:p w14:paraId="3601E706"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TYR537</w:t>
            </w:r>
          </w:p>
        </w:tc>
        <w:tc>
          <w:tcPr>
            <w:tcW w:w="2358" w:type="dxa"/>
            <w:hideMark/>
          </w:tcPr>
          <w:p w14:paraId="0208942B"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Hydrogen Bond</w:t>
            </w:r>
          </w:p>
        </w:tc>
        <w:tc>
          <w:tcPr>
            <w:tcW w:w="3214" w:type="dxa"/>
            <w:hideMark/>
          </w:tcPr>
          <w:p w14:paraId="1E28F7EF"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Conventional Hydrogen Bond</w:t>
            </w:r>
          </w:p>
        </w:tc>
        <w:tc>
          <w:tcPr>
            <w:tcW w:w="1429" w:type="dxa"/>
            <w:hideMark/>
          </w:tcPr>
          <w:p w14:paraId="24BC5C27"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2.479</w:t>
            </w:r>
          </w:p>
        </w:tc>
      </w:tr>
      <w:tr w:rsidR="00F512BD" w14:paraId="617BFE82" w14:textId="77777777" w:rsidTr="00763F12">
        <w:tc>
          <w:tcPr>
            <w:tcW w:w="2329" w:type="dxa"/>
            <w:hideMark/>
          </w:tcPr>
          <w:p w14:paraId="3F28D189"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HISS572</w:t>
            </w:r>
          </w:p>
        </w:tc>
        <w:tc>
          <w:tcPr>
            <w:tcW w:w="2358" w:type="dxa"/>
            <w:hideMark/>
          </w:tcPr>
          <w:p w14:paraId="1BFB3A9B"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Hydrogen Bond</w:t>
            </w:r>
          </w:p>
        </w:tc>
        <w:tc>
          <w:tcPr>
            <w:tcW w:w="3214" w:type="dxa"/>
            <w:hideMark/>
          </w:tcPr>
          <w:p w14:paraId="10040AE1"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Conventional Hydrogen Bond</w:t>
            </w:r>
          </w:p>
        </w:tc>
        <w:tc>
          <w:tcPr>
            <w:tcW w:w="1429" w:type="dxa"/>
            <w:hideMark/>
          </w:tcPr>
          <w:p w14:paraId="0622008E"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2.771</w:t>
            </w:r>
          </w:p>
        </w:tc>
      </w:tr>
      <w:tr w:rsidR="00F512BD" w14:paraId="4F099267" w14:textId="77777777" w:rsidTr="00763F12">
        <w:tc>
          <w:tcPr>
            <w:tcW w:w="2329" w:type="dxa"/>
            <w:hideMark/>
          </w:tcPr>
          <w:p w14:paraId="6CDFA088"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VAL574</w:t>
            </w:r>
          </w:p>
        </w:tc>
        <w:tc>
          <w:tcPr>
            <w:tcW w:w="2358" w:type="dxa"/>
            <w:hideMark/>
          </w:tcPr>
          <w:p w14:paraId="5A1E8368"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Hydrogen Bond</w:t>
            </w:r>
          </w:p>
        </w:tc>
        <w:tc>
          <w:tcPr>
            <w:tcW w:w="3214" w:type="dxa"/>
            <w:hideMark/>
          </w:tcPr>
          <w:p w14:paraId="5FA40C50"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Conventional Hydrogen Bond</w:t>
            </w:r>
          </w:p>
        </w:tc>
        <w:tc>
          <w:tcPr>
            <w:tcW w:w="1429" w:type="dxa"/>
            <w:hideMark/>
          </w:tcPr>
          <w:p w14:paraId="3379499B"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2.876</w:t>
            </w:r>
          </w:p>
        </w:tc>
      </w:tr>
      <w:tr w:rsidR="00F512BD" w14:paraId="5F971F9A" w14:textId="77777777" w:rsidTr="00763F12">
        <w:tc>
          <w:tcPr>
            <w:tcW w:w="2329" w:type="dxa"/>
            <w:hideMark/>
          </w:tcPr>
          <w:p w14:paraId="3D42641E"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ASP573</w:t>
            </w:r>
          </w:p>
        </w:tc>
        <w:tc>
          <w:tcPr>
            <w:tcW w:w="2358" w:type="dxa"/>
            <w:hideMark/>
          </w:tcPr>
          <w:p w14:paraId="37079F8D"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Hydrogen Bond</w:t>
            </w:r>
          </w:p>
        </w:tc>
        <w:tc>
          <w:tcPr>
            <w:tcW w:w="3214" w:type="dxa"/>
            <w:hideMark/>
          </w:tcPr>
          <w:p w14:paraId="3A80B718"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Carbon Hydrogen Bond</w:t>
            </w:r>
          </w:p>
        </w:tc>
        <w:tc>
          <w:tcPr>
            <w:tcW w:w="1429" w:type="dxa"/>
            <w:hideMark/>
          </w:tcPr>
          <w:p w14:paraId="76FCE982"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3.799</w:t>
            </w:r>
          </w:p>
        </w:tc>
      </w:tr>
      <w:tr w:rsidR="00F512BD" w14:paraId="3474E2DF" w14:textId="77777777" w:rsidTr="00763F12">
        <w:tc>
          <w:tcPr>
            <w:tcW w:w="2329" w:type="dxa"/>
            <w:hideMark/>
          </w:tcPr>
          <w:p w14:paraId="43A44F0E"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TYR571</w:t>
            </w:r>
          </w:p>
        </w:tc>
        <w:tc>
          <w:tcPr>
            <w:tcW w:w="2358" w:type="dxa"/>
            <w:hideMark/>
          </w:tcPr>
          <w:p w14:paraId="1179AC72"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Hydrogen Bond</w:t>
            </w:r>
          </w:p>
        </w:tc>
        <w:tc>
          <w:tcPr>
            <w:tcW w:w="3214" w:type="dxa"/>
            <w:hideMark/>
          </w:tcPr>
          <w:p w14:paraId="03D95B86"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Carbon Hydrogen Bond</w:t>
            </w:r>
          </w:p>
        </w:tc>
        <w:tc>
          <w:tcPr>
            <w:tcW w:w="1429" w:type="dxa"/>
            <w:hideMark/>
          </w:tcPr>
          <w:p w14:paraId="4498C972"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3.521</w:t>
            </w:r>
          </w:p>
        </w:tc>
      </w:tr>
      <w:tr w:rsidR="00F512BD" w14:paraId="3CF8870E" w14:textId="77777777" w:rsidTr="00763F12">
        <w:tc>
          <w:tcPr>
            <w:tcW w:w="2329" w:type="dxa"/>
            <w:hideMark/>
          </w:tcPr>
          <w:p w14:paraId="0330514B"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PHE581</w:t>
            </w:r>
          </w:p>
        </w:tc>
        <w:tc>
          <w:tcPr>
            <w:tcW w:w="2358" w:type="dxa"/>
            <w:hideMark/>
          </w:tcPr>
          <w:p w14:paraId="6FAB5A46"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Hydrophobic</w:t>
            </w:r>
          </w:p>
        </w:tc>
        <w:tc>
          <w:tcPr>
            <w:tcW w:w="3214" w:type="dxa"/>
            <w:hideMark/>
          </w:tcPr>
          <w:p w14:paraId="1BB319D5"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Pi-Sigma</w:t>
            </w:r>
          </w:p>
        </w:tc>
        <w:tc>
          <w:tcPr>
            <w:tcW w:w="1429" w:type="dxa"/>
            <w:hideMark/>
          </w:tcPr>
          <w:p w14:paraId="40F2C83C"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3.642</w:t>
            </w:r>
          </w:p>
        </w:tc>
      </w:tr>
      <w:tr w:rsidR="00F512BD" w14:paraId="707BB2A4" w14:textId="77777777" w:rsidTr="00763F12">
        <w:tc>
          <w:tcPr>
            <w:tcW w:w="2329" w:type="dxa"/>
            <w:hideMark/>
          </w:tcPr>
          <w:p w14:paraId="2561F516"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PHE581</w:t>
            </w:r>
          </w:p>
        </w:tc>
        <w:tc>
          <w:tcPr>
            <w:tcW w:w="2358" w:type="dxa"/>
            <w:hideMark/>
          </w:tcPr>
          <w:p w14:paraId="3A040E08"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Hydrophobic</w:t>
            </w:r>
          </w:p>
        </w:tc>
        <w:tc>
          <w:tcPr>
            <w:tcW w:w="3214" w:type="dxa"/>
            <w:hideMark/>
          </w:tcPr>
          <w:p w14:paraId="489B15DB"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Pi-Pi Stacked</w:t>
            </w:r>
          </w:p>
        </w:tc>
        <w:tc>
          <w:tcPr>
            <w:tcW w:w="1429" w:type="dxa"/>
            <w:hideMark/>
          </w:tcPr>
          <w:p w14:paraId="00A2614F"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4.528</w:t>
            </w:r>
          </w:p>
        </w:tc>
      </w:tr>
      <w:tr w:rsidR="00F512BD" w14:paraId="3243089A" w14:textId="77777777" w:rsidTr="00763F12">
        <w:tc>
          <w:tcPr>
            <w:tcW w:w="2329" w:type="dxa"/>
            <w:hideMark/>
          </w:tcPr>
          <w:p w14:paraId="54813E74"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VAL533</w:t>
            </w:r>
          </w:p>
        </w:tc>
        <w:tc>
          <w:tcPr>
            <w:tcW w:w="2358" w:type="dxa"/>
            <w:hideMark/>
          </w:tcPr>
          <w:p w14:paraId="7D45DDB3"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Hydrophobic</w:t>
            </w:r>
          </w:p>
        </w:tc>
        <w:tc>
          <w:tcPr>
            <w:tcW w:w="3214" w:type="dxa"/>
            <w:hideMark/>
          </w:tcPr>
          <w:p w14:paraId="7C571C00"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Alkyl</w:t>
            </w:r>
          </w:p>
        </w:tc>
        <w:tc>
          <w:tcPr>
            <w:tcW w:w="1429" w:type="dxa"/>
            <w:hideMark/>
          </w:tcPr>
          <w:p w14:paraId="34DA357F"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4.601</w:t>
            </w:r>
          </w:p>
        </w:tc>
      </w:tr>
      <w:tr w:rsidR="00F512BD" w14:paraId="6682EF61" w14:textId="77777777" w:rsidTr="00763F12">
        <w:tc>
          <w:tcPr>
            <w:tcW w:w="2329" w:type="dxa"/>
            <w:hideMark/>
          </w:tcPr>
          <w:p w14:paraId="50ADD004"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PRO534</w:t>
            </w:r>
          </w:p>
        </w:tc>
        <w:tc>
          <w:tcPr>
            <w:tcW w:w="2358" w:type="dxa"/>
            <w:hideMark/>
          </w:tcPr>
          <w:p w14:paraId="3711FBA6"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Hydrophobic</w:t>
            </w:r>
          </w:p>
        </w:tc>
        <w:tc>
          <w:tcPr>
            <w:tcW w:w="3214" w:type="dxa"/>
            <w:hideMark/>
          </w:tcPr>
          <w:p w14:paraId="47EFF31C"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Alkyl</w:t>
            </w:r>
          </w:p>
        </w:tc>
        <w:tc>
          <w:tcPr>
            <w:tcW w:w="1429" w:type="dxa"/>
            <w:hideMark/>
          </w:tcPr>
          <w:p w14:paraId="5B4E50E9"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5.401</w:t>
            </w:r>
          </w:p>
        </w:tc>
      </w:tr>
      <w:tr w:rsidR="00F512BD" w14:paraId="4835A637" w14:textId="77777777" w:rsidTr="00763F12">
        <w:tc>
          <w:tcPr>
            <w:tcW w:w="2329" w:type="dxa"/>
            <w:hideMark/>
          </w:tcPr>
          <w:p w14:paraId="48265C4A"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TYR537</w:t>
            </w:r>
          </w:p>
        </w:tc>
        <w:tc>
          <w:tcPr>
            <w:tcW w:w="2358" w:type="dxa"/>
            <w:hideMark/>
          </w:tcPr>
          <w:p w14:paraId="02AF6CFC"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Hydrophobic</w:t>
            </w:r>
          </w:p>
        </w:tc>
        <w:tc>
          <w:tcPr>
            <w:tcW w:w="3214" w:type="dxa"/>
            <w:hideMark/>
          </w:tcPr>
          <w:p w14:paraId="1EF4BAD1"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Pi- Alkyl</w:t>
            </w:r>
          </w:p>
        </w:tc>
        <w:tc>
          <w:tcPr>
            <w:tcW w:w="1429" w:type="dxa"/>
            <w:hideMark/>
          </w:tcPr>
          <w:p w14:paraId="2DAFB168"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4.935</w:t>
            </w:r>
          </w:p>
        </w:tc>
      </w:tr>
      <w:tr w:rsidR="00F512BD" w14:paraId="3142332E" w14:textId="77777777" w:rsidTr="00763F12">
        <w:tc>
          <w:tcPr>
            <w:tcW w:w="2329" w:type="dxa"/>
            <w:hideMark/>
          </w:tcPr>
          <w:p w14:paraId="4D36781A"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VAL541</w:t>
            </w:r>
          </w:p>
        </w:tc>
        <w:tc>
          <w:tcPr>
            <w:tcW w:w="2358" w:type="dxa"/>
            <w:hideMark/>
          </w:tcPr>
          <w:p w14:paraId="3DAA5B68"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Hydrophobic</w:t>
            </w:r>
          </w:p>
        </w:tc>
        <w:tc>
          <w:tcPr>
            <w:tcW w:w="3214" w:type="dxa"/>
            <w:hideMark/>
          </w:tcPr>
          <w:p w14:paraId="4B817614"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Pi- Alkyl</w:t>
            </w:r>
          </w:p>
        </w:tc>
        <w:tc>
          <w:tcPr>
            <w:tcW w:w="1429" w:type="dxa"/>
            <w:hideMark/>
          </w:tcPr>
          <w:p w14:paraId="409BBA2D"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5.271</w:t>
            </w:r>
          </w:p>
        </w:tc>
      </w:tr>
      <w:tr w:rsidR="00F512BD" w14:paraId="76BEBF70" w14:textId="77777777" w:rsidTr="00763F12">
        <w:trPr>
          <w:trHeight w:val="134"/>
        </w:trPr>
        <w:tc>
          <w:tcPr>
            <w:tcW w:w="9330" w:type="dxa"/>
            <w:gridSpan w:val="4"/>
            <w:hideMark/>
          </w:tcPr>
          <w:p w14:paraId="53B23597" w14:textId="77777777" w:rsidR="00F512BD" w:rsidRDefault="00F512BD" w:rsidP="00763F12">
            <w:pPr>
              <w:rPr>
                <w:rFonts w:ascii="Times New Roman" w:hAnsi="Times New Roman" w:cs="Times New Roman"/>
                <w:b/>
                <w:bCs/>
                <w:sz w:val="24"/>
                <w:szCs w:val="24"/>
              </w:rPr>
            </w:pPr>
            <w:proofErr w:type="spellStart"/>
            <w:r>
              <w:rPr>
                <w:rFonts w:ascii="Times New Roman" w:hAnsi="Times New Roman" w:cs="Times New Roman"/>
                <w:b/>
                <w:bCs/>
                <w:sz w:val="24"/>
                <w:szCs w:val="24"/>
              </w:rPr>
              <w:t>mdh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Neohesperidin</w:t>
            </w:r>
            <w:proofErr w:type="spellEnd"/>
          </w:p>
        </w:tc>
      </w:tr>
      <w:tr w:rsidR="00F512BD" w14:paraId="46C141DB" w14:textId="77777777" w:rsidTr="00763F12">
        <w:tc>
          <w:tcPr>
            <w:tcW w:w="2329" w:type="dxa"/>
            <w:hideMark/>
          </w:tcPr>
          <w:p w14:paraId="0EC326DF"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THR211</w:t>
            </w:r>
          </w:p>
        </w:tc>
        <w:tc>
          <w:tcPr>
            <w:tcW w:w="2358" w:type="dxa"/>
            <w:hideMark/>
          </w:tcPr>
          <w:p w14:paraId="6FB7042A"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Hydrogen Bond</w:t>
            </w:r>
          </w:p>
        </w:tc>
        <w:tc>
          <w:tcPr>
            <w:tcW w:w="3214" w:type="dxa"/>
            <w:hideMark/>
          </w:tcPr>
          <w:p w14:paraId="5B27A037"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Conventional Hydrogen Bond</w:t>
            </w:r>
          </w:p>
        </w:tc>
        <w:tc>
          <w:tcPr>
            <w:tcW w:w="1429" w:type="dxa"/>
            <w:hideMark/>
          </w:tcPr>
          <w:p w14:paraId="1A3A399F"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2.614</w:t>
            </w:r>
          </w:p>
        </w:tc>
      </w:tr>
      <w:tr w:rsidR="00F512BD" w14:paraId="6AEBFF54" w14:textId="77777777" w:rsidTr="00763F12">
        <w:tc>
          <w:tcPr>
            <w:tcW w:w="2329" w:type="dxa"/>
            <w:hideMark/>
          </w:tcPr>
          <w:p w14:paraId="7F085821"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GLY176</w:t>
            </w:r>
          </w:p>
        </w:tc>
        <w:tc>
          <w:tcPr>
            <w:tcW w:w="2358" w:type="dxa"/>
            <w:hideMark/>
          </w:tcPr>
          <w:p w14:paraId="7E29E791"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Hydrogen Bond</w:t>
            </w:r>
          </w:p>
        </w:tc>
        <w:tc>
          <w:tcPr>
            <w:tcW w:w="3214" w:type="dxa"/>
            <w:hideMark/>
          </w:tcPr>
          <w:p w14:paraId="28A59000"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Conventional Hydrogen Bond</w:t>
            </w:r>
          </w:p>
        </w:tc>
        <w:tc>
          <w:tcPr>
            <w:tcW w:w="1429" w:type="dxa"/>
            <w:hideMark/>
          </w:tcPr>
          <w:p w14:paraId="7292203F"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2.780</w:t>
            </w:r>
          </w:p>
        </w:tc>
      </w:tr>
      <w:tr w:rsidR="00F512BD" w14:paraId="233F234E" w14:textId="77777777" w:rsidTr="00763F12">
        <w:tc>
          <w:tcPr>
            <w:tcW w:w="2329" w:type="dxa"/>
            <w:hideMark/>
          </w:tcPr>
          <w:p w14:paraId="7AAF2FD3"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VAL146</w:t>
            </w:r>
          </w:p>
        </w:tc>
        <w:tc>
          <w:tcPr>
            <w:tcW w:w="2358" w:type="dxa"/>
            <w:hideMark/>
          </w:tcPr>
          <w:p w14:paraId="2DCAAAAA"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Hydrogen Bond</w:t>
            </w:r>
          </w:p>
        </w:tc>
        <w:tc>
          <w:tcPr>
            <w:tcW w:w="3214" w:type="dxa"/>
            <w:hideMark/>
          </w:tcPr>
          <w:p w14:paraId="5301FCB8"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Conventional Hydrogen Bond</w:t>
            </w:r>
          </w:p>
        </w:tc>
        <w:tc>
          <w:tcPr>
            <w:tcW w:w="1429" w:type="dxa"/>
            <w:hideMark/>
          </w:tcPr>
          <w:p w14:paraId="0E490B32"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2.388</w:t>
            </w:r>
          </w:p>
        </w:tc>
      </w:tr>
      <w:tr w:rsidR="00F512BD" w14:paraId="42F7A73A" w14:textId="77777777" w:rsidTr="00763F12">
        <w:tc>
          <w:tcPr>
            <w:tcW w:w="2329" w:type="dxa"/>
            <w:hideMark/>
          </w:tcPr>
          <w:p w14:paraId="483A2C45"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GLY210</w:t>
            </w:r>
          </w:p>
        </w:tc>
        <w:tc>
          <w:tcPr>
            <w:tcW w:w="2358" w:type="dxa"/>
            <w:hideMark/>
          </w:tcPr>
          <w:p w14:paraId="7AC13119"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Hydrogen Bond</w:t>
            </w:r>
          </w:p>
        </w:tc>
        <w:tc>
          <w:tcPr>
            <w:tcW w:w="3214" w:type="dxa"/>
            <w:hideMark/>
          </w:tcPr>
          <w:p w14:paraId="60858AB6"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Conventional Hydrogen Bond</w:t>
            </w:r>
          </w:p>
        </w:tc>
        <w:tc>
          <w:tcPr>
            <w:tcW w:w="1429" w:type="dxa"/>
            <w:hideMark/>
          </w:tcPr>
          <w:p w14:paraId="7E27410E"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2.534</w:t>
            </w:r>
          </w:p>
        </w:tc>
      </w:tr>
      <w:tr w:rsidR="00F512BD" w14:paraId="2BD1360F" w14:textId="77777777" w:rsidTr="00763F12">
        <w:tc>
          <w:tcPr>
            <w:tcW w:w="2329" w:type="dxa"/>
            <w:hideMark/>
          </w:tcPr>
          <w:p w14:paraId="31D740B3"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MET227</w:t>
            </w:r>
          </w:p>
        </w:tc>
        <w:tc>
          <w:tcPr>
            <w:tcW w:w="2358" w:type="dxa"/>
            <w:hideMark/>
          </w:tcPr>
          <w:p w14:paraId="29D9EAB2"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Hydrogen Bond</w:t>
            </w:r>
          </w:p>
        </w:tc>
        <w:tc>
          <w:tcPr>
            <w:tcW w:w="3214" w:type="dxa"/>
            <w:hideMark/>
          </w:tcPr>
          <w:p w14:paraId="280D7613"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Conventional Hydrogen Bond</w:t>
            </w:r>
          </w:p>
        </w:tc>
        <w:tc>
          <w:tcPr>
            <w:tcW w:w="1429" w:type="dxa"/>
            <w:hideMark/>
          </w:tcPr>
          <w:p w14:paraId="27776E5A"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2.943</w:t>
            </w:r>
          </w:p>
        </w:tc>
      </w:tr>
      <w:tr w:rsidR="00F512BD" w14:paraId="189C03E8" w14:textId="77777777" w:rsidTr="00763F12">
        <w:tc>
          <w:tcPr>
            <w:tcW w:w="2329" w:type="dxa"/>
            <w:hideMark/>
          </w:tcPr>
          <w:p w14:paraId="14139C3E"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ASP301</w:t>
            </w:r>
          </w:p>
        </w:tc>
        <w:tc>
          <w:tcPr>
            <w:tcW w:w="2358" w:type="dxa"/>
            <w:hideMark/>
          </w:tcPr>
          <w:p w14:paraId="4F5DB23E"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Hydrogen Bond</w:t>
            </w:r>
          </w:p>
        </w:tc>
        <w:tc>
          <w:tcPr>
            <w:tcW w:w="3214" w:type="dxa"/>
            <w:hideMark/>
          </w:tcPr>
          <w:p w14:paraId="588BC572"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Carbon Hydrogen Bond</w:t>
            </w:r>
          </w:p>
        </w:tc>
        <w:tc>
          <w:tcPr>
            <w:tcW w:w="1429" w:type="dxa"/>
            <w:hideMark/>
          </w:tcPr>
          <w:p w14:paraId="052286DA"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2.568</w:t>
            </w:r>
          </w:p>
        </w:tc>
      </w:tr>
      <w:tr w:rsidR="00F512BD" w14:paraId="714D6C2F" w14:textId="77777777" w:rsidTr="00763F12">
        <w:tc>
          <w:tcPr>
            <w:tcW w:w="2329" w:type="dxa"/>
            <w:hideMark/>
          </w:tcPr>
          <w:p w14:paraId="344EA34A"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ASP86</w:t>
            </w:r>
          </w:p>
        </w:tc>
        <w:tc>
          <w:tcPr>
            <w:tcW w:w="2358" w:type="dxa"/>
            <w:hideMark/>
          </w:tcPr>
          <w:p w14:paraId="47DB16B7"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Electrostatic</w:t>
            </w:r>
          </w:p>
        </w:tc>
        <w:tc>
          <w:tcPr>
            <w:tcW w:w="3214" w:type="dxa"/>
            <w:hideMark/>
          </w:tcPr>
          <w:p w14:paraId="3B03333D"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Pi-Anion</w:t>
            </w:r>
          </w:p>
        </w:tc>
        <w:tc>
          <w:tcPr>
            <w:tcW w:w="1429" w:type="dxa"/>
            <w:hideMark/>
          </w:tcPr>
          <w:p w14:paraId="04D16CF3"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4.131</w:t>
            </w:r>
          </w:p>
        </w:tc>
      </w:tr>
      <w:tr w:rsidR="00F512BD" w14:paraId="1A7C4384" w14:textId="77777777" w:rsidTr="00763F12">
        <w:trPr>
          <w:trHeight w:val="197"/>
        </w:trPr>
        <w:tc>
          <w:tcPr>
            <w:tcW w:w="9330" w:type="dxa"/>
            <w:gridSpan w:val="4"/>
            <w:hideMark/>
          </w:tcPr>
          <w:p w14:paraId="423C32F9" w14:textId="77777777" w:rsidR="00F512BD" w:rsidRDefault="00F512BD" w:rsidP="00763F12">
            <w:pPr>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gyrB</w:t>
            </w:r>
            <w:proofErr w:type="spellEnd"/>
            <w:r>
              <w:rPr>
                <w:rFonts w:ascii="Times New Roman" w:hAnsi="Times New Roman" w:cs="Times New Roman"/>
                <w:b/>
                <w:bCs/>
                <w:sz w:val="24"/>
                <w:szCs w:val="24"/>
              </w:rPr>
              <w:t>- Bromocriptine</w:t>
            </w:r>
          </w:p>
        </w:tc>
      </w:tr>
      <w:tr w:rsidR="00F512BD" w14:paraId="6E8B4452" w14:textId="77777777" w:rsidTr="00763F12">
        <w:tc>
          <w:tcPr>
            <w:tcW w:w="2329" w:type="dxa"/>
            <w:hideMark/>
          </w:tcPr>
          <w:p w14:paraId="2C36D640"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THR34</w:t>
            </w:r>
          </w:p>
        </w:tc>
        <w:tc>
          <w:tcPr>
            <w:tcW w:w="2358" w:type="dxa"/>
            <w:hideMark/>
          </w:tcPr>
          <w:p w14:paraId="4EC63109"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Hydrogen Bond</w:t>
            </w:r>
          </w:p>
        </w:tc>
        <w:tc>
          <w:tcPr>
            <w:tcW w:w="3214" w:type="dxa"/>
            <w:hideMark/>
          </w:tcPr>
          <w:p w14:paraId="245413AB"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Carbon Hydrogen Bond</w:t>
            </w:r>
          </w:p>
        </w:tc>
        <w:tc>
          <w:tcPr>
            <w:tcW w:w="1429" w:type="dxa"/>
            <w:hideMark/>
          </w:tcPr>
          <w:p w14:paraId="48834217"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3.350</w:t>
            </w:r>
          </w:p>
        </w:tc>
      </w:tr>
      <w:tr w:rsidR="00F512BD" w14:paraId="436ADABA" w14:textId="77777777" w:rsidTr="00763F12">
        <w:tc>
          <w:tcPr>
            <w:tcW w:w="2329" w:type="dxa"/>
            <w:hideMark/>
          </w:tcPr>
          <w:p w14:paraId="6FC8E111"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HIS38</w:t>
            </w:r>
          </w:p>
        </w:tc>
        <w:tc>
          <w:tcPr>
            <w:tcW w:w="2358" w:type="dxa"/>
            <w:hideMark/>
          </w:tcPr>
          <w:p w14:paraId="086F3CF2"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Electrostatic</w:t>
            </w:r>
          </w:p>
        </w:tc>
        <w:tc>
          <w:tcPr>
            <w:tcW w:w="3214" w:type="dxa"/>
            <w:hideMark/>
          </w:tcPr>
          <w:p w14:paraId="2E81B574"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PI-Cation</w:t>
            </w:r>
          </w:p>
        </w:tc>
        <w:tc>
          <w:tcPr>
            <w:tcW w:w="1429" w:type="dxa"/>
            <w:hideMark/>
          </w:tcPr>
          <w:p w14:paraId="411AFD0E"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4.635</w:t>
            </w:r>
          </w:p>
        </w:tc>
      </w:tr>
      <w:tr w:rsidR="00F512BD" w14:paraId="50C6B6AC" w14:textId="77777777" w:rsidTr="00763F12">
        <w:tc>
          <w:tcPr>
            <w:tcW w:w="2329" w:type="dxa"/>
            <w:hideMark/>
          </w:tcPr>
          <w:p w14:paraId="7555E6D6"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LEU119</w:t>
            </w:r>
          </w:p>
        </w:tc>
        <w:tc>
          <w:tcPr>
            <w:tcW w:w="2358" w:type="dxa"/>
            <w:hideMark/>
          </w:tcPr>
          <w:p w14:paraId="7B8594B4"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Hydrophobic</w:t>
            </w:r>
          </w:p>
        </w:tc>
        <w:tc>
          <w:tcPr>
            <w:tcW w:w="3214" w:type="dxa"/>
            <w:hideMark/>
          </w:tcPr>
          <w:p w14:paraId="4EA6AC0F"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Pi-Sigma</w:t>
            </w:r>
          </w:p>
        </w:tc>
        <w:tc>
          <w:tcPr>
            <w:tcW w:w="1429" w:type="dxa"/>
            <w:hideMark/>
          </w:tcPr>
          <w:p w14:paraId="6B23A03A"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3.913</w:t>
            </w:r>
          </w:p>
        </w:tc>
      </w:tr>
      <w:tr w:rsidR="00F512BD" w14:paraId="216D26F5" w14:textId="77777777" w:rsidTr="00763F12">
        <w:tc>
          <w:tcPr>
            <w:tcW w:w="2329" w:type="dxa"/>
            <w:hideMark/>
          </w:tcPr>
          <w:p w14:paraId="725ACA02"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ILE190</w:t>
            </w:r>
          </w:p>
        </w:tc>
        <w:tc>
          <w:tcPr>
            <w:tcW w:w="2358" w:type="dxa"/>
            <w:hideMark/>
          </w:tcPr>
          <w:p w14:paraId="2004B3A7"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Hydrophobic</w:t>
            </w:r>
          </w:p>
        </w:tc>
        <w:tc>
          <w:tcPr>
            <w:tcW w:w="3214" w:type="dxa"/>
            <w:hideMark/>
          </w:tcPr>
          <w:p w14:paraId="6F6CCA22"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Alkyl</w:t>
            </w:r>
          </w:p>
        </w:tc>
        <w:tc>
          <w:tcPr>
            <w:tcW w:w="1429" w:type="dxa"/>
            <w:hideMark/>
          </w:tcPr>
          <w:p w14:paraId="3B936A98"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3.928</w:t>
            </w:r>
          </w:p>
        </w:tc>
      </w:tr>
      <w:tr w:rsidR="00F512BD" w14:paraId="3B627A6A" w14:textId="77777777" w:rsidTr="00763F12">
        <w:tc>
          <w:tcPr>
            <w:tcW w:w="2329" w:type="dxa"/>
            <w:hideMark/>
          </w:tcPr>
          <w:p w14:paraId="737C4165"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ILE190</w:t>
            </w:r>
          </w:p>
        </w:tc>
        <w:tc>
          <w:tcPr>
            <w:tcW w:w="2358" w:type="dxa"/>
            <w:hideMark/>
          </w:tcPr>
          <w:p w14:paraId="00E5A8F8"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Hydrophobic</w:t>
            </w:r>
          </w:p>
        </w:tc>
        <w:tc>
          <w:tcPr>
            <w:tcW w:w="3214" w:type="dxa"/>
            <w:hideMark/>
          </w:tcPr>
          <w:p w14:paraId="058FED84"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Alkyl</w:t>
            </w:r>
          </w:p>
        </w:tc>
        <w:tc>
          <w:tcPr>
            <w:tcW w:w="1429" w:type="dxa"/>
            <w:hideMark/>
          </w:tcPr>
          <w:p w14:paraId="7D979600"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5.092</w:t>
            </w:r>
          </w:p>
        </w:tc>
      </w:tr>
      <w:tr w:rsidR="00F512BD" w14:paraId="03917EDD" w14:textId="77777777" w:rsidTr="00763F12">
        <w:tc>
          <w:tcPr>
            <w:tcW w:w="2329" w:type="dxa"/>
            <w:hideMark/>
          </w:tcPr>
          <w:p w14:paraId="4BFF0B33"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LEU119</w:t>
            </w:r>
          </w:p>
        </w:tc>
        <w:tc>
          <w:tcPr>
            <w:tcW w:w="2358" w:type="dxa"/>
            <w:hideMark/>
          </w:tcPr>
          <w:p w14:paraId="125D8370"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Hydrophobic</w:t>
            </w:r>
          </w:p>
        </w:tc>
        <w:tc>
          <w:tcPr>
            <w:tcW w:w="3214" w:type="dxa"/>
            <w:hideMark/>
          </w:tcPr>
          <w:p w14:paraId="28882659"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Alkyl</w:t>
            </w:r>
          </w:p>
        </w:tc>
        <w:tc>
          <w:tcPr>
            <w:tcW w:w="1429" w:type="dxa"/>
            <w:hideMark/>
          </w:tcPr>
          <w:p w14:paraId="0A33E2D3"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5.481</w:t>
            </w:r>
          </w:p>
        </w:tc>
      </w:tr>
      <w:tr w:rsidR="00F512BD" w14:paraId="77F7230E" w14:textId="77777777" w:rsidTr="00763F12">
        <w:tc>
          <w:tcPr>
            <w:tcW w:w="2329" w:type="dxa"/>
            <w:hideMark/>
          </w:tcPr>
          <w:p w14:paraId="7FBC9F53"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PHE41</w:t>
            </w:r>
          </w:p>
        </w:tc>
        <w:tc>
          <w:tcPr>
            <w:tcW w:w="2358" w:type="dxa"/>
            <w:hideMark/>
          </w:tcPr>
          <w:p w14:paraId="02393874"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Hydrophobic</w:t>
            </w:r>
          </w:p>
        </w:tc>
        <w:tc>
          <w:tcPr>
            <w:tcW w:w="3214" w:type="dxa"/>
            <w:hideMark/>
          </w:tcPr>
          <w:p w14:paraId="68377302"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Pi- Alkyl</w:t>
            </w:r>
          </w:p>
        </w:tc>
        <w:tc>
          <w:tcPr>
            <w:tcW w:w="1429" w:type="dxa"/>
            <w:hideMark/>
          </w:tcPr>
          <w:p w14:paraId="32440EC3"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5.106</w:t>
            </w:r>
          </w:p>
        </w:tc>
      </w:tr>
      <w:tr w:rsidR="00F512BD" w14:paraId="10ACDC21" w14:textId="77777777" w:rsidTr="00763F12">
        <w:tc>
          <w:tcPr>
            <w:tcW w:w="2329" w:type="dxa"/>
            <w:hideMark/>
          </w:tcPr>
          <w:p w14:paraId="5F08D695"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LEU119</w:t>
            </w:r>
          </w:p>
        </w:tc>
        <w:tc>
          <w:tcPr>
            <w:tcW w:w="2358" w:type="dxa"/>
            <w:hideMark/>
          </w:tcPr>
          <w:p w14:paraId="711CEDC3"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Hydrophobic</w:t>
            </w:r>
          </w:p>
        </w:tc>
        <w:tc>
          <w:tcPr>
            <w:tcW w:w="3214" w:type="dxa"/>
            <w:hideMark/>
          </w:tcPr>
          <w:p w14:paraId="7DDA57A9"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Pi- Alkyl</w:t>
            </w:r>
          </w:p>
        </w:tc>
        <w:tc>
          <w:tcPr>
            <w:tcW w:w="1429" w:type="dxa"/>
            <w:hideMark/>
          </w:tcPr>
          <w:p w14:paraId="3C61D81E" w14:textId="77777777" w:rsidR="00F512BD" w:rsidRDefault="00F512BD" w:rsidP="00763F12">
            <w:pPr>
              <w:rPr>
                <w:rFonts w:ascii="Times New Roman" w:hAnsi="Times New Roman" w:cs="Times New Roman"/>
                <w:sz w:val="24"/>
                <w:szCs w:val="24"/>
              </w:rPr>
            </w:pPr>
            <w:r>
              <w:rPr>
                <w:rFonts w:ascii="Times New Roman" w:hAnsi="Times New Roman" w:cs="Times New Roman"/>
                <w:sz w:val="24"/>
                <w:szCs w:val="24"/>
              </w:rPr>
              <w:t>5.106</w:t>
            </w:r>
          </w:p>
        </w:tc>
      </w:tr>
    </w:tbl>
    <w:p w14:paraId="2BBA2893" w14:textId="77777777" w:rsidR="00F512BD" w:rsidRDefault="00F512BD">
      <w:pPr>
        <w:rPr>
          <w:rFonts w:ascii="Times New Roman" w:hAnsi="Times New Roman" w:cs="Times New Roman"/>
          <w:sz w:val="24"/>
          <w:szCs w:val="24"/>
        </w:rPr>
      </w:pPr>
    </w:p>
    <w:p w14:paraId="69DA5C69" w14:textId="646F1E49" w:rsidR="00193DEA" w:rsidRPr="00F512BD" w:rsidRDefault="003A7E6F">
      <w:pPr>
        <w:rPr>
          <w:rFonts w:ascii="Times New Roman" w:hAnsi="Times New Roman" w:cs="Times New Roman"/>
          <w:b/>
          <w:bCs/>
          <w:sz w:val="24"/>
          <w:szCs w:val="24"/>
        </w:rPr>
      </w:pPr>
      <w:r w:rsidRPr="00F512BD">
        <w:rPr>
          <w:rFonts w:ascii="Times New Roman" w:hAnsi="Times New Roman" w:cs="Times New Roman"/>
          <w:b/>
          <w:bCs/>
          <w:sz w:val="24"/>
          <w:szCs w:val="24"/>
        </w:rPr>
        <w:t>References</w:t>
      </w:r>
    </w:p>
    <w:p w14:paraId="51ABBE91" w14:textId="50A26963"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sz w:val="24"/>
          <w:szCs w:val="24"/>
        </w:rPr>
        <w:fldChar w:fldCharType="begin" w:fldLock="1"/>
      </w:r>
      <w:r w:rsidRPr="003A7E6F">
        <w:rPr>
          <w:rFonts w:ascii="Times New Roman" w:hAnsi="Times New Roman" w:cs="Times New Roman"/>
          <w:sz w:val="24"/>
          <w:szCs w:val="24"/>
        </w:rPr>
        <w:instrText xml:space="preserve">ADDIN Mendeley Bibliography CSL_BIBLIOGRAPHY </w:instrText>
      </w:r>
      <w:r w:rsidRPr="003A7E6F">
        <w:rPr>
          <w:rFonts w:ascii="Times New Roman" w:hAnsi="Times New Roman" w:cs="Times New Roman"/>
          <w:sz w:val="24"/>
          <w:szCs w:val="24"/>
        </w:rPr>
        <w:fldChar w:fldCharType="separate"/>
      </w:r>
      <w:r w:rsidRPr="003A7E6F">
        <w:rPr>
          <w:rFonts w:ascii="Times New Roman" w:hAnsi="Times New Roman" w:cs="Times New Roman"/>
          <w:noProof/>
          <w:sz w:val="24"/>
          <w:szCs w:val="24"/>
        </w:rPr>
        <w:t xml:space="preserve">1. </w:t>
      </w:r>
      <w:r w:rsidRPr="003A7E6F">
        <w:rPr>
          <w:rFonts w:ascii="Times New Roman" w:hAnsi="Times New Roman" w:cs="Times New Roman"/>
          <w:noProof/>
          <w:sz w:val="24"/>
          <w:szCs w:val="24"/>
        </w:rPr>
        <w:tab/>
        <w:t xml:space="preserve">Attique, S.A.; Hassan, M.; Usman, M.; Atif, R.M.; Mahboob, S.; Al-Ghanim, K.A.; Bilal, M.; Nawaz, M.Z. A Molecular Docking Approach to Evaluate the Pharmacological Properties of Natural and Synthetic Treatment Candidates for Use against Hypertension. </w:t>
      </w:r>
      <w:r w:rsidRPr="003A7E6F">
        <w:rPr>
          <w:rFonts w:ascii="Times New Roman" w:hAnsi="Times New Roman" w:cs="Times New Roman"/>
          <w:i/>
          <w:iCs/>
          <w:noProof/>
          <w:sz w:val="24"/>
          <w:szCs w:val="24"/>
        </w:rPr>
        <w:t>Int. J. Environ. Res. Public Health</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2019</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16</w:t>
      </w:r>
      <w:r w:rsidRPr="003A7E6F">
        <w:rPr>
          <w:rFonts w:ascii="Times New Roman" w:hAnsi="Times New Roman" w:cs="Times New Roman"/>
          <w:noProof/>
          <w:sz w:val="24"/>
          <w:szCs w:val="24"/>
        </w:rPr>
        <w:t>, doi:10.3390/IJERPH16060923.</w:t>
      </w:r>
    </w:p>
    <w:p w14:paraId="44BAA2AF"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2. </w:t>
      </w:r>
      <w:r w:rsidRPr="003A7E6F">
        <w:rPr>
          <w:rFonts w:ascii="Times New Roman" w:hAnsi="Times New Roman" w:cs="Times New Roman"/>
          <w:noProof/>
          <w:sz w:val="24"/>
          <w:szCs w:val="24"/>
        </w:rPr>
        <w:tab/>
        <w:t xml:space="preserve">Wang, Z.; Yang, T.; Fu, H. Prevalence of Diabetes and Hypertension and Their Interaction Effects on Cardio-Cerebrovascular Diseases: A Cross-Sectional Study. </w:t>
      </w:r>
      <w:r w:rsidRPr="003A7E6F">
        <w:rPr>
          <w:rFonts w:ascii="Times New Roman" w:hAnsi="Times New Roman" w:cs="Times New Roman"/>
          <w:i/>
          <w:iCs/>
          <w:noProof/>
          <w:sz w:val="24"/>
          <w:szCs w:val="24"/>
        </w:rPr>
        <w:t>BMC Public Health</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2021</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21</w:t>
      </w:r>
      <w:r w:rsidRPr="003A7E6F">
        <w:rPr>
          <w:rFonts w:ascii="Times New Roman" w:hAnsi="Times New Roman" w:cs="Times New Roman"/>
          <w:noProof/>
          <w:sz w:val="24"/>
          <w:szCs w:val="24"/>
        </w:rPr>
        <w:t>, 1224, doi:10.1186/S12889-021-11122-Y/TABLES/7.</w:t>
      </w:r>
    </w:p>
    <w:p w14:paraId="46FFDD87"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3. </w:t>
      </w:r>
      <w:r w:rsidRPr="003A7E6F">
        <w:rPr>
          <w:rFonts w:ascii="Times New Roman" w:hAnsi="Times New Roman" w:cs="Times New Roman"/>
          <w:noProof/>
          <w:sz w:val="24"/>
          <w:szCs w:val="24"/>
        </w:rPr>
        <w:tab/>
        <w:t xml:space="preserve">Oparil, S.; Schmieder, R.E. New Approaches in the Treatment of Hypertension. </w:t>
      </w:r>
      <w:r w:rsidRPr="003A7E6F">
        <w:rPr>
          <w:rFonts w:ascii="Times New Roman" w:hAnsi="Times New Roman" w:cs="Times New Roman"/>
          <w:i/>
          <w:iCs/>
          <w:noProof/>
          <w:sz w:val="24"/>
          <w:szCs w:val="24"/>
        </w:rPr>
        <w:t>Circ. Res.</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2015</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116</w:t>
      </w:r>
      <w:r w:rsidRPr="003A7E6F">
        <w:rPr>
          <w:rFonts w:ascii="Times New Roman" w:hAnsi="Times New Roman" w:cs="Times New Roman"/>
          <w:noProof/>
          <w:sz w:val="24"/>
          <w:szCs w:val="24"/>
        </w:rPr>
        <w:t>, 1074–1095, doi:10.1161/CIRCRESAHA.116.303603.</w:t>
      </w:r>
    </w:p>
    <w:p w14:paraId="60E26898"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4. </w:t>
      </w:r>
      <w:r w:rsidRPr="003A7E6F">
        <w:rPr>
          <w:rFonts w:ascii="Times New Roman" w:hAnsi="Times New Roman" w:cs="Times New Roman"/>
          <w:noProof/>
          <w:sz w:val="24"/>
          <w:szCs w:val="24"/>
        </w:rPr>
        <w:tab/>
        <w:t xml:space="preserve">Van Bortel, L.M.A.B.; Struijker-Boudier, H.A.J.; Safar, M.E. Pulse Pressure, Arterial Stiffness, and Drug Treatment of Hypertension. </w:t>
      </w:r>
      <w:r w:rsidRPr="003A7E6F">
        <w:rPr>
          <w:rFonts w:ascii="Times New Roman" w:hAnsi="Times New Roman" w:cs="Times New Roman"/>
          <w:i/>
          <w:iCs/>
          <w:noProof/>
          <w:sz w:val="24"/>
          <w:szCs w:val="24"/>
        </w:rPr>
        <w:t>Hypertension</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2001</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38</w:t>
      </w:r>
      <w:r w:rsidRPr="003A7E6F">
        <w:rPr>
          <w:rFonts w:ascii="Times New Roman" w:hAnsi="Times New Roman" w:cs="Times New Roman"/>
          <w:noProof/>
          <w:sz w:val="24"/>
          <w:szCs w:val="24"/>
        </w:rPr>
        <w:t>, 914–921, doi:10.1161/HY1001.095773.</w:t>
      </w:r>
    </w:p>
    <w:p w14:paraId="68D38647"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5. </w:t>
      </w:r>
      <w:r w:rsidRPr="003A7E6F">
        <w:rPr>
          <w:rFonts w:ascii="Times New Roman" w:hAnsi="Times New Roman" w:cs="Times New Roman"/>
          <w:noProof/>
          <w:sz w:val="24"/>
          <w:szCs w:val="24"/>
        </w:rPr>
        <w:tab/>
        <w:t xml:space="preserve">Erickson, M.F.; Sroufe, L.A.; Egeland, B. The Relationship between Quality of Attachment and Behavior Problems in Preschool in a High-Risk Sample. </w:t>
      </w:r>
      <w:r w:rsidRPr="003A7E6F">
        <w:rPr>
          <w:rFonts w:ascii="Times New Roman" w:hAnsi="Times New Roman" w:cs="Times New Roman"/>
          <w:i/>
          <w:iCs/>
          <w:noProof/>
          <w:sz w:val="24"/>
          <w:szCs w:val="24"/>
        </w:rPr>
        <w:t>Monogr. Soc. Res. Child Dev.</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1985</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50</w:t>
      </w:r>
      <w:r w:rsidRPr="003A7E6F">
        <w:rPr>
          <w:rFonts w:ascii="Times New Roman" w:hAnsi="Times New Roman" w:cs="Times New Roman"/>
          <w:noProof/>
          <w:sz w:val="24"/>
          <w:szCs w:val="24"/>
        </w:rPr>
        <w:t>, 147, doi:10.2307/3333831.</w:t>
      </w:r>
    </w:p>
    <w:p w14:paraId="15D343B0"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6. </w:t>
      </w:r>
      <w:r w:rsidRPr="003A7E6F">
        <w:rPr>
          <w:rFonts w:ascii="Times New Roman" w:hAnsi="Times New Roman" w:cs="Times New Roman"/>
          <w:noProof/>
          <w:sz w:val="24"/>
          <w:szCs w:val="24"/>
        </w:rPr>
        <w:tab/>
        <w:t xml:space="preserve">Vastrad, B.; Tengli, A.; Vastrad, C.; Kotturshetti, I. Bioinformatics Analysis of Key Genes and Pathways for Obesity Associated Type 2 Diabetes Mellitus as a Therapeutic Target. </w:t>
      </w:r>
      <w:r w:rsidRPr="003A7E6F">
        <w:rPr>
          <w:rFonts w:ascii="Times New Roman" w:hAnsi="Times New Roman" w:cs="Times New Roman"/>
          <w:i/>
          <w:iCs/>
          <w:noProof/>
          <w:sz w:val="24"/>
          <w:szCs w:val="24"/>
        </w:rPr>
        <w:t>bioRxiv</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2020</w:t>
      </w:r>
      <w:r w:rsidRPr="003A7E6F">
        <w:rPr>
          <w:rFonts w:ascii="Times New Roman" w:hAnsi="Times New Roman" w:cs="Times New Roman"/>
          <w:noProof/>
          <w:sz w:val="24"/>
          <w:szCs w:val="24"/>
        </w:rPr>
        <w:t>, doi:10.1101/2020.12.25.424383.</w:t>
      </w:r>
    </w:p>
    <w:p w14:paraId="64D86E02"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7. </w:t>
      </w:r>
      <w:r w:rsidRPr="003A7E6F">
        <w:rPr>
          <w:rFonts w:ascii="Times New Roman" w:hAnsi="Times New Roman" w:cs="Times New Roman"/>
          <w:noProof/>
          <w:sz w:val="24"/>
          <w:szCs w:val="24"/>
        </w:rPr>
        <w:tab/>
        <w:t xml:space="preserve">Mishra, S.; Singh, S.; Mishra, R.; Jain, P.A.; Mishra, R.R.; Kumar Mishra, V. Bioinformatics Analysis of Genes Associted With Type 2 Diabetes Mellitus. </w:t>
      </w:r>
      <w:r w:rsidRPr="003A7E6F">
        <w:rPr>
          <w:rFonts w:ascii="Times New Roman" w:hAnsi="Times New Roman" w:cs="Times New Roman"/>
          <w:i/>
          <w:iCs/>
          <w:noProof/>
          <w:sz w:val="24"/>
          <w:szCs w:val="24"/>
        </w:rPr>
        <w:t>Int. J. Res. -GRANTHAALAYAH</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2017</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5</w:t>
      </w:r>
      <w:r w:rsidRPr="003A7E6F">
        <w:rPr>
          <w:rFonts w:ascii="Times New Roman" w:hAnsi="Times New Roman" w:cs="Times New Roman"/>
          <w:noProof/>
          <w:sz w:val="24"/>
          <w:szCs w:val="24"/>
        </w:rPr>
        <w:t>, 159–178, doi:10.29121/granthaalayah.v5.i7.2017.2118.</w:t>
      </w:r>
    </w:p>
    <w:p w14:paraId="5E012FF8"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lastRenderedPageBreak/>
        <w:t xml:space="preserve">8. </w:t>
      </w:r>
      <w:r w:rsidRPr="003A7E6F">
        <w:rPr>
          <w:rFonts w:ascii="Times New Roman" w:hAnsi="Times New Roman" w:cs="Times New Roman"/>
          <w:noProof/>
          <w:sz w:val="24"/>
          <w:szCs w:val="24"/>
        </w:rPr>
        <w:tab/>
        <w:t xml:space="preserve">Bailey, C.J.; Tahrani, A.A.; Barnett, A.H. Future Glucose-Lowering Drugs for Type 2 Diabetes. </w:t>
      </w:r>
      <w:r w:rsidRPr="003A7E6F">
        <w:rPr>
          <w:rFonts w:ascii="Times New Roman" w:hAnsi="Times New Roman" w:cs="Times New Roman"/>
          <w:i/>
          <w:iCs/>
          <w:noProof/>
          <w:sz w:val="24"/>
          <w:szCs w:val="24"/>
        </w:rPr>
        <w:t>Lancet Diabetes Endocrinol.</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2016</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4</w:t>
      </w:r>
      <w:r w:rsidRPr="003A7E6F">
        <w:rPr>
          <w:rFonts w:ascii="Times New Roman" w:hAnsi="Times New Roman" w:cs="Times New Roman"/>
          <w:noProof/>
          <w:sz w:val="24"/>
          <w:szCs w:val="24"/>
        </w:rPr>
        <w:t>, 350–359, doi:10.1016/S2213-8587(15)00462-3.</w:t>
      </w:r>
    </w:p>
    <w:p w14:paraId="6E9A36DA"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9. </w:t>
      </w:r>
      <w:r w:rsidRPr="003A7E6F">
        <w:rPr>
          <w:rFonts w:ascii="Times New Roman" w:hAnsi="Times New Roman" w:cs="Times New Roman"/>
          <w:noProof/>
          <w:sz w:val="24"/>
          <w:szCs w:val="24"/>
        </w:rPr>
        <w:tab/>
        <w:t xml:space="preserve">Krentz, A.J.; Patel, M.B.; Bailey, C.J. New Drugs for Type 2 Diabetes Mellitus. </w:t>
      </w:r>
      <w:r w:rsidRPr="003A7E6F">
        <w:rPr>
          <w:rFonts w:ascii="Times New Roman" w:hAnsi="Times New Roman" w:cs="Times New Roman"/>
          <w:i/>
          <w:iCs/>
          <w:noProof/>
          <w:sz w:val="24"/>
          <w:szCs w:val="24"/>
        </w:rPr>
        <w:t>Drugs</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2008</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68</w:t>
      </w:r>
      <w:r w:rsidRPr="003A7E6F">
        <w:rPr>
          <w:rFonts w:ascii="Times New Roman" w:hAnsi="Times New Roman" w:cs="Times New Roman"/>
          <w:noProof/>
          <w:sz w:val="24"/>
          <w:szCs w:val="24"/>
        </w:rPr>
        <w:t>, 2131–2162, doi:10.2165/00003495-200868150-00005.</w:t>
      </w:r>
    </w:p>
    <w:p w14:paraId="2D372968"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10. </w:t>
      </w:r>
      <w:r w:rsidRPr="003A7E6F">
        <w:rPr>
          <w:rFonts w:ascii="Times New Roman" w:hAnsi="Times New Roman" w:cs="Times New Roman"/>
          <w:noProof/>
          <w:sz w:val="24"/>
          <w:szCs w:val="24"/>
        </w:rPr>
        <w:tab/>
        <w:t xml:space="preserve">Esposito, K.; Chiodini, P.; Bellastella, G.; Maiorino, M.I.; Giugliano, D. Proportion of Patients at HbA1c Target &lt;7% with Eight Classes of Antidiabetic Drugs in Type 2 Diabetes: Systematic Review of 218 Randomized Controlled Trials with 78 945 Patients. </w:t>
      </w:r>
      <w:r w:rsidRPr="003A7E6F">
        <w:rPr>
          <w:rFonts w:ascii="Times New Roman" w:hAnsi="Times New Roman" w:cs="Times New Roman"/>
          <w:i/>
          <w:iCs/>
          <w:noProof/>
          <w:sz w:val="24"/>
          <w:szCs w:val="24"/>
        </w:rPr>
        <w:t>Diabetes, Obes. Metab.</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2012</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14</w:t>
      </w:r>
      <w:r w:rsidRPr="003A7E6F">
        <w:rPr>
          <w:rFonts w:ascii="Times New Roman" w:hAnsi="Times New Roman" w:cs="Times New Roman"/>
          <w:noProof/>
          <w:sz w:val="24"/>
          <w:szCs w:val="24"/>
        </w:rPr>
        <w:t>, 228–233, doi:10.1111/j.1463-1326.2011.01512.x.</w:t>
      </w:r>
    </w:p>
    <w:p w14:paraId="383C36F3"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11. </w:t>
      </w:r>
      <w:r w:rsidRPr="003A7E6F">
        <w:rPr>
          <w:rFonts w:ascii="Times New Roman" w:hAnsi="Times New Roman" w:cs="Times New Roman"/>
          <w:noProof/>
          <w:sz w:val="24"/>
          <w:szCs w:val="24"/>
        </w:rPr>
        <w:tab/>
        <w:t>New Drug Targets for Type 2 Diabetes and the Metabolic Syndrome.</w:t>
      </w:r>
    </w:p>
    <w:p w14:paraId="7914DCA5"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12. </w:t>
      </w:r>
      <w:r w:rsidRPr="003A7E6F">
        <w:rPr>
          <w:rFonts w:ascii="Times New Roman" w:hAnsi="Times New Roman" w:cs="Times New Roman"/>
          <w:noProof/>
          <w:sz w:val="24"/>
          <w:szCs w:val="24"/>
        </w:rPr>
        <w:tab/>
        <w:t xml:space="preserve">Chehade, J.M.; Mooradian, A.D. A Rational Approach to Drug Therapy of Type 2 Diabetes Mellitus. </w:t>
      </w:r>
      <w:r w:rsidRPr="003A7E6F">
        <w:rPr>
          <w:rFonts w:ascii="Times New Roman" w:hAnsi="Times New Roman" w:cs="Times New Roman"/>
          <w:i/>
          <w:iCs/>
          <w:noProof/>
          <w:sz w:val="24"/>
          <w:szCs w:val="24"/>
        </w:rPr>
        <w:t>Drugs</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2000</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60</w:t>
      </w:r>
      <w:r w:rsidRPr="003A7E6F">
        <w:rPr>
          <w:rFonts w:ascii="Times New Roman" w:hAnsi="Times New Roman" w:cs="Times New Roman"/>
          <w:noProof/>
          <w:sz w:val="24"/>
          <w:szCs w:val="24"/>
        </w:rPr>
        <w:t>, 95–113, doi:10.2165/00003495-200060010-00006.</w:t>
      </w:r>
    </w:p>
    <w:p w14:paraId="30619403"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13. </w:t>
      </w:r>
      <w:r w:rsidRPr="003A7E6F">
        <w:rPr>
          <w:rFonts w:ascii="Times New Roman" w:hAnsi="Times New Roman" w:cs="Times New Roman"/>
          <w:noProof/>
          <w:sz w:val="24"/>
          <w:szCs w:val="24"/>
        </w:rPr>
        <w:tab/>
        <w:t xml:space="preserve">Deans, K.A.; Sattar, N. “Anti-Inflammatory” Drugs and Their Effects on Type 2 Diabetes. </w:t>
      </w:r>
      <w:r w:rsidRPr="003A7E6F">
        <w:rPr>
          <w:rFonts w:ascii="Times New Roman" w:hAnsi="Times New Roman" w:cs="Times New Roman"/>
          <w:i/>
          <w:iCs/>
          <w:noProof/>
          <w:sz w:val="24"/>
          <w:szCs w:val="24"/>
        </w:rPr>
        <w:t>Diabetes Technol. Ther.</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2006</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8</w:t>
      </w:r>
      <w:r w:rsidRPr="003A7E6F">
        <w:rPr>
          <w:rFonts w:ascii="Times New Roman" w:hAnsi="Times New Roman" w:cs="Times New Roman"/>
          <w:noProof/>
          <w:sz w:val="24"/>
          <w:szCs w:val="24"/>
        </w:rPr>
        <w:t>, 18–27, doi:10.1089/dia.2006.8.18.</w:t>
      </w:r>
    </w:p>
    <w:p w14:paraId="2A780A7D"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14. </w:t>
      </w:r>
      <w:r w:rsidRPr="003A7E6F">
        <w:rPr>
          <w:rFonts w:ascii="Times New Roman" w:hAnsi="Times New Roman" w:cs="Times New Roman"/>
          <w:noProof/>
          <w:sz w:val="24"/>
          <w:szCs w:val="24"/>
        </w:rPr>
        <w:tab/>
        <w:t xml:space="preserve">Mizuno, C.S.; Chittiboyina, A.G.; Kurtz, T.W.; Pershadsingh, H.A.; Avery, M.A. Type 2 Diabetes and Oral Antihyperglycemic Drugs. </w:t>
      </w:r>
      <w:r w:rsidRPr="003A7E6F">
        <w:rPr>
          <w:rFonts w:ascii="Times New Roman" w:hAnsi="Times New Roman" w:cs="Times New Roman"/>
          <w:i/>
          <w:iCs/>
          <w:noProof/>
          <w:sz w:val="24"/>
          <w:szCs w:val="24"/>
        </w:rPr>
        <w:t>Curr. Med. Chem.</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2008</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15</w:t>
      </w:r>
      <w:r w:rsidRPr="003A7E6F">
        <w:rPr>
          <w:rFonts w:ascii="Times New Roman" w:hAnsi="Times New Roman" w:cs="Times New Roman"/>
          <w:noProof/>
          <w:sz w:val="24"/>
          <w:szCs w:val="24"/>
        </w:rPr>
        <w:t>, 61–74.</w:t>
      </w:r>
    </w:p>
    <w:p w14:paraId="5A371741"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15. </w:t>
      </w:r>
      <w:r w:rsidRPr="003A7E6F">
        <w:rPr>
          <w:rFonts w:ascii="Times New Roman" w:hAnsi="Times New Roman" w:cs="Times New Roman"/>
          <w:noProof/>
          <w:sz w:val="24"/>
          <w:szCs w:val="24"/>
        </w:rPr>
        <w:tab/>
        <w:t xml:space="preserve">Paneni, F.; Lüscher, T.F. Cardiovascular Protection in the Treatment of Type 2 Diabetes: A Review of Clinical Trial Results Across Drug Classes. </w:t>
      </w:r>
      <w:r w:rsidRPr="003A7E6F">
        <w:rPr>
          <w:rFonts w:ascii="Times New Roman" w:hAnsi="Times New Roman" w:cs="Times New Roman"/>
          <w:i/>
          <w:iCs/>
          <w:noProof/>
          <w:sz w:val="24"/>
          <w:szCs w:val="24"/>
        </w:rPr>
        <w:t>Am. J. Cardiol.</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2017</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120</w:t>
      </w:r>
      <w:r w:rsidRPr="003A7E6F">
        <w:rPr>
          <w:rFonts w:ascii="Times New Roman" w:hAnsi="Times New Roman" w:cs="Times New Roman"/>
          <w:noProof/>
          <w:sz w:val="24"/>
          <w:szCs w:val="24"/>
        </w:rPr>
        <w:t>, S17–S27, doi:10.1016/j.amjcard.2017.05.015.</w:t>
      </w:r>
    </w:p>
    <w:p w14:paraId="0E83FB26"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16. </w:t>
      </w:r>
      <w:r w:rsidRPr="003A7E6F">
        <w:rPr>
          <w:rFonts w:ascii="Times New Roman" w:hAnsi="Times New Roman" w:cs="Times New Roman"/>
          <w:noProof/>
          <w:sz w:val="24"/>
          <w:szCs w:val="24"/>
        </w:rPr>
        <w:tab/>
        <w:t xml:space="preserve">Adeghate, E.A.; Kalász, H.; Al Jaberi, S.; Adeghate, J.; Tekes, K. Tackling Type 2 Diabetes-Associated Cardiovascular and Renal Comorbidities: A Key Challenge for Drug Development. </w:t>
      </w:r>
      <w:r w:rsidRPr="003A7E6F">
        <w:rPr>
          <w:rFonts w:ascii="Times New Roman" w:hAnsi="Times New Roman" w:cs="Times New Roman"/>
          <w:i/>
          <w:iCs/>
          <w:noProof/>
          <w:sz w:val="24"/>
          <w:szCs w:val="24"/>
        </w:rPr>
        <w:t>Expert Opin. Investig. Drugs</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2021</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30</w:t>
      </w:r>
      <w:r w:rsidRPr="003A7E6F">
        <w:rPr>
          <w:rFonts w:ascii="Times New Roman" w:hAnsi="Times New Roman" w:cs="Times New Roman"/>
          <w:noProof/>
          <w:sz w:val="24"/>
          <w:szCs w:val="24"/>
        </w:rPr>
        <w:t>, 85–93, doi:10.1080/13543784.2021.1865914.</w:t>
      </w:r>
    </w:p>
    <w:p w14:paraId="78468ECF"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17. </w:t>
      </w:r>
      <w:r w:rsidRPr="003A7E6F">
        <w:rPr>
          <w:rFonts w:ascii="Times New Roman" w:hAnsi="Times New Roman" w:cs="Times New Roman"/>
          <w:noProof/>
          <w:sz w:val="24"/>
          <w:szCs w:val="24"/>
        </w:rPr>
        <w:tab/>
        <w:t xml:space="preserve">Gupta, R.; Walunj, S.; Tokala, R.; Parsa, K.; Singh, S.; Pal, M. Emerging Drug Candidates of Dipeptidyl Peptidase IV (DPP IV) Inhibitor Class for the Treatment of Type 2 Diabetes. </w:t>
      </w:r>
      <w:r w:rsidRPr="003A7E6F">
        <w:rPr>
          <w:rFonts w:ascii="Times New Roman" w:hAnsi="Times New Roman" w:cs="Times New Roman"/>
          <w:i/>
          <w:iCs/>
          <w:noProof/>
          <w:sz w:val="24"/>
          <w:szCs w:val="24"/>
        </w:rPr>
        <w:t>Curr. Drug Targets</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2009</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10</w:t>
      </w:r>
      <w:r w:rsidRPr="003A7E6F">
        <w:rPr>
          <w:rFonts w:ascii="Times New Roman" w:hAnsi="Times New Roman" w:cs="Times New Roman"/>
          <w:noProof/>
          <w:sz w:val="24"/>
          <w:szCs w:val="24"/>
        </w:rPr>
        <w:t>, 71–87, doi:10.2174/138945009787122860.</w:t>
      </w:r>
    </w:p>
    <w:p w14:paraId="45E18945"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18. </w:t>
      </w:r>
      <w:r w:rsidRPr="003A7E6F">
        <w:rPr>
          <w:rFonts w:ascii="Times New Roman" w:hAnsi="Times New Roman" w:cs="Times New Roman"/>
          <w:noProof/>
          <w:sz w:val="24"/>
          <w:szCs w:val="24"/>
        </w:rPr>
        <w:tab/>
        <w:t xml:space="preserve">Tamborlane, W. V.; Haymond, M.W.; Dunger, D.; Shankar, R.; Gubitosi-Klug, R.; Bethin, K.; Karres, J.; Tomasi, P.; Libman, I.; Hale, P.H.; et al. Expanding Treatment Options for Youth With Type 2 Diabetes: Current Problems and Proposed Solutions. </w:t>
      </w:r>
      <w:r w:rsidRPr="003A7E6F">
        <w:rPr>
          <w:rFonts w:ascii="Times New Roman" w:hAnsi="Times New Roman" w:cs="Times New Roman"/>
          <w:i/>
          <w:iCs/>
          <w:noProof/>
          <w:sz w:val="24"/>
          <w:szCs w:val="24"/>
        </w:rPr>
        <w:t>Diabetes Care</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2016</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39</w:t>
      </w:r>
      <w:r w:rsidRPr="003A7E6F">
        <w:rPr>
          <w:rFonts w:ascii="Times New Roman" w:hAnsi="Times New Roman" w:cs="Times New Roman"/>
          <w:noProof/>
          <w:sz w:val="24"/>
          <w:szCs w:val="24"/>
        </w:rPr>
        <w:t>, 323–329, doi:10.2337/dc15-1649.</w:t>
      </w:r>
    </w:p>
    <w:p w14:paraId="785BEF75"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19. </w:t>
      </w:r>
      <w:r w:rsidRPr="003A7E6F">
        <w:rPr>
          <w:rFonts w:ascii="Times New Roman" w:hAnsi="Times New Roman" w:cs="Times New Roman"/>
          <w:noProof/>
          <w:sz w:val="24"/>
          <w:szCs w:val="24"/>
        </w:rPr>
        <w:tab/>
        <w:t xml:space="preserve">Lu, D.-Y.; Che, J.-Y.; Yarla, N.S.; Wu, H.-Y.; Lu, T.-R.; Xu, B.; Wu, S.-Y.; Ding, J.; Lu, Y.; Zhu, H. Type 2 Diabetes Treatment and Drug Development Study. </w:t>
      </w:r>
      <w:r w:rsidRPr="003A7E6F">
        <w:rPr>
          <w:rFonts w:ascii="Times New Roman" w:hAnsi="Times New Roman" w:cs="Times New Roman"/>
          <w:i/>
          <w:iCs/>
          <w:noProof/>
          <w:sz w:val="24"/>
          <w:szCs w:val="24"/>
        </w:rPr>
        <w:t>Open Diabetes J.</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2018</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8</w:t>
      </w:r>
      <w:r w:rsidRPr="003A7E6F">
        <w:rPr>
          <w:rFonts w:ascii="Times New Roman" w:hAnsi="Times New Roman" w:cs="Times New Roman"/>
          <w:noProof/>
          <w:sz w:val="24"/>
          <w:szCs w:val="24"/>
        </w:rPr>
        <w:t>, 22–33, doi:10.2174/1876524601808010022.</w:t>
      </w:r>
    </w:p>
    <w:p w14:paraId="79FE6212"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20. </w:t>
      </w:r>
      <w:r w:rsidRPr="003A7E6F">
        <w:rPr>
          <w:rFonts w:ascii="Times New Roman" w:hAnsi="Times New Roman" w:cs="Times New Roman"/>
          <w:noProof/>
          <w:sz w:val="24"/>
          <w:szCs w:val="24"/>
        </w:rPr>
        <w:tab/>
        <w:t xml:space="preserve">Thrasher, J. Pharmacologic Management of Type 2 Diabetes Mellitus: Available Therapies. </w:t>
      </w:r>
      <w:r w:rsidRPr="003A7E6F">
        <w:rPr>
          <w:rFonts w:ascii="Times New Roman" w:hAnsi="Times New Roman" w:cs="Times New Roman"/>
          <w:i/>
          <w:iCs/>
          <w:noProof/>
          <w:sz w:val="24"/>
          <w:szCs w:val="24"/>
        </w:rPr>
        <w:t>Am. J. Cardiol.</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2017</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120</w:t>
      </w:r>
      <w:r w:rsidRPr="003A7E6F">
        <w:rPr>
          <w:rFonts w:ascii="Times New Roman" w:hAnsi="Times New Roman" w:cs="Times New Roman"/>
          <w:noProof/>
          <w:sz w:val="24"/>
          <w:szCs w:val="24"/>
        </w:rPr>
        <w:t>, S4–S16, doi:10.1016/j.amjcard.2017.05.009.</w:t>
      </w:r>
    </w:p>
    <w:p w14:paraId="2F05556F"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21. </w:t>
      </w:r>
      <w:r w:rsidRPr="003A7E6F">
        <w:rPr>
          <w:rFonts w:ascii="Times New Roman" w:hAnsi="Times New Roman" w:cs="Times New Roman"/>
          <w:noProof/>
          <w:sz w:val="24"/>
          <w:szCs w:val="24"/>
        </w:rPr>
        <w:tab/>
        <w:t xml:space="preserve">Kalsi A; Singh S; Taneja N; Kukal S; Mani S Current Treatments for Type 2 Diabetes, Their Side Effects and Possible Complementary Treatments. </w:t>
      </w:r>
      <w:r w:rsidRPr="003A7E6F">
        <w:rPr>
          <w:rFonts w:ascii="Times New Roman" w:hAnsi="Times New Roman" w:cs="Times New Roman"/>
          <w:i/>
          <w:iCs/>
          <w:noProof/>
          <w:sz w:val="24"/>
          <w:szCs w:val="24"/>
        </w:rPr>
        <w:t>Int. J. Pharm. Pharm. Sci.</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lastRenderedPageBreak/>
        <w:t>2015</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7</w:t>
      </w:r>
      <w:r w:rsidRPr="003A7E6F">
        <w:rPr>
          <w:rFonts w:ascii="Times New Roman" w:hAnsi="Times New Roman" w:cs="Times New Roman"/>
          <w:noProof/>
          <w:sz w:val="24"/>
          <w:szCs w:val="24"/>
        </w:rPr>
        <w:t>, 13–18.</w:t>
      </w:r>
    </w:p>
    <w:p w14:paraId="7AAB57C4"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22. </w:t>
      </w:r>
      <w:r w:rsidRPr="003A7E6F">
        <w:rPr>
          <w:rFonts w:ascii="Times New Roman" w:hAnsi="Times New Roman" w:cs="Times New Roman"/>
          <w:noProof/>
          <w:sz w:val="24"/>
          <w:szCs w:val="24"/>
        </w:rPr>
        <w:tab/>
        <w:t xml:space="preserve">Olokoba, A.B.; Obateru, O.A.; Olokoba, L.B. Type 2 Diabetes Mellitus: A Review of Current Trends. </w:t>
      </w:r>
      <w:r w:rsidRPr="003A7E6F">
        <w:rPr>
          <w:rFonts w:ascii="Times New Roman" w:hAnsi="Times New Roman" w:cs="Times New Roman"/>
          <w:i/>
          <w:iCs/>
          <w:noProof/>
          <w:sz w:val="24"/>
          <w:szCs w:val="24"/>
        </w:rPr>
        <w:t>Oman Med. J.</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2012</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27</w:t>
      </w:r>
      <w:r w:rsidRPr="003A7E6F">
        <w:rPr>
          <w:rFonts w:ascii="Times New Roman" w:hAnsi="Times New Roman" w:cs="Times New Roman"/>
          <w:noProof/>
          <w:sz w:val="24"/>
          <w:szCs w:val="24"/>
        </w:rPr>
        <w:t>, 269–273, doi:10.5001/omj.2012.68.</w:t>
      </w:r>
    </w:p>
    <w:p w14:paraId="1A52EF3E"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23. </w:t>
      </w:r>
      <w:r w:rsidRPr="003A7E6F">
        <w:rPr>
          <w:rFonts w:ascii="Times New Roman" w:hAnsi="Times New Roman" w:cs="Times New Roman"/>
          <w:noProof/>
          <w:sz w:val="24"/>
          <w:szCs w:val="24"/>
        </w:rPr>
        <w:tab/>
        <w:t xml:space="preserve">Kong, M.; Xie, K.; Lv, M.; Li, J.; Yao, J.; Yan, K.; Wu, X.; Xu, Y.; Ye, D. Anti-Inflammatory Phytochemicals for the Treatment of Diabetes and Its Complications: Lessons Learned and Future Promise. </w:t>
      </w:r>
      <w:r w:rsidRPr="003A7E6F">
        <w:rPr>
          <w:rFonts w:ascii="Times New Roman" w:hAnsi="Times New Roman" w:cs="Times New Roman"/>
          <w:i/>
          <w:iCs/>
          <w:noProof/>
          <w:sz w:val="24"/>
          <w:szCs w:val="24"/>
        </w:rPr>
        <w:t>Biomed. Pharmacother.</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2021</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133</w:t>
      </w:r>
      <w:r w:rsidRPr="003A7E6F">
        <w:rPr>
          <w:rFonts w:ascii="Times New Roman" w:hAnsi="Times New Roman" w:cs="Times New Roman"/>
          <w:noProof/>
          <w:sz w:val="24"/>
          <w:szCs w:val="24"/>
        </w:rPr>
        <w:t>, doi:10.1016/j.biopha.2020.110975.</w:t>
      </w:r>
    </w:p>
    <w:p w14:paraId="7AB0ECDF"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24. </w:t>
      </w:r>
      <w:r w:rsidRPr="003A7E6F">
        <w:rPr>
          <w:rFonts w:ascii="Times New Roman" w:hAnsi="Times New Roman" w:cs="Times New Roman"/>
          <w:noProof/>
          <w:sz w:val="24"/>
          <w:szCs w:val="24"/>
        </w:rPr>
        <w:tab/>
        <w:t xml:space="preserve">Hassan, M.M.; Uddin, S.; Bhowmik, A.; Ashraf, A.; Islam, M.M.; Rokeya, B. Phytochemical Screening and Antidiabetic Effects of Fruit Rind of Momordica Dioica Roxb. on Streptozocin Induced Type 2 Diabetic Rats. </w:t>
      </w:r>
      <w:r w:rsidRPr="003A7E6F">
        <w:rPr>
          <w:rFonts w:ascii="Times New Roman" w:hAnsi="Times New Roman" w:cs="Times New Roman"/>
          <w:i/>
          <w:iCs/>
          <w:noProof/>
          <w:sz w:val="24"/>
          <w:szCs w:val="24"/>
        </w:rPr>
        <w:t>Heliyon</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2022</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8</w:t>
      </w:r>
      <w:r w:rsidRPr="003A7E6F">
        <w:rPr>
          <w:rFonts w:ascii="Times New Roman" w:hAnsi="Times New Roman" w:cs="Times New Roman"/>
          <w:noProof/>
          <w:sz w:val="24"/>
          <w:szCs w:val="24"/>
        </w:rPr>
        <w:t>, doi:10.1016/j.heliyon.2022.e08771.</w:t>
      </w:r>
    </w:p>
    <w:p w14:paraId="707C0E8F"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25. </w:t>
      </w:r>
      <w:r w:rsidRPr="003A7E6F">
        <w:rPr>
          <w:rFonts w:ascii="Times New Roman" w:hAnsi="Times New Roman" w:cs="Times New Roman"/>
          <w:noProof/>
          <w:sz w:val="24"/>
          <w:szCs w:val="24"/>
        </w:rPr>
        <w:tab/>
        <w:t xml:space="preserve">Singh, R.; Kazmi, I.; Afzal, M.; Imam, F.; Alharbi, K.S. Dietary Phytochemicals and Their Potential Effects on Diabetes Mellitus 2. </w:t>
      </w:r>
      <w:r w:rsidRPr="003A7E6F">
        <w:rPr>
          <w:rFonts w:ascii="Times New Roman" w:hAnsi="Times New Roman" w:cs="Times New Roman"/>
          <w:i/>
          <w:iCs/>
          <w:noProof/>
          <w:sz w:val="24"/>
          <w:szCs w:val="24"/>
        </w:rPr>
        <w:t>Plant Hum. Heal. Pharmacol. Ther. Uses</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2019</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3</w:t>
      </w:r>
      <w:r w:rsidRPr="003A7E6F">
        <w:rPr>
          <w:rFonts w:ascii="Times New Roman" w:hAnsi="Times New Roman" w:cs="Times New Roman"/>
          <w:noProof/>
          <w:sz w:val="24"/>
          <w:szCs w:val="24"/>
        </w:rPr>
        <w:t>, 65–86, doi:10.1007/978-3-030-04408-4_4.</w:t>
      </w:r>
    </w:p>
    <w:p w14:paraId="62478559" w14:textId="77777777" w:rsidR="003A7E6F" w:rsidRPr="003A7E6F" w:rsidRDefault="003A7E6F" w:rsidP="003A7E6F">
      <w:pPr>
        <w:widowControl w:val="0"/>
        <w:autoSpaceDE w:val="0"/>
        <w:autoSpaceDN w:val="0"/>
        <w:adjustRightInd w:val="0"/>
        <w:spacing w:line="240" w:lineRule="auto"/>
        <w:ind w:left="640" w:hanging="640"/>
        <w:rPr>
          <w:rFonts w:ascii="Times New Roman" w:hAnsi="Times New Roman" w:cs="Times New Roman"/>
          <w:noProof/>
          <w:sz w:val="24"/>
          <w:szCs w:val="24"/>
        </w:rPr>
      </w:pPr>
      <w:r w:rsidRPr="003A7E6F">
        <w:rPr>
          <w:rFonts w:ascii="Times New Roman" w:hAnsi="Times New Roman" w:cs="Times New Roman"/>
          <w:noProof/>
          <w:sz w:val="24"/>
          <w:szCs w:val="24"/>
        </w:rPr>
        <w:t xml:space="preserve">26. </w:t>
      </w:r>
      <w:r w:rsidRPr="003A7E6F">
        <w:rPr>
          <w:rFonts w:ascii="Times New Roman" w:hAnsi="Times New Roman" w:cs="Times New Roman"/>
          <w:noProof/>
          <w:sz w:val="24"/>
          <w:szCs w:val="24"/>
        </w:rPr>
        <w:tab/>
        <w:t xml:space="preserve">Oboh, G.; Olabiyi, A.A.; Akinyemi, A.J.; Ademiluyi, A.O. Inhibition of Key Enzymes Linked to Type 2 Diabetes and Sodium Nitroprusside-Induced Lipid Peroxidation in Rat Pancreas by Water-Extractable Phytochemicals from Unripe Pawpaw Fruit (Carica Papaya). </w:t>
      </w:r>
      <w:r w:rsidRPr="003A7E6F">
        <w:rPr>
          <w:rFonts w:ascii="Times New Roman" w:hAnsi="Times New Roman" w:cs="Times New Roman"/>
          <w:i/>
          <w:iCs/>
          <w:noProof/>
          <w:sz w:val="24"/>
          <w:szCs w:val="24"/>
        </w:rPr>
        <w:t>J. Basic Clin. Physiol. Pharmacol.</w:t>
      </w:r>
      <w:r w:rsidRPr="003A7E6F">
        <w:rPr>
          <w:rFonts w:ascii="Times New Roman" w:hAnsi="Times New Roman" w:cs="Times New Roman"/>
          <w:noProof/>
          <w:sz w:val="24"/>
          <w:szCs w:val="24"/>
        </w:rPr>
        <w:t xml:space="preserve"> </w:t>
      </w:r>
      <w:r w:rsidRPr="003A7E6F">
        <w:rPr>
          <w:rFonts w:ascii="Times New Roman" w:hAnsi="Times New Roman" w:cs="Times New Roman"/>
          <w:b/>
          <w:bCs/>
          <w:noProof/>
          <w:sz w:val="24"/>
          <w:szCs w:val="24"/>
        </w:rPr>
        <w:t>2014</w:t>
      </w:r>
      <w:r w:rsidRPr="003A7E6F">
        <w:rPr>
          <w:rFonts w:ascii="Times New Roman" w:hAnsi="Times New Roman" w:cs="Times New Roman"/>
          <w:noProof/>
          <w:sz w:val="24"/>
          <w:szCs w:val="24"/>
        </w:rPr>
        <w:t xml:space="preserve">, </w:t>
      </w:r>
      <w:r w:rsidRPr="003A7E6F">
        <w:rPr>
          <w:rFonts w:ascii="Times New Roman" w:hAnsi="Times New Roman" w:cs="Times New Roman"/>
          <w:i/>
          <w:iCs/>
          <w:noProof/>
          <w:sz w:val="24"/>
          <w:szCs w:val="24"/>
        </w:rPr>
        <w:t>25</w:t>
      </w:r>
      <w:r w:rsidRPr="003A7E6F">
        <w:rPr>
          <w:rFonts w:ascii="Times New Roman" w:hAnsi="Times New Roman" w:cs="Times New Roman"/>
          <w:noProof/>
          <w:sz w:val="24"/>
          <w:szCs w:val="24"/>
        </w:rPr>
        <w:t>, 21–34, doi:10.1515/jbcpp-2013-0002.</w:t>
      </w:r>
    </w:p>
    <w:p w14:paraId="2B88E796" w14:textId="0401B5A7" w:rsidR="003A7E6F" w:rsidRDefault="003A7E6F">
      <w:r w:rsidRPr="003A7E6F">
        <w:rPr>
          <w:rFonts w:ascii="Times New Roman" w:hAnsi="Times New Roman" w:cs="Times New Roman"/>
          <w:sz w:val="24"/>
          <w:szCs w:val="24"/>
        </w:rPr>
        <w:fldChar w:fldCharType="end"/>
      </w:r>
    </w:p>
    <w:sectPr w:rsidR="003A7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erif CJK SC">
    <w:altName w:val="Calibri"/>
    <w:panose1 w:val="00000000000000000000"/>
    <w:charset w:val="00"/>
    <w:family w:val="roman"/>
    <w:notTrueType/>
    <w:pitch w:val="default"/>
  </w:font>
  <w:font w:name="Lohit Devanagari">
    <w:altName w:val="Calibri"/>
    <w:panose1 w:val="00000000000000000000"/>
    <w:charset w:val="00"/>
    <w:family w:val="roman"/>
    <w:notTrueType/>
    <w:pitch w:val="default"/>
  </w:font>
  <w:font w:name="Noto Sans CJK S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C9"/>
    <w:rsid w:val="000201AD"/>
    <w:rsid w:val="00193DEA"/>
    <w:rsid w:val="00346F70"/>
    <w:rsid w:val="003A7E6F"/>
    <w:rsid w:val="009C692E"/>
    <w:rsid w:val="00B924A5"/>
    <w:rsid w:val="00DA25C9"/>
    <w:rsid w:val="00E01E13"/>
    <w:rsid w:val="00F5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7BF3"/>
  <w15:chartTrackingRefBased/>
  <w15:docId w15:val="{C4A388A7-6FEF-4090-B08E-8BA422D9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C9"/>
    <w:pPr>
      <w:spacing w:after="200" w:line="276" w:lineRule="auto"/>
    </w:pPr>
    <w:rPr>
      <w:rFonts w:cs="Vrinda"/>
      <w:kern w:val="0"/>
      <w:sz w:val="22"/>
      <w:szCs w:val="28"/>
      <w:lang w:bidi="bn-BD"/>
      <w14:ligatures w14:val="none"/>
    </w:rPr>
  </w:style>
  <w:style w:type="paragraph" w:styleId="Heading1">
    <w:name w:val="heading 1"/>
    <w:basedOn w:val="Normal"/>
    <w:next w:val="Normal"/>
    <w:link w:val="Heading1Char"/>
    <w:uiPriority w:val="9"/>
    <w:qFormat/>
    <w:rsid w:val="00DA25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DA25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DA25C9"/>
    <w:pPr>
      <w:keepNext/>
      <w:keepLines/>
      <w:spacing w:before="160" w:after="80" w:line="278" w:lineRule="auto"/>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DA25C9"/>
    <w:pPr>
      <w:keepNext/>
      <w:keepLines/>
      <w:spacing w:before="80" w:after="40" w:line="278" w:lineRule="auto"/>
      <w:outlineLvl w:val="3"/>
    </w:pPr>
    <w:rPr>
      <w:rFonts w:eastAsiaTheme="majorEastAsia" w:cstheme="majorBidi"/>
      <w:i/>
      <w:iCs/>
      <w:color w:val="0F4761"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DA25C9"/>
    <w:pPr>
      <w:keepNext/>
      <w:keepLines/>
      <w:spacing w:before="80" w:after="40" w:line="278" w:lineRule="auto"/>
      <w:outlineLvl w:val="4"/>
    </w:pPr>
    <w:rPr>
      <w:rFonts w:eastAsiaTheme="majorEastAsia" w:cstheme="majorBidi"/>
      <w:color w:val="0F4761"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DA25C9"/>
    <w:pPr>
      <w:keepNext/>
      <w:keepLines/>
      <w:spacing w:before="40" w:after="0" w:line="278" w:lineRule="auto"/>
      <w:outlineLvl w:val="5"/>
    </w:pPr>
    <w:rPr>
      <w:rFonts w:eastAsiaTheme="majorEastAsia"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DA25C9"/>
    <w:pPr>
      <w:keepNext/>
      <w:keepLines/>
      <w:spacing w:before="40" w:after="0" w:line="278" w:lineRule="auto"/>
      <w:outlineLvl w:val="6"/>
    </w:pPr>
    <w:rPr>
      <w:rFonts w:eastAsiaTheme="majorEastAsia"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DA25C9"/>
    <w:pPr>
      <w:keepNext/>
      <w:keepLines/>
      <w:spacing w:after="0" w:line="278" w:lineRule="auto"/>
      <w:outlineLvl w:val="7"/>
    </w:pPr>
    <w:rPr>
      <w:rFonts w:eastAsiaTheme="majorEastAsia"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DA25C9"/>
    <w:pPr>
      <w:keepNext/>
      <w:keepLines/>
      <w:spacing w:after="0" w:line="278" w:lineRule="auto"/>
      <w:outlineLvl w:val="8"/>
    </w:pPr>
    <w:rPr>
      <w:rFonts w:eastAsiaTheme="majorEastAsia"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5C9"/>
    <w:rPr>
      <w:rFonts w:eastAsiaTheme="majorEastAsia" w:cstheme="majorBidi"/>
      <w:color w:val="272727" w:themeColor="text1" w:themeTint="D8"/>
    </w:rPr>
  </w:style>
  <w:style w:type="paragraph" w:styleId="Title">
    <w:name w:val="Title"/>
    <w:basedOn w:val="Normal"/>
    <w:next w:val="Normal"/>
    <w:link w:val="TitleChar"/>
    <w:uiPriority w:val="10"/>
    <w:qFormat/>
    <w:rsid w:val="00DA25C9"/>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DA2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5C9"/>
    <w:pPr>
      <w:numPr>
        <w:ilvl w:val="1"/>
      </w:numPr>
      <w:spacing w:after="160" w:line="278" w:lineRule="auto"/>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DA2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5C9"/>
    <w:pPr>
      <w:spacing w:before="160" w:after="160" w:line="278" w:lineRule="auto"/>
      <w:jc w:val="center"/>
    </w:pPr>
    <w:rPr>
      <w:rFonts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DA25C9"/>
    <w:rPr>
      <w:i/>
      <w:iCs/>
      <w:color w:val="404040" w:themeColor="text1" w:themeTint="BF"/>
    </w:rPr>
  </w:style>
  <w:style w:type="paragraph" w:styleId="ListParagraph">
    <w:name w:val="List Paragraph"/>
    <w:basedOn w:val="Normal"/>
    <w:uiPriority w:val="34"/>
    <w:qFormat/>
    <w:rsid w:val="00DA25C9"/>
    <w:pPr>
      <w:spacing w:after="160" w:line="278" w:lineRule="auto"/>
      <w:ind w:left="720"/>
      <w:contextualSpacing/>
    </w:pPr>
    <w:rPr>
      <w:rFonts w:cstheme="minorBidi"/>
      <w:kern w:val="2"/>
      <w:sz w:val="24"/>
      <w:szCs w:val="24"/>
      <w:lang w:bidi="ar-SA"/>
      <w14:ligatures w14:val="standardContextual"/>
    </w:rPr>
  </w:style>
  <w:style w:type="character" w:styleId="IntenseEmphasis">
    <w:name w:val="Intense Emphasis"/>
    <w:basedOn w:val="DefaultParagraphFont"/>
    <w:uiPriority w:val="21"/>
    <w:qFormat/>
    <w:rsid w:val="00DA25C9"/>
    <w:rPr>
      <w:i/>
      <w:iCs/>
      <w:color w:val="0F4761" w:themeColor="accent1" w:themeShade="BF"/>
    </w:rPr>
  </w:style>
  <w:style w:type="paragraph" w:styleId="IntenseQuote">
    <w:name w:val="Intense Quote"/>
    <w:basedOn w:val="Normal"/>
    <w:next w:val="Normal"/>
    <w:link w:val="IntenseQuoteChar"/>
    <w:uiPriority w:val="30"/>
    <w:qFormat/>
    <w:rsid w:val="00DA25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cstheme="minorBidi"/>
      <w:i/>
      <w:iCs/>
      <w:color w:val="0F4761"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DA25C9"/>
    <w:rPr>
      <w:i/>
      <w:iCs/>
      <w:color w:val="0F4761" w:themeColor="accent1" w:themeShade="BF"/>
    </w:rPr>
  </w:style>
  <w:style w:type="character" w:styleId="IntenseReference">
    <w:name w:val="Intense Reference"/>
    <w:basedOn w:val="DefaultParagraphFont"/>
    <w:uiPriority w:val="32"/>
    <w:qFormat/>
    <w:rsid w:val="00DA25C9"/>
    <w:rPr>
      <w:b/>
      <w:bCs/>
      <w:smallCaps/>
      <w:color w:val="0F4761" w:themeColor="accent1" w:themeShade="BF"/>
      <w:spacing w:val="5"/>
    </w:rPr>
  </w:style>
  <w:style w:type="paragraph" w:customStyle="1" w:styleId="TableContents">
    <w:name w:val="Table Contents"/>
    <w:basedOn w:val="Normal"/>
    <w:qFormat/>
    <w:rsid w:val="00DA25C9"/>
    <w:pPr>
      <w:widowControl w:val="0"/>
      <w:suppressLineNumbers/>
      <w:suppressAutoHyphens/>
      <w:autoSpaceDN w:val="0"/>
      <w:spacing w:after="0" w:line="240" w:lineRule="auto"/>
      <w:textAlignment w:val="baseline"/>
    </w:pPr>
    <w:rPr>
      <w:rFonts w:ascii="Liberation Serif" w:eastAsia="Noto Serif CJK SC" w:hAnsi="Liberation Serif" w:cs="Lohit Devanagari"/>
      <w:kern w:val="3"/>
      <w:sz w:val="24"/>
      <w:szCs w:val="24"/>
    </w:rPr>
  </w:style>
  <w:style w:type="character" w:styleId="Emphasis">
    <w:name w:val="Emphasis"/>
    <w:qFormat/>
    <w:rsid w:val="00DA25C9"/>
    <w:rPr>
      <w:i/>
      <w:iCs/>
    </w:rPr>
  </w:style>
  <w:style w:type="paragraph" w:styleId="BodyText">
    <w:name w:val="Body Text"/>
    <w:basedOn w:val="Normal"/>
    <w:link w:val="BodyTextChar"/>
    <w:rsid w:val="00DA25C9"/>
    <w:pPr>
      <w:suppressAutoHyphens/>
      <w:overflowPunct w:val="0"/>
      <w:spacing w:after="140"/>
    </w:pPr>
    <w:rPr>
      <w:rFonts w:ascii="Liberation Serif" w:eastAsia="Noto Sans CJK SC" w:hAnsi="Liberation Serif" w:cs="Lohit Devanagari"/>
      <w:kern w:val="2"/>
      <w:sz w:val="24"/>
      <w:szCs w:val="24"/>
      <w:lang w:eastAsia="zh-CN" w:bidi="hi-IN"/>
    </w:rPr>
  </w:style>
  <w:style w:type="character" w:customStyle="1" w:styleId="BodyTextChar">
    <w:name w:val="Body Text Char"/>
    <w:basedOn w:val="DefaultParagraphFont"/>
    <w:link w:val="BodyText"/>
    <w:rsid w:val="00DA25C9"/>
    <w:rPr>
      <w:rFonts w:ascii="Liberation Serif" w:eastAsia="Noto Sans CJK SC" w:hAnsi="Liberation Serif" w:cs="Lohit Devanagari"/>
      <w:lang w:eastAsia="zh-CN" w:bidi="hi-IN"/>
      <w14:ligatures w14:val="none"/>
    </w:rPr>
  </w:style>
  <w:style w:type="paragraph" w:styleId="NoSpacing">
    <w:name w:val="No Spacing"/>
    <w:qFormat/>
    <w:rsid w:val="00DA25C9"/>
    <w:pPr>
      <w:suppressAutoHyphens/>
      <w:spacing w:after="0" w:line="240" w:lineRule="auto"/>
    </w:pPr>
    <w:rPr>
      <w:kern w:val="0"/>
      <w:sz w:val="22"/>
      <w:szCs w:val="22"/>
      <w14:ligatures w14:val="none"/>
    </w:rPr>
  </w:style>
  <w:style w:type="table" w:styleId="TableGrid">
    <w:name w:val="Table Grid"/>
    <w:basedOn w:val="TableNormal"/>
    <w:uiPriority w:val="39"/>
    <w:rsid w:val="00F512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E0D3B-48AC-4B8B-8DBB-2B780C6A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11508</Words>
  <Characters>65597</Characters>
  <Application>Microsoft Office Word</Application>
  <DocSecurity>0</DocSecurity>
  <Lines>546</Lines>
  <Paragraphs>153</Paragraphs>
  <ScaleCrop>false</ScaleCrop>
  <Company/>
  <LinksUpToDate>false</LinksUpToDate>
  <CharactersWithSpaces>76952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Kaderi Kibria</dc:creator>
  <cp:keywords/>
  <dc:description/>
  <cp:lastModifiedBy>Md. Kaderi Kibria</cp:lastModifiedBy>
  <cp:revision>7</cp:revision>
  <dcterms:created xsi:type="dcterms:W3CDTF">2025-10-01T13:12:00Z</dcterms:created>
  <dcterms:modified xsi:type="dcterms:W3CDTF">2025-10-01T14:42:00Z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355caa7e-2f40-3930-b7ea-a478ce707dd3</vt:lpwstr>
  </property>
  <property fmtid="{D5CDD505-2E9C-101B-9397-08002B2CF9AE}" pid="4" name="Mendeley Citation Style_1">
    <vt:lpwstr>http://www.zotero.org/styles/membranes</vt:lpwstr>
  </property>
</Properties>
</file>