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BFF571" w14:textId="77777777" w:rsidR="00D27344" w:rsidRDefault="00D27344" w:rsidP="00D27344">
      <w:pPr>
        <w:jc w:val="center"/>
        <w:rPr>
          <w:rFonts w:ascii="Times New Roman" w:hAnsi="Times New Roman" w:cs="Times New Roman"/>
          <w:b/>
          <w:i/>
          <w:sz w:val="28"/>
          <w:szCs w:val="28"/>
          <w:lang w:val="en-US"/>
        </w:rPr>
      </w:pPr>
      <w:r w:rsidRPr="00E16580">
        <w:rPr>
          <w:rFonts w:ascii="Times New Roman" w:hAnsi="Times New Roman" w:cs="Times New Roman"/>
          <w:b/>
          <w:i/>
          <w:sz w:val="28"/>
          <w:szCs w:val="28"/>
          <w:lang w:val="en-US"/>
        </w:rPr>
        <w:t xml:space="preserve">Appendix </w:t>
      </w:r>
      <w:r>
        <w:rPr>
          <w:rFonts w:ascii="Times New Roman" w:hAnsi="Times New Roman" w:cs="Times New Roman"/>
          <w:b/>
          <w:i/>
          <w:sz w:val="28"/>
          <w:szCs w:val="28"/>
          <w:lang w:val="en-US"/>
        </w:rPr>
        <w:t>1: List of participating centers</w:t>
      </w:r>
    </w:p>
    <w:p w14:paraId="5737D8A6" w14:textId="77777777" w:rsidR="00D27344" w:rsidRPr="00E16580" w:rsidRDefault="00D27344" w:rsidP="00D27344">
      <w:pPr>
        <w:rPr>
          <w:rFonts w:ascii="Times New Roman" w:hAnsi="Times New Roman" w:cs="Times New Roman"/>
          <w:sz w:val="24"/>
          <w:szCs w:val="24"/>
          <w:lang w:val="en-US"/>
        </w:rPr>
      </w:pPr>
    </w:p>
    <w:tbl>
      <w:tblPr>
        <w:tblpPr w:leftFromText="141" w:rightFromText="141" w:vertAnchor="text" w:horzAnchor="margin" w:tblpXSpec="center" w:tblpY="94"/>
        <w:tblW w:w="5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3794"/>
      </w:tblGrid>
      <w:tr w:rsidR="00D27344" w:rsidRPr="00AD1310" w14:paraId="40A40500" w14:textId="77777777" w:rsidTr="0015747C">
        <w:trPr>
          <w:trHeight w:val="730"/>
        </w:trPr>
        <w:tc>
          <w:tcPr>
            <w:tcW w:w="1701" w:type="dxa"/>
            <w:vAlign w:val="center"/>
          </w:tcPr>
          <w:p w14:paraId="147F4807" w14:textId="77777777" w:rsidR="00D27344" w:rsidRPr="005C47BB" w:rsidRDefault="00D27344" w:rsidP="0015747C">
            <w:pPr>
              <w:pBdr>
                <w:top w:val="nil"/>
                <w:left w:val="nil"/>
                <w:bottom w:val="nil"/>
                <w:right w:val="nil"/>
                <w:between w:val="nil"/>
              </w:pBdr>
              <w:tabs>
                <w:tab w:val="center" w:pos="4536"/>
                <w:tab w:val="right" w:pos="9072"/>
              </w:tabs>
              <w:jc w:val="center"/>
              <w:rPr>
                <w:b/>
                <w:color w:val="000000"/>
              </w:rPr>
            </w:pPr>
            <w:r w:rsidRPr="005C47BB">
              <w:rPr>
                <w:b/>
                <w:color w:val="000000"/>
              </w:rPr>
              <w:t>Name of institution</w:t>
            </w:r>
          </w:p>
        </w:tc>
        <w:tc>
          <w:tcPr>
            <w:tcW w:w="3794" w:type="dxa"/>
            <w:vAlign w:val="center"/>
          </w:tcPr>
          <w:p w14:paraId="71FAE159" w14:textId="77777777" w:rsidR="00D27344" w:rsidRPr="00CA61C9" w:rsidRDefault="00D27344" w:rsidP="0015747C">
            <w:pPr>
              <w:pBdr>
                <w:top w:val="nil"/>
                <w:left w:val="nil"/>
                <w:bottom w:val="nil"/>
                <w:right w:val="nil"/>
                <w:between w:val="nil"/>
              </w:pBdr>
              <w:tabs>
                <w:tab w:val="center" w:pos="4536"/>
                <w:tab w:val="right" w:pos="9072"/>
              </w:tabs>
              <w:jc w:val="center"/>
              <w:rPr>
                <w:b/>
                <w:color w:val="000000"/>
                <w:lang w:val="en-US"/>
              </w:rPr>
            </w:pPr>
            <w:r w:rsidRPr="00CA61C9">
              <w:rPr>
                <w:b/>
                <w:color w:val="000000"/>
                <w:lang w:val="en-US"/>
              </w:rPr>
              <w:t>Name and address of affiliated department</w:t>
            </w:r>
          </w:p>
        </w:tc>
      </w:tr>
      <w:tr w:rsidR="00D27344" w:rsidRPr="005C47BB" w14:paraId="752D7B29" w14:textId="77777777" w:rsidTr="0015747C">
        <w:trPr>
          <w:trHeight w:val="248"/>
        </w:trPr>
        <w:tc>
          <w:tcPr>
            <w:tcW w:w="1701" w:type="dxa"/>
          </w:tcPr>
          <w:p w14:paraId="6F60999A"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r w:rsidRPr="005C47BB">
              <w:rPr>
                <w:color w:val="000000"/>
              </w:rPr>
              <w:t>CHU de Nantes</w:t>
            </w:r>
          </w:p>
        </w:tc>
        <w:tc>
          <w:tcPr>
            <w:tcW w:w="3794" w:type="dxa"/>
          </w:tcPr>
          <w:p w14:paraId="67F1A985" w14:textId="77777777" w:rsidR="00D27344" w:rsidRPr="00D27F23" w:rsidRDefault="00D27344" w:rsidP="0015747C">
            <w:pPr>
              <w:tabs>
                <w:tab w:val="center" w:pos="4536"/>
                <w:tab w:val="right" w:pos="9072"/>
              </w:tabs>
              <w:jc w:val="center"/>
              <w:rPr>
                <w:color w:val="000000"/>
              </w:rPr>
            </w:pPr>
            <w:r w:rsidRPr="00D27F23">
              <w:rPr>
                <w:color w:val="000000"/>
              </w:rPr>
              <w:t>CHU DE NANTES SITE HOTEL DIEU HME</w:t>
            </w:r>
          </w:p>
          <w:p w14:paraId="3D0147D5" w14:textId="77777777" w:rsidR="00D27344" w:rsidRPr="00D27F23" w:rsidRDefault="00D27344" w:rsidP="0015747C">
            <w:pPr>
              <w:tabs>
                <w:tab w:val="center" w:pos="4536"/>
                <w:tab w:val="right" w:pos="9072"/>
              </w:tabs>
              <w:jc w:val="center"/>
              <w:rPr>
                <w:color w:val="000000"/>
              </w:rPr>
            </w:pPr>
            <w:r w:rsidRPr="00D27F23">
              <w:rPr>
                <w:color w:val="000000"/>
              </w:rPr>
              <w:t>1 Place ALEXIS RICORDEAU</w:t>
            </w:r>
            <w:r w:rsidRPr="00D27F23">
              <w:rPr>
                <w:color w:val="000000"/>
              </w:rPr>
              <w:br/>
              <w:t>44093 NANTES CEDEX 1</w:t>
            </w:r>
          </w:p>
        </w:tc>
      </w:tr>
      <w:tr w:rsidR="00D27344" w:rsidRPr="005C47BB" w14:paraId="05D6E23C" w14:textId="77777777" w:rsidTr="0015747C">
        <w:trPr>
          <w:trHeight w:val="248"/>
        </w:trPr>
        <w:tc>
          <w:tcPr>
            <w:tcW w:w="1701" w:type="dxa"/>
          </w:tcPr>
          <w:p w14:paraId="6CDACA5B"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r w:rsidRPr="005C47BB">
              <w:rPr>
                <w:color w:val="000000"/>
              </w:rPr>
              <w:t>CHU de Bordeaux</w:t>
            </w:r>
          </w:p>
        </w:tc>
        <w:tc>
          <w:tcPr>
            <w:tcW w:w="3794" w:type="dxa"/>
          </w:tcPr>
          <w:p w14:paraId="2091E5A5" w14:textId="77777777" w:rsidR="00D27344" w:rsidRPr="00D27F23" w:rsidRDefault="00D27344" w:rsidP="0015747C">
            <w:pPr>
              <w:tabs>
                <w:tab w:val="center" w:pos="4536"/>
                <w:tab w:val="right" w:pos="9072"/>
              </w:tabs>
              <w:jc w:val="center"/>
              <w:rPr>
                <w:color w:val="000000"/>
              </w:rPr>
            </w:pPr>
            <w:r w:rsidRPr="00D27F23">
              <w:rPr>
                <w:color w:val="000000"/>
              </w:rPr>
              <w:t>HOPITAL HAUT-LEVEQUE - CHU</w:t>
            </w:r>
          </w:p>
          <w:p w14:paraId="1823A3AA" w14:textId="77777777" w:rsidR="00D27344" w:rsidRPr="00D27F23" w:rsidRDefault="00D27344" w:rsidP="0015747C">
            <w:pPr>
              <w:tabs>
                <w:tab w:val="center" w:pos="4536"/>
                <w:tab w:val="right" w:pos="9072"/>
              </w:tabs>
              <w:jc w:val="center"/>
              <w:rPr>
                <w:color w:val="000000"/>
              </w:rPr>
            </w:pPr>
            <w:r w:rsidRPr="00D27F23">
              <w:rPr>
                <w:color w:val="000000"/>
              </w:rPr>
              <w:t>Avenue DE MAGELLAN</w:t>
            </w:r>
            <w:r w:rsidRPr="00D27F23">
              <w:rPr>
                <w:color w:val="000000"/>
              </w:rPr>
              <w:br/>
              <w:t>33604 PESSAC CEDEX</w:t>
            </w:r>
          </w:p>
          <w:p w14:paraId="2A4A777E" w14:textId="77777777" w:rsidR="00D27344" w:rsidRPr="00D27F23" w:rsidRDefault="00D27344" w:rsidP="0015747C">
            <w:pPr>
              <w:pBdr>
                <w:top w:val="nil"/>
                <w:left w:val="nil"/>
                <w:bottom w:val="nil"/>
                <w:right w:val="nil"/>
                <w:between w:val="nil"/>
              </w:pBdr>
              <w:tabs>
                <w:tab w:val="center" w:pos="4536"/>
                <w:tab w:val="right" w:pos="9072"/>
              </w:tabs>
              <w:jc w:val="center"/>
              <w:rPr>
                <w:color w:val="000000"/>
              </w:rPr>
            </w:pPr>
          </w:p>
        </w:tc>
      </w:tr>
      <w:tr w:rsidR="00D27344" w:rsidRPr="005C47BB" w14:paraId="318879CE" w14:textId="77777777" w:rsidTr="0015747C">
        <w:trPr>
          <w:trHeight w:val="248"/>
        </w:trPr>
        <w:tc>
          <w:tcPr>
            <w:tcW w:w="1701" w:type="dxa"/>
          </w:tcPr>
          <w:p w14:paraId="1FB1D9E3"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r w:rsidRPr="005C47BB">
              <w:rPr>
                <w:color w:val="000000"/>
              </w:rPr>
              <w:t>CHU de Lille</w:t>
            </w:r>
          </w:p>
        </w:tc>
        <w:tc>
          <w:tcPr>
            <w:tcW w:w="3794" w:type="dxa"/>
          </w:tcPr>
          <w:p w14:paraId="050094E3" w14:textId="77777777" w:rsidR="00D27344" w:rsidRDefault="00D27344" w:rsidP="0015747C">
            <w:pPr>
              <w:tabs>
                <w:tab w:val="center" w:pos="4536"/>
                <w:tab w:val="right" w:pos="9072"/>
              </w:tabs>
              <w:jc w:val="center"/>
              <w:rPr>
                <w:color w:val="000000"/>
              </w:rPr>
            </w:pPr>
            <w:r w:rsidRPr="005C47BB">
              <w:rPr>
                <w:color w:val="000000"/>
              </w:rPr>
              <w:t xml:space="preserve">HÔPITAL </w:t>
            </w:r>
            <w:r>
              <w:rPr>
                <w:color w:val="000000"/>
              </w:rPr>
              <w:t>ROGER SALENGRO CHU LILLE</w:t>
            </w:r>
            <w:r w:rsidRPr="005C47BB">
              <w:rPr>
                <w:color w:val="000000"/>
              </w:rPr>
              <w:br/>
              <w:t>Rue EMILE LAINE</w:t>
            </w:r>
          </w:p>
          <w:p w14:paraId="025C7D85" w14:textId="77777777" w:rsidR="00D27344" w:rsidRPr="005C47BB" w:rsidRDefault="00D27344" w:rsidP="0015747C">
            <w:pPr>
              <w:tabs>
                <w:tab w:val="center" w:pos="4536"/>
                <w:tab w:val="right" w:pos="9072"/>
              </w:tabs>
              <w:jc w:val="center"/>
              <w:rPr>
                <w:color w:val="000000"/>
              </w:rPr>
            </w:pPr>
            <w:r>
              <w:rPr>
                <w:color w:val="000000"/>
              </w:rPr>
              <w:t>CS 70001</w:t>
            </w:r>
            <w:r w:rsidRPr="005C47BB">
              <w:rPr>
                <w:color w:val="000000"/>
              </w:rPr>
              <w:br/>
              <w:t>59037 LILLE CEDEX</w:t>
            </w:r>
          </w:p>
          <w:p w14:paraId="3147FB82"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p>
        </w:tc>
      </w:tr>
      <w:tr w:rsidR="00D27344" w:rsidRPr="005C47BB" w14:paraId="42712CD8" w14:textId="77777777" w:rsidTr="0015747C">
        <w:trPr>
          <w:trHeight w:val="248"/>
        </w:trPr>
        <w:tc>
          <w:tcPr>
            <w:tcW w:w="1701" w:type="dxa"/>
          </w:tcPr>
          <w:p w14:paraId="5BB59A91"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r w:rsidRPr="005C47BB">
              <w:rPr>
                <w:color w:val="000000"/>
              </w:rPr>
              <w:t>CHU de Lyon</w:t>
            </w:r>
          </w:p>
        </w:tc>
        <w:tc>
          <w:tcPr>
            <w:tcW w:w="3794" w:type="dxa"/>
          </w:tcPr>
          <w:p w14:paraId="60F7987F" w14:textId="77777777" w:rsidR="00D27344" w:rsidRPr="005C47BB" w:rsidRDefault="00D27344" w:rsidP="0015747C">
            <w:pPr>
              <w:tabs>
                <w:tab w:val="center" w:pos="4536"/>
                <w:tab w:val="right" w:pos="9072"/>
              </w:tabs>
              <w:jc w:val="center"/>
              <w:rPr>
                <w:color w:val="000000"/>
              </w:rPr>
            </w:pPr>
            <w:r w:rsidRPr="005C47BB">
              <w:rPr>
                <w:color w:val="000000"/>
              </w:rPr>
              <w:t>HOPITAL EDOUARD HERRIOT - HCL</w:t>
            </w:r>
          </w:p>
          <w:p w14:paraId="15A22897" w14:textId="77777777" w:rsidR="00D27344" w:rsidRPr="005C47BB" w:rsidRDefault="00D27344" w:rsidP="0015747C">
            <w:pPr>
              <w:tabs>
                <w:tab w:val="center" w:pos="4536"/>
                <w:tab w:val="right" w:pos="9072"/>
              </w:tabs>
              <w:jc w:val="center"/>
              <w:rPr>
                <w:color w:val="000000"/>
              </w:rPr>
            </w:pPr>
            <w:r w:rsidRPr="005C47BB">
              <w:rPr>
                <w:color w:val="000000"/>
              </w:rPr>
              <w:t>5 Place D'ARSONVAL</w:t>
            </w:r>
            <w:r w:rsidRPr="005C47BB">
              <w:rPr>
                <w:color w:val="000000"/>
              </w:rPr>
              <w:br/>
              <w:t>69437 LYON CEDEX 03</w:t>
            </w:r>
          </w:p>
          <w:p w14:paraId="08FBE447"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p>
        </w:tc>
      </w:tr>
      <w:tr w:rsidR="00D27344" w:rsidRPr="005C47BB" w14:paraId="115F1453" w14:textId="77777777" w:rsidTr="0015747C">
        <w:trPr>
          <w:trHeight w:val="248"/>
        </w:trPr>
        <w:tc>
          <w:tcPr>
            <w:tcW w:w="1701" w:type="dxa"/>
          </w:tcPr>
          <w:p w14:paraId="0AD22507"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r w:rsidRPr="005C47BB">
              <w:rPr>
                <w:color w:val="000000"/>
              </w:rPr>
              <w:t>CHR Metz</w:t>
            </w:r>
          </w:p>
        </w:tc>
        <w:tc>
          <w:tcPr>
            <w:tcW w:w="3794" w:type="dxa"/>
          </w:tcPr>
          <w:p w14:paraId="3AE326C1" w14:textId="77777777" w:rsidR="00D27344" w:rsidRPr="00D27F23" w:rsidRDefault="00D27344" w:rsidP="0015747C">
            <w:pPr>
              <w:tabs>
                <w:tab w:val="center" w:pos="4536"/>
                <w:tab w:val="right" w:pos="9072"/>
              </w:tabs>
              <w:jc w:val="center"/>
              <w:rPr>
                <w:color w:val="000000"/>
              </w:rPr>
            </w:pPr>
            <w:r w:rsidRPr="00D27F23">
              <w:rPr>
                <w:color w:val="000000"/>
              </w:rPr>
              <w:t>HOPITAL DE MERCY - CHR METZ THIONVILLE</w:t>
            </w:r>
          </w:p>
          <w:p w14:paraId="37529035" w14:textId="77777777" w:rsidR="00D27344" w:rsidRPr="00D27F23" w:rsidRDefault="00D27344" w:rsidP="0015747C">
            <w:pPr>
              <w:tabs>
                <w:tab w:val="center" w:pos="4536"/>
                <w:tab w:val="right" w:pos="9072"/>
              </w:tabs>
              <w:jc w:val="center"/>
              <w:rPr>
                <w:color w:val="000000"/>
              </w:rPr>
            </w:pPr>
            <w:r w:rsidRPr="00D27F23">
              <w:rPr>
                <w:color w:val="000000"/>
              </w:rPr>
              <w:t>1 Allee DU CHATEAU</w:t>
            </w:r>
            <w:r w:rsidRPr="00D27F23">
              <w:rPr>
                <w:color w:val="000000"/>
              </w:rPr>
              <w:br/>
              <w:t>CS 45001 ARS-LAQUENEXY</w:t>
            </w:r>
            <w:r w:rsidRPr="00D27F23">
              <w:rPr>
                <w:color w:val="000000"/>
              </w:rPr>
              <w:br/>
              <w:t>57085 METZ CEDEX 03</w:t>
            </w:r>
          </w:p>
          <w:p w14:paraId="75730FC7" w14:textId="77777777" w:rsidR="00D27344" w:rsidRPr="00D27F23" w:rsidRDefault="00D27344" w:rsidP="0015747C">
            <w:pPr>
              <w:tabs>
                <w:tab w:val="center" w:pos="4536"/>
                <w:tab w:val="right" w:pos="9072"/>
              </w:tabs>
              <w:jc w:val="center"/>
              <w:rPr>
                <w:color w:val="000000"/>
              </w:rPr>
            </w:pPr>
          </w:p>
          <w:p w14:paraId="5A312CEB" w14:textId="77777777" w:rsidR="00D27344" w:rsidRPr="00D27F23" w:rsidRDefault="00D27344" w:rsidP="0015747C">
            <w:pPr>
              <w:tabs>
                <w:tab w:val="center" w:pos="4536"/>
                <w:tab w:val="right" w:pos="9072"/>
              </w:tabs>
              <w:jc w:val="center"/>
              <w:rPr>
                <w:color w:val="000000"/>
              </w:rPr>
            </w:pPr>
          </w:p>
          <w:p w14:paraId="2B95154E" w14:textId="77777777" w:rsidR="00D27344" w:rsidRPr="00D27F23" w:rsidRDefault="00D27344" w:rsidP="0015747C">
            <w:pPr>
              <w:pBdr>
                <w:top w:val="nil"/>
                <w:left w:val="nil"/>
                <w:bottom w:val="nil"/>
                <w:right w:val="nil"/>
                <w:between w:val="nil"/>
              </w:pBdr>
              <w:tabs>
                <w:tab w:val="center" w:pos="4536"/>
                <w:tab w:val="right" w:pos="9072"/>
              </w:tabs>
              <w:jc w:val="center"/>
              <w:rPr>
                <w:color w:val="000000"/>
              </w:rPr>
            </w:pPr>
          </w:p>
        </w:tc>
      </w:tr>
      <w:tr w:rsidR="00D27344" w:rsidRPr="005C47BB" w14:paraId="59EF2312" w14:textId="77777777" w:rsidTr="0015747C">
        <w:trPr>
          <w:trHeight w:val="248"/>
        </w:trPr>
        <w:tc>
          <w:tcPr>
            <w:tcW w:w="1701" w:type="dxa"/>
          </w:tcPr>
          <w:p w14:paraId="079B7678"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r w:rsidRPr="005C47BB">
              <w:rPr>
                <w:color w:val="000000"/>
              </w:rPr>
              <w:t>CHU Montpellier</w:t>
            </w:r>
          </w:p>
        </w:tc>
        <w:tc>
          <w:tcPr>
            <w:tcW w:w="3794" w:type="dxa"/>
          </w:tcPr>
          <w:p w14:paraId="721C838D" w14:textId="77777777" w:rsidR="00D27344" w:rsidRPr="00DA201D" w:rsidRDefault="00D27344" w:rsidP="0015747C">
            <w:pPr>
              <w:tabs>
                <w:tab w:val="center" w:pos="4536"/>
                <w:tab w:val="right" w:pos="9072"/>
              </w:tabs>
              <w:jc w:val="center"/>
              <w:rPr>
                <w:color w:val="000000"/>
              </w:rPr>
            </w:pPr>
            <w:r w:rsidRPr="00DA201D">
              <w:rPr>
                <w:color w:val="000000"/>
              </w:rPr>
              <w:t>HOPITAL LAPEYRONIE CHU MONTPELLIER</w:t>
            </w:r>
          </w:p>
          <w:p w14:paraId="4AEFADA3" w14:textId="77777777" w:rsidR="00D27344" w:rsidRPr="00DA201D" w:rsidRDefault="00D27344" w:rsidP="0015747C">
            <w:pPr>
              <w:tabs>
                <w:tab w:val="center" w:pos="4536"/>
                <w:tab w:val="right" w:pos="9072"/>
              </w:tabs>
              <w:jc w:val="center"/>
              <w:rPr>
                <w:color w:val="000000"/>
              </w:rPr>
            </w:pPr>
            <w:r w:rsidRPr="00DA201D">
              <w:rPr>
                <w:color w:val="000000"/>
              </w:rPr>
              <w:t>371 Avenue DU DOYEN GASTON GIRAUD</w:t>
            </w:r>
            <w:r w:rsidRPr="00DA201D">
              <w:rPr>
                <w:color w:val="000000"/>
              </w:rPr>
              <w:br/>
              <w:t>34295 MONTPELLIER CEDEX 5</w:t>
            </w:r>
          </w:p>
          <w:p w14:paraId="67E511F7" w14:textId="77777777" w:rsidR="00D27344" w:rsidRPr="00DA201D" w:rsidRDefault="00D27344" w:rsidP="0015747C">
            <w:pPr>
              <w:pBdr>
                <w:top w:val="nil"/>
                <w:left w:val="nil"/>
                <w:bottom w:val="nil"/>
                <w:right w:val="nil"/>
                <w:between w:val="nil"/>
              </w:pBdr>
              <w:tabs>
                <w:tab w:val="center" w:pos="4536"/>
                <w:tab w:val="right" w:pos="9072"/>
              </w:tabs>
              <w:jc w:val="center"/>
              <w:rPr>
                <w:color w:val="000000"/>
              </w:rPr>
            </w:pPr>
          </w:p>
        </w:tc>
      </w:tr>
      <w:tr w:rsidR="00D27344" w:rsidRPr="005C47BB" w14:paraId="67476C93" w14:textId="77777777" w:rsidTr="0015747C">
        <w:trPr>
          <w:trHeight w:val="248"/>
        </w:trPr>
        <w:tc>
          <w:tcPr>
            <w:tcW w:w="1701" w:type="dxa"/>
          </w:tcPr>
          <w:p w14:paraId="46214A6C" w14:textId="77777777" w:rsidR="00D27344" w:rsidRPr="00090F48" w:rsidRDefault="00D27344" w:rsidP="0015747C">
            <w:pPr>
              <w:pBdr>
                <w:top w:val="nil"/>
                <w:left w:val="nil"/>
                <w:bottom w:val="nil"/>
                <w:right w:val="nil"/>
                <w:between w:val="nil"/>
              </w:pBdr>
              <w:tabs>
                <w:tab w:val="center" w:pos="4536"/>
                <w:tab w:val="right" w:pos="9072"/>
              </w:tabs>
              <w:jc w:val="center"/>
              <w:rPr>
                <w:color w:val="000000"/>
              </w:rPr>
            </w:pPr>
            <w:r w:rsidRPr="00090F48">
              <w:rPr>
                <w:color w:val="000000"/>
              </w:rPr>
              <w:lastRenderedPageBreak/>
              <w:t>AP-HP</w:t>
            </w:r>
          </w:p>
        </w:tc>
        <w:tc>
          <w:tcPr>
            <w:tcW w:w="3794" w:type="dxa"/>
          </w:tcPr>
          <w:p w14:paraId="0630E5C2" w14:textId="77777777" w:rsidR="00D27344" w:rsidRPr="00DA201D" w:rsidRDefault="00D27344" w:rsidP="0015747C">
            <w:pPr>
              <w:tabs>
                <w:tab w:val="center" w:pos="4536"/>
                <w:tab w:val="right" w:pos="9072"/>
              </w:tabs>
              <w:jc w:val="center"/>
              <w:rPr>
                <w:color w:val="000000"/>
              </w:rPr>
            </w:pPr>
            <w:r w:rsidRPr="00DA201D">
              <w:rPr>
                <w:color w:val="000000"/>
              </w:rPr>
              <w:t>HU SAINT LOUIS SITE LARIBOISIERE APHP</w:t>
            </w:r>
          </w:p>
          <w:p w14:paraId="1CEAF2C2" w14:textId="77777777" w:rsidR="00D27344" w:rsidRPr="00DA201D" w:rsidRDefault="00D27344" w:rsidP="0015747C">
            <w:pPr>
              <w:tabs>
                <w:tab w:val="center" w:pos="4536"/>
                <w:tab w:val="right" w:pos="9072"/>
              </w:tabs>
              <w:jc w:val="center"/>
              <w:rPr>
                <w:color w:val="000000"/>
              </w:rPr>
            </w:pPr>
            <w:r w:rsidRPr="00DA201D">
              <w:rPr>
                <w:color w:val="000000"/>
              </w:rPr>
              <w:t>2 Rue AMBROISE PARE</w:t>
            </w:r>
            <w:r w:rsidRPr="00DA201D">
              <w:rPr>
                <w:color w:val="000000"/>
              </w:rPr>
              <w:br/>
              <w:t>75475 PARIS CEDEX 10</w:t>
            </w:r>
          </w:p>
          <w:p w14:paraId="7C6FC78D" w14:textId="77777777" w:rsidR="00D27344" w:rsidRPr="00DA201D" w:rsidRDefault="00D27344" w:rsidP="0015747C">
            <w:pPr>
              <w:pBdr>
                <w:top w:val="nil"/>
                <w:left w:val="nil"/>
                <w:bottom w:val="nil"/>
                <w:right w:val="nil"/>
                <w:between w:val="nil"/>
              </w:pBdr>
              <w:tabs>
                <w:tab w:val="center" w:pos="4536"/>
                <w:tab w:val="right" w:pos="9072"/>
              </w:tabs>
              <w:jc w:val="center"/>
              <w:rPr>
                <w:color w:val="000000"/>
              </w:rPr>
            </w:pPr>
          </w:p>
        </w:tc>
      </w:tr>
      <w:tr w:rsidR="00D27344" w:rsidRPr="005C47BB" w14:paraId="649EBF18" w14:textId="77777777" w:rsidTr="0015747C">
        <w:trPr>
          <w:trHeight w:val="248"/>
        </w:trPr>
        <w:tc>
          <w:tcPr>
            <w:tcW w:w="1701" w:type="dxa"/>
          </w:tcPr>
          <w:p w14:paraId="3A1D2316"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r w:rsidRPr="005C47BB">
              <w:rPr>
                <w:color w:val="000000"/>
              </w:rPr>
              <w:t>CHU Toulouse</w:t>
            </w:r>
          </w:p>
        </w:tc>
        <w:tc>
          <w:tcPr>
            <w:tcW w:w="3794" w:type="dxa"/>
          </w:tcPr>
          <w:p w14:paraId="0AD7DB1D" w14:textId="77777777" w:rsidR="00D27344" w:rsidRPr="00DA201D" w:rsidRDefault="00D27344" w:rsidP="0015747C">
            <w:pPr>
              <w:tabs>
                <w:tab w:val="center" w:pos="4536"/>
                <w:tab w:val="right" w:pos="9072"/>
              </w:tabs>
              <w:jc w:val="center"/>
              <w:rPr>
                <w:color w:val="000000"/>
              </w:rPr>
            </w:pPr>
            <w:r w:rsidRPr="00DA201D">
              <w:rPr>
                <w:color w:val="000000"/>
              </w:rPr>
              <w:t>HOPITAL DE RANGUEIL CHU TOULOUSE</w:t>
            </w:r>
          </w:p>
          <w:p w14:paraId="15FD8C07" w14:textId="77777777" w:rsidR="00D27344" w:rsidRPr="00DA201D" w:rsidRDefault="00D27344" w:rsidP="0015747C">
            <w:pPr>
              <w:tabs>
                <w:tab w:val="center" w:pos="4536"/>
                <w:tab w:val="right" w:pos="9072"/>
              </w:tabs>
              <w:jc w:val="center"/>
              <w:rPr>
                <w:color w:val="000000"/>
              </w:rPr>
            </w:pPr>
            <w:r w:rsidRPr="00DA201D">
              <w:rPr>
                <w:color w:val="000000"/>
              </w:rPr>
              <w:t>1 Avenue PR JEAN POULHES</w:t>
            </w:r>
            <w:r w:rsidRPr="00DA201D">
              <w:rPr>
                <w:color w:val="000000"/>
              </w:rPr>
              <w:br/>
              <w:t>TSA 50032</w:t>
            </w:r>
            <w:r w:rsidRPr="00DA201D">
              <w:rPr>
                <w:color w:val="000000"/>
              </w:rPr>
              <w:br/>
              <w:t>31059 TOULOUSE CEDEX 9</w:t>
            </w:r>
          </w:p>
          <w:p w14:paraId="3AF1ADA1" w14:textId="77777777" w:rsidR="00D27344" w:rsidRPr="00DA201D" w:rsidRDefault="00D27344" w:rsidP="0015747C">
            <w:pPr>
              <w:pBdr>
                <w:top w:val="nil"/>
                <w:left w:val="nil"/>
                <w:bottom w:val="nil"/>
                <w:right w:val="nil"/>
                <w:between w:val="nil"/>
              </w:pBdr>
              <w:tabs>
                <w:tab w:val="center" w:pos="4536"/>
                <w:tab w:val="right" w:pos="9072"/>
              </w:tabs>
              <w:jc w:val="center"/>
              <w:rPr>
                <w:color w:val="000000"/>
              </w:rPr>
            </w:pPr>
          </w:p>
        </w:tc>
      </w:tr>
      <w:tr w:rsidR="00D27344" w:rsidRPr="005C47BB" w14:paraId="42D4B908" w14:textId="77777777" w:rsidTr="0015747C">
        <w:trPr>
          <w:trHeight w:val="248"/>
        </w:trPr>
        <w:tc>
          <w:tcPr>
            <w:tcW w:w="1701" w:type="dxa"/>
          </w:tcPr>
          <w:p w14:paraId="3915F21B"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r w:rsidRPr="005C47BB">
              <w:rPr>
                <w:color w:val="000000"/>
              </w:rPr>
              <w:t>CHU Tours</w:t>
            </w:r>
          </w:p>
        </w:tc>
        <w:tc>
          <w:tcPr>
            <w:tcW w:w="3794" w:type="dxa"/>
          </w:tcPr>
          <w:p w14:paraId="19F5CF5A" w14:textId="77777777" w:rsidR="00D27344" w:rsidRPr="00DA201D" w:rsidRDefault="00D27344" w:rsidP="0015747C">
            <w:pPr>
              <w:tabs>
                <w:tab w:val="center" w:pos="4536"/>
                <w:tab w:val="right" w:pos="9072"/>
              </w:tabs>
              <w:jc w:val="center"/>
              <w:rPr>
                <w:color w:val="000000"/>
              </w:rPr>
            </w:pPr>
            <w:r w:rsidRPr="00DA201D">
              <w:rPr>
                <w:color w:val="000000"/>
              </w:rPr>
              <w:t>CHRU TROUSSEAU - CHAMBRAY</w:t>
            </w:r>
          </w:p>
          <w:p w14:paraId="0620657F" w14:textId="77777777" w:rsidR="00D27344" w:rsidRPr="00DA201D" w:rsidRDefault="00D27344" w:rsidP="0015747C">
            <w:pPr>
              <w:tabs>
                <w:tab w:val="center" w:pos="4536"/>
                <w:tab w:val="right" w:pos="9072"/>
              </w:tabs>
              <w:jc w:val="center"/>
              <w:rPr>
                <w:color w:val="000000"/>
              </w:rPr>
            </w:pPr>
            <w:r w:rsidRPr="00DA201D">
              <w:rPr>
                <w:color w:val="000000"/>
              </w:rPr>
              <w:t>Avenue DE LA REPUBLIQUE</w:t>
            </w:r>
            <w:r w:rsidRPr="00DA201D">
              <w:rPr>
                <w:color w:val="000000"/>
              </w:rPr>
              <w:br/>
              <w:t>37170 CHAMBRAY LES TOURS</w:t>
            </w:r>
          </w:p>
          <w:p w14:paraId="23E27CA6" w14:textId="77777777" w:rsidR="00D27344" w:rsidRPr="00DA201D" w:rsidRDefault="00D27344" w:rsidP="0015747C">
            <w:pPr>
              <w:pBdr>
                <w:top w:val="nil"/>
                <w:left w:val="nil"/>
                <w:bottom w:val="nil"/>
                <w:right w:val="nil"/>
                <w:between w:val="nil"/>
              </w:pBdr>
              <w:tabs>
                <w:tab w:val="center" w:pos="4536"/>
                <w:tab w:val="right" w:pos="9072"/>
              </w:tabs>
              <w:jc w:val="center"/>
              <w:rPr>
                <w:color w:val="000000"/>
              </w:rPr>
            </w:pPr>
          </w:p>
        </w:tc>
      </w:tr>
      <w:tr w:rsidR="00D27344" w:rsidRPr="005C47BB" w14:paraId="6EA5A869" w14:textId="77777777" w:rsidTr="0015747C">
        <w:trPr>
          <w:trHeight w:val="67"/>
        </w:trPr>
        <w:tc>
          <w:tcPr>
            <w:tcW w:w="1701" w:type="dxa"/>
          </w:tcPr>
          <w:p w14:paraId="75CB41BE" w14:textId="77777777" w:rsidR="00D27344" w:rsidRPr="005C47BB" w:rsidRDefault="00D27344" w:rsidP="0015747C">
            <w:pPr>
              <w:pBdr>
                <w:top w:val="nil"/>
                <w:left w:val="nil"/>
                <w:bottom w:val="nil"/>
                <w:right w:val="nil"/>
                <w:between w:val="nil"/>
              </w:pBdr>
              <w:tabs>
                <w:tab w:val="center" w:pos="4536"/>
                <w:tab w:val="right" w:pos="9072"/>
              </w:tabs>
              <w:jc w:val="center"/>
              <w:rPr>
                <w:color w:val="000000"/>
              </w:rPr>
            </w:pPr>
            <w:r w:rsidRPr="005C47BB">
              <w:rPr>
                <w:color w:val="000000"/>
              </w:rPr>
              <w:t>AP-HM</w:t>
            </w:r>
          </w:p>
        </w:tc>
        <w:tc>
          <w:tcPr>
            <w:tcW w:w="3794" w:type="dxa"/>
          </w:tcPr>
          <w:p w14:paraId="11A60E10" w14:textId="77777777" w:rsidR="00D27344" w:rsidRPr="00DA201D" w:rsidRDefault="00D27344" w:rsidP="0015747C">
            <w:pPr>
              <w:tabs>
                <w:tab w:val="center" w:pos="4536"/>
                <w:tab w:val="right" w:pos="9072"/>
              </w:tabs>
              <w:jc w:val="center"/>
              <w:rPr>
                <w:color w:val="000000"/>
              </w:rPr>
            </w:pPr>
            <w:r w:rsidRPr="00DA201D">
              <w:rPr>
                <w:color w:val="000000"/>
              </w:rPr>
              <w:t>APHM HOPITAL LA</w:t>
            </w:r>
            <w:r>
              <w:rPr>
                <w:color w:val="000000"/>
              </w:rPr>
              <w:t xml:space="preserve"> CONCEPTION</w:t>
            </w:r>
          </w:p>
          <w:p w14:paraId="2A762EFD" w14:textId="77777777" w:rsidR="00D27344" w:rsidRPr="00DA201D" w:rsidRDefault="00D27344" w:rsidP="0015747C">
            <w:pPr>
              <w:tabs>
                <w:tab w:val="center" w:pos="4536"/>
                <w:tab w:val="right" w:pos="9072"/>
              </w:tabs>
              <w:jc w:val="center"/>
              <w:rPr>
                <w:color w:val="000000"/>
              </w:rPr>
            </w:pPr>
            <w:r>
              <w:rPr>
                <w:color w:val="000000"/>
              </w:rPr>
              <w:t>147 Boulevard Baille</w:t>
            </w:r>
            <w:r w:rsidRPr="00DA201D">
              <w:rPr>
                <w:color w:val="000000"/>
              </w:rPr>
              <w:br/>
              <w:t>13005 MARSEILLE</w:t>
            </w:r>
          </w:p>
          <w:p w14:paraId="12F57C13" w14:textId="77777777" w:rsidR="00D27344" w:rsidRPr="00DA201D" w:rsidRDefault="00D27344" w:rsidP="0015747C">
            <w:pPr>
              <w:pBdr>
                <w:top w:val="nil"/>
                <w:left w:val="nil"/>
                <w:bottom w:val="nil"/>
                <w:right w:val="nil"/>
                <w:between w:val="nil"/>
              </w:pBdr>
              <w:tabs>
                <w:tab w:val="center" w:pos="4536"/>
                <w:tab w:val="right" w:pos="9072"/>
              </w:tabs>
              <w:jc w:val="center"/>
              <w:rPr>
                <w:color w:val="000000"/>
              </w:rPr>
            </w:pPr>
          </w:p>
        </w:tc>
      </w:tr>
    </w:tbl>
    <w:p w14:paraId="643AB73C" w14:textId="77777777" w:rsidR="00D27344" w:rsidRPr="00CA61C9" w:rsidRDefault="00D27344" w:rsidP="00D27344">
      <w:pPr>
        <w:rPr>
          <w:rFonts w:ascii="Times New Roman" w:hAnsi="Times New Roman" w:cs="Times New Roman"/>
          <w:sz w:val="24"/>
          <w:szCs w:val="24"/>
        </w:rPr>
      </w:pPr>
    </w:p>
    <w:p w14:paraId="3B9452A3" w14:textId="77777777" w:rsidR="00D27344" w:rsidRPr="00CA61C9" w:rsidRDefault="00D27344" w:rsidP="00D27344">
      <w:pPr>
        <w:rPr>
          <w:rFonts w:ascii="Times New Roman" w:hAnsi="Times New Roman" w:cs="Times New Roman"/>
          <w:sz w:val="24"/>
          <w:szCs w:val="24"/>
        </w:rPr>
      </w:pPr>
    </w:p>
    <w:p w14:paraId="443308E3" w14:textId="77777777" w:rsidR="00D27344" w:rsidRPr="00CA61C9" w:rsidRDefault="00D27344" w:rsidP="00D27344">
      <w:pPr>
        <w:rPr>
          <w:rFonts w:ascii="Times New Roman" w:hAnsi="Times New Roman" w:cs="Times New Roman"/>
          <w:sz w:val="24"/>
          <w:szCs w:val="24"/>
        </w:rPr>
      </w:pPr>
    </w:p>
    <w:p w14:paraId="74E8C5DA" w14:textId="77777777" w:rsidR="00D27344" w:rsidRPr="00CA61C9" w:rsidRDefault="00D27344" w:rsidP="00D27344">
      <w:pPr>
        <w:rPr>
          <w:rFonts w:ascii="Times New Roman" w:hAnsi="Times New Roman" w:cs="Times New Roman"/>
          <w:sz w:val="24"/>
          <w:szCs w:val="24"/>
        </w:rPr>
      </w:pPr>
    </w:p>
    <w:p w14:paraId="20FB30C9" w14:textId="77777777" w:rsidR="00D27344" w:rsidRPr="00CA61C9" w:rsidRDefault="00D27344" w:rsidP="00D27344">
      <w:pPr>
        <w:rPr>
          <w:rFonts w:ascii="Times New Roman" w:hAnsi="Times New Roman" w:cs="Times New Roman"/>
          <w:sz w:val="24"/>
          <w:szCs w:val="24"/>
        </w:rPr>
      </w:pPr>
    </w:p>
    <w:p w14:paraId="5F8B5AC5" w14:textId="77777777" w:rsidR="00D27344" w:rsidRPr="00CA61C9" w:rsidRDefault="00D27344" w:rsidP="00D27344">
      <w:pPr>
        <w:rPr>
          <w:rFonts w:ascii="Times New Roman" w:hAnsi="Times New Roman" w:cs="Times New Roman"/>
          <w:sz w:val="24"/>
          <w:szCs w:val="24"/>
        </w:rPr>
      </w:pPr>
    </w:p>
    <w:p w14:paraId="002629E9" w14:textId="77777777" w:rsidR="00D27344" w:rsidRPr="00CA61C9" w:rsidRDefault="00D27344" w:rsidP="00D27344">
      <w:pPr>
        <w:rPr>
          <w:rFonts w:ascii="Times New Roman" w:hAnsi="Times New Roman" w:cs="Times New Roman"/>
          <w:sz w:val="24"/>
          <w:szCs w:val="24"/>
        </w:rPr>
      </w:pPr>
    </w:p>
    <w:p w14:paraId="53228A2A" w14:textId="77777777" w:rsidR="00D27344" w:rsidRPr="00CA61C9" w:rsidRDefault="00D27344" w:rsidP="00D27344">
      <w:pPr>
        <w:rPr>
          <w:rFonts w:ascii="Times New Roman" w:hAnsi="Times New Roman" w:cs="Times New Roman"/>
          <w:sz w:val="24"/>
          <w:szCs w:val="24"/>
        </w:rPr>
      </w:pPr>
    </w:p>
    <w:p w14:paraId="6F1B41C7" w14:textId="77777777" w:rsidR="00D27344" w:rsidRPr="00CA61C9" w:rsidRDefault="00D27344" w:rsidP="00D27344">
      <w:pPr>
        <w:rPr>
          <w:rFonts w:ascii="Times New Roman" w:hAnsi="Times New Roman" w:cs="Times New Roman"/>
          <w:sz w:val="24"/>
          <w:szCs w:val="24"/>
        </w:rPr>
      </w:pPr>
    </w:p>
    <w:p w14:paraId="03B75354" w14:textId="77777777" w:rsidR="00D27344" w:rsidRPr="00CA61C9" w:rsidRDefault="00D27344" w:rsidP="00D27344">
      <w:pPr>
        <w:rPr>
          <w:rFonts w:ascii="Times New Roman" w:hAnsi="Times New Roman" w:cs="Times New Roman"/>
          <w:sz w:val="24"/>
          <w:szCs w:val="24"/>
        </w:rPr>
      </w:pPr>
    </w:p>
    <w:p w14:paraId="2B045D83" w14:textId="77777777" w:rsidR="00D27344" w:rsidRPr="00CA61C9" w:rsidRDefault="00D27344" w:rsidP="00D27344">
      <w:pPr>
        <w:rPr>
          <w:rFonts w:ascii="Times New Roman" w:hAnsi="Times New Roman" w:cs="Times New Roman"/>
          <w:sz w:val="24"/>
          <w:szCs w:val="24"/>
        </w:rPr>
      </w:pPr>
    </w:p>
    <w:p w14:paraId="61843391" w14:textId="77777777" w:rsidR="00D27344" w:rsidRPr="00CA61C9" w:rsidRDefault="00D27344" w:rsidP="00D27344">
      <w:pPr>
        <w:rPr>
          <w:rFonts w:ascii="Times New Roman" w:hAnsi="Times New Roman" w:cs="Times New Roman"/>
          <w:sz w:val="24"/>
          <w:szCs w:val="24"/>
        </w:rPr>
      </w:pPr>
    </w:p>
    <w:p w14:paraId="27BB3EBC" w14:textId="77777777" w:rsidR="00D27344" w:rsidRPr="00CA61C9" w:rsidRDefault="00D27344" w:rsidP="00D27344">
      <w:pPr>
        <w:rPr>
          <w:rFonts w:ascii="Times New Roman" w:hAnsi="Times New Roman" w:cs="Times New Roman"/>
          <w:sz w:val="24"/>
          <w:szCs w:val="24"/>
        </w:rPr>
      </w:pPr>
    </w:p>
    <w:p w14:paraId="55626BD7" w14:textId="77777777" w:rsidR="00D27344" w:rsidRPr="00CA61C9" w:rsidRDefault="00D27344" w:rsidP="00D27344">
      <w:pPr>
        <w:rPr>
          <w:rFonts w:ascii="Times New Roman" w:hAnsi="Times New Roman" w:cs="Times New Roman"/>
          <w:sz w:val="24"/>
          <w:szCs w:val="24"/>
        </w:rPr>
      </w:pPr>
    </w:p>
    <w:p w14:paraId="3BD00420" w14:textId="77777777" w:rsidR="00D27344" w:rsidRPr="00CA61C9" w:rsidRDefault="00D27344" w:rsidP="00D27344">
      <w:pPr>
        <w:rPr>
          <w:rFonts w:ascii="Times New Roman" w:hAnsi="Times New Roman" w:cs="Times New Roman"/>
          <w:sz w:val="24"/>
          <w:szCs w:val="24"/>
        </w:rPr>
      </w:pPr>
    </w:p>
    <w:p w14:paraId="363B247B" w14:textId="77777777" w:rsidR="00D27344" w:rsidRPr="00CA61C9" w:rsidRDefault="00D27344" w:rsidP="00D27344">
      <w:pPr>
        <w:rPr>
          <w:rFonts w:ascii="Times New Roman" w:hAnsi="Times New Roman" w:cs="Times New Roman"/>
          <w:sz w:val="24"/>
          <w:szCs w:val="24"/>
        </w:rPr>
      </w:pPr>
    </w:p>
    <w:p w14:paraId="15F348E5" w14:textId="77777777" w:rsidR="00D27344" w:rsidRPr="00CA61C9" w:rsidRDefault="00D27344" w:rsidP="00D27344">
      <w:pPr>
        <w:rPr>
          <w:rFonts w:ascii="Times New Roman" w:hAnsi="Times New Roman" w:cs="Times New Roman"/>
          <w:sz w:val="24"/>
          <w:szCs w:val="24"/>
        </w:rPr>
      </w:pPr>
    </w:p>
    <w:p w14:paraId="3140343C" w14:textId="77777777" w:rsidR="00D27344" w:rsidRPr="00CA61C9" w:rsidRDefault="00D27344" w:rsidP="00D27344">
      <w:pPr>
        <w:rPr>
          <w:rFonts w:ascii="Times New Roman" w:hAnsi="Times New Roman" w:cs="Times New Roman"/>
          <w:sz w:val="24"/>
          <w:szCs w:val="24"/>
        </w:rPr>
      </w:pPr>
    </w:p>
    <w:p w14:paraId="0720C0BC" w14:textId="77777777" w:rsidR="00D27344" w:rsidRPr="00CA61C9" w:rsidRDefault="00D27344" w:rsidP="00D27344">
      <w:pPr>
        <w:rPr>
          <w:rFonts w:ascii="Times New Roman" w:hAnsi="Times New Roman" w:cs="Times New Roman"/>
          <w:sz w:val="24"/>
          <w:szCs w:val="24"/>
        </w:rPr>
      </w:pPr>
    </w:p>
    <w:p w14:paraId="0E8EA519" w14:textId="77777777" w:rsidR="00D27344" w:rsidRPr="00CA61C9" w:rsidRDefault="00D27344" w:rsidP="00D27344">
      <w:pPr>
        <w:rPr>
          <w:rFonts w:ascii="Times New Roman" w:hAnsi="Times New Roman" w:cs="Times New Roman"/>
          <w:sz w:val="24"/>
          <w:szCs w:val="24"/>
        </w:rPr>
      </w:pPr>
    </w:p>
    <w:p w14:paraId="1160576C" w14:textId="77777777" w:rsidR="00D27344" w:rsidRPr="00CA61C9" w:rsidRDefault="00D27344" w:rsidP="00D27344">
      <w:pPr>
        <w:rPr>
          <w:rFonts w:ascii="Times New Roman" w:hAnsi="Times New Roman" w:cs="Times New Roman"/>
          <w:sz w:val="24"/>
          <w:szCs w:val="24"/>
        </w:rPr>
      </w:pPr>
    </w:p>
    <w:p w14:paraId="38068B93" w14:textId="77777777" w:rsidR="00D27344" w:rsidRPr="00CA61C9" w:rsidRDefault="00D27344" w:rsidP="00D27344">
      <w:pPr>
        <w:rPr>
          <w:rFonts w:ascii="Times New Roman" w:hAnsi="Times New Roman" w:cs="Times New Roman"/>
          <w:sz w:val="24"/>
          <w:szCs w:val="24"/>
        </w:rPr>
      </w:pPr>
    </w:p>
    <w:p w14:paraId="6E2548DC" w14:textId="77777777" w:rsidR="00D27344" w:rsidRPr="00CA61C9" w:rsidRDefault="00D27344" w:rsidP="00D27344">
      <w:pPr>
        <w:rPr>
          <w:rFonts w:ascii="Times New Roman" w:hAnsi="Times New Roman" w:cs="Times New Roman"/>
          <w:sz w:val="24"/>
          <w:szCs w:val="24"/>
        </w:rPr>
      </w:pPr>
    </w:p>
    <w:p w14:paraId="2769248C" w14:textId="77777777" w:rsidR="00D27344" w:rsidRPr="00CA61C9" w:rsidRDefault="00D27344" w:rsidP="00D27344">
      <w:pPr>
        <w:rPr>
          <w:rFonts w:ascii="Times New Roman" w:hAnsi="Times New Roman" w:cs="Times New Roman"/>
          <w:sz w:val="24"/>
          <w:szCs w:val="24"/>
        </w:rPr>
      </w:pPr>
    </w:p>
    <w:p w14:paraId="07ABD5D2" w14:textId="77777777" w:rsidR="00D27344" w:rsidRPr="00CA61C9" w:rsidRDefault="00D27344" w:rsidP="00D27344">
      <w:pPr>
        <w:rPr>
          <w:rFonts w:ascii="Times New Roman" w:hAnsi="Times New Roman" w:cs="Times New Roman"/>
          <w:sz w:val="24"/>
          <w:szCs w:val="24"/>
        </w:rPr>
      </w:pPr>
    </w:p>
    <w:p w14:paraId="66368D4A" w14:textId="77777777" w:rsidR="00D27344" w:rsidRPr="00CA61C9" w:rsidRDefault="00D27344" w:rsidP="00D27344">
      <w:pPr>
        <w:rPr>
          <w:rFonts w:ascii="Times New Roman" w:hAnsi="Times New Roman" w:cs="Times New Roman"/>
          <w:sz w:val="24"/>
          <w:szCs w:val="24"/>
        </w:rPr>
      </w:pPr>
    </w:p>
    <w:p w14:paraId="55D72BF8" w14:textId="77777777" w:rsidR="00D27344" w:rsidRPr="00CA61C9" w:rsidRDefault="00D27344" w:rsidP="00D27344">
      <w:pPr>
        <w:rPr>
          <w:rFonts w:ascii="Times New Roman" w:hAnsi="Times New Roman" w:cs="Times New Roman"/>
          <w:sz w:val="24"/>
          <w:szCs w:val="24"/>
        </w:rPr>
      </w:pPr>
    </w:p>
    <w:p w14:paraId="3ABEAC00" w14:textId="77777777" w:rsidR="00D27344" w:rsidRPr="00CA61C9" w:rsidRDefault="00D27344" w:rsidP="00D27344">
      <w:pPr>
        <w:rPr>
          <w:rFonts w:ascii="Times New Roman" w:hAnsi="Times New Roman" w:cs="Times New Roman"/>
          <w:sz w:val="24"/>
          <w:szCs w:val="24"/>
        </w:rPr>
      </w:pPr>
    </w:p>
    <w:p w14:paraId="3FD94CD9" w14:textId="77777777" w:rsidR="00D27344" w:rsidRPr="00CA61C9" w:rsidRDefault="00D27344" w:rsidP="00D27344">
      <w:pPr>
        <w:rPr>
          <w:rFonts w:ascii="Times New Roman" w:hAnsi="Times New Roman" w:cs="Times New Roman"/>
          <w:sz w:val="24"/>
          <w:szCs w:val="24"/>
        </w:rPr>
      </w:pPr>
    </w:p>
    <w:p w14:paraId="0E65FA4D" w14:textId="77777777" w:rsidR="00D27344" w:rsidRPr="00CA61C9" w:rsidRDefault="00D27344" w:rsidP="00D27344">
      <w:pPr>
        <w:rPr>
          <w:rFonts w:ascii="Times New Roman" w:hAnsi="Times New Roman" w:cs="Times New Roman"/>
          <w:sz w:val="24"/>
          <w:szCs w:val="24"/>
        </w:rPr>
      </w:pPr>
      <w:r w:rsidRPr="00CA61C9">
        <w:rPr>
          <w:rFonts w:ascii="Times New Roman" w:hAnsi="Times New Roman" w:cs="Times New Roman"/>
          <w:sz w:val="24"/>
          <w:szCs w:val="24"/>
        </w:rPr>
        <w:br w:type="page"/>
      </w:r>
    </w:p>
    <w:p w14:paraId="79400ACD" w14:textId="77777777" w:rsidR="00D27344" w:rsidRDefault="00D27344" w:rsidP="00D27344">
      <w:pPr>
        <w:jc w:val="center"/>
        <w:rPr>
          <w:rFonts w:ascii="Times New Roman" w:hAnsi="Times New Roman" w:cs="Times New Roman"/>
          <w:b/>
          <w:i/>
          <w:sz w:val="28"/>
          <w:szCs w:val="28"/>
          <w:lang w:val="en-US"/>
        </w:rPr>
      </w:pPr>
      <w:r w:rsidRPr="000706FA">
        <w:rPr>
          <w:rFonts w:ascii="Times New Roman" w:hAnsi="Times New Roman" w:cs="Times New Roman"/>
          <w:b/>
          <w:i/>
          <w:sz w:val="28"/>
          <w:szCs w:val="28"/>
          <w:lang w:val="en-US"/>
        </w:rPr>
        <w:lastRenderedPageBreak/>
        <w:t>Appendix 2</w:t>
      </w:r>
      <w:r>
        <w:rPr>
          <w:rFonts w:ascii="Times New Roman" w:hAnsi="Times New Roman" w:cs="Times New Roman"/>
          <w:b/>
          <w:i/>
          <w:sz w:val="28"/>
          <w:szCs w:val="28"/>
          <w:lang w:val="en-US"/>
        </w:rPr>
        <w:t>: Study Diagram</w:t>
      </w:r>
    </w:p>
    <w:p w14:paraId="28EB4878" w14:textId="77777777" w:rsidR="00D27344" w:rsidRDefault="00D27344" w:rsidP="00D27344">
      <w:pPr>
        <w:jc w:val="center"/>
        <w:rPr>
          <w:rFonts w:ascii="Times New Roman" w:hAnsi="Times New Roman" w:cs="Times New Roman"/>
          <w:b/>
          <w:i/>
          <w:sz w:val="28"/>
          <w:szCs w:val="28"/>
          <w:lang w:val="en-US"/>
        </w:rPr>
      </w:pPr>
    </w:p>
    <w:p w14:paraId="6547EFF2" w14:textId="77777777" w:rsidR="00D27344" w:rsidRPr="000706FA" w:rsidRDefault="00D27344" w:rsidP="00D27344">
      <w:pPr>
        <w:jc w:val="center"/>
        <w:rPr>
          <w:rFonts w:ascii="Times New Roman" w:hAnsi="Times New Roman" w:cs="Times New Roman"/>
          <w:b/>
          <w:i/>
          <w:sz w:val="28"/>
          <w:szCs w:val="28"/>
          <w:lang w:val="en-US"/>
        </w:rPr>
      </w:pPr>
      <w:r>
        <w:rPr>
          <w:rFonts w:ascii="Times New Roman" w:hAnsi="Times New Roman" w:cs="Times New Roman"/>
          <w:b/>
          <w:i/>
          <w:noProof/>
          <w:sz w:val="28"/>
          <w:szCs w:val="28"/>
          <w:lang w:eastAsia="fr-FR"/>
        </w:rPr>
        <w:drawing>
          <wp:inline distT="0" distB="0" distL="0" distR="0" wp14:anchorId="16983319" wp14:editId="635AE48C">
            <wp:extent cx="5753735" cy="4606290"/>
            <wp:effectExtent l="0" t="0" r="0" b="3810"/>
            <wp:docPr id="4" name="Image 4" descr="A flowchart of a pati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A flowchart of a patient&#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53735" cy="4606290"/>
                    </a:xfrm>
                    <a:prstGeom prst="rect">
                      <a:avLst/>
                    </a:prstGeom>
                    <a:noFill/>
                    <a:ln>
                      <a:noFill/>
                    </a:ln>
                  </pic:spPr>
                </pic:pic>
              </a:graphicData>
            </a:graphic>
          </wp:inline>
        </w:drawing>
      </w:r>
    </w:p>
    <w:p w14:paraId="13CCF447" w14:textId="77777777" w:rsidR="00D27344" w:rsidRDefault="00D27344" w:rsidP="00D27344">
      <w:pPr>
        <w:rPr>
          <w:rFonts w:ascii="Times New Roman" w:hAnsi="Times New Roman" w:cs="Times New Roman"/>
          <w:sz w:val="24"/>
          <w:szCs w:val="24"/>
          <w:lang w:val="en-US"/>
        </w:rPr>
      </w:pPr>
    </w:p>
    <w:p w14:paraId="38C407B5" w14:textId="77777777" w:rsidR="00D27344" w:rsidRDefault="00D27344" w:rsidP="00D27344">
      <w:pPr>
        <w:rPr>
          <w:rFonts w:ascii="Times New Roman" w:hAnsi="Times New Roman" w:cs="Times New Roman"/>
          <w:sz w:val="24"/>
          <w:szCs w:val="24"/>
          <w:lang w:val="en-US"/>
        </w:rPr>
      </w:pPr>
    </w:p>
    <w:p w14:paraId="53688245" w14:textId="77777777" w:rsidR="00D27344" w:rsidRDefault="00D27344" w:rsidP="00D27344">
      <w:pPr>
        <w:rPr>
          <w:rFonts w:ascii="Times New Roman" w:hAnsi="Times New Roman" w:cs="Times New Roman"/>
          <w:sz w:val="24"/>
          <w:szCs w:val="24"/>
          <w:lang w:val="en-US"/>
        </w:rPr>
      </w:pPr>
    </w:p>
    <w:p w14:paraId="6B5A70E6" w14:textId="77777777" w:rsidR="00D27344" w:rsidRDefault="00D27344" w:rsidP="00D27344">
      <w:pPr>
        <w:rPr>
          <w:rFonts w:ascii="Times New Roman" w:hAnsi="Times New Roman" w:cs="Times New Roman"/>
          <w:sz w:val="24"/>
          <w:szCs w:val="24"/>
          <w:lang w:val="en-US"/>
        </w:rPr>
      </w:pPr>
    </w:p>
    <w:p w14:paraId="07AA0D9C" w14:textId="77777777" w:rsidR="00D27344" w:rsidRDefault="00D27344" w:rsidP="00D27344">
      <w:pPr>
        <w:rPr>
          <w:rFonts w:ascii="Times New Roman" w:hAnsi="Times New Roman" w:cs="Times New Roman"/>
          <w:sz w:val="24"/>
          <w:szCs w:val="24"/>
          <w:lang w:val="en-US"/>
        </w:rPr>
      </w:pPr>
    </w:p>
    <w:p w14:paraId="21D8DC6F" w14:textId="77777777" w:rsidR="00D27344" w:rsidRDefault="00D27344" w:rsidP="00D27344">
      <w:pPr>
        <w:rPr>
          <w:rFonts w:ascii="Times New Roman" w:hAnsi="Times New Roman" w:cs="Times New Roman"/>
          <w:sz w:val="24"/>
          <w:szCs w:val="24"/>
          <w:lang w:val="en-US"/>
        </w:rPr>
      </w:pPr>
    </w:p>
    <w:p w14:paraId="178D6219" w14:textId="77777777" w:rsidR="00D27344" w:rsidRDefault="00D27344" w:rsidP="00D27344">
      <w:pPr>
        <w:rPr>
          <w:rFonts w:ascii="Times New Roman" w:hAnsi="Times New Roman" w:cs="Times New Roman"/>
          <w:sz w:val="24"/>
          <w:szCs w:val="24"/>
          <w:lang w:val="en-US"/>
        </w:rPr>
      </w:pPr>
    </w:p>
    <w:p w14:paraId="25F90F68" w14:textId="77777777" w:rsidR="00D27344" w:rsidRDefault="00D27344" w:rsidP="00D27344">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ED0D6B5" w14:textId="77777777" w:rsidR="00D27344" w:rsidRPr="00C12900" w:rsidRDefault="00D27344" w:rsidP="00D27344">
      <w:pPr>
        <w:jc w:val="center"/>
        <w:rPr>
          <w:rFonts w:ascii="Times New Roman" w:hAnsi="Times New Roman" w:cs="Times New Roman"/>
          <w:b/>
          <w:i/>
          <w:sz w:val="28"/>
          <w:szCs w:val="28"/>
          <w:lang w:val="en-US"/>
        </w:rPr>
      </w:pPr>
      <w:r w:rsidRPr="00C12900">
        <w:rPr>
          <w:rFonts w:ascii="Times New Roman" w:hAnsi="Times New Roman" w:cs="Times New Roman"/>
          <w:b/>
          <w:i/>
          <w:sz w:val="28"/>
          <w:szCs w:val="28"/>
          <w:lang w:val="en-US"/>
        </w:rPr>
        <w:lastRenderedPageBreak/>
        <w:t>Appendix 3 : Definitions of the primary outcome</w:t>
      </w:r>
    </w:p>
    <w:p w14:paraId="0CC9B400" w14:textId="77777777" w:rsidR="00D27344" w:rsidRDefault="00D27344" w:rsidP="00D27344">
      <w:pPr>
        <w:jc w:val="center"/>
        <w:rPr>
          <w:rFonts w:ascii="Times New Roman" w:hAnsi="Times New Roman" w:cs="Times New Roman"/>
          <w:b/>
          <w:sz w:val="24"/>
          <w:szCs w:val="24"/>
          <w:lang w:val="en-US"/>
        </w:rPr>
      </w:pPr>
    </w:p>
    <w:p w14:paraId="310B1A19" w14:textId="77777777" w:rsidR="00D27344" w:rsidRPr="005E1AB9" w:rsidRDefault="00D27344" w:rsidP="00D27344">
      <w:pPr>
        <w:spacing w:before="100" w:beforeAutospacing="1" w:after="100" w:afterAutospacing="1" w:line="240" w:lineRule="auto"/>
        <w:jc w:val="both"/>
        <w:rPr>
          <w:rFonts w:ascii="Times New Roman" w:eastAsia="Times New Roman" w:hAnsi="Times New Roman" w:cs="Times New Roman"/>
          <w:sz w:val="24"/>
          <w:szCs w:val="24"/>
          <w:lang w:val="en-US" w:eastAsia="fr-FR"/>
        </w:rPr>
      </w:pPr>
      <w:r>
        <w:rPr>
          <w:rFonts w:ascii="Times New Roman" w:eastAsia="Times New Roman" w:hAnsi="Times New Roman" w:cs="Times New Roman"/>
          <w:bCs/>
          <w:sz w:val="24"/>
          <w:szCs w:val="24"/>
          <w:lang w:val="en-US" w:eastAsia="fr-FR"/>
        </w:rPr>
        <w:t>Hierarchical primary outcome including:</w:t>
      </w:r>
    </w:p>
    <w:p w14:paraId="11F51078" w14:textId="77777777" w:rsidR="00D27344" w:rsidRPr="005E1AB9" w:rsidRDefault="00D27344" w:rsidP="00D27344">
      <w:pPr>
        <w:tabs>
          <w:tab w:val="left" w:pos="720"/>
        </w:tabs>
        <w:spacing w:before="100" w:beforeAutospacing="1" w:after="100" w:afterAutospacing="1" w:line="240" w:lineRule="auto"/>
        <w:ind w:left="720" w:hanging="360"/>
        <w:jc w:val="both"/>
        <w:rPr>
          <w:rFonts w:ascii="Times New Roman" w:eastAsia="Times New Roman" w:hAnsi="Times New Roman" w:cs="Times New Roman"/>
          <w:sz w:val="24"/>
          <w:szCs w:val="24"/>
          <w:lang w:val="en-US" w:eastAsia="fr-FR"/>
        </w:rPr>
      </w:pPr>
      <w:r w:rsidRPr="005E1AB9">
        <w:rPr>
          <w:rFonts w:ascii="Times New Roman" w:eastAsia="Times New Roman" w:hAnsi="Times New Roman" w:cs="Times New Roman"/>
          <w:sz w:val="24"/>
          <w:szCs w:val="24"/>
          <w:lang w:val="en-US" w:eastAsia="fr-FR"/>
        </w:rPr>
        <w:t>1.</w:t>
      </w:r>
      <w:r w:rsidRPr="005E1AB9">
        <w:rPr>
          <w:rFonts w:ascii="Times New Roman" w:eastAsia="Times New Roman" w:hAnsi="Times New Roman" w:cs="Times New Roman"/>
          <w:sz w:val="24"/>
          <w:szCs w:val="24"/>
          <w:lang w:val="en-US" w:eastAsia="fr-FR"/>
        </w:rPr>
        <w:tab/>
        <w:t>Incidence of major complications within 28 days, defined as:</w:t>
      </w:r>
    </w:p>
    <w:p w14:paraId="018587D7" w14:textId="77777777" w:rsidR="00D27344" w:rsidRPr="005E1AB9" w:rsidRDefault="00D27344" w:rsidP="00D27344">
      <w:pPr>
        <w:tabs>
          <w:tab w:val="left" w:pos="1440"/>
        </w:tabs>
        <w:spacing w:before="100" w:beforeAutospacing="1" w:after="100" w:afterAutospacing="1" w:line="240" w:lineRule="auto"/>
        <w:ind w:left="1440" w:hanging="360"/>
        <w:jc w:val="both"/>
        <w:rPr>
          <w:rFonts w:ascii="Times New Roman" w:eastAsia="Times New Roman" w:hAnsi="Times New Roman" w:cs="Times New Roman"/>
          <w:sz w:val="24"/>
          <w:szCs w:val="24"/>
          <w:lang w:val="en-US" w:eastAsia="fr-FR"/>
        </w:rPr>
      </w:pPr>
      <w:r w:rsidRPr="005E1AB9">
        <w:rPr>
          <w:rFonts w:ascii="Courier New" w:eastAsia="Times New Roman" w:hAnsi="Courier New" w:cs="Times New Roman"/>
          <w:sz w:val="20"/>
          <w:szCs w:val="24"/>
          <w:lang w:val="en-US" w:eastAsia="fr-FR"/>
        </w:rPr>
        <w:t>o</w:t>
      </w:r>
      <w:r w:rsidRPr="005E1AB9">
        <w:rPr>
          <w:rFonts w:ascii="Courier New" w:eastAsia="Times New Roman" w:hAnsi="Courier New" w:cs="Times New Roman"/>
          <w:sz w:val="20"/>
          <w:szCs w:val="24"/>
          <w:lang w:val="en-US" w:eastAsia="fr-FR"/>
        </w:rPr>
        <w:tab/>
      </w:r>
      <w:r w:rsidRPr="005E1AB9">
        <w:rPr>
          <w:rFonts w:ascii="Times New Roman" w:eastAsia="Times New Roman" w:hAnsi="Times New Roman" w:cs="Times New Roman"/>
          <w:sz w:val="24"/>
          <w:szCs w:val="24"/>
          <w:lang w:val="en-US" w:eastAsia="fr-FR"/>
        </w:rPr>
        <w:t>Moderate-to-severe ARDS (Berlin definition)</w:t>
      </w:r>
      <w:r>
        <w:rPr>
          <w:rFonts w:ascii="Times New Roman" w:eastAsia="Times New Roman" w:hAnsi="Times New Roman" w:cs="Times New Roman"/>
          <w:sz w:val="24"/>
          <w:szCs w:val="24"/>
          <w:lang w:val="en-US" w:eastAsia="fr-FR"/>
        </w:rPr>
        <w:t xml:space="preserve"> </w:t>
      </w:r>
      <w:r>
        <w:rPr>
          <w:rFonts w:ascii="Times New Roman" w:eastAsia="Times New Roman" w:hAnsi="Times New Roman" w:cs="Times New Roman"/>
          <w:sz w:val="24"/>
          <w:szCs w:val="24"/>
          <w:lang w:val="en-US" w:eastAsia="fr-FR"/>
        </w:rPr>
        <w:fldChar w:fldCharType="begin"/>
      </w:r>
      <w:r>
        <w:rPr>
          <w:rFonts w:ascii="Times New Roman" w:eastAsia="Times New Roman" w:hAnsi="Times New Roman" w:cs="Times New Roman"/>
          <w:sz w:val="24"/>
          <w:szCs w:val="24"/>
          <w:lang w:val="en-US" w:eastAsia="fr-FR"/>
        </w:rPr>
        <w:instrText xml:space="preserve"> ADDIN ZOTERO_ITEM CSL_CITATION {"citationID":"WmCAWEg1","properties":{"formattedCitation":"(11)","plainCitation":"(11)","noteIndex":0},"citationItems":[{"id":1792,"uris":["http://zotero.org/users/8276495/items/7DHY5V4N"],"itemData":{"id":1792,"type":"article-journal","abstract":"The acute respiratory distress syndrome (ARDS) was defined in 1994 by the American-European Consensus Conference (AECC); since then, issues regarding the reliability and validity of this definition have emerged. Using a consensus process, a panel of experts convened in 2011 (an initiative of the European Society of Intensive Care Medicine endorsed by the American Thoracic Society and the Society of Critical Care Medicine) developed the Berlin Definition, focusing on feasibility, reliability, validity, and objective evaluation of its performance. A draft definition proposed 3 mutually exclusive categories of ARDS based on degree of hypoxemia: mild (200 mm Hg &amp;lt; PaO2/FIO2 ≤ 300 mm Hg), moderate (100 mm Hg &amp;lt; PaO2/FIO2 ≤ 200 mm Hg), and severe (PaO2/FIO2 ≤ 100 mm Hg) and 4 ancillary variables for severe ARDS: radiographic severity, respiratory system compliance (≤40 mL/cm H2O), positive end-expiratory pressure (≥10 cm H2O), and corrected expired volume per minute (≥10 L/min). The draft Berlin Definition was empirically evaluated using patient-level meta-analysis of 4188 patients with ARDS from 4 multicenter clinical data sets and 269 patients with ARDS from 3 single-center data sets containing physiologic information. The 4 ancillary variables did not contribute to the predictive validity of severe ARDS for mortality and were removed from the definition. Using the Berlin Definition, stages of mild, moderate, and severe ARDS were associated with increased mortality (27%; 95% CI, 24%-30%; 32%; 95% CI, 29%-34%; and 45%; 95% CI, 42%-48%, respectively; P &amp;lt; .001) and increased median duration of mechanical ventilation in survivors (5 days; interquartile [IQR], 2-11; 7 days; IQR, 4-14; and 9 days; IQR, 5-17, respectively; P &amp;lt; .001). Compared with the AECC definition, the final Berlin Definition had better predictive validity for mortality, with an area under the receiver operating curve of 0.577 (95% CI, 0.561-0.593) vs 0.536 (95% CI, 0.520-0.553; P &amp;lt; .001). This updated and revised Berlin Definition for ARDS addresses a number of the limitations of the AECC definition. The approach of combining consensus discussions with empirical evaluation may serve as a model to create more accurate, evidence-based, critical illness syndrome definitions and to better inform clinical care, research, and health services planning.","container-title":"JAMA","DOI":"10.1001/jama.2012.5669","ISSN":"1538-3598","issue":"23","journalAbbreviation":"JAMA","language":"eng","note":"PMID: 22797452","page":"2526-2533","source":"PubMed","title":"Acute respiratory distress syndrome: the Berlin Definition","title-short":"Acute respiratory distress syndrome","volume":"307","author":[{"literal":"ARDS Definition Task Force"},{"family":"Ranieri","given":"V. Marco"},{"family":"Rubenfeld","given":"Gordon D."},{"family":"Thompson","given":"B. Taylor"},{"family":"Ferguson","given":"Niall D."},{"family":"Caldwell","given":"Ellen"},{"family":"Fan","given":"Eddy"},{"family":"Camporota","given":"Luigi"},{"family":"Slutsky","given":"Arthur S."}],"issued":{"date-parts":[["2012",6,20]]}}}],"schema":"https://github.com/citation-style-language/schema/raw/master/csl-citation.json"} </w:instrText>
      </w:r>
      <w:r>
        <w:rPr>
          <w:rFonts w:ascii="Times New Roman" w:eastAsia="Times New Roman" w:hAnsi="Times New Roman" w:cs="Times New Roman"/>
          <w:sz w:val="24"/>
          <w:szCs w:val="24"/>
          <w:lang w:val="en-US" w:eastAsia="fr-FR"/>
        </w:rPr>
        <w:fldChar w:fldCharType="separate"/>
      </w:r>
      <w:r w:rsidRPr="00EF57E3">
        <w:rPr>
          <w:rFonts w:ascii="Times New Roman" w:hAnsi="Times New Roman" w:cs="Times New Roman"/>
          <w:sz w:val="24"/>
        </w:rPr>
        <w:t>(11)</w:t>
      </w:r>
      <w:r>
        <w:rPr>
          <w:rFonts w:ascii="Times New Roman" w:eastAsia="Times New Roman" w:hAnsi="Times New Roman" w:cs="Times New Roman"/>
          <w:sz w:val="24"/>
          <w:szCs w:val="24"/>
          <w:lang w:val="en-US" w:eastAsia="fr-FR"/>
        </w:rPr>
        <w:fldChar w:fldCharType="end"/>
      </w:r>
    </w:p>
    <w:p w14:paraId="7AB8F814" w14:textId="77777777" w:rsidR="00D27344" w:rsidRPr="00EF57E3" w:rsidRDefault="00D27344" w:rsidP="00D27344">
      <w:pPr>
        <w:tabs>
          <w:tab w:val="left" w:pos="1440"/>
        </w:tabs>
        <w:spacing w:before="100" w:beforeAutospacing="1" w:after="100" w:afterAutospacing="1" w:line="240" w:lineRule="auto"/>
        <w:ind w:left="1440" w:hanging="360"/>
        <w:jc w:val="both"/>
        <w:rPr>
          <w:rFonts w:ascii="Times New Roman" w:eastAsia="Times New Roman" w:hAnsi="Times New Roman" w:cs="Times New Roman"/>
          <w:sz w:val="24"/>
          <w:szCs w:val="24"/>
          <w:lang w:val="en-US" w:eastAsia="fr-FR"/>
        </w:rPr>
      </w:pPr>
      <w:r w:rsidRPr="00EF57E3">
        <w:rPr>
          <w:rFonts w:ascii="Courier New" w:eastAsia="Times New Roman" w:hAnsi="Courier New" w:cs="Times New Roman"/>
          <w:sz w:val="20"/>
          <w:szCs w:val="24"/>
          <w:lang w:val="en-US" w:eastAsia="fr-FR"/>
        </w:rPr>
        <w:t>o</w:t>
      </w:r>
      <w:r w:rsidRPr="00EF57E3">
        <w:rPr>
          <w:rFonts w:ascii="Courier New" w:eastAsia="Times New Roman" w:hAnsi="Courier New" w:cs="Times New Roman"/>
          <w:sz w:val="20"/>
          <w:szCs w:val="24"/>
          <w:lang w:val="en-US" w:eastAsia="fr-FR"/>
        </w:rPr>
        <w:tab/>
      </w:r>
      <w:r w:rsidRPr="005E1AB9">
        <w:rPr>
          <w:rFonts w:ascii="Times New Roman" w:eastAsia="Times New Roman" w:hAnsi="Times New Roman" w:cs="Times New Roman"/>
          <w:sz w:val="24"/>
          <w:szCs w:val="24"/>
          <w:lang w:val="en-US" w:eastAsia="fr-FR"/>
        </w:rPr>
        <w:t>AKI KDIGO stages 2–3</w:t>
      </w:r>
      <w:r>
        <w:rPr>
          <w:rFonts w:ascii="Times New Roman" w:eastAsia="Times New Roman" w:hAnsi="Times New Roman" w:cs="Times New Roman"/>
          <w:sz w:val="24"/>
          <w:szCs w:val="24"/>
          <w:lang w:val="en-US" w:eastAsia="fr-FR"/>
        </w:rPr>
        <w:t xml:space="preserve"> </w:t>
      </w:r>
      <w:r>
        <w:rPr>
          <w:rFonts w:ascii="Times New Roman" w:eastAsia="Times New Roman" w:hAnsi="Times New Roman" w:cs="Times New Roman"/>
          <w:sz w:val="24"/>
          <w:szCs w:val="24"/>
          <w:lang w:val="en-US" w:eastAsia="fr-FR"/>
        </w:rPr>
        <w:fldChar w:fldCharType="begin"/>
      </w:r>
      <w:r>
        <w:rPr>
          <w:rFonts w:ascii="Times New Roman" w:eastAsia="Times New Roman" w:hAnsi="Times New Roman" w:cs="Times New Roman"/>
          <w:sz w:val="24"/>
          <w:szCs w:val="24"/>
          <w:lang w:val="en-US" w:eastAsia="fr-FR"/>
        </w:rPr>
        <w:instrText xml:space="preserve"> ADDIN ZOTERO_ITEM CSL_CITATION {"citationID":"z7fHf7hg","properties":{"formattedCitation":"(12)","plainCitation":"(12)","noteIndex":0},"citationItems":[{"id":1794,"uris":["http://zotero.org/users/8276495/items/U3S9KJ8R"],"itemData":{"id":1794,"type":"article-journal","abstract":"Acute kidney injury (AKI) is a common and serious problem affecting millions and causing death and disability for many. In 2012, Kidney Disease: Improving Global Outcomes completed the first ever, international, multidisciplinary, clinical practice guideline for AKI. The guideline is based on evidence review and appraisal, and covers AKI definition, risk assessment, evaluation, prevention, and treatment. In this review we summarize key aspects of the guideline including definition and staging of AKI, as well as evaluation and nondialytic management. Contrast-induced AKI and management of renal replacement therapy will be addressed in a separate review. Treatment recommendations are based on systematic reviews of relevant trials. Appraisal of the quality of the evidence and the strength of recommendations followed the Grading of Recommendations Assessment, Development and Evaluation approach. Limitations of the evidence are discussed and a detailed rationale for each recommendation is provided.","container-title":"Critical Care","DOI":"10.1186/cc11454","ISSN":"1364-8535","issue":"1","journalAbbreviation":"Crit Care","note":"PMID: 23394211\nPMCID: PMC4057151","page":"204","source":"PubMed Central","title":"Diagnosis, evaluation, and management of acute kidney injury: a KDIGO summary (Part 1)","title-short":"Diagnosis, evaluation, and management of acute kidney injury","volume":"17","author":[{"family":"Kellum","given":"John A"},{"family":"Lameire","given":"Norbert"}],"issued":{"date-parts":[["2013"]]}}}],"schema":"https://github.com/citation-style-language/schema/raw/master/csl-citation.json"} </w:instrText>
      </w:r>
      <w:r>
        <w:rPr>
          <w:rFonts w:ascii="Times New Roman" w:eastAsia="Times New Roman" w:hAnsi="Times New Roman" w:cs="Times New Roman"/>
          <w:sz w:val="24"/>
          <w:szCs w:val="24"/>
          <w:lang w:val="en-US" w:eastAsia="fr-FR"/>
        </w:rPr>
        <w:fldChar w:fldCharType="separate"/>
      </w:r>
      <w:r w:rsidRPr="00EF57E3">
        <w:rPr>
          <w:rFonts w:ascii="Times New Roman" w:hAnsi="Times New Roman" w:cs="Times New Roman"/>
          <w:sz w:val="24"/>
        </w:rPr>
        <w:t>(12)</w:t>
      </w:r>
      <w:r>
        <w:rPr>
          <w:rFonts w:ascii="Times New Roman" w:eastAsia="Times New Roman" w:hAnsi="Times New Roman" w:cs="Times New Roman"/>
          <w:sz w:val="24"/>
          <w:szCs w:val="24"/>
          <w:lang w:val="en-US" w:eastAsia="fr-FR"/>
        </w:rPr>
        <w:fldChar w:fldCharType="end"/>
      </w:r>
      <w:r>
        <w:rPr>
          <w:rFonts w:ascii="Times New Roman" w:eastAsia="Times New Roman" w:hAnsi="Times New Roman" w:cs="Times New Roman"/>
          <w:sz w:val="24"/>
          <w:szCs w:val="24"/>
          <w:lang w:val="en-US" w:eastAsia="fr-FR"/>
        </w:rPr>
        <w:t xml:space="preserve"> </w:t>
      </w:r>
    </w:p>
    <w:p w14:paraId="25120138" w14:textId="77777777" w:rsidR="00D27344" w:rsidRPr="00C12900" w:rsidRDefault="00D27344" w:rsidP="00D27344">
      <w:pPr>
        <w:tabs>
          <w:tab w:val="left" w:pos="720"/>
        </w:tabs>
        <w:spacing w:before="100" w:beforeAutospacing="1" w:after="100" w:afterAutospacing="1" w:line="240" w:lineRule="auto"/>
        <w:ind w:left="720" w:hanging="360"/>
        <w:jc w:val="both"/>
        <w:rPr>
          <w:rFonts w:ascii="Times New Roman" w:hAnsi="Times New Roman" w:cs="Times New Roman"/>
          <w:sz w:val="24"/>
          <w:szCs w:val="24"/>
          <w:lang w:val="en-US"/>
        </w:rPr>
      </w:pPr>
      <w:r w:rsidRPr="00C12900">
        <w:rPr>
          <w:rFonts w:ascii="Times New Roman" w:hAnsi="Times New Roman" w:cs="Times New Roman"/>
          <w:sz w:val="24"/>
          <w:szCs w:val="24"/>
          <w:lang w:val="en-US"/>
        </w:rPr>
        <w:t>2.</w:t>
      </w:r>
      <w:r w:rsidRPr="00C12900">
        <w:rPr>
          <w:rFonts w:ascii="Times New Roman" w:hAnsi="Times New Roman" w:cs="Times New Roman"/>
          <w:sz w:val="24"/>
          <w:szCs w:val="24"/>
          <w:lang w:val="en-US"/>
        </w:rPr>
        <w:tab/>
      </w:r>
      <w:r w:rsidRPr="00C12900">
        <w:rPr>
          <w:rFonts w:ascii="Times New Roman" w:eastAsia="Times New Roman" w:hAnsi="Times New Roman" w:cs="Times New Roman"/>
          <w:sz w:val="24"/>
          <w:szCs w:val="24"/>
          <w:lang w:val="en-US" w:eastAsia="fr-FR"/>
        </w:rPr>
        <w:t>All-cause mortality by Day 90</w:t>
      </w:r>
    </w:p>
    <w:p w14:paraId="3EC57A37" w14:textId="77777777" w:rsidR="00D27344" w:rsidRDefault="00D27344" w:rsidP="00D27344">
      <w:pPr>
        <w:spacing w:before="100" w:beforeAutospacing="1" w:after="100" w:afterAutospacing="1" w:line="240" w:lineRule="auto"/>
        <w:jc w:val="both"/>
        <w:rPr>
          <w:rFonts w:ascii="Times New Roman" w:eastAsia="Times New Roman" w:hAnsi="Times New Roman" w:cs="Times New Roman"/>
          <w:sz w:val="24"/>
          <w:szCs w:val="24"/>
          <w:lang w:val="en-US" w:eastAsia="fr-FR"/>
        </w:rPr>
      </w:pPr>
      <w:r>
        <w:rPr>
          <w:rFonts w:ascii="Times New Roman" w:eastAsia="Times New Roman" w:hAnsi="Times New Roman" w:cs="Times New Roman"/>
          <w:b/>
          <w:sz w:val="24"/>
          <w:szCs w:val="24"/>
          <w:lang w:val="en-US" w:eastAsia="fr-FR"/>
        </w:rPr>
        <w:t xml:space="preserve">All-cause mortality </w:t>
      </w:r>
      <w:r>
        <w:rPr>
          <w:rFonts w:ascii="Times New Roman" w:eastAsia="Times New Roman" w:hAnsi="Times New Roman" w:cs="Times New Roman"/>
          <w:sz w:val="24"/>
          <w:szCs w:val="24"/>
          <w:lang w:val="en-US" w:eastAsia="fr-FR"/>
        </w:rPr>
        <w:t>is defined as any death within 90 days occurring after randomization regardless of its cause</w:t>
      </w:r>
    </w:p>
    <w:p w14:paraId="38EE64A6" w14:textId="77777777" w:rsidR="00D27344" w:rsidRDefault="00D27344" w:rsidP="00D27344">
      <w:pPr>
        <w:spacing w:before="100" w:beforeAutospacing="1" w:after="100" w:afterAutospacing="1" w:line="240" w:lineRule="auto"/>
        <w:ind w:left="708" w:hanging="708"/>
        <w:jc w:val="both"/>
        <w:rPr>
          <w:rFonts w:ascii="Times New Roman" w:eastAsia="Times New Roman" w:hAnsi="Times New Roman" w:cs="Times New Roman"/>
          <w:b/>
          <w:sz w:val="24"/>
          <w:szCs w:val="24"/>
          <w:lang w:val="en-US" w:eastAsia="fr-FR"/>
        </w:rPr>
      </w:pPr>
      <w:r>
        <w:rPr>
          <w:rFonts w:ascii="Times New Roman" w:eastAsia="Times New Roman" w:hAnsi="Times New Roman" w:cs="Times New Roman"/>
          <w:b/>
          <w:sz w:val="24"/>
          <w:szCs w:val="24"/>
          <w:lang w:val="en-US" w:eastAsia="fr-FR"/>
        </w:rPr>
        <w:t xml:space="preserve">Acute Respiratory Distress Syndrome </w:t>
      </w:r>
      <w:r>
        <w:rPr>
          <w:rFonts w:ascii="Times New Roman" w:eastAsia="Times New Roman" w:hAnsi="Times New Roman" w:cs="Times New Roman"/>
          <w:sz w:val="24"/>
          <w:szCs w:val="24"/>
          <w:lang w:val="en-US" w:eastAsia="fr-FR"/>
        </w:rPr>
        <w:t xml:space="preserve">is defined according to the Berlin definition </w:t>
      </w:r>
      <w:r>
        <w:rPr>
          <w:rFonts w:ascii="Times New Roman" w:eastAsia="Times New Roman" w:hAnsi="Times New Roman" w:cs="Times New Roman"/>
          <w:b/>
          <w:sz w:val="24"/>
          <w:szCs w:val="24"/>
          <w:lang w:val="en-US" w:eastAsia="fr-FR"/>
        </w:rPr>
        <w:t>(Table 1)</w:t>
      </w:r>
    </w:p>
    <w:p w14:paraId="2C9817E3" w14:textId="77777777" w:rsidR="00D27344" w:rsidRPr="00C12900" w:rsidRDefault="00D27344" w:rsidP="00D27344">
      <w:pPr>
        <w:spacing w:before="100" w:beforeAutospacing="1" w:after="100" w:afterAutospacing="1" w:line="240" w:lineRule="auto"/>
        <w:ind w:left="708" w:hanging="708"/>
        <w:jc w:val="both"/>
        <w:rPr>
          <w:rFonts w:ascii="Times New Roman" w:eastAsia="Times New Roman" w:hAnsi="Times New Roman" w:cs="Times New Roman"/>
          <w:sz w:val="24"/>
          <w:szCs w:val="24"/>
          <w:lang w:val="en-US" w:eastAsia="fr-FR"/>
        </w:rPr>
      </w:pPr>
      <w:r>
        <w:rPr>
          <w:rFonts w:ascii="Times New Roman" w:eastAsia="Times New Roman" w:hAnsi="Times New Roman" w:cs="Times New Roman"/>
          <w:b/>
          <w:sz w:val="24"/>
          <w:szCs w:val="24"/>
          <w:lang w:val="en-US" w:eastAsia="fr-FR"/>
        </w:rPr>
        <w:t xml:space="preserve">Acute Kidney Injury </w:t>
      </w:r>
      <w:r>
        <w:rPr>
          <w:rFonts w:ascii="Times New Roman" w:eastAsia="Times New Roman" w:hAnsi="Times New Roman" w:cs="Times New Roman"/>
          <w:sz w:val="24"/>
          <w:szCs w:val="24"/>
          <w:lang w:val="en-US" w:eastAsia="fr-FR"/>
        </w:rPr>
        <w:t xml:space="preserve">staging follows KDIGO definition </w:t>
      </w:r>
      <w:r>
        <w:rPr>
          <w:rFonts w:ascii="Times New Roman" w:eastAsia="Times New Roman" w:hAnsi="Times New Roman" w:cs="Times New Roman"/>
          <w:b/>
          <w:sz w:val="24"/>
          <w:szCs w:val="24"/>
          <w:lang w:val="en-US" w:eastAsia="fr-FR"/>
        </w:rPr>
        <w:t>(Table 2)</w:t>
      </w:r>
      <w:r>
        <w:rPr>
          <w:rFonts w:ascii="Times New Roman" w:eastAsia="Times New Roman" w:hAnsi="Times New Roman" w:cs="Times New Roman"/>
          <w:sz w:val="24"/>
          <w:szCs w:val="24"/>
          <w:lang w:val="en-US" w:eastAsia="fr-FR"/>
        </w:rPr>
        <w:t xml:space="preserve">. Baseline creatinine will be determined from available values within the past year or, failing that, lowest serum creatinine prior to randomization. </w:t>
      </w:r>
    </w:p>
    <w:p w14:paraId="61D9224D" w14:textId="77777777" w:rsidR="00D27344" w:rsidRDefault="00D27344" w:rsidP="00D27344">
      <w:pPr>
        <w:spacing w:before="100" w:beforeAutospacing="1" w:after="100" w:afterAutospacing="1" w:line="240" w:lineRule="auto"/>
        <w:jc w:val="both"/>
        <w:rPr>
          <w:rFonts w:ascii="Times New Roman" w:hAnsi="Times New Roman" w:cs="Times New Roman"/>
          <w:sz w:val="24"/>
          <w:szCs w:val="24"/>
          <w:lang w:val="en-US"/>
        </w:rPr>
      </w:pPr>
      <w:r>
        <w:rPr>
          <w:noProof/>
          <w:lang w:eastAsia="fr-FR"/>
        </w:rPr>
        <w:drawing>
          <wp:inline distT="114300" distB="114300" distL="114300" distR="114300" wp14:anchorId="0C3C9173" wp14:editId="30FECA44">
            <wp:extent cx="5760720" cy="3217799"/>
            <wp:effectExtent l="0" t="0" r="0" b="1905"/>
            <wp:docPr id="213" name="image4.png" descr="A medical information sheet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213" name="image4.png" descr="A medical information sheet with text&#10;&#10;AI-generated content may be incorrect."/>
                    <pic:cNvPicPr preferRelativeResize="0"/>
                  </pic:nvPicPr>
                  <pic:blipFill>
                    <a:blip r:embed="rId5"/>
                    <a:srcRect/>
                    <a:stretch>
                      <a:fillRect/>
                    </a:stretch>
                  </pic:blipFill>
                  <pic:spPr>
                    <a:xfrm>
                      <a:off x="0" y="0"/>
                      <a:ext cx="5760720" cy="3217799"/>
                    </a:xfrm>
                    <a:prstGeom prst="rect">
                      <a:avLst/>
                    </a:prstGeom>
                    <a:ln/>
                  </pic:spPr>
                </pic:pic>
              </a:graphicData>
            </a:graphic>
          </wp:inline>
        </w:drawing>
      </w:r>
    </w:p>
    <w:p w14:paraId="6205BEB6" w14:textId="77777777" w:rsidR="00D27344" w:rsidRDefault="00D27344" w:rsidP="00D27344">
      <w:pPr>
        <w:spacing w:before="100" w:beforeAutospacing="1" w:after="100" w:afterAutospacing="1"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Table 1. </w:t>
      </w:r>
      <w:r>
        <w:rPr>
          <w:rFonts w:ascii="Times New Roman" w:hAnsi="Times New Roman" w:cs="Times New Roman"/>
          <w:sz w:val="24"/>
          <w:szCs w:val="24"/>
          <w:lang w:val="en-US"/>
        </w:rPr>
        <w:t xml:space="preserve">The Berlin definition of Acute Respiratory Distress Syndrome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ZOTERO_ITEM CSL_CITATION {"citationID":"A5LsSG1N","properties":{"formattedCitation":"(11)","plainCitation":"(11)","noteIndex":0},"citationItems":[{"id":1792,"uris":["http://zotero.org/users/8276495/items/7DHY5V4N"],"itemData":{"id":1792,"type":"article-journal","abstract":"The acute respiratory distress syndrome (ARDS) was defined in 1994 by the American-European Consensus Conference (AECC); since then, issues regarding the reliability and validity of this definition have emerged. Using a consensus process, a panel of experts convened in 2011 (an initiative of the European Society of Intensive Care Medicine endorsed by the American Thoracic Society and the Society of Critical Care Medicine) developed the Berlin Definition, focusing on feasibility, reliability, validity, and objective evaluation of its performance. A draft definition proposed 3 mutually exclusive categories of ARDS based on degree of hypoxemia: mild (200 mm Hg &amp;lt; PaO2/FIO2 ≤ 300 mm Hg), moderate (100 mm Hg &amp;lt; PaO2/FIO2 ≤ 200 mm Hg), and severe (PaO2/FIO2 ≤ 100 mm Hg) and 4 ancillary variables for severe ARDS: radiographic severity, respiratory system compliance (≤40 mL/cm H2O), positive end-expiratory pressure (≥10 cm H2O), and corrected expired volume per minute (≥10 L/min). The draft Berlin Definition was empirically evaluated using patient-level meta-analysis of 4188 patients with ARDS from 4 multicenter clinical data sets and 269 patients with ARDS from 3 single-center data sets containing physiologic information. The 4 ancillary variables did not contribute to the predictive validity of severe ARDS for mortality and were removed from the definition. Using the Berlin Definition, stages of mild, moderate, and severe ARDS were associated with increased mortality (27%; 95% CI, 24%-30%; 32%; 95% CI, 29%-34%; and 45%; 95% CI, 42%-48%, respectively; P &amp;lt; .001) and increased median duration of mechanical ventilation in survivors (5 days; interquartile [IQR], 2-11; 7 days; IQR, 4-14; and 9 days; IQR, 5-17, respectively; P &amp;lt; .001). Compared with the AECC definition, the final Berlin Definition had better predictive validity for mortality, with an area under the receiver operating curve of 0.577 (95% CI, 0.561-0.593) vs 0.536 (95% CI, 0.520-0.553; P &amp;lt; .001). This updated and revised Berlin Definition for ARDS addresses a number of the limitations of the AECC definition. The approach of combining consensus discussions with empirical evaluation may serve as a model to create more accurate, evidence-based, critical illness syndrome definitions and to better inform clinical care, research, and health services planning.","container-title":"JAMA","DOI":"10.1001/jama.2012.5669","ISSN":"1538-3598","issue":"23","journalAbbreviation":"JAMA","language":"eng","note":"PMID: 22797452","page":"2526-2533","source":"PubMed","title":"Acute respiratory distress syndrome: the Berlin Definition","title-short":"Acute respiratory distress syndrome","volume":"307","author":[{"literal":"ARDS Definition Task Force"},{"family":"Ranieri","given":"V. Marco"},{"family":"Rubenfeld","given":"Gordon D."},{"family":"Thompson","given":"B. Taylor"},{"family":"Ferguson","given":"Niall D."},{"family":"Caldwell","given":"Ellen"},{"family":"Fan","given":"Eddy"},{"family":"Camporota","given":"Luigi"},{"family":"Slutsky","given":"Arthur S."}],"issued":{"date-parts":[["2012",6,20]]}}}],"schema":"https://github.com/citation-style-language/schema/raw/master/csl-citation.json"} </w:instrText>
      </w:r>
      <w:r>
        <w:rPr>
          <w:rFonts w:ascii="Times New Roman" w:hAnsi="Times New Roman" w:cs="Times New Roman"/>
          <w:sz w:val="24"/>
          <w:szCs w:val="24"/>
          <w:lang w:val="en-US"/>
        </w:rPr>
        <w:fldChar w:fldCharType="separate"/>
      </w:r>
      <w:r w:rsidRPr="00C12900">
        <w:rPr>
          <w:rFonts w:ascii="Times New Roman" w:hAnsi="Times New Roman" w:cs="Times New Roman"/>
          <w:sz w:val="24"/>
        </w:rPr>
        <w:t>(11)</w:t>
      </w:r>
      <w:r>
        <w:rPr>
          <w:rFonts w:ascii="Times New Roman" w:hAnsi="Times New Roman" w:cs="Times New Roman"/>
          <w:sz w:val="24"/>
          <w:szCs w:val="24"/>
          <w:lang w:val="en-US"/>
        </w:rPr>
        <w:fldChar w:fldCharType="end"/>
      </w:r>
    </w:p>
    <w:p w14:paraId="117224B0" w14:textId="77777777" w:rsidR="00D27344" w:rsidRDefault="00D27344" w:rsidP="00D27344">
      <w:pPr>
        <w:spacing w:before="100" w:beforeAutospacing="1" w:after="100" w:afterAutospacing="1" w:line="240" w:lineRule="auto"/>
        <w:jc w:val="both"/>
        <w:rPr>
          <w:rFonts w:ascii="Times New Roman" w:hAnsi="Times New Roman" w:cs="Times New Roman"/>
          <w:sz w:val="24"/>
          <w:szCs w:val="24"/>
          <w:lang w:val="en-US"/>
        </w:rPr>
      </w:pPr>
      <w:r>
        <w:rPr>
          <w:rFonts w:ascii="Times New Roman" w:eastAsia="Times New Roman" w:hAnsi="Times New Roman" w:cs="Times New Roman"/>
          <w:noProof/>
          <w:sz w:val="24"/>
          <w:lang w:eastAsia="fr-FR"/>
        </w:rPr>
        <w:lastRenderedPageBreak/>
        <w:drawing>
          <wp:inline distT="0" distB="0" distL="0" distR="0" wp14:anchorId="66B80A8B" wp14:editId="2C44B830">
            <wp:extent cx="5170170" cy="1941195"/>
            <wp:effectExtent l="0" t="0" r="0" b="1905"/>
            <wp:docPr id="13" name="Image 13" descr="A screenshot of a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descr="A screenshot of a test&#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70170" cy="1941195"/>
                    </a:xfrm>
                    <a:prstGeom prst="rect">
                      <a:avLst/>
                    </a:prstGeom>
                    <a:noFill/>
                    <a:ln>
                      <a:noFill/>
                    </a:ln>
                  </pic:spPr>
                </pic:pic>
              </a:graphicData>
            </a:graphic>
          </wp:inline>
        </w:drawing>
      </w:r>
    </w:p>
    <w:p w14:paraId="62F61BDF" w14:textId="77777777" w:rsidR="00D27344" w:rsidRPr="00C12900" w:rsidRDefault="00D27344" w:rsidP="00D27344">
      <w:pPr>
        <w:spacing w:before="100" w:beforeAutospacing="1" w:after="100" w:afterAutospacing="1"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Table 2. </w:t>
      </w:r>
      <w:r>
        <w:rPr>
          <w:rFonts w:ascii="Times New Roman" w:hAnsi="Times New Roman" w:cs="Times New Roman"/>
          <w:sz w:val="24"/>
          <w:szCs w:val="24"/>
          <w:lang w:val="en-US"/>
        </w:rPr>
        <w:t>KDIGO definition of Acute Kidney Injury</w:t>
      </w:r>
    </w:p>
    <w:p w14:paraId="4F5AB3A4" w14:textId="77777777" w:rsidR="00DE6AE2" w:rsidRDefault="00DE6AE2"/>
    <w:sectPr w:rsidR="00DE6AE2" w:rsidSect="00D27344">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5C2B3" w14:textId="77777777" w:rsidR="00D27344" w:rsidRDefault="00D273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5501824"/>
      <w:docPartObj>
        <w:docPartGallery w:val="Page Numbers (Bottom of Page)"/>
        <w:docPartUnique/>
      </w:docPartObj>
    </w:sdtPr>
    <w:sdtContent>
      <w:p w14:paraId="7D20CFAE" w14:textId="77777777" w:rsidR="00D27344" w:rsidRDefault="00D27344">
        <w:pPr>
          <w:pStyle w:val="Footer"/>
        </w:pPr>
        <w:r>
          <w:fldChar w:fldCharType="begin"/>
        </w:r>
        <w:r>
          <w:instrText>PAGE   \* MERGEFORMAT</w:instrText>
        </w:r>
        <w:r>
          <w:fldChar w:fldCharType="separate"/>
        </w:r>
        <w:r>
          <w:rPr>
            <w:noProof/>
          </w:rPr>
          <w:t>23</w:t>
        </w:r>
        <w:r>
          <w:fldChar w:fldCharType="end"/>
        </w:r>
      </w:p>
    </w:sdtContent>
  </w:sdt>
  <w:p w14:paraId="6ECC50C0" w14:textId="77777777" w:rsidR="00D27344" w:rsidRDefault="00D273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54441" w14:textId="77777777" w:rsidR="00D27344" w:rsidRDefault="00D2734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D18F1" w14:textId="77777777" w:rsidR="00D27344" w:rsidRDefault="00D273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B824B" w14:textId="77777777" w:rsidR="00D27344" w:rsidRDefault="00D273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20CF5" w14:textId="77777777" w:rsidR="00D27344" w:rsidRDefault="00D273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344"/>
    <w:rsid w:val="00195413"/>
    <w:rsid w:val="003D0186"/>
    <w:rsid w:val="007278E4"/>
    <w:rsid w:val="00A3738C"/>
    <w:rsid w:val="00BC6C35"/>
    <w:rsid w:val="00CB270D"/>
    <w:rsid w:val="00CF7583"/>
    <w:rsid w:val="00D27344"/>
    <w:rsid w:val="00DE6AE2"/>
    <w:rsid w:val="00FF5B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DD278"/>
  <w15:chartTrackingRefBased/>
  <w15:docId w15:val="{6FFB5A4A-3BD6-40BD-855D-B2490249E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7344"/>
    <w:pPr>
      <w:spacing w:line="259" w:lineRule="auto"/>
    </w:pPr>
    <w:rPr>
      <w:kern w:val="0"/>
      <w:sz w:val="22"/>
      <w:szCs w:val="22"/>
      <w:lang w:val="fr-FR"/>
      <w14:ligatures w14:val="none"/>
    </w:rPr>
  </w:style>
  <w:style w:type="paragraph" w:styleId="Heading1">
    <w:name w:val="heading 1"/>
    <w:basedOn w:val="Normal"/>
    <w:next w:val="Normal"/>
    <w:link w:val="Heading1Char"/>
    <w:uiPriority w:val="9"/>
    <w:qFormat/>
    <w:rsid w:val="00D2734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2734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27344"/>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27344"/>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D27344"/>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D27344"/>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D27344"/>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D27344"/>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D27344"/>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3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73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73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3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3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3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3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3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344"/>
    <w:rPr>
      <w:rFonts w:eastAsiaTheme="majorEastAsia" w:cstheme="majorBidi"/>
      <w:color w:val="272727" w:themeColor="text1" w:themeTint="D8"/>
    </w:rPr>
  </w:style>
  <w:style w:type="paragraph" w:styleId="Title">
    <w:name w:val="Title"/>
    <w:basedOn w:val="Normal"/>
    <w:next w:val="Normal"/>
    <w:link w:val="TitleChar"/>
    <w:uiPriority w:val="10"/>
    <w:qFormat/>
    <w:rsid w:val="00D27344"/>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273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344"/>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273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344"/>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D27344"/>
    <w:rPr>
      <w:i/>
      <w:iCs/>
      <w:color w:val="404040" w:themeColor="text1" w:themeTint="BF"/>
    </w:rPr>
  </w:style>
  <w:style w:type="paragraph" w:styleId="ListParagraph">
    <w:name w:val="List Paragraph"/>
    <w:basedOn w:val="Normal"/>
    <w:uiPriority w:val="34"/>
    <w:qFormat/>
    <w:rsid w:val="00D27344"/>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D27344"/>
    <w:rPr>
      <w:i/>
      <w:iCs/>
      <w:color w:val="0F4761" w:themeColor="accent1" w:themeShade="BF"/>
    </w:rPr>
  </w:style>
  <w:style w:type="paragraph" w:styleId="IntenseQuote">
    <w:name w:val="Intense Quote"/>
    <w:basedOn w:val="Normal"/>
    <w:next w:val="Normal"/>
    <w:link w:val="IntenseQuoteChar"/>
    <w:uiPriority w:val="30"/>
    <w:qFormat/>
    <w:rsid w:val="00D2734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D27344"/>
    <w:rPr>
      <w:i/>
      <w:iCs/>
      <w:color w:val="0F4761" w:themeColor="accent1" w:themeShade="BF"/>
    </w:rPr>
  </w:style>
  <w:style w:type="character" w:styleId="IntenseReference">
    <w:name w:val="Intense Reference"/>
    <w:basedOn w:val="DefaultParagraphFont"/>
    <w:uiPriority w:val="32"/>
    <w:qFormat/>
    <w:rsid w:val="00D27344"/>
    <w:rPr>
      <w:b/>
      <w:bCs/>
      <w:smallCaps/>
      <w:color w:val="0F4761" w:themeColor="accent1" w:themeShade="BF"/>
      <w:spacing w:val="5"/>
    </w:rPr>
  </w:style>
  <w:style w:type="paragraph" w:styleId="Header">
    <w:name w:val="header"/>
    <w:basedOn w:val="Normal"/>
    <w:link w:val="HeaderChar"/>
    <w:uiPriority w:val="99"/>
    <w:unhideWhenUsed/>
    <w:rsid w:val="00D27344"/>
    <w:pPr>
      <w:tabs>
        <w:tab w:val="center" w:pos="4536"/>
        <w:tab w:val="right" w:pos="9072"/>
      </w:tabs>
      <w:spacing w:after="0" w:line="240" w:lineRule="auto"/>
    </w:pPr>
  </w:style>
  <w:style w:type="character" w:customStyle="1" w:styleId="HeaderChar">
    <w:name w:val="Header Char"/>
    <w:basedOn w:val="DefaultParagraphFont"/>
    <w:link w:val="Header"/>
    <w:uiPriority w:val="99"/>
    <w:rsid w:val="00D27344"/>
    <w:rPr>
      <w:kern w:val="0"/>
      <w:sz w:val="22"/>
      <w:szCs w:val="22"/>
      <w:lang w:val="fr-FR"/>
      <w14:ligatures w14:val="none"/>
    </w:rPr>
  </w:style>
  <w:style w:type="paragraph" w:styleId="Footer">
    <w:name w:val="footer"/>
    <w:basedOn w:val="Normal"/>
    <w:link w:val="FooterChar"/>
    <w:uiPriority w:val="99"/>
    <w:unhideWhenUsed/>
    <w:rsid w:val="00D27344"/>
    <w:pPr>
      <w:tabs>
        <w:tab w:val="center" w:pos="4536"/>
        <w:tab w:val="right" w:pos="9072"/>
      </w:tabs>
      <w:spacing w:after="0" w:line="240" w:lineRule="auto"/>
    </w:pPr>
  </w:style>
  <w:style w:type="character" w:customStyle="1" w:styleId="FooterChar">
    <w:name w:val="Footer Char"/>
    <w:basedOn w:val="DefaultParagraphFont"/>
    <w:link w:val="Footer"/>
    <w:uiPriority w:val="99"/>
    <w:rsid w:val="00D27344"/>
    <w:rPr>
      <w:kern w:val="0"/>
      <w:sz w:val="22"/>
      <w:szCs w:val="22"/>
      <w:lang w:val="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eader" Target="header3.xml"/><Relationship Id="rId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1582</Words>
  <Characters>9196</Characters>
  <Application>Microsoft Office Word</Application>
  <DocSecurity>0</DocSecurity>
  <Lines>278</Lines>
  <Paragraphs>136</Paragraphs>
  <ScaleCrop>false</ScaleCrop>
  <Company>Springer Nature</Company>
  <LinksUpToDate>false</LinksUpToDate>
  <CharactersWithSpaces>10642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2025-12-16T16:51:00Z</dcterms:created>
  <dcterms:modified xsi:type="dcterms:W3CDTF">2025-12-16T16:51:00Z</dcterms:modified>
</cp:coreProperties>
</file>