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079C" w:rsidRPr="00FB3140" w:rsidRDefault="000B3D42" w:rsidP="00BB0975">
      <w:pPr>
        <w:pStyle w:val="Titre"/>
        <w:jc w:val="center"/>
        <w:rPr>
          <w:color w:val="000000" w:themeColor="text1"/>
        </w:rPr>
      </w:pPr>
      <w:r w:rsidRPr="00FB3140">
        <w:rPr>
          <w:color w:val="000000" w:themeColor="text1"/>
        </w:rPr>
        <w:t>SPIRIT 2013 Checklist</w:t>
      </w:r>
    </w:p>
    <w:p w:rsidR="001A079C" w:rsidRDefault="000B3D42">
      <w:r>
        <w:t>Trial name: DEXA-BURN</w:t>
      </w:r>
      <w:bookmarkStart w:id="0" w:name="_GoBack"/>
      <w:bookmarkEnd w:id="0"/>
      <w:r>
        <w:br/>
      </w:r>
      <w:r w:rsidR="00FB3140">
        <w:t xml:space="preserve">Protocol </w:t>
      </w:r>
      <w:r>
        <w:t>Date: 31 March 2025</w:t>
      </w:r>
      <w:r>
        <w:br/>
      </w:r>
      <w:r>
        <w:br/>
      </w:r>
      <w:proofErr w:type="gramStart"/>
      <w:r>
        <w:t>For</w:t>
      </w:r>
      <w:proofErr w:type="gramEnd"/>
      <w:r>
        <w:t xml:space="preserve"> each item, please indicate where in the protocol the information is located (by page number, section, or heading).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320"/>
        <w:gridCol w:w="2293"/>
        <w:gridCol w:w="2427"/>
        <w:gridCol w:w="1590"/>
      </w:tblGrid>
      <w:tr w:rsidR="00BB0975" w:rsidTr="00BB0975">
        <w:tc>
          <w:tcPr>
            <w:tcW w:w="2320" w:type="dxa"/>
          </w:tcPr>
          <w:p w:rsidR="00BB0975" w:rsidRDefault="00BB0975">
            <w:r>
              <w:t>Item</w:t>
            </w:r>
          </w:p>
        </w:tc>
        <w:tc>
          <w:tcPr>
            <w:tcW w:w="2293" w:type="dxa"/>
          </w:tcPr>
          <w:p w:rsidR="00BB0975" w:rsidRDefault="00BB0975">
            <w:r>
              <w:t>Description</w:t>
            </w:r>
          </w:p>
        </w:tc>
        <w:tc>
          <w:tcPr>
            <w:tcW w:w="2427" w:type="dxa"/>
          </w:tcPr>
          <w:p w:rsidR="00BB0975" w:rsidRDefault="00BB0975">
            <w:r>
              <w:t>Location in Protocol</w:t>
            </w:r>
          </w:p>
        </w:tc>
        <w:tc>
          <w:tcPr>
            <w:tcW w:w="1590" w:type="dxa"/>
          </w:tcPr>
          <w:p w:rsidR="00BB0975" w:rsidRDefault="00BB0975">
            <w:r>
              <w:t>Pages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1. Title</w:t>
            </w:r>
          </w:p>
        </w:tc>
        <w:tc>
          <w:tcPr>
            <w:tcW w:w="2293" w:type="dxa"/>
          </w:tcPr>
          <w:p w:rsidR="00BB0975" w:rsidRDefault="00BB0975">
            <w:r>
              <w:t>Descriptive title identifying the study design, population, interventions, and trial acronym</w:t>
            </w:r>
          </w:p>
        </w:tc>
        <w:tc>
          <w:tcPr>
            <w:tcW w:w="2427" w:type="dxa"/>
          </w:tcPr>
          <w:p w:rsidR="00BB0975" w:rsidRDefault="00BB0975">
            <w:r>
              <w:t>Title/Introduction</w:t>
            </w:r>
          </w:p>
        </w:tc>
        <w:tc>
          <w:tcPr>
            <w:tcW w:w="1590" w:type="dxa"/>
          </w:tcPr>
          <w:p w:rsidR="00BB0975" w:rsidRDefault="00BB0975">
            <w:r>
              <w:t>Title page, page 1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2a. Trial registration</w:t>
            </w:r>
          </w:p>
        </w:tc>
        <w:tc>
          <w:tcPr>
            <w:tcW w:w="2293" w:type="dxa"/>
          </w:tcPr>
          <w:p w:rsidR="00BB0975" w:rsidRDefault="00BB0975">
            <w:r>
              <w:t>Trial identifier and registry name</w:t>
            </w:r>
          </w:p>
        </w:tc>
        <w:tc>
          <w:tcPr>
            <w:tcW w:w="2427" w:type="dxa"/>
          </w:tcPr>
          <w:p w:rsidR="00BB0975" w:rsidRDefault="00BB0975">
            <w:r>
              <w:t>Abstract,</w:t>
            </w:r>
          </w:p>
          <w:p w:rsidR="00BB0975" w:rsidRDefault="00BB0975">
            <w:r>
              <w:t>Administrative information</w:t>
            </w:r>
          </w:p>
          <w:p w:rsidR="00BB0975" w:rsidRDefault="00BB0975">
            <w:r>
              <w:t>Ethical Considerations</w:t>
            </w:r>
          </w:p>
        </w:tc>
        <w:tc>
          <w:tcPr>
            <w:tcW w:w="1590" w:type="dxa"/>
          </w:tcPr>
          <w:p w:rsidR="00BB0975" w:rsidRDefault="00BB0975">
            <w:r>
              <w:t>Pages 1, 2, 15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2b. WHO Trial Registration Data Set</w:t>
            </w:r>
          </w:p>
        </w:tc>
        <w:tc>
          <w:tcPr>
            <w:tcW w:w="2293" w:type="dxa"/>
          </w:tcPr>
          <w:p w:rsidR="00BB0975" w:rsidRDefault="00BB0975">
            <w:r>
              <w:t>All items from the WHO Trial Registration Data Set</w:t>
            </w:r>
          </w:p>
        </w:tc>
        <w:tc>
          <w:tcPr>
            <w:tcW w:w="2427" w:type="dxa"/>
          </w:tcPr>
          <w:p w:rsidR="00BB0975" w:rsidRDefault="00BB0975">
            <w:r>
              <w:t>To be submitted as supplementary file upon publication</w:t>
            </w:r>
          </w:p>
        </w:tc>
        <w:tc>
          <w:tcPr>
            <w:tcW w:w="1590" w:type="dxa"/>
          </w:tcPr>
          <w:p w:rsidR="00BB0975" w:rsidRDefault="00BB0975"/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3. Protocol version</w:t>
            </w:r>
          </w:p>
        </w:tc>
        <w:tc>
          <w:tcPr>
            <w:tcW w:w="2293" w:type="dxa"/>
          </w:tcPr>
          <w:p w:rsidR="00BB0975" w:rsidRDefault="00BB0975">
            <w:r>
              <w:t>Date and version identifier</w:t>
            </w:r>
          </w:p>
        </w:tc>
        <w:tc>
          <w:tcPr>
            <w:tcW w:w="2427" w:type="dxa"/>
          </w:tcPr>
          <w:p w:rsidR="00BB0975" w:rsidRDefault="00BB0975">
            <w:r>
              <w:t>Administrative information</w:t>
            </w:r>
          </w:p>
        </w:tc>
        <w:tc>
          <w:tcPr>
            <w:tcW w:w="1590" w:type="dxa"/>
          </w:tcPr>
          <w:p w:rsidR="00BB0975" w:rsidRDefault="00BB0975">
            <w:r>
              <w:t>Pages 2, 3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4. Funding</w:t>
            </w:r>
          </w:p>
        </w:tc>
        <w:tc>
          <w:tcPr>
            <w:tcW w:w="2293" w:type="dxa"/>
          </w:tcPr>
          <w:p w:rsidR="00BB0975" w:rsidRDefault="00BB0975">
            <w:r>
              <w:t>Sources and types of financial, material, and other support</w:t>
            </w:r>
          </w:p>
        </w:tc>
        <w:tc>
          <w:tcPr>
            <w:tcW w:w="2427" w:type="dxa"/>
          </w:tcPr>
          <w:p w:rsidR="00BB0975" w:rsidRDefault="00BB0975">
            <w:r>
              <w:t>Administrative information</w:t>
            </w:r>
          </w:p>
        </w:tc>
        <w:tc>
          <w:tcPr>
            <w:tcW w:w="1590" w:type="dxa"/>
          </w:tcPr>
          <w:p w:rsidR="00BB0975" w:rsidRDefault="00BB0975">
            <w:r>
              <w:t>Pages 2, 19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5a. Roles and responsibilities</w:t>
            </w:r>
          </w:p>
        </w:tc>
        <w:tc>
          <w:tcPr>
            <w:tcW w:w="2293" w:type="dxa"/>
          </w:tcPr>
          <w:p w:rsidR="00BB0975" w:rsidRDefault="00BB0975">
            <w:r>
              <w:t>Names, affiliations, and roles of protocol contributors</w:t>
            </w:r>
          </w:p>
        </w:tc>
        <w:tc>
          <w:tcPr>
            <w:tcW w:w="2427" w:type="dxa"/>
          </w:tcPr>
          <w:p w:rsidR="00BB0975" w:rsidRDefault="00BB0975">
            <w:r>
              <w:t>Administrative information</w:t>
            </w:r>
          </w:p>
        </w:tc>
        <w:tc>
          <w:tcPr>
            <w:tcW w:w="1590" w:type="dxa"/>
          </w:tcPr>
          <w:p w:rsidR="00BB0975" w:rsidRDefault="00BB0975">
            <w:r>
              <w:t>Pages 2, 3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5b. Sponsor contact</w:t>
            </w:r>
          </w:p>
        </w:tc>
        <w:tc>
          <w:tcPr>
            <w:tcW w:w="2293" w:type="dxa"/>
          </w:tcPr>
          <w:p w:rsidR="00BB0975" w:rsidRDefault="00BB0975">
            <w:r>
              <w:t>Sponsor name and contact information</w:t>
            </w:r>
          </w:p>
        </w:tc>
        <w:tc>
          <w:tcPr>
            <w:tcW w:w="2427" w:type="dxa"/>
          </w:tcPr>
          <w:p w:rsidR="00BB0975" w:rsidRDefault="00BB0975">
            <w:r>
              <w:t>Administrative information</w:t>
            </w:r>
          </w:p>
        </w:tc>
        <w:tc>
          <w:tcPr>
            <w:tcW w:w="1590" w:type="dxa"/>
          </w:tcPr>
          <w:p w:rsidR="00BB0975" w:rsidRDefault="00BB0975">
            <w:r>
              <w:t>Page 3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6a. Background and rationale</w:t>
            </w:r>
          </w:p>
        </w:tc>
        <w:tc>
          <w:tcPr>
            <w:tcW w:w="2293" w:type="dxa"/>
          </w:tcPr>
          <w:p w:rsidR="00BB0975" w:rsidRDefault="00BB0975">
            <w:r>
              <w:t xml:space="preserve">Description of research question </w:t>
            </w:r>
            <w:r>
              <w:lastRenderedPageBreak/>
              <w:t>and justification for undertaking the trial</w:t>
            </w:r>
          </w:p>
        </w:tc>
        <w:tc>
          <w:tcPr>
            <w:tcW w:w="2427" w:type="dxa"/>
          </w:tcPr>
          <w:p w:rsidR="00BB0975" w:rsidRDefault="00BB0975">
            <w:r>
              <w:lastRenderedPageBreak/>
              <w:t>Introduction</w:t>
            </w:r>
          </w:p>
        </w:tc>
        <w:tc>
          <w:tcPr>
            <w:tcW w:w="1590" w:type="dxa"/>
          </w:tcPr>
          <w:p w:rsidR="00BB0975" w:rsidRDefault="00BB0975">
            <w:r>
              <w:t>Page 3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6b. Choice of comparators</w:t>
            </w:r>
          </w:p>
        </w:tc>
        <w:tc>
          <w:tcPr>
            <w:tcW w:w="2293" w:type="dxa"/>
          </w:tcPr>
          <w:p w:rsidR="00BB0975" w:rsidRDefault="00BB0975">
            <w:r>
              <w:t>Justification for choice of comparators</w:t>
            </w:r>
          </w:p>
        </w:tc>
        <w:tc>
          <w:tcPr>
            <w:tcW w:w="2427" w:type="dxa"/>
          </w:tcPr>
          <w:p w:rsidR="00BB0975" w:rsidRDefault="00BB0975">
            <w:r>
              <w:t>Methods</w:t>
            </w:r>
          </w:p>
        </w:tc>
        <w:tc>
          <w:tcPr>
            <w:tcW w:w="1590" w:type="dxa"/>
          </w:tcPr>
          <w:p w:rsidR="00BB0975" w:rsidRDefault="00BB0975">
            <w:r>
              <w:t>Page 6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7. Objectives</w:t>
            </w:r>
          </w:p>
        </w:tc>
        <w:tc>
          <w:tcPr>
            <w:tcW w:w="2293" w:type="dxa"/>
          </w:tcPr>
          <w:p w:rsidR="00BB0975" w:rsidRDefault="00BB0975">
            <w:r>
              <w:t>Specific objectives or hypotheses</w:t>
            </w:r>
          </w:p>
        </w:tc>
        <w:tc>
          <w:tcPr>
            <w:tcW w:w="2427" w:type="dxa"/>
          </w:tcPr>
          <w:p w:rsidR="00BB0975" w:rsidRDefault="00BB0975">
            <w:r>
              <w:t>Introduction</w:t>
            </w:r>
          </w:p>
        </w:tc>
        <w:tc>
          <w:tcPr>
            <w:tcW w:w="1590" w:type="dxa"/>
          </w:tcPr>
          <w:p w:rsidR="00BB0975" w:rsidRDefault="002D7930">
            <w:r>
              <w:t>Pages 4, 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8. Trial design</w:t>
            </w:r>
          </w:p>
        </w:tc>
        <w:tc>
          <w:tcPr>
            <w:tcW w:w="2293" w:type="dxa"/>
          </w:tcPr>
          <w:p w:rsidR="00BB0975" w:rsidRDefault="00BB0975">
            <w:r>
              <w:t>Description of trial design including type and allocation ratio</w:t>
            </w:r>
          </w:p>
        </w:tc>
        <w:tc>
          <w:tcPr>
            <w:tcW w:w="2427" w:type="dxa"/>
          </w:tcPr>
          <w:p w:rsidR="00BB0975" w:rsidRDefault="00BB0975">
            <w:r>
              <w:t xml:space="preserve">Introduction </w:t>
            </w:r>
          </w:p>
        </w:tc>
        <w:tc>
          <w:tcPr>
            <w:tcW w:w="1590" w:type="dxa"/>
          </w:tcPr>
          <w:p w:rsidR="00BB0975" w:rsidRDefault="002D7930">
            <w:r>
              <w:t>Page 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9. Study setting</w:t>
            </w:r>
          </w:p>
        </w:tc>
        <w:tc>
          <w:tcPr>
            <w:tcW w:w="2293" w:type="dxa"/>
          </w:tcPr>
          <w:p w:rsidR="00BB0975" w:rsidRDefault="00BB0975">
            <w:r>
              <w:t>Description of study settings and list of countries</w:t>
            </w:r>
          </w:p>
        </w:tc>
        <w:tc>
          <w:tcPr>
            <w:tcW w:w="2427" w:type="dxa"/>
          </w:tcPr>
          <w:p w:rsidR="00BB0975" w:rsidRDefault="002D7930">
            <w:r>
              <w:t xml:space="preserve">Methods : </w:t>
            </w:r>
            <w:r w:rsidR="00BB0975">
              <w:t>Nationwide French study in major Burn Treatment Centers</w:t>
            </w:r>
          </w:p>
        </w:tc>
        <w:tc>
          <w:tcPr>
            <w:tcW w:w="1590" w:type="dxa"/>
          </w:tcPr>
          <w:p w:rsidR="00BB0975" w:rsidRDefault="002D7930">
            <w:r>
              <w:t>Page 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10. Eligibility criteria</w:t>
            </w:r>
          </w:p>
        </w:tc>
        <w:tc>
          <w:tcPr>
            <w:tcW w:w="2293" w:type="dxa"/>
          </w:tcPr>
          <w:p w:rsidR="00BB0975" w:rsidRDefault="00BB0975">
            <w:r>
              <w:t>Inclusion and exclusion criteria</w:t>
            </w:r>
          </w:p>
        </w:tc>
        <w:tc>
          <w:tcPr>
            <w:tcW w:w="2427" w:type="dxa"/>
          </w:tcPr>
          <w:p w:rsidR="00BB0975" w:rsidRDefault="002D7930">
            <w:r>
              <w:t xml:space="preserve">Methods : </w:t>
            </w:r>
            <w:r w:rsidR="00BB0975">
              <w:t>Study Population</w:t>
            </w:r>
          </w:p>
        </w:tc>
        <w:tc>
          <w:tcPr>
            <w:tcW w:w="1590" w:type="dxa"/>
          </w:tcPr>
          <w:p w:rsidR="00BB0975" w:rsidRDefault="002D7930">
            <w:r>
              <w:t>Page 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11a. Interventions</w:t>
            </w:r>
          </w:p>
        </w:tc>
        <w:tc>
          <w:tcPr>
            <w:tcW w:w="2293" w:type="dxa"/>
          </w:tcPr>
          <w:p w:rsidR="00BB0975" w:rsidRDefault="00BB0975">
            <w:r>
              <w:t>Details of interventions for each group</w:t>
            </w:r>
          </w:p>
        </w:tc>
        <w:tc>
          <w:tcPr>
            <w:tcW w:w="2427" w:type="dxa"/>
          </w:tcPr>
          <w:p w:rsidR="00BB0975" w:rsidRDefault="002D7930">
            <w:r>
              <w:t xml:space="preserve">Methods : </w:t>
            </w:r>
            <w:r w:rsidR="00BB0975">
              <w:t>Interventions</w:t>
            </w:r>
          </w:p>
        </w:tc>
        <w:tc>
          <w:tcPr>
            <w:tcW w:w="1590" w:type="dxa"/>
          </w:tcPr>
          <w:p w:rsidR="00BB0975" w:rsidRDefault="002D7930">
            <w:r>
              <w:t>Page 6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11b. Discontinuation criteria</w:t>
            </w:r>
          </w:p>
        </w:tc>
        <w:tc>
          <w:tcPr>
            <w:tcW w:w="2293" w:type="dxa"/>
          </w:tcPr>
          <w:p w:rsidR="00BB0975" w:rsidRDefault="00BB0975">
            <w:r>
              <w:t>Criteria for discontinuing allocated interventions</w:t>
            </w:r>
          </w:p>
        </w:tc>
        <w:tc>
          <w:tcPr>
            <w:tcW w:w="2427" w:type="dxa"/>
          </w:tcPr>
          <w:p w:rsidR="00BB0975" w:rsidRDefault="002D7930">
            <w:r>
              <w:t>Methods :</w:t>
            </w:r>
          </w:p>
          <w:p w:rsidR="002D7930" w:rsidRDefault="002D7930">
            <w:r>
              <w:t>Interventions</w:t>
            </w:r>
          </w:p>
        </w:tc>
        <w:tc>
          <w:tcPr>
            <w:tcW w:w="1590" w:type="dxa"/>
          </w:tcPr>
          <w:p w:rsidR="00BB0975" w:rsidRDefault="002D7930" w:rsidP="002D7930">
            <w:r>
              <w:t>Page 6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12. Outcomes</w:t>
            </w:r>
          </w:p>
        </w:tc>
        <w:tc>
          <w:tcPr>
            <w:tcW w:w="2293" w:type="dxa"/>
          </w:tcPr>
          <w:p w:rsidR="00BB0975" w:rsidRDefault="00BB0975">
            <w:r>
              <w:t>Primary, secondary, and other outcomes with assessment methods</w:t>
            </w:r>
          </w:p>
        </w:tc>
        <w:tc>
          <w:tcPr>
            <w:tcW w:w="2427" w:type="dxa"/>
          </w:tcPr>
          <w:p w:rsidR="00BB0975" w:rsidRDefault="002D7930">
            <w:r>
              <w:t xml:space="preserve">Methods : </w:t>
            </w:r>
            <w:r w:rsidR="00BB0975">
              <w:t>Outcomes</w:t>
            </w:r>
          </w:p>
        </w:tc>
        <w:tc>
          <w:tcPr>
            <w:tcW w:w="1590" w:type="dxa"/>
          </w:tcPr>
          <w:p w:rsidR="00BB0975" w:rsidRDefault="002D7930">
            <w:r>
              <w:t>Page 7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13. Participant timeline</w:t>
            </w:r>
          </w:p>
        </w:tc>
        <w:tc>
          <w:tcPr>
            <w:tcW w:w="2293" w:type="dxa"/>
          </w:tcPr>
          <w:p w:rsidR="00BB0975" w:rsidRDefault="00BB0975">
            <w:r>
              <w:t>Time schedule of enrolment, interventions, assessments, and visits</w:t>
            </w:r>
          </w:p>
        </w:tc>
        <w:tc>
          <w:tcPr>
            <w:tcW w:w="2427" w:type="dxa"/>
          </w:tcPr>
          <w:p w:rsidR="002D7930" w:rsidRDefault="002D7930">
            <w:r>
              <w:t>Methods</w:t>
            </w:r>
          </w:p>
          <w:p w:rsidR="00BB0975" w:rsidRDefault="002D7930">
            <w:r>
              <w:t xml:space="preserve">SPIRIT Figure </w:t>
            </w:r>
          </w:p>
        </w:tc>
        <w:tc>
          <w:tcPr>
            <w:tcW w:w="1590" w:type="dxa"/>
          </w:tcPr>
          <w:p w:rsidR="00BB0975" w:rsidRDefault="002D7930">
            <w:r>
              <w:t>Pages 7, 8, 9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14. Sample size</w:t>
            </w:r>
          </w:p>
        </w:tc>
        <w:tc>
          <w:tcPr>
            <w:tcW w:w="2293" w:type="dxa"/>
          </w:tcPr>
          <w:p w:rsidR="00BB0975" w:rsidRDefault="00BB0975">
            <w:r>
              <w:t xml:space="preserve">Estimated number of participants and </w:t>
            </w:r>
            <w:r>
              <w:lastRenderedPageBreak/>
              <w:t>sample size calculation</w:t>
            </w:r>
          </w:p>
        </w:tc>
        <w:tc>
          <w:tcPr>
            <w:tcW w:w="2427" w:type="dxa"/>
          </w:tcPr>
          <w:p w:rsidR="00BB0975" w:rsidRDefault="002D7930">
            <w:r>
              <w:lastRenderedPageBreak/>
              <w:t xml:space="preserve">Methods : </w:t>
            </w:r>
            <w:r w:rsidR="00BB0975">
              <w:t>Sample Size and Statistical Analysis</w:t>
            </w:r>
          </w:p>
        </w:tc>
        <w:tc>
          <w:tcPr>
            <w:tcW w:w="1590" w:type="dxa"/>
          </w:tcPr>
          <w:p w:rsidR="00BB0975" w:rsidRDefault="002D7930" w:rsidP="002D7930">
            <w:r>
              <w:t>Page 9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15. Recruitment</w:t>
            </w:r>
          </w:p>
        </w:tc>
        <w:tc>
          <w:tcPr>
            <w:tcW w:w="2293" w:type="dxa"/>
          </w:tcPr>
          <w:p w:rsidR="00BB0975" w:rsidRDefault="00BB0975">
            <w:r>
              <w:t>Strategies for achieving adequate enrolment</w:t>
            </w:r>
          </w:p>
        </w:tc>
        <w:tc>
          <w:tcPr>
            <w:tcW w:w="2427" w:type="dxa"/>
          </w:tcPr>
          <w:p w:rsidR="00BB0975" w:rsidRDefault="002D7930">
            <w:r>
              <w:t xml:space="preserve">Methods : </w:t>
            </w:r>
          </w:p>
          <w:p w:rsidR="002D7930" w:rsidRDefault="00613CBA">
            <w:r>
              <w:t>Recruit</w:t>
            </w:r>
            <w:r w:rsidR="002D7930">
              <w:t>ment</w:t>
            </w:r>
          </w:p>
        </w:tc>
        <w:tc>
          <w:tcPr>
            <w:tcW w:w="1590" w:type="dxa"/>
          </w:tcPr>
          <w:p w:rsidR="00BB0975" w:rsidRDefault="002D7930">
            <w:r>
              <w:t>Page 9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16a. Allocation sequence generation</w:t>
            </w:r>
          </w:p>
        </w:tc>
        <w:tc>
          <w:tcPr>
            <w:tcW w:w="2293" w:type="dxa"/>
          </w:tcPr>
          <w:p w:rsidR="00BB0975" w:rsidRDefault="00BB0975">
            <w:r>
              <w:t>Method of sequence generation</w:t>
            </w:r>
          </w:p>
        </w:tc>
        <w:tc>
          <w:tcPr>
            <w:tcW w:w="2427" w:type="dxa"/>
          </w:tcPr>
          <w:p w:rsidR="00BB0975" w:rsidRDefault="002D7930">
            <w:r>
              <w:t>Methods :</w:t>
            </w:r>
          </w:p>
          <w:p w:rsidR="002D7930" w:rsidRDefault="002D7930"/>
        </w:tc>
        <w:tc>
          <w:tcPr>
            <w:tcW w:w="1590" w:type="dxa"/>
          </w:tcPr>
          <w:p w:rsidR="00BB0975" w:rsidRDefault="002D7930">
            <w:r>
              <w:t>Page 9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16b. Allocation concealment mechanism</w:t>
            </w:r>
          </w:p>
        </w:tc>
        <w:tc>
          <w:tcPr>
            <w:tcW w:w="2293" w:type="dxa"/>
          </w:tcPr>
          <w:p w:rsidR="00BB0975" w:rsidRDefault="00BB0975">
            <w:r>
              <w:t>Mechanism of implementing sequence</w:t>
            </w:r>
          </w:p>
        </w:tc>
        <w:tc>
          <w:tcPr>
            <w:tcW w:w="2427" w:type="dxa"/>
          </w:tcPr>
          <w:p w:rsidR="00613CBA" w:rsidRDefault="00613CBA">
            <w:r>
              <w:t>Methods :</w:t>
            </w:r>
          </w:p>
          <w:p w:rsidR="00613CBA" w:rsidRDefault="00613CBA">
            <w:r>
              <w:t>Assignment of interventions</w:t>
            </w:r>
          </w:p>
        </w:tc>
        <w:tc>
          <w:tcPr>
            <w:tcW w:w="1590" w:type="dxa"/>
          </w:tcPr>
          <w:p w:rsidR="00BB0975" w:rsidRDefault="00613CBA">
            <w:r>
              <w:t>Page 9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16c. Implementation</w:t>
            </w:r>
          </w:p>
        </w:tc>
        <w:tc>
          <w:tcPr>
            <w:tcW w:w="2293" w:type="dxa"/>
          </w:tcPr>
          <w:p w:rsidR="00BB0975" w:rsidRDefault="00BB0975">
            <w:r>
              <w:t>Who will generate the sequence, enrol participants, and assign interventions</w:t>
            </w:r>
          </w:p>
        </w:tc>
        <w:tc>
          <w:tcPr>
            <w:tcW w:w="2427" w:type="dxa"/>
          </w:tcPr>
          <w:p w:rsidR="00BB0975" w:rsidRDefault="00613CBA">
            <w:r>
              <w:t xml:space="preserve">Methods : </w:t>
            </w:r>
          </w:p>
          <w:p w:rsidR="00613CBA" w:rsidRDefault="00613CBA">
            <w:r>
              <w:t>Assignment of interventions</w:t>
            </w:r>
          </w:p>
        </w:tc>
        <w:tc>
          <w:tcPr>
            <w:tcW w:w="1590" w:type="dxa"/>
          </w:tcPr>
          <w:p w:rsidR="00BB0975" w:rsidRDefault="00613CBA">
            <w:r>
              <w:t>Pages 9 - 10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17a. Blinding</w:t>
            </w:r>
          </w:p>
        </w:tc>
        <w:tc>
          <w:tcPr>
            <w:tcW w:w="2293" w:type="dxa"/>
          </w:tcPr>
          <w:p w:rsidR="00BB0975" w:rsidRDefault="00BB0975">
            <w:r>
              <w:t>Who will be blinded after assignment</w:t>
            </w:r>
          </w:p>
        </w:tc>
        <w:tc>
          <w:tcPr>
            <w:tcW w:w="2427" w:type="dxa"/>
          </w:tcPr>
          <w:p w:rsidR="00BB0975" w:rsidRDefault="00613CBA" w:rsidP="00613CBA">
            <w:r>
              <w:t xml:space="preserve">Methods : </w:t>
            </w:r>
          </w:p>
          <w:p w:rsidR="00613CBA" w:rsidRDefault="00613CBA" w:rsidP="00613CBA">
            <w:r>
              <w:t>Assignment of interventions</w:t>
            </w:r>
          </w:p>
        </w:tc>
        <w:tc>
          <w:tcPr>
            <w:tcW w:w="1590" w:type="dxa"/>
          </w:tcPr>
          <w:p w:rsidR="00BB0975" w:rsidRDefault="00613CBA" w:rsidP="00613CBA">
            <w:r>
              <w:t>Page 10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17b. Unblinding</w:t>
            </w:r>
          </w:p>
        </w:tc>
        <w:tc>
          <w:tcPr>
            <w:tcW w:w="2293" w:type="dxa"/>
          </w:tcPr>
          <w:p w:rsidR="00BB0975" w:rsidRDefault="00BB0975">
            <w:r>
              <w:t>Circumstances for unblinding</w:t>
            </w:r>
          </w:p>
        </w:tc>
        <w:tc>
          <w:tcPr>
            <w:tcW w:w="2427" w:type="dxa"/>
          </w:tcPr>
          <w:p w:rsidR="00613CBA" w:rsidRDefault="00613CBA" w:rsidP="00613CBA">
            <w:r>
              <w:t xml:space="preserve">Methods : </w:t>
            </w:r>
          </w:p>
          <w:p w:rsidR="00BB0975" w:rsidRDefault="00613CBA" w:rsidP="00613CBA">
            <w:r>
              <w:t>Assignment of interventions</w:t>
            </w:r>
          </w:p>
        </w:tc>
        <w:tc>
          <w:tcPr>
            <w:tcW w:w="1590" w:type="dxa"/>
          </w:tcPr>
          <w:p w:rsidR="00BB0975" w:rsidRDefault="00613CBA">
            <w:r>
              <w:t>Page 10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18a. Data collection methods</w:t>
            </w:r>
          </w:p>
        </w:tc>
        <w:tc>
          <w:tcPr>
            <w:tcW w:w="2293" w:type="dxa"/>
          </w:tcPr>
          <w:p w:rsidR="00BB0975" w:rsidRDefault="00BB0975">
            <w:r>
              <w:t>Plans for assessment and collection of outcome data</w:t>
            </w:r>
          </w:p>
        </w:tc>
        <w:tc>
          <w:tcPr>
            <w:tcW w:w="2427" w:type="dxa"/>
          </w:tcPr>
          <w:p w:rsidR="00613CBA" w:rsidRDefault="00613CBA" w:rsidP="00613CBA">
            <w:r>
              <w:t xml:space="preserve">Methods : </w:t>
            </w:r>
          </w:p>
          <w:p w:rsidR="00BB0975" w:rsidRDefault="00613CBA" w:rsidP="00613CBA">
            <w:r>
              <w:t>Assignment of interventions</w:t>
            </w:r>
          </w:p>
        </w:tc>
        <w:tc>
          <w:tcPr>
            <w:tcW w:w="1590" w:type="dxa"/>
          </w:tcPr>
          <w:p w:rsidR="00BB0975" w:rsidRDefault="00613CBA">
            <w:r>
              <w:t>Page 10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18b. Participant retention</w:t>
            </w:r>
          </w:p>
        </w:tc>
        <w:tc>
          <w:tcPr>
            <w:tcW w:w="2293" w:type="dxa"/>
          </w:tcPr>
          <w:p w:rsidR="00BB0975" w:rsidRDefault="00BB0975">
            <w:r>
              <w:t>Plans to promote retention and complete follow-up</w:t>
            </w:r>
          </w:p>
        </w:tc>
        <w:tc>
          <w:tcPr>
            <w:tcW w:w="2427" w:type="dxa"/>
          </w:tcPr>
          <w:p w:rsidR="00613CBA" w:rsidRDefault="00613CBA" w:rsidP="00613CBA">
            <w:r>
              <w:t xml:space="preserve">Methods : </w:t>
            </w:r>
          </w:p>
          <w:p w:rsidR="00BB0975" w:rsidRDefault="00613CBA" w:rsidP="00613CBA">
            <w:r>
              <w:t>Assignment of interventions</w:t>
            </w:r>
          </w:p>
        </w:tc>
        <w:tc>
          <w:tcPr>
            <w:tcW w:w="1590" w:type="dxa"/>
          </w:tcPr>
          <w:p w:rsidR="00BB0975" w:rsidRDefault="00613CBA">
            <w:r>
              <w:t>Page 10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19. Data management</w:t>
            </w:r>
          </w:p>
        </w:tc>
        <w:tc>
          <w:tcPr>
            <w:tcW w:w="2293" w:type="dxa"/>
          </w:tcPr>
          <w:p w:rsidR="00BB0975" w:rsidRDefault="00BB0975">
            <w:r>
              <w:t>Plans for data entry, coding, security, and storage</w:t>
            </w:r>
          </w:p>
        </w:tc>
        <w:tc>
          <w:tcPr>
            <w:tcW w:w="2427" w:type="dxa"/>
          </w:tcPr>
          <w:p w:rsidR="00613CBA" w:rsidRDefault="00613CBA" w:rsidP="00613CBA">
            <w:r>
              <w:t xml:space="preserve">Methods : </w:t>
            </w:r>
          </w:p>
          <w:p w:rsidR="00BB0975" w:rsidRDefault="00613CBA" w:rsidP="00613CBA">
            <w:r>
              <w:t>Assignment of interventions</w:t>
            </w:r>
          </w:p>
        </w:tc>
        <w:tc>
          <w:tcPr>
            <w:tcW w:w="1590" w:type="dxa"/>
          </w:tcPr>
          <w:p w:rsidR="00BB0975" w:rsidRDefault="00613CBA">
            <w:r>
              <w:t>Page 10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lastRenderedPageBreak/>
              <w:t>20a. Statistical methods</w:t>
            </w:r>
          </w:p>
        </w:tc>
        <w:tc>
          <w:tcPr>
            <w:tcW w:w="2293" w:type="dxa"/>
          </w:tcPr>
          <w:p w:rsidR="00BB0975" w:rsidRDefault="00BB0975">
            <w:r>
              <w:t>Statistical methods for primary and secondary outcomes</w:t>
            </w:r>
          </w:p>
        </w:tc>
        <w:tc>
          <w:tcPr>
            <w:tcW w:w="2427" w:type="dxa"/>
          </w:tcPr>
          <w:p w:rsidR="00BB0975" w:rsidRDefault="00BB0975" w:rsidP="00613CBA">
            <w:r>
              <w:t xml:space="preserve">Statistical </w:t>
            </w:r>
            <w:r w:rsidR="00613CBA">
              <w:t>methods</w:t>
            </w:r>
          </w:p>
        </w:tc>
        <w:tc>
          <w:tcPr>
            <w:tcW w:w="1590" w:type="dxa"/>
          </w:tcPr>
          <w:p w:rsidR="00BB0975" w:rsidRDefault="00613CBA">
            <w:r>
              <w:t>Pages 10 to 15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20b. Additional analyses</w:t>
            </w:r>
          </w:p>
        </w:tc>
        <w:tc>
          <w:tcPr>
            <w:tcW w:w="2293" w:type="dxa"/>
          </w:tcPr>
          <w:p w:rsidR="00BB0975" w:rsidRDefault="00BB0975">
            <w:r>
              <w:t>Methods for subgroup and adjusted analyses</w:t>
            </w:r>
          </w:p>
        </w:tc>
        <w:tc>
          <w:tcPr>
            <w:tcW w:w="2427" w:type="dxa"/>
          </w:tcPr>
          <w:p w:rsidR="00BB0975" w:rsidRDefault="00BB0975">
            <w:r>
              <w:t>Statistical Analysis</w:t>
            </w:r>
          </w:p>
        </w:tc>
        <w:tc>
          <w:tcPr>
            <w:tcW w:w="1590" w:type="dxa"/>
          </w:tcPr>
          <w:p w:rsidR="00BB0975" w:rsidRDefault="00613CBA">
            <w:r>
              <w:t>Pages 10 to 15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20c. Missing data</w:t>
            </w:r>
          </w:p>
        </w:tc>
        <w:tc>
          <w:tcPr>
            <w:tcW w:w="2293" w:type="dxa"/>
          </w:tcPr>
          <w:p w:rsidR="00BB0975" w:rsidRDefault="00BB0975">
            <w:r>
              <w:t>Handling of missing data</w:t>
            </w:r>
          </w:p>
        </w:tc>
        <w:tc>
          <w:tcPr>
            <w:tcW w:w="2427" w:type="dxa"/>
          </w:tcPr>
          <w:p w:rsidR="00BB0975" w:rsidRDefault="00BB0975">
            <w:r>
              <w:t>Statistical Analysis</w:t>
            </w:r>
          </w:p>
        </w:tc>
        <w:tc>
          <w:tcPr>
            <w:tcW w:w="1590" w:type="dxa"/>
          </w:tcPr>
          <w:p w:rsidR="00BB0975" w:rsidRDefault="00613CBA">
            <w:r>
              <w:t>Pages 10 to 15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21a. Data monitoring</w:t>
            </w:r>
          </w:p>
        </w:tc>
        <w:tc>
          <w:tcPr>
            <w:tcW w:w="2293" w:type="dxa"/>
          </w:tcPr>
          <w:p w:rsidR="00BB0975" w:rsidRDefault="00BB0975">
            <w:r>
              <w:t>Composition and role of data monitoring committee</w:t>
            </w:r>
          </w:p>
        </w:tc>
        <w:tc>
          <w:tcPr>
            <w:tcW w:w="2427" w:type="dxa"/>
          </w:tcPr>
          <w:p w:rsidR="00BB0975" w:rsidRDefault="00613CBA">
            <w:r>
              <w:t>Oversight and monitoring</w:t>
            </w:r>
          </w:p>
        </w:tc>
        <w:tc>
          <w:tcPr>
            <w:tcW w:w="1590" w:type="dxa"/>
          </w:tcPr>
          <w:p w:rsidR="00BB0975" w:rsidRDefault="00613CBA">
            <w:r>
              <w:t>Page 15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21b. Interim analysis</w:t>
            </w:r>
          </w:p>
        </w:tc>
        <w:tc>
          <w:tcPr>
            <w:tcW w:w="2293" w:type="dxa"/>
          </w:tcPr>
          <w:p w:rsidR="00BB0975" w:rsidRDefault="00BB0975">
            <w:r>
              <w:t>Details of interim analyses and stopping guidelines</w:t>
            </w:r>
          </w:p>
        </w:tc>
        <w:tc>
          <w:tcPr>
            <w:tcW w:w="2427" w:type="dxa"/>
          </w:tcPr>
          <w:p w:rsidR="00BB0975" w:rsidRDefault="00613CBA">
            <w:r>
              <w:t xml:space="preserve">Statistical analysis </w:t>
            </w:r>
          </w:p>
        </w:tc>
        <w:tc>
          <w:tcPr>
            <w:tcW w:w="1590" w:type="dxa"/>
          </w:tcPr>
          <w:p w:rsidR="00BB0975" w:rsidRDefault="00613CBA">
            <w:r>
              <w:t>Page 12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22. Harms</w:t>
            </w:r>
          </w:p>
        </w:tc>
        <w:tc>
          <w:tcPr>
            <w:tcW w:w="2293" w:type="dxa"/>
          </w:tcPr>
          <w:p w:rsidR="00BB0975" w:rsidRDefault="00BB0975">
            <w:r>
              <w:t>Plans for collecting and managing adverse events</w:t>
            </w:r>
          </w:p>
        </w:tc>
        <w:tc>
          <w:tcPr>
            <w:tcW w:w="2427" w:type="dxa"/>
          </w:tcPr>
          <w:p w:rsidR="00BB0975" w:rsidRDefault="00613CBA">
            <w:r>
              <w:t>Oversight and monitoring</w:t>
            </w:r>
          </w:p>
        </w:tc>
        <w:tc>
          <w:tcPr>
            <w:tcW w:w="1590" w:type="dxa"/>
          </w:tcPr>
          <w:p w:rsidR="00613CBA" w:rsidRDefault="00613CBA">
            <w:r>
              <w:t>Page 16</w:t>
            </w:r>
          </w:p>
          <w:p w:rsidR="00BB0975" w:rsidRPr="00613CBA" w:rsidRDefault="00BB0975" w:rsidP="00613CBA"/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23. Auditing</w:t>
            </w:r>
          </w:p>
        </w:tc>
        <w:tc>
          <w:tcPr>
            <w:tcW w:w="2293" w:type="dxa"/>
          </w:tcPr>
          <w:p w:rsidR="00BB0975" w:rsidRDefault="00BB0975">
            <w:r>
              <w:t>Frequency and procedures for auditing trial conduct</w:t>
            </w:r>
          </w:p>
        </w:tc>
        <w:tc>
          <w:tcPr>
            <w:tcW w:w="2427" w:type="dxa"/>
          </w:tcPr>
          <w:p w:rsidR="00BB0975" w:rsidRDefault="00613CBA">
            <w:r>
              <w:t>Oversight and monitoring</w:t>
            </w:r>
          </w:p>
        </w:tc>
        <w:tc>
          <w:tcPr>
            <w:tcW w:w="1590" w:type="dxa"/>
          </w:tcPr>
          <w:p w:rsidR="00BB0975" w:rsidRDefault="00613CBA">
            <w:r>
              <w:t>Page 16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24. Research ethics approval</w:t>
            </w:r>
          </w:p>
        </w:tc>
        <w:tc>
          <w:tcPr>
            <w:tcW w:w="2293" w:type="dxa"/>
          </w:tcPr>
          <w:p w:rsidR="00BB0975" w:rsidRDefault="00BB0975">
            <w:r>
              <w:t>Plans for seeking research ethics committee approval</w:t>
            </w:r>
          </w:p>
        </w:tc>
        <w:tc>
          <w:tcPr>
            <w:tcW w:w="2427" w:type="dxa"/>
          </w:tcPr>
          <w:p w:rsidR="00BB0975" w:rsidRDefault="005B5AE9">
            <w:r>
              <w:t>Ethics</w:t>
            </w:r>
          </w:p>
        </w:tc>
        <w:tc>
          <w:tcPr>
            <w:tcW w:w="1590" w:type="dxa"/>
          </w:tcPr>
          <w:p w:rsidR="00BB0975" w:rsidRDefault="00613CBA">
            <w:r>
              <w:t>Page 17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25. Protocol amendments</w:t>
            </w:r>
          </w:p>
        </w:tc>
        <w:tc>
          <w:tcPr>
            <w:tcW w:w="2293" w:type="dxa"/>
          </w:tcPr>
          <w:p w:rsidR="00BB0975" w:rsidRDefault="00BB0975">
            <w:r>
              <w:t>Plans for communicating important protocol changes</w:t>
            </w:r>
          </w:p>
        </w:tc>
        <w:tc>
          <w:tcPr>
            <w:tcW w:w="2427" w:type="dxa"/>
          </w:tcPr>
          <w:p w:rsidR="00BB0975" w:rsidRDefault="005B5AE9">
            <w:r>
              <w:t>Oversight and monitoring</w:t>
            </w:r>
          </w:p>
        </w:tc>
        <w:tc>
          <w:tcPr>
            <w:tcW w:w="1590" w:type="dxa"/>
          </w:tcPr>
          <w:p w:rsidR="00BB0975" w:rsidRDefault="005B5AE9">
            <w:r>
              <w:t>Page 16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26a. Consent</w:t>
            </w:r>
          </w:p>
        </w:tc>
        <w:tc>
          <w:tcPr>
            <w:tcW w:w="2293" w:type="dxa"/>
          </w:tcPr>
          <w:p w:rsidR="00BB0975" w:rsidRDefault="00BB0975">
            <w:r>
              <w:t>Who will obtain informed consent and how</w:t>
            </w:r>
          </w:p>
        </w:tc>
        <w:tc>
          <w:tcPr>
            <w:tcW w:w="2427" w:type="dxa"/>
          </w:tcPr>
          <w:p w:rsidR="00BB0975" w:rsidRDefault="005B5AE9">
            <w:r>
              <w:t>Methods</w:t>
            </w:r>
          </w:p>
        </w:tc>
        <w:tc>
          <w:tcPr>
            <w:tcW w:w="1590" w:type="dxa"/>
          </w:tcPr>
          <w:p w:rsidR="00BB0975" w:rsidRDefault="005B5AE9">
            <w:r>
              <w:t>Page 5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26b. Additional consent</w:t>
            </w:r>
          </w:p>
        </w:tc>
        <w:tc>
          <w:tcPr>
            <w:tcW w:w="2293" w:type="dxa"/>
          </w:tcPr>
          <w:p w:rsidR="00BB0975" w:rsidRDefault="00BB0975">
            <w:r>
              <w:t>Consent for ancillary studies or data use</w:t>
            </w:r>
          </w:p>
        </w:tc>
        <w:tc>
          <w:tcPr>
            <w:tcW w:w="2427" w:type="dxa"/>
          </w:tcPr>
          <w:p w:rsidR="00BB0975" w:rsidRDefault="00BB0975">
            <w:r>
              <w:t>Not applicable—no ancillary studies or future sample use planned</w:t>
            </w:r>
          </w:p>
        </w:tc>
        <w:tc>
          <w:tcPr>
            <w:tcW w:w="1590" w:type="dxa"/>
          </w:tcPr>
          <w:p w:rsidR="00BB0975" w:rsidRDefault="00BB0975"/>
        </w:tc>
      </w:tr>
      <w:tr w:rsidR="00BB0975" w:rsidTr="00BB0975">
        <w:tc>
          <w:tcPr>
            <w:tcW w:w="2320" w:type="dxa"/>
          </w:tcPr>
          <w:p w:rsidR="00BB0975" w:rsidRDefault="00BB0975">
            <w:r>
              <w:lastRenderedPageBreak/>
              <w:t>27. Confidentiality</w:t>
            </w:r>
          </w:p>
        </w:tc>
        <w:tc>
          <w:tcPr>
            <w:tcW w:w="2293" w:type="dxa"/>
          </w:tcPr>
          <w:p w:rsidR="00BB0975" w:rsidRDefault="00BB0975">
            <w:r>
              <w:t>Protection of personal information</w:t>
            </w:r>
          </w:p>
        </w:tc>
        <w:tc>
          <w:tcPr>
            <w:tcW w:w="2427" w:type="dxa"/>
          </w:tcPr>
          <w:p w:rsidR="00BB0975" w:rsidRDefault="005B5AE9">
            <w:r>
              <w:t>Ethical considerations</w:t>
            </w:r>
          </w:p>
        </w:tc>
        <w:tc>
          <w:tcPr>
            <w:tcW w:w="1590" w:type="dxa"/>
          </w:tcPr>
          <w:p w:rsidR="00BB0975" w:rsidRDefault="005B5AE9">
            <w:r>
              <w:t>Page 17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28. Declaration of interests</w:t>
            </w:r>
          </w:p>
        </w:tc>
        <w:tc>
          <w:tcPr>
            <w:tcW w:w="2293" w:type="dxa"/>
          </w:tcPr>
          <w:p w:rsidR="00BB0975" w:rsidRDefault="00BB0975">
            <w:r>
              <w:t>Financial and other competing interests</w:t>
            </w:r>
          </w:p>
        </w:tc>
        <w:tc>
          <w:tcPr>
            <w:tcW w:w="2427" w:type="dxa"/>
          </w:tcPr>
          <w:p w:rsidR="00BB0975" w:rsidRDefault="005B5AE9">
            <w:r>
              <w:t>Ethical considerations</w:t>
            </w:r>
          </w:p>
        </w:tc>
        <w:tc>
          <w:tcPr>
            <w:tcW w:w="1590" w:type="dxa"/>
          </w:tcPr>
          <w:p w:rsidR="00BB0975" w:rsidRDefault="005B5AE9">
            <w:r>
              <w:t>Page 19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29. Access to data</w:t>
            </w:r>
          </w:p>
        </w:tc>
        <w:tc>
          <w:tcPr>
            <w:tcW w:w="2293" w:type="dxa"/>
          </w:tcPr>
          <w:p w:rsidR="00BB0975" w:rsidRDefault="00BB0975">
            <w:r>
              <w:t>Who will have access to the final dataset</w:t>
            </w:r>
          </w:p>
        </w:tc>
        <w:tc>
          <w:tcPr>
            <w:tcW w:w="2427" w:type="dxa"/>
          </w:tcPr>
          <w:p w:rsidR="00BB0975" w:rsidRDefault="005B5AE9">
            <w:r>
              <w:t xml:space="preserve">Methods </w:t>
            </w:r>
          </w:p>
          <w:p w:rsidR="005B5AE9" w:rsidRDefault="005B5AE9">
            <w:r>
              <w:t>Ethical considerations</w:t>
            </w:r>
          </w:p>
        </w:tc>
        <w:tc>
          <w:tcPr>
            <w:tcW w:w="1590" w:type="dxa"/>
          </w:tcPr>
          <w:p w:rsidR="00BB0975" w:rsidRDefault="005B5AE9">
            <w:r>
              <w:t>Page 10</w:t>
            </w:r>
          </w:p>
          <w:p w:rsidR="005B5AE9" w:rsidRDefault="005B5AE9">
            <w:r>
              <w:t>Page 19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30. Ancillary and post-trial care</w:t>
            </w:r>
          </w:p>
        </w:tc>
        <w:tc>
          <w:tcPr>
            <w:tcW w:w="2293" w:type="dxa"/>
          </w:tcPr>
          <w:p w:rsidR="00BB0975" w:rsidRDefault="00BB0975">
            <w:r>
              <w:t>Provisions for ancillary and post-trial care</w:t>
            </w:r>
          </w:p>
        </w:tc>
        <w:tc>
          <w:tcPr>
            <w:tcW w:w="2427" w:type="dxa"/>
          </w:tcPr>
          <w:p w:rsidR="00BB0975" w:rsidRDefault="00E2307B" w:rsidP="00E2307B">
            <w:r>
              <w:t>Methods</w:t>
            </w:r>
          </w:p>
        </w:tc>
        <w:tc>
          <w:tcPr>
            <w:tcW w:w="1590" w:type="dxa"/>
          </w:tcPr>
          <w:p w:rsidR="00BB0975" w:rsidRDefault="00E2307B">
            <w:r>
              <w:t>Page 7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31. Dissemination policy</w:t>
            </w:r>
          </w:p>
        </w:tc>
        <w:tc>
          <w:tcPr>
            <w:tcW w:w="2293" w:type="dxa"/>
          </w:tcPr>
          <w:p w:rsidR="00BB0975" w:rsidRDefault="00BB0975">
            <w:r>
              <w:t>Plans for communicating trial results</w:t>
            </w:r>
          </w:p>
        </w:tc>
        <w:tc>
          <w:tcPr>
            <w:tcW w:w="2427" w:type="dxa"/>
          </w:tcPr>
          <w:p w:rsidR="00BB0975" w:rsidRDefault="00E2307B">
            <w:r>
              <w:t>Dissemination plans</w:t>
            </w:r>
          </w:p>
        </w:tc>
        <w:tc>
          <w:tcPr>
            <w:tcW w:w="1590" w:type="dxa"/>
          </w:tcPr>
          <w:p w:rsidR="00BB0975" w:rsidRDefault="00E2307B">
            <w:r>
              <w:t>Page 17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32. Authorship</w:t>
            </w:r>
          </w:p>
        </w:tc>
        <w:tc>
          <w:tcPr>
            <w:tcW w:w="2293" w:type="dxa"/>
          </w:tcPr>
          <w:p w:rsidR="00BB0975" w:rsidRDefault="00BB0975">
            <w:r>
              <w:t>Eligibility guidelines for authorship</w:t>
            </w:r>
          </w:p>
        </w:tc>
        <w:tc>
          <w:tcPr>
            <w:tcW w:w="2427" w:type="dxa"/>
          </w:tcPr>
          <w:p w:rsidR="00BB0975" w:rsidRDefault="00BB0975">
            <w:r>
              <w:t>Authorship based on ICMJE criteria</w:t>
            </w:r>
          </w:p>
        </w:tc>
        <w:tc>
          <w:tcPr>
            <w:tcW w:w="1590" w:type="dxa"/>
          </w:tcPr>
          <w:p w:rsidR="00BB0975" w:rsidRDefault="00E2307B">
            <w:r>
              <w:t>Page 17</w:t>
            </w:r>
          </w:p>
        </w:tc>
      </w:tr>
      <w:tr w:rsidR="00BB0975" w:rsidTr="00BB0975">
        <w:tc>
          <w:tcPr>
            <w:tcW w:w="2320" w:type="dxa"/>
          </w:tcPr>
          <w:p w:rsidR="00BB0975" w:rsidRDefault="00BB0975">
            <w:r>
              <w:t>33. Reproducible protocol</w:t>
            </w:r>
          </w:p>
        </w:tc>
        <w:tc>
          <w:tcPr>
            <w:tcW w:w="2293" w:type="dxa"/>
          </w:tcPr>
          <w:p w:rsidR="00BB0975" w:rsidRDefault="00BB0975">
            <w:r>
              <w:t>Availability of full protocol, data set, and code</w:t>
            </w:r>
          </w:p>
        </w:tc>
        <w:tc>
          <w:tcPr>
            <w:tcW w:w="2427" w:type="dxa"/>
          </w:tcPr>
          <w:p w:rsidR="00BB0975" w:rsidRDefault="00E2307B">
            <w:r>
              <w:t>Methods</w:t>
            </w:r>
          </w:p>
        </w:tc>
        <w:tc>
          <w:tcPr>
            <w:tcW w:w="1590" w:type="dxa"/>
          </w:tcPr>
          <w:p w:rsidR="00BB0975" w:rsidRDefault="00E2307B">
            <w:r>
              <w:t>Page 15</w:t>
            </w:r>
          </w:p>
        </w:tc>
      </w:tr>
    </w:tbl>
    <w:p w:rsidR="005148AC" w:rsidRDefault="005148AC"/>
    <w:sectPr w:rsidR="005148A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enum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enum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epuce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epuce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enum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epuce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0B3D42"/>
    <w:rsid w:val="0015074B"/>
    <w:rsid w:val="001A079C"/>
    <w:rsid w:val="0029639D"/>
    <w:rsid w:val="002D7930"/>
    <w:rsid w:val="00326F90"/>
    <w:rsid w:val="005148AC"/>
    <w:rsid w:val="005B5AE9"/>
    <w:rsid w:val="00613CBA"/>
    <w:rsid w:val="00AA1D8D"/>
    <w:rsid w:val="00B47730"/>
    <w:rsid w:val="00BB0975"/>
    <w:rsid w:val="00CB0664"/>
    <w:rsid w:val="00E2307B"/>
    <w:rsid w:val="00FB3140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E7B15F1"/>
  <w14:defaultImageDpi w14:val="300"/>
  <w15:docId w15:val="{1FDFAE7D-33AC-488B-9C1D-16C439CA7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C693F"/>
  </w:style>
  <w:style w:type="paragraph" w:styleId="Titre1">
    <w:name w:val="heading 1"/>
    <w:basedOn w:val="Normal"/>
    <w:next w:val="Normal"/>
    <w:link w:val="Titre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E618BF"/>
  </w:style>
  <w:style w:type="paragraph" w:styleId="Pieddepage">
    <w:name w:val="footer"/>
    <w:basedOn w:val="Normal"/>
    <w:link w:val="Pieddepage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E618BF"/>
  </w:style>
  <w:style w:type="paragraph" w:styleId="Sansinterligne">
    <w:name w:val="No Spacing"/>
    <w:uiPriority w:val="1"/>
    <w:qFormat/>
    <w:rsid w:val="00FC693F"/>
    <w:pPr>
      <w:spacing w:after="0" w:line="240" w:lineRule="auto"/>
    </w:pPr>
  </w:style>
  <w:style w:type="character" w:customStyle="1" w:styleId="Titre1Car">
    <w:name w:val="Titre 1 Car"/>
    <w:basedOn w:val="Policepardfaut"/>
    <w:link w:val="Titre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">
    <w:name w:val="Title"/>
    <w:basedOn w:val="Normal"/>
    <w:next w:val="Normal"/>
    <w:link w:val="Titre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ous-titreCar">
    <w:name w:val="Sous-titre Car"/>
    <w:basedOn w:val="Policepardfaut"/>
    <w:link w:val="Sous-titr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99"/>
    <w:unhideWhenUsed/>
    <w:rsid w:val="00AA1D8D"/>
    <w:pPr>
      <w:spacing w:after="120"/>
    </w:pPr>
  </w:style>
  <w:style w:type="character" w:customStyle="1" w:styleId="CorpsdetexteCar">
    <w:name w:val="Corps de texte Car"/>
    <w:basedOn w:val="Policepardfaut"/>
    <w:link w:val="Corpsdetexte"/>
    <w:uiPriority w:val="99"/>
    <w:rsid w:val="00AA1D8D"/>
  </w:style>
  <w:style w:type="paragraph" w:styleId="Corpsdetexte2">
    <w:name w:val="Body Text 2"/>
    <w:basedOn w:val="Normal"/>
    <w:link w:val="Corpsdetexte2Car"/>
    <w:uiPriority w:val="99"/>
    <w:unhideWhenUsed/>
    <w:rsid w:val="00AA1D8D"/>
    <w:pPr>
      <w:spacing w:after="120" w:line="480" w:lineRule="auto"/>
    </w:pPr>
  </w:style>
  <w:style w:type="character" w:customStyle="1" w:styleId="Corpsdetexte2Car">
    <w:name w:val="Corps de texte 2 Car"/>
    <w:basedOn w:val="Policepardfaut"/>
    <w:link w:val="Corpsdetexte2"/>
    <w:uiPriority w:val="99"/>
    <w:rsid w:val="00AA1D8D"/>
  </w:style>
  <w:style w:type="paragraph" w:styleId="Corpsdetexte3">
    <w:name w:val="Body Text 3"/>
    <w:basedOn w:val="Normal"/>
    <w:link w:val="Corpsdetex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Corpsdetexte3Car">
    <w:name w:val="Corps de texte 3 Car"/>
    <w:basedOn w:val="Policepardfaut"/>
    <w:link w:val="Corpsdetexte3"/>
    <w:uiPriority w:val="99"/>
    <w:rsid w:val="00AA1D8D"/>
    <w:rPr>
      <w:sz w:val="16"/>
      <w:szCs w:val="16"/>
    </w:rPr>
  </w:style>
  <w:style w:type="paragraph" w:styleId="Liste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e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e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epuce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epuce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epuce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enum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enum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enum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e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e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e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edemacro">
    <w:name w:val="macro"/>
    <w:link w:val="Textede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edemacroCar">
    <w:name w:val="Texte de macro Car"/>
    <w:basedOn w:val="Policepardfaut"/>
    <w:link w:val="Textedemacro"/>
    <w:uiPriority w:val="99"/>
    <w:rsid w:val="0029639D"/>
    <w:rPr>
      <w:rFonts w:ascii="Courier" w:hAnsi="Courier"/>
      <w:sz w:val="20"/>
      <w:szCs w:val="20"/>
    </w:rPr>
  </w:style>
  <w:style w:type="paragraph" w:styleId="Citation">
    <w:name w:val="Quote"/>
    <w:basedOn w:val="Normal"/>
    <w:next w:val="Normal"/>
    <w:link w:val="CitationCar"/>
    <w:uiPriority w:val="29"/>
    <w:qFormat/>
    <w:rsid w:val="00FC693F"/>
    <w:rPr>
      <w:i/>
      <w:iCs/>
      <w:color w:val="000000" w:themeColor="text1"/>
    </w:rPr>
  </w:style>
  <w:style w:type="character" w:customStyle="1" w:styleId="CitationCar">
    <w:name w:val="Citation Car"/>
    <w:basedOn w:val="Policepardfaut"/>
    <w:link w:val="Citation"/>
    <w:uiPriority w:val="29"/>
    <w:rsid w:val="00FC693F"/>
    <w:rPr>
      <w:i/>
      <w:iCs/>
      <w:color w:val="000000" w:themeColor="text1"/>
    </w:rPr>
  </w:style>
  <w:style w:type="character" w:customStyle="1" w:styleId="Titre4Car">
    <w:name w:val="Titre 4 Car"/>
    <w:basedOn w:val="Policepardfaut"/>
    <w:link w:val="Titre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itre5Car">
    <w:name w:val="Titre 5 Car"/>
    <w:basedOn w:val="Policepardfaut"/>
    <w:link w:val="Titre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itre6Car">
    <w:name w:val="Titre 6 Car"/>
    <w:basedOn w:val="Policepardfaut"/>
    <w:link w:val="Titre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itre7Car">
    <w:name w:val="Titre 7 Car"/>
    <w:basedOn w:val="Policepardfaut"/>
    <w:link w:val="Titre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itre8Car">
    <w:name w:val="Titre 8 Car"/>
    <w:basedOn w:val="Policepardfaut"/>
    <w:link w:val="Titre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lev">
    <w:name w:val="Strong"/>
    <w:basedOn w:val="Policepardfaut"/>
    <w:uiPriority w:val="22"/>
    <w:qFormat/>
    <w:rsid w:val="00FC693F"/>
    <w:rPr>
      <w:b/>
      <w:bCs/>
    </w:rPr>
  </w:style>
  <w:style w:type="character" w:styleId="Accentuation">
    <w:name w:val="Emphasis"/>
    <w:basedOn w:val="Policepardfaut"/>
    <w:uiPriority w:val="20"/>
    <w:qFormat/>
    <w:rsid w:val="00FC693F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C693F"/>
    <w:rPr>
      <w:b/>
      <w:bCs/>
      <w:i/>
      <w:iCs/>
      <w:color w:val="4F81BD" w:themeColor="accent1"/>
    </w:rPr>
  </w:style>
  <w:style w:type="character" w:styleId="Emphaseple">
    <w:name w:val="Subtle Emphasis"/>
    <w:basedOn w:val="Policepardfaut"/>
    <w:uiPriority w:val="19"/>
    <w:qFormat/>
    <w:rsid w:val="00FC693F"/>
    <w:rPr>
      <w:i/>
      <w:iCs/>
      <w:color w:val="808080" w:themeColor="text1" w:themeTint="7F"/>
    </w:rPr>
  </w:style>
  <w:style w:type="character" w:styleId="Emphaseintense">
    <w:name w:val="Intense Emphasis"/>
    <w:basedOn w:val="Policepardfaut"/>
    <w:uiPriority w:val="21"/>
    <w:qFormat/>
    <w:rsid w:val="00FC693F"/>
    <w:rPr>
      <w:b/>
      <w:bCs/>
      <w:i/>
      <w:iCs/>
      <w:color w:val="4F81BD" w:themeColor="accent1"/>
    </w:rPr>
  </w:style>
  <w:style w:type="character" w:styleId="Rfrenceple">
    <w:name w:val="Subtle Reference"/>
    <w:basedOn w:val="Policepardfaut"/>
    <w:uiPriority w:val="31"/>
    <w:qFormat/>
    <w:rsid w:val="00FC693F"/>
    <w:rPr>
      <w:smallCaps/>
      <w:color w:val="C0504D" w:themeColor="accent2"/>
      <w:u w:val="single"/>
    </w:rPr>
  </w:style>
  <w:style w:type="character" w:styleId="Rfrenceintense">
    <w:name w:val="Intense Reference"/>
    <w:basedOn w:val="Policepardfau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itredulivre">
    <w:name w:val="Book Title"/>
    <w:basedOn w:val="Policepardfaut"/>
    <w:uiPriority w:val="33"/>
    <w:qFormat/>
    <w:rsid w:val="00FC693F"/>
    <w:rPr>
      <w:b/>
      <w:bCs/>
      <w:smallCaps/>
      <w:spacing w:val="5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FC693F"/>
    <w:pPr>
      <w:outlineLvl w:val="9"/>
    </w:pPr>
  </w:style>
  <w:style w:type="table" w:styleId="Grilledutableau">
    <w:name w:val="Table Grid"/>
    <w:basedOn w:val="Tableau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mbrageclair">
    <w:name w:val="Light Shading"/>
    <w:basedOn w:val="Tableau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rameclaire-Accent1">
    <w:name w:val="Light Shading Accent 1"/>
    <w:basedOn w:val="Tableau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claire-Accent2">
    <w:name w:val="Light Shading Accent 2"/>
    <w:basedOn w:val="Tableau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Trameclaire-Accent3">
    <w:name w:val="Light Shading Accent 3"/>
    <w:basedOn w:val="Tableau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Trameclaire-Accent4">
    <w:name w:val="Light Shading Accent 4"/>
    <w:basedOn w:val="Tableau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Trameclaire-Accent5">
    <w:name w:val="Light Shading Accent 5"/>
    <w:basedOn w:val="Tableau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Trameclaire-Accent6">
    <w:name w:val="Light Shading Accent 6"/>
    <w:basedOn w:val="Tableau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eclaire">
    <w:name w:val="Light List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eclaire-Accent1">
    <w:name w:val="Light List Accent 1"/>
    <w:basedOn w:val="Tableau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eclaire-Accent2">
    <w:name w:val="Light List Accent 2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eclaire-Accent3">
    <w:name w:val="Light List Accent 3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eclaire-Accent4">
    <w:name w:val="Light List Accent 4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eclaire-Accent5">
    <w:name w:val="Light List Accent 5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eclaire-Accent6">
    <w:name w:val="Light List Accent 6"/>
    <w:basedOn w:val="Tableau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Grilleclaire">
    <w:name w:val="Light Grid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Grilleclaire-Accent1">
    <w:name w:val="Light Grid Accent 1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Grilleclaire-Accent2">
    <w:name w:val="Light Grid Accent 2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Grilleclaire-Accent3">
    <w:name w:val="Light Grid Accent 3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Grilleclaire-Accent4">
    <w:name w:val="Light Grid Accent 4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Grilleclaire-Accent5">
    <w:name w:val="Light Grid Accent 5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Grilleclaire-Accent6">
    <w:name w:val="Light Grid Accent 6"/>
    <w:basedOn w:val="Tableau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Tramemoyenne1">
    <w:name w:val="Medium Shading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1">
    <w:name w:val="Medium Shading 1 Accent 1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2">
    <w:name w:val="Medium Shading 1 Accent 2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3">
    <w:name w:val="Medium Shading 1 Accent 3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4">
    <w:name w:val="Medium Shading 1 Accent 4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5">
    <w:name w:val="Medium Shading 1 Accent 5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1-Accent6">
    <w:name w:val="Medium Shading 1 Accent 6"/>
    <w:basedOn w:val="Tableau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Tramemoyenne2">
    <w:name w:val="Medium Shading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1">
    <w:name w:val="Medium Shading 2 Accent 1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2">
    <w:name w:val="Medium Shading 2 Accent 2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3">
    <w:name w:val="Medium Shading 2 Accent 3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4">
    <w:name w:val="Medium Shading 2 Accent 4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5">
    <w:name w:val="Medium Shading 2 Accent 5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Tramemoyenne2-Accent6">
    <w:name w:val="Medium Shading 2 Accent 6"/>
    <w:basedOn w:val="Tableau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emoyenne1">
    <w:name w:val="Medium Lis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emoyenne1-Accent1">
    <w:name w:val="Medium List 1 Accent 1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emoyenne1-Accent2">
    <w:name w:val="Medium List 1 Accent 2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emoyenne1-Accent3">
    <w:name w:val="Medium List 1 Accent 3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emoyenne1-Accent4">
    <w:name w:val="Medium List 1 Accent 4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emoyenne1-Accent5">
    <w:name w:val="Medium List 1 Accent 5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emoyenne1-Accent6">
    <w:name w:val="Medium List 1 Accent 6"/>
    <w:basedOn w:val="Tableau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emoyenne2">
    <w:name w:val="Medium Lis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1">
    <w:name w:val="Medium List 2 Accent 1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2">
    <w:name w:val="Medium List 2 Accent 2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3">
    <w:name w:val="Medium List 2 Accent 3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4">
    <w:name w:val="Medium List 2 Accent 4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5">
    <w:name w:val="Medium List 2 Accent 5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emoyenne2-Accent6">
    <w:name w:val="Medium List 2 Accent 6"/>
    <w:basedOn w:val="Tableau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Grillemoyenne1">
    <w:name w:val="Medium Grid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moyenne1-Accent1">
    <w:name w:val="Medium Grid 1 Accent 1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moyenne1-Accent2">
    <w:name w:val="Medium Grid 1 Accent 2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moyenne1-Accent3">
    <w:name w:val="Medium Grid 1 Accent 3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moyenne1-Accent4">
    <w:name w:val="Medium Grid 1 Accent 4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moyenne1-Accent5">
    <w:name w:val="Medium Grid 1 Accent 5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moyenne1-Accent6">
    <w:name w:val="Medium Grid 1 Accent 6"/>
    <w:basedOn w:val="Tableau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Grillemoyenne2">
    <w:name w:val="Medium Grid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1">
    <w:name w:val="Medium Grid 2 Accent 1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2">
    <w:name w:val="Medium Grid 2 Accent 2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3">
    <w:name w:val="Medium Grid 2 Accent 3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4">
    <w:name w:val="Medium Grid 2 Accent 4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5">
    <w:name w:val="Medium Grid 2 Accent 5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2-Accent6">
    <w:name w:val="Medium Grid 2 Accent 6"/>
    <w:basedOn w:val="Tableau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Grillemoyenne3">
    <w:name w:val="Medium Grid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Grillemoyenne3-Accent1">
    <w:name w:val="Medium Grid 3 Accent 1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Grillemoyenne3-Accent2">
    <w:name w:val="Medium Grid 3 Accent 2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Grillemoyenne3-Accent3">
    <w:name w:val="Medium Grid 3 Accent 3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Grillemoyenne3-Accent4">
    <w:name w:val="Medium Grid 3 Accent 4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Grillemoyenne3-Accent5">
    <w:name w:val="Medium Grid 3 Accent 5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Grillemoyenne3-Accent6">
    <w:name w:val="Medium Grid 3 Accent 6"/>
    <w:basedOn w:val="Tableau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efonce">
    <w:name w:val="Dark List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efonce-Accent1">
    <w:name w:val="Dark List Accent 1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efonce-Accent2">
    <w:name w:val="Dark List Accent 2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efonce-Accent3">
    <w:name w:val="Dark List Accent 3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efonce-Accent4">
    <w:name w:val="Dark List Accent 4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efonce-Accent5">
    <w:name w:val="Dark List Accent 5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efonce-Accent6">
    <w:name w:val="Dark List Accent 6"/>
    <w:basedOn w:val="Tableau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Tramecouleur">
    <w:name w:val="Colorful Shading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1">
    <w:name w:val="Colorful Shading Accent 1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2">
    <w:name w:val="Colorful Shading Accent 2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3">
    <w:name w:val="Colorful Shading Accent 3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Tramecouleur-Accent4">
    <w:name w:val="Colorful Shading Accent 4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5">
    <w:name w:val="Colorful Shading Accent 5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Tramecouleur-Accent6">
    <w:name w:val="Colorful Shading Accent 6"/>
    <w:basedOn w:val="Tableau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ecouleur">
    <w:name w:val="Colorful List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ecouleur-Accent1">
    <w:name w:val="Colorful List Accent 1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ecouleur-Accent2">
    <w:name w:val="Colorful List Accent 2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ecouleur-Accent3">
    <w:name w:val="Colorful List Accent 3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ecouleur-Accent4">
    <w:name w:val="Colorful List Accent 4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ecouleur-Accent5">
    <w:name w:val="Colorful List Accent 5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ecouleur-Accent6">
    <w:name w:val="Colorful List Accent 6"/>
    <w:basedOn w:val="Tableau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Grillecouleur">
    <w:name w:val="Colorful Grid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Grillecouleur-Accent1">
    <w:name w:val="Colorful Grid Accent 1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Grillecouleur-Accent2">
    <w:name w:val="Colorful Grid Accent 2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Grillecouleur-Accent3">
    <w:name w:val="Colorful Grid Accent 3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Grillecouleur-Accent4">
    <w:name w:val="Colorful Grid Accent 4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Grillecouleur-Accent5">
    <w:name w:val="Colorful Grid Accent 5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Grillecouleur-Accent6">
    <w:name w:val="Colorful Grid Accent 6"/>
    <w:basedOn w:val="Tableau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8799FB5-FBA8-4019-A4B4-11FE968CF2C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5</Pages>
  <Words>778</Words>
  <Characters>4285</Characters>
  <Application>Microsoft Office Word</Application>
  <DocSecurity>0</DocSecurity>
  <Lines>35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5053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BOURDIOL Alexandre</cp:lastModifiedBy>
  <cp:revision>5</cp:revision>
  <dcterms:created xsi:type="dcterms:W3CDTF">2025-06-23T13:38:00Z</dcterms:created>
  <dcterms:modified xsi:type="dcterms:W3CDTF">2025-10-17T13:36:00Z</dcterms:modified>
  <cp:category/>
</cp:coreProperties>
</file>