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36696F" w14:textId="63AA9E93" w:rsidR="00DB3D5D" w:rsidRPr="00DB3D5D" w:rsidRDefault="00DB3D5D" w:rsidP="00DB3D5D">
      <w:r w:rsidRPr="00DB3D5D">
        <w:drawing>
          <wp:inline distT="0" distB="0" distL="0" distR="0" wp14:anchorId="4FB6A132" wp14:editId="634EDE14">
            <wp:extent cx="6324600" cy="1009650"/>
            <wp:effectExtent l="0" t="0" r="0" b="0"/>
            <wp:docPr id="60509256" name="Picture 6" descr="A close-up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 close-up of a graph&#10;&#10;AI-generated content may be incorrec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324600" cy="1009650"/>
                    </a:xfrm>
                    <a:prstGeom prst="rect">
                      <a:avLst/>
                    </a:prstGeom>
                    <a:noFill/>
                    <a:ln>
                      <a:noFill/>
                    </a:ln>
                  </pic:spPr>
                </pic:pic>
              </a:graphicData>
            </a:graphic>
          </wp:inline>
        </w:drawing>
      </w:r>
    </w:p>
    <w:p w14:paraId="6677B325" w14:textId="77777777" w:rsidR="00DB3D5D" w:rsidRPr="00DB3D5D" w:rsidRDefault="00DB3D5D" w:rsidP="00DB3D5D">
      <w:r w:rsidRPr="00DB3D5D">
        <w:rPr>
          <w:b/>
          <w:bCs/>
        </w:rPr>
        <w:t xml:space="preserve">Figure S1. </w:t>
      </w:r>
      <w:r w:rsidRPr="00DB3D5D">
        <w:t xml:space="preserve">Domain architecture of thermophilic cellulase candidates. </w:t>
      </w:r>
      <w:r w:rsidRPr="00DB3D5D">
        <w:br w:type="page"/>
      </w:r>
    </w:p>
    <w:p w14:paraId="19207AF8" w14:textId="3B5B103E" w:rsidR="00DB3D5D" w:rsidRPr="00DB3D5D" w:rsidRDefault="00DB3D5D" w:rsidP="00DB3D5D">
      <w:r w:rsidRPr="00DB3D5D">
        <w:lastRenderedPageBreak/>
        <w:drawing>
          <wp:inline distT="0" distB="0" distL="0" distR="0" wp14:anchorId="2C52CB90" wp14:editId="46F836CC">
            <wp:extent cx="6332220" cy="3037840"/>
            <wp:effectExtent l="0" t="0" r="0" b="0"/>
            <wp:docPr id="2138569289" name="Picture 5" descr="A graph of a graph of a graph of a graph of a graph of a graph of a graph of a graph of a graph of a graph of a graph of a graph of a graph of&#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 graph of a graph of a graph of a graph of a graph of a graph of a graph of a graph of a graph of a graph of a graph of a graph of a graph of&#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332220" cy="3037840"/>
                    </a:xfrm>
                    <a:prstGeom prst="rect">
                      <a:avLst/>
                    </a:prstGeom>
                    <a:noFill/>
                    <a:ln>
                      <a:noFill/>
                    </a:ln>
                  </pic:spPr>
                </pic:pic>
              </a:graphicData>
            </a:graphic>
          </wp:inline>
        </w:drawing>
      </w:r>
    </w:p>
    <w:p w14:paraId="0E1A3E7C" w14:textId="77777777" w:rsidR="00DB3D5D" w:rsidRPr="00DB3D5D" w:rsidRDefault="00DB3D5D" w:rsidP="00DB3D5D">
      <w:r w:rsidRPr="00DB3D5D">
        <w:rPr>
          <w:b/>
          <w:bCs/>
        </w:rPr>
        <w:t xml:space="preserve">Figure S2. </w:t>
      </w:r>
      <w:r w:rsidRPr="00DB3D5D">
        <w:t xml:space="preserve">(A) Molecular weight distribution of in silico predicted proteins from </w:t>
      </w:r>
      <w:r w:rsidRPr="00DB3D5D">
        <w:rPr>
          <w:i/>
          <w:iCs/>
        </w:rPr>
        <w:t xml:space="preserve">C. </w:t>
      </w:r>
      <w:proofErr w:type="spellStart"/>
      <w:r w:rsidRPr="00DB3D5D">
        <w:rPr>
          <w:i/>
          <w:iCs/>
        </w:rPr>
        <w:t>fulviceps</w:t>
      </w:r>
      <w:proofErr w:type="spellEnd"/>
      <w:r w:rsidRPr="00DB3D5D">
        <w:t xml:space="preserve"> and </w:t>
      </w:r>
      <w:r w:rsidRPr="00DB3D5D">
        <w:rPr>
          <w:i/>
          <w:iCs/>
        </w:rPr>
        <w:t xml:space="preserve">N. </w:t>
      </w:r>
      <w:proofErr w:type="spellStart"/>
      <w:r w:rsidRPr="00DB3D5D">
        <w:rPr>
          <w:i/>
          <w:iCs/>
        </w:rPr>
        <w:t>aquilinus</w:t>
      </w:r>
      <w:proofErr w:type="spellEnd"/>
      <w:r w:rsidRPr="00DB3D5D">
        <w:t xml:space="preserve">. (B) Average GRAVY values for the cellulases from </w:t>
      </w:r>
      <w:r w:rsidRPr="00DB3D5D">
        <w:rPr>
          <w:i/>
          <w:iCs/>
        </w:rPr>
        <w:t xml:space="preserve">N. </w:t>
      </w:r>
      <w:proofErr w:type="spellStart"/>
      <w:r w:rsidRPr="00DB3D5D">
        <w:rPr>
          <w:i/>
          <w:iCs/>
        </w:rPr>
        <w:t>aquilinus</w:t>
      </w:r>
      <w:proofErr w:type="spellEnd"/>
      <w:r w:rsidRPr="00DB3D5D">
        <w:t xml:space="preserve"> and </w:t>
      </w:r>
      <w:r w:rsidRPr="00DB3D5D">
        <w:rPr>
          <w:i/>
          <w:iCs/>
        </w:rPr>
        <w:t xml:space="preserve">C. </w:t>
      </w:r>
      <w:proofErr w:type="spellStart"/>
      <w:r w:rsidRPr="00DB3D5D">
        <w:rPr>
          <w:i/>
          <w:iCs/>
        </w:rPr>
        <w:t>fulviceps</w:t>
      </w:r>
      <w:proofErr w:type="spellEnd"/>
      <w:r w:rsidRPr="00DB3D5D">
        <w:t>.</w:t>
      </w:r>
      <w:r w:rsidRPr="00DB3D5D">
        <w:br w:type="page"/>
      </w:r>
    </w:p>
    <w:p w14:paraId="1FDBCBFA" w14:textId="162293F2" w:rsidR="00DB3D5D" w:rsidRPr="00DB3D5D" w:rsidRDefault="00DB3D5D" w:rsidP="00DB3D5D">
      <w:pPr>
        <w:rPr>
          <w:b/>
          <w:bCs/>
        </w:rPr>
      </w:pPr>
      <w:r w:rsidRPr="00DB3D5D">
        <w:rPr>
          <w:b/>
        </w:rPr>
        <w:lastRenderedPageBreak/>
        <w:drawing>
          <wp:inline distT="0" distB="0" distL="0" distR="0" wp14:anchorId="7F582954" wp14:editId="37C83193">
            <wp:extent cx="4943475" cy="3438525"/>
            <wp:effectExtent l="0" t="0" r="9525" b="9525"/>
            <wp:docPr id="523683377" name="Picture 4" descr="A graph of different colored box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 graph of different colored boxes&#10;&#10;AI-generated content may be incorrec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943475" cy="3438525"/>
                    </a:xfrm>
                    <a:prstGeom prst="rect">
                      <a:avLst/>
                    </a:prstGeom>
                    <a:noFill/>
                    <a:ln>
                      <a:noFill/>
                    </a:ln>
                  </pic:spPr>
                </pic:pic>
              </a:graphicData>
            </a:graphic>
          </wp:inline>
        </w:drawing>
      </w:r>
    </w:p>
    <w:p w14:paraId="4E2D00C0" w14:textId="77777777" w:rsidR="00DB3D5D" w:rsidRPr="00DB3D5D" w:rsidRDefault="00DB3D5D" w:rsidP="00DB3D5D">
      <w:pPr>
        <w:rPr>
          <w:b/>
          <w:bCs/>
        </w:rPr>
      </w:pPr>
      <w:r w:rsidRPr="00DB3D5D">
        <w:rPr>
          <w:b/>
          <w:bCs/>
        </w:rPr>
        <w:t xml:space="preserve">Figure S3. </w:t>
      </w:r>
      <w:r w:rsidRPr="00DB3D5D">
        <w:t>Comparative boxplots of residue</w:t>
      </w:r>
      <w:r w:rsidRPr="00DB3D5D">
        <w:rPr>
          <w:rFonts w:ascii="Cambria Math" w:hAnsi="Cambria Math" w:cs="Cambria Math"/>
        </w:rPr>
        <w:t>‐</w:t>
      </w:r>
      <w:r w:rsidRPr="00DB3D5D">
        <w:t>composition ratios in candidate, thermophilic, and mesophilic GH5 enzymes. (A) Plots the ratio of thermostability</w:t>
      </w:r>
      <w:r w:rsidRPr="00DB3D5D">
        <w:rPr>
          <w:rFonts w:ascii="Cambria Math" w:hAnsi="Cambria Math" w:cs="Cambria Math"/>
        </w:rPr>
        <w:t>‐</w:t>
      </w:r>
      <w:r w:rsidRPr="00DB3D5D">
        <w:t>enhancing (</w:t>
      </w:r>
      <w:r w:rsidRPr="00DB3D5D">
        <w:rPr>
          <w:rFonts w:ascii="Aptos" w:hAnsi="Aptos" w:cs="Aptos"/>
        </w:rPr>
        <w:t>“</w:t>
      </w:r>
      <w:r w:rsidRPr="00DB3D5D">
        <w:t>Thermo-enabling</w:t>
      </w:r>
      <w:r w:rsidRPr="00DB3D5D">
        <w:rPr>
          <w:rFonts w:ascii="Aptos" w:hAnsi="Aptos" w:cs="Aptos"/>
        </w:rPr>
        <w:t>”</w:t>
      </w:r>
      <w:r w:rsidRPr="00DB3D5D">
        <w:t xml:space="preserve">) residues in the catalytic pocket normalized to the total pocket residue count, (B) or pocket amino </w:t>
      </w:r>
      <w:proofErr w:type="gramStart"/>
      <w:r w:rsidRPr="00DB3D5D">
        <w:t>acids  normalized</w:t>
      </w:r>
      <w:proofErr w:type="gramEnd"/>
      <w:r w:rsidRPr="00DB3D5D">
        <w:t xml:space="preserve"> to the total number of residues in each enzyme. (C and D) the ratio of hydrophobic residues in the enzymatic core normalized to the total enzyme residue count and to the total hydrophobic residue count respectively. Candidate enzymes group are shown in blue, thermophilic in orange, and mesophilic in </w:t>
      </w:r>
      <w:proofErr w:type="spellStart"/>
      <w:r w:rsidRPr="00DB3D5D">
        <w:t>gray</w:t>
      </w:r>
      <w:proofErr w:type="spellEnd"/>
      <w:r w:rsidRPr="00DB3D5D">
        <w:t>.</w:t>
      </w:r>
      <w:r w:rsidRPr="00DB3D5D">
        <w:rPr>
          <w:b/>
          <w:bCs/>
        </w:rPr>
        <w:br w:type="page"/>
      </w:r>
    </w:p>
    <w:p w14:paraId="2F8291CE" w14:textId="77777777" w:rsidR="00DB3D5D" w:rsidRPr="00DB3D5D" w:rsidRDefault="00DB3D5D" w:rsidP="00DB3D5D">
      <w:pPr>
        <w:rPr>
          <w:b/>
          <w:bCs/>
          <w:lang w:val="en-US"/>
        </w:rPr>
        <w:sectPr w:rsidR="00DB3D5D" w:rsidRPr="00DB3D5D" w:rsidSect="00DB3D5D">
          <w:type w:val="continuous"/>
          <w:pgSz w:w="15840" w:h="12240" w:orient="landscape"/>
          <w:pgMar w:top="1134" w:right="1134" w:bottom="1134" w:left="1134" w:header="0" w:footer="0" w:gutter="0"/>
          <w:lnNumType w:countBy="1" w:distance="288" w:restart="continuous"/>
          <w:cols w:space="720"/>
          <w:formProt w:val="0"/>
        </w:sectPr>
      </w:pPr>
    </w:p>
    <w:p w14:paraId="04D92B1D" w14:textId="77777777" w:rsidR="00DB3D5D" w:rsidRPr="00DB3D5D" w:rsidRDefault="00DB3D5D" w:rsidP="00DB3D5D">
      <w:r w:rsidRPr="00DB3D5D">
        <w:rPr>
          <w:b/>
          <w:bCs/>
        </w:rPr>
        <w:lastRenderedPageBreak/>
        <w:t xml:space="preserve">Table S1. </w:t>
      </w:r>
      <w:r w:rsidRPr="00DB3D5D">
        <w:t>BLASTP analysis of GH5-encoding genes selected for thermophilicity prediction.</w:t>
      </w:r>
    </w:p>
    <w:tbl>
      <w:tblPr>
        <w:tblStyle w:val="TableGrid"/>
        <w:tblW w:w="13320" w:type="dxa"/>
        <w:tblLayout w:type="fixed"/>
        <w:tblLook w:val="06A0" w:firstRow="1" w:lastRow="0" w:firstColumn="1" w:lastColumn="0" w:noHBand="1" w:noVBand="1"/>
      </w:tblPr>
      <w:tblGrid>
        <w:gridCol w:w="1129"/>
        <w:gridCol w:w="3686"/>
        <w:gridCol w:w="1843"/>
        <w:gridCol w:w="850"/>
        <w:gridCol w:w="851"/>
        <w:gridCol w:w="992"/>
        <w:gridCol w:w="992"/>
        <w:gridCol w:w="851"/>
        <w:gridCol w:w="720"/>
        <w:gridCol w:w="1406"/>
      </w:tblGrid>
      <w:tr w:rsidR="00DB3D5D" w:rsidRPr="00DB3D5D" w14:paraId="2DE15569" w14:textId="77777777" w:rsidTr="00DB3D5D">
        <w:trPr>
          <w:trHeight w:val="315"/>
        </w:trPr>
        <w:tc>
          <w:tcPr>
            <w:tcW w:w="1129" w:type="dxa"/>
            <w:tcBorders>
              <w:top w:val="single" w:sz="4" w:space="0" w:color="auto"/>
              <w:left w:val="single" w:sz="4" w:space="0" w:color="auto"/>
              <w:bottom w:val="single" w:sz="4" w:space="0" w:color="auto"/>
              <w:right w:val="single" w:sz="4" w:space="0" w:color="auto"/>
            </w:tcBorders>
            <w:hideMark/>
          </w:tcPr>
          <w:p w14:paraId="1A57A086" w14:textId="77777777" w:rsidR="00DB3D5D" w:rsidRPr="00DB3D5D" w:rsidRDefault="00DB3D5D" w:rsidP="00DB3D5D">
            <w:pPr>
              <w:spacing w:after="160" w:line="278" w:lineRule="auto"/>
              <w:rPr>
                <w:lang w:val="en-US"/>
              </w:rPr>
            </w:pPr>
            <w:r w:rsidRPr="00DB3D5D">
              <w:rPr>
                <w:b/>
                <w:bCs/>
                <w:lang w:val="en-US"/>
              </w:rPr>
              <w:t>ID</w:t>
            </w:r>
          </w:p>
        </w:tc>
        <w:tc>
          <w:tcPr>
            <w:tcW w:w="3686" w:type="dxa"/>
            <w:tcBorders>
              <w:top w:val="single" w:sz="4" w:space="0" w:color="auto"/>
              <w:left w:val="single" w:sz="4" w:space="0" w:color="auto"/>
              <w:bottom w:val="single" w:sz="4" w:space="0" w:color="auto"/>
              <w:right w:val="single" w:sz="4" w:space="0" w:color="auto"/>
            </w:tcBorders>
            <w:hideMark/>
          </w:tcPr>
          <w:p w14:paraId="2EB5F5DE" w14:textId="77777777" w:rsidR="00DB3D5D" w:rsidRPr="00DB3D5D" w:rsidRDefault="00DB3D5D" w:rsidP="00DB3D5D">
            <w:pPr>
              <w:spacing w:after="160" w:line="278" w:lineRule="auto"/>
              <w:rPr>
                <w:lang w:val="en-US"/>
              </w:rPr>
            </w:pPr>
            <w:r w:rsidRPr="00DB3D5D">
              <w:rPr>
                <w:b/>
                <w:bCs/>
                <w:lang w:val="en-US"/>
              </w:rPr>
              <w:t>Description</w:t>
            </w:r>
          </w:p>
        </w:tc>
        <w:tc>
          <w:tcPr>
            <w:tcW w:w="1843" w:type="dxa"/>
            <w:tcBorders>
              <w:top w:val="single" w:sz="4" w:space="0" w:color="auto"/>
              <w:left w:val="single" w:sz="4" w:space="0" w:color="auto"/>
              <w:bottom w:val="single" w:sz="4" w:space="0" w:color="auto"/>
              <w:right w:val="single" w:sz="4" w:space="0" w:color="auto"/>
            </w:tcBorders>
            <w:hideMark/>
          </w:tcPr>
          <w:p w14:paraId="15A6208A" w14:textId="77777777" w:rsidR="00DB3D5D" w:rsidRPr="00DB3D5D" w:rsidRDefault="00DB3D5D" w:rsidP="00DB3D5D">
            <w:pPr>
              <w:spacing w:after="160" w:line="278" w:lineRule="auto"/>
              <w:rPr>
                <w:lang w:val="en-US"/>
              </w:rPr>
            </w:pPr>
            <w:r w:rsidRPr="00DB3D5D">
              <w:rPr>
                <w:b/>
                <w:bCs/>
                <w:lang w:val="en-US"/>
              </w:rPr>
              <w:t>Scientific Name</w:t>
            </w:r>
          </w:p>
        </w:tc>
        <w:tc>
          <w:tcPr>
            <w:tcW w:w="850" w:type="dxa"/>
            <w:tcBorders>
              <w:top w:val="single" w:sz="4" w:space="0" w:color="auto"/>
              <w:left w:val="single" w:sz="4" w:space="0" w:color="auto"/>
              <w:bottom w:val="single" w:sz="4" w:space="0" w:color="auto"/>
              <w:right w:val="single" w:sz="4" w:space="0" w:color="auto"/>
            </w:tcBorders>
            <w:hideMark/>
          </w:tcPr>
          <w:p w14:paraId="213B0E46" w14:textId="77777777" w:rsidR="00DB3D5D" w:rsidRPr="00DB3D5D" w:rsidRDefault="00DB3D5D" w:rsidP="00DB3D5D">
            <w:pPr>
              <w:spacing w:after="160" w:line="278" w:lineRule="auto"/>
              <w:rPr>
                <w:lang w:val="en-US"/>
              </w:rPr>
            </w:pPr>
            <w:r w:rsidRPr="00DB3D5D">
              <w:rPr>
                <w:b/>
                <w:bCs/>
                <w:lang w:val="en-US"/>
              </w:rPr>
              <w:t>Max Score</w:t>
            </w:r>
          </w:p>
        </w:tc>
        <w:tc>
          <w:tcPr>
            <w:tcW w:w="851" w:type="dxa"/>
            <w:tcBorders>
              <w:top w:val="single" w:sz="4" w:space="0" w:color="auto"/>
              <w:left w:val="single" w:sz="4" w:space="0" w:color="auto"/>
              <w:bottom w:val="single" w:sz="4" w:space="0" w:color="auto"/>
              <w:right w:val="single" w:sz="4" w:space="0" w:color="auto"/>
            </w:tcBorders>
            <w:hideMark/>
          </w:tcPr>
          <w:p w14:paraId="719F597C" w14:textId="77777777" w:rsidR="00DB3D5D" w:rsidRPr="00DB3D5D" w:rsidRDefault="00DB3D5D" w:rsidP="00DB3D5D">
            <w:pPr>
              <w:spacing w:after="160" w:line="278" w:lineRule="auto"/>
              <w:rPr>
                <w:lang w:val="en-US"/>
              </w:rPr>
            </w:pPr>
            <w:r w:rsidRPr="00DB3D5D">
              <w:rPr>
                <w:b/>
                <w:bCs/>
                <w:lang w:val="en-US"/>
              </w:rPr>
              <w:t>Total Score</w:t>
            </w:r>
          </w:p>
        </w:tc>
        <w:tc>
          <w:tcPr>
            <w:tcW w:w="992" w:type="dxa"/>
            <w:tcBorders>
              <w:top w:val="single" w:sz="4" w:space="0" w:color="auto"/>
              <w:left w:val="single" w:sz="4" w:space="0" w:color="auto"/>
              <w:bottom w:val="single" w:sz="4" w:space="0" w:color="auto"/>
              <w:right w:val="single" w:sz="4" w:space="0" w:color="auto"/>
            </w:tcBorders>
            <w:hideMark/>
          </w:tcPr>
          <w:p w14:paraId="0938E3E2" w14:textId="77777777" w:rsidR="00DB3D5D" w:rsidRPr="00DB3D5D" w:rsidRDefault="00DB3D5D" w:rsidP="00DB3D5D">
            <w:pPr>
              <w:spacing w:after="160" w:line="278" w:lineRule="auto"/>
              <w:rPr>
                <w:lang w:val="en-US"/>
              </w:rPr>
            </w:pPr>
            <w:r w:rsidRPr="00DB3D5D">
              <w:rPr>
                <w:b/>
                <w:bCs/>
                <w:lang w:val="en-US"/>
              </w:rPr>
              <w:t>Query Cover</w:t>
            </w:r>
          </w:p>
        </w:tc>
        <w:tc>
          <w:tcPr>
            <w:tcW w:w="992" w:type="dxa"/>
            <w:tcBorders>
              <w:top w:val="single" w:sz="4" w:space="0" w:color="auto"/>
              <w:left w:val="single" w:sz="4" w:space="0" w:color="auto"/>
              <w:bottom w:val="single" w:sz="4" w:space="0" w:color="auto"/>
              <w:right w:val="single" w:sz="4" w:space="0" w:color="auto"/>
            </w:tcBorders>
            <w:hideMark/>
          </w:tcPr>
          <w:p w14:paraId="668B1610" w14:textId="77777777" w:rsidR="00DB3D5D" w:rsidRPr="00DB3D5D" w:rsidRDefault="00DB3D5D" w:rsidP="00DB3D5D">
            <w:pPr>
              <w:spacing w:after="160" w:line="278" w:lineRule="auto"/>
              <w:rPr>
                <w:lang w:val="en-US"/>
              </w:rPr>
            </w:pPr>
            <w:r w:rsidRPr="00DB3D5D">
              <w:rPr>
                <w:b/>
                <w:bCs/>
                <w:lang w:val="en-US"/>
              </w:rPr>
              <w:t>E value</w:t>
            </w:r>
          </w:p>
        </w:tc>
        <w:tc>
          <w:tcPr>
            <w:tcW w:w="851" w:type="dxa"/>
            <w:tcBorders>
              <w:top w:val="single" w:sz="4" w:space="0" w:color="auto"/>
              <w:left w:val="single" w:sz="4" w:space="0" w:color="auto"/>
              <w:bottom w:val="single" w:sz="4" w:space="0" w:color="auto"/>
              <w:right w:val="single" w:sz="4" w:space="0" w:color="auto"/>
            </w:tcBorders>
            <w:hideMark/>
          </w:tcPr>
          <w:p w14:paraId="00DA502A" w14:textId="77777777" w:rsidR="00DB3D5D" w:rsidRPr="00DB3D5D" w:rsidRDefault="00DB3D5D" w:rsidP="00DB3D5D">
            <w:pPr>
              <w:spacing w:after="160" w:line="278" w:lineRule="auto"/>
              <w:rPr>
                <w:lang w:val="en-US"/>
              </w:rPr>
            </w:pPr>
            <w:r w:rsidRPr="00DB3D5D">
              <w:rPr>
                <w:b/>
                <w:bCs/>
                <w:lang w:val="en-US"/>
              </w:rPr>
              <w:t>Per. Ident</w:t>
            </w:r>
          </w:p>
        </w:tc>
        <w:tc>
          <w:tcPr>
            <w:tcW w:w="720" w:type="dxa"/>
            <w:tcBorders>
              <w:top w:val="single" w:sz="4" w:space="0" w:color="auto"/>
              <w:left w:val="single" w:sz="4" w:space="0" w:color="auto"/>
              <w:bottom w:val="single" w:sz="4" w:space="0" w:color="auto"/>
              <w:right w:val="single" w:sz="4" w:space="0" w:color="auto"/>
            </w:tcBorders>
            <w:hideMark/>
          </w:tcPr>
          <w:p w14:paraId="52420165" w14:textId="77777777" w:rsidR="00DB3D5D" w:rsidRPr="00DB3D5D" w:rsidRDefault="00DB3D5D" w:rsidP="00DB3D5D">
            <w:pPr>
              <w:spacing w:after="160" w:line="278" w:lineRule="auto"/>
              <w:rPr>
                <w:lang w:val="en-US"/>
              </w:rPr>
            </w:pPr>
            <w:r w:rsidRPr="00DB3D5D">
              <w:rPr>
                <w:b/>
                <w:bCs/>
                <w:lang w:val="en-US"/>
              </w:rPr>
              <w:t>Acc. Len</w:t>
            </w:r>
          </w:p>
        </w:tc>
        <w:tc>
          <w:tcPr>
            <w:tcW w:w="1406" w:type="dxa"/>
            <w:tcBorders>
              <w:top w:val="single" w:sz="4" w:space="0" w:color="auto"/>
              <w:left w:val="single" w:sz="4" w:space="0" w:color="auto"/>
              <w:bottom w:val="single" w:sz="4" w:space="0" w:color="auto"/>
              <w:right w:val="single" w:sz="4" w:space="0" w:color="auto"/>
            </w:tcBorders>
            <w:hideMark/>
          </w:tcPr>
          <w:p w14:paraId="493C6AFD" w14:textId="77777777" w:rsidR="00DB3D5D" w:rsidRPr="00DB3D5D" w:rsidRDefault="00DB3D5D" w:rsidP="00DB3D5D">
            <w:pPr>
              <w:spacing w:after="160" w:line="278" w:lineRule="auto"/>
              <w:rPr>
                <w:lang w:val="en-US"/>
              </w:rPr>
            </w:pPr>
            <w:r w:rsidRPr="00DB3D5D">
              <w:rPr>
                <w:b/>
                <w:bCs/>
                <w:lang w:val="en-US"/>
              </w:rPr>
              <w:t>Accession</w:t>
            </w:r>
          </w:p>
        </w:tc>
      </w:tr>
      <w:tr w:rsidR="00DB3D5D" w:rsidRPr="00DB3D5D" w14:paraId="604E7868" w14:textId="77777777" w:rsidTr="00DB3D5D">
        <w:trPr>
          <w:trHeight w:val="315"/>
        </w:trPr>
        <w:tc>
          <w:tcPr>
            <w:tcW w:w="1129" w:type="dxa"/>
            <w:tcBorders>
              <w:top w:val="single" w:sz="4" w:space="0" w:color="auto"/>
              <w:left w:val="single" w:sz="4" w:space="0" w:color="auto"/>
              <w:bottom w:val="single" w:sz="4" w:space="0" w:color="auto"/>
              <w:right w:val="single" w:sz="4" w:space="0" w:color="auto"/>
            </w:tcBorders>
            <w:hideMark/>
          </w:tcPr>
          <w:p w14:paraId="38966D65" w14:textId="77777777" w:rsidR="00DB3D5D" w:rsidRPr="00DB3D5D" w:rsidRDefault="00DB3D5D" w:rsidP="00DB3D5D">
            <w:pPr>
              <w:spacing w:after="160" w:line="278" w:lineRule="auto"/>
              <w:rPr>
                <w:lang w:val="en-US"/>
              </w:rPr>
            </w:pPr>
            <w:r w:rsidRPr="00DB3D5D">
              <w:rPr>
                <w:lang w:val="en-US"/>
              </w:rPr>
              <w:t>T1Cel5</w:t>
            </w:r>
          </w:p>
        </w:tc>
        <w:tc>
          <w:tcPr>
            <w:tcW w:w="3686" w:type="dxa"/>
            <w:tcBorders>
              <w:top w:val="single" w:sz="4" w:space="0" w:color="auto"/>
              <w:left w:val="single" w:sz="4" w:space="0" w:color="auto"/>
              <w:bottom w:val="single" w:sz="4" w:space="0" w:color="auto"/>
              <w:right w:val="single" w:sz="4" w:space="0" w:color="auto"/>
            </w:tcBorders>
            <w:hideMark/>
          </w:tcPr>
          <w:p w14:paraId="7DEF83C5" w14:textId="77777777" w:rsidR="00DB3D5D" w:rsidRPr="00DB3D5D" w:rsidRDefault="00DB3D5D" w:rsidP="00DB3D5D">
            <w:pPr>
              <w:spacing w:after="160" w:line="278" w:lineRule="auto"/>
              <w:rPr>
                <w:lang w:val="en-US"/>
              </w:rPr>
            </w:pPr>
            <w:r w:rsidRPr="00DB3D5D">
              <w:rPr>
                <w:lang w:val="en-US"/>
              </w:rPr>
              <w:t>Glycoside hydrolase family 5 protein [</w:t>
            </w:r>
            <w:r w:rsidRPr="00DB3D5D">
              <w:rPr>
                <w:i/>
                <w:iCs/>
                <w:lang w:val="en-US"/>
              </w:rPr>
              <w:t>Treponema sp.</w:t>
            </w:r>
            <w:r w:rsidRPr="00DB3D5D">
              <w:rPr>
                <w:lang w:val="en-US"/>
              </w:rPr>
              <w:t>]</w:t>
            </w:r>
          </w:p>
        </w:tc>
        <w:tc>
          <w:tcPr>
            <w:tcW w:w="1843" w:type="dxa"/>
            <w:tcBorders>
              <w:top w:val="single" w:sz="4" w:space="0" w:color="auto"/>
              <w:left w:val="single" w:sz="4" w:space="0" w:color="auto"/>
              <w:bottom w:val="single" w:sz="4" w:space="0" w:color="auto"/>
              <w:right w:val="single" w:sz="4" w:space="0" w:color="auto"/>
            </w:tcBorders>
            <w:hideMark/>
          </w:tcPr>
          <w:p w14:paraId="689F12BA" w14:textId="77777777" w:rsidR="00DB3D5D" w:rsidRPr="00DB3D5D" w:rsidRDefault="00DB3D5D" w:rsidP="00DB3D5D">
            <w:pPr>
              <w:spacing w:after="160" w:line="278" w:lineRule="auto"/>
              <w:rPr>
                <w:lang w:val="en-US"/>
              </w:rPr>
            </w:pPr>
            <w:r w:rsidRPr="00DB3D5D">
              <w:rPr>
                <w:i/>
                <w:iCs/>
                <w:lang w:val="en-US"/>
              </w:rPr>
              <w:t>Treponema sp.</w:t>
            </w:r>
          </w:p>
        </w:tc>
        <w:tc>
          <w:tcPr>
            <w:tcW w:w="850" w:type="dxa"/>
            <w:tcBorders>
              <w:top w:val="single" w:sz="4" w:space="0" w:color="auto"/>
              <w:left w:val="single" w:sz="4" w:space="0" w:color="auto"/>
              <w:bottom w:val="single" w:sz="4" w:space="0" w:color="auto"/>
              <w:right w:val="single" w:sz="4" w:space="0" w:color="auto"/>
            </w:tcBorders>
            <w:hideMark/>
          </w:tcPr>
          <w:p w14:paraId="399E54A5" w14:textId="77777777" w:rsidR="00DB3D5D" w:rsidRPr="00DB3D5D" w:rsidRDefault="00DB3D5D" w:rsidP="00DB3D5D">
            <w:pPr>
              <w:spacing w:after="160" w:line="278" w:lineRule="auto"/>
              <w:rPr>
                <w:lang w:val="en-US"/>
              </w:rPr>
            </w:pPr>
            <w:r w:rsidRPr="00DB3D5D">
              <w:rPr>
                <w:lang w:val="en-US"/>
              </w:rPr>
              <w:t>481</w:t>
            </w:r>
          </w:p>
        </w:tc>
        <w:tc>
          <w:tcPr>
            <w:tcW w:w="851" w:type="dxa"/>
            <w:tcBorders>
              <w:top w:val="single" w:sz="4" w:space="0" w:color="auto"/>
              <w:left w:val="single" w:sz="4" w:space="0" w:color="auto"/>
              <w:bottom w:val="single" w:sz="4" w:space="0" w:color="auto"/>
              <w:right w:val="single" w:sz="4" w:space="0" w:color="auto"/>
            </w:tcBorders>
            <w:hideMark/>
          </w:tcPr>
          <w:p w14:paraId="0A220713" w14:textId="77777777" w:rsidR="00DB3D5D" w:rsidRPr="00DB3D5D" w:rsidRDefault="00DB3D5D" w:rsidP="00DB3D5D">
            <w:pPr>
              <w:spacing w:after="160" w:line="278" w:lineRule="auto"/>
              <w:rPr>
                <w:lang w:val="en-US"/>
              </w:rPr>
            </w:pPr>
            <w:r w:rsidRPr="00DB3D5D">
              <w:rPr>
                <w:lang w:val="en-US"/>
              </w:rPr>
              <w:t>481</w:t>
            </w:r>
          </w:p>
        </w:tc>
        <w:tc>
          <w:tcPr>
            <w:tcW w:w="992" w:type="dxa"/>
            <w:tcBorders>
              <w:top w:val="single" w:sz="4" w:space="0" w:color="auto"/>
              <w:left w:val="single" w:sz="4" w:space="0" w:color="auto"/>
              <w:bottom w:val="single" w:sz="4" w:space="0" w:color="auto"/>
              <w:right w:val="single" w:sz="4" w:space="0" w:color="auto"/>
            </w:tcBorders>
            <w:hideMark/>
          </w:tcPr>
          <w:p w14:paraId="5676222B" w14:textId="77777777" w:rsidR="00DB3D5D" w:rsidRPr="00DB3D5D" w:rsidRDefault="00DB3D5D" w:rsidP="00DB3D5D">
            <w:pPr>
              <w:spacing w:after="160" w:line="278" w:lineRule="auto"/>
              <w:rPr>
                <w:lang w:val="en-US"/>
              </w:rPr>
            </w:pPr>
            <w:r w:rsidRPr="00DB3D5D">
              <w:rPr>
                <w:lang w:val="en-US"/>
              </w:rPr>
              <w:t>99%</w:t>
            </w:r>
          </w:p>
        </w:tc>
        <w:tc>
          <w:tcPr>
            <w:tcW w:w="992" w:type="dxa"/>
            <w:tcBorders>
              <w:top w:val="single" w:sz="4" w:space="0" w:color="auto"/>
              <w:left w:val="single" w:sz="4" w:space="0" w:color="auto"/>
              <w:bottom w:val="single" w:sz="4" w:space="0" w:color="auto"/>
              <w:right w:val="single" w:sz="4" w:space="0" w:color="auto"/>
            </w:tcBorders>
            <w:hideMark/>
          </w:tcPr>
          <w:p w14:paraId="0D09A34A" w14:textId="77777777" w:rsidR="00DB3D5D" w:rsidRPr="00DB3D5D" w:rsidRDefault="00DB3D5D" w:rsidP="00DB3D5D">
            <w:pPr>
              <w:spacing w:after="160" w:line="278" w:lineRule="auto"/>
              <w:rPr>
                <w:lang w:val="en-US"/>
              </w:rPr>
            </w:pPr>
            <w:r w:rsidRPr="00DB3D5D">
              <w:rPr>
                <w:lang w:val="en-US"/>
              </w:rPr>
              <w:t>2.00E-166</w:t>
            </w:r>
          </w:p>
        </w:tc>
        <w:tc>
          <w:tcPr>
            <w:tcW w:w="851" w:type="dxa"/>
            <w:tcBorders>
              <w:top w:val="single" w:sz="4" w:space="0" w:color="auto"/>
              <w:left w:val="single" w:sz="4" w:space="0" w:color="auto"/>
              <w:bottom w:val="single" w:sz="4" w:space="0" w:color="auto"/>
              <w:right w:val="single" w:sz="4" w:space="0" w:color="auto"/>
            </w:tcBorders>
            <w:hideMark/>
          </w:tcPr>
          <w:p w14:paraId="45CA154A" w14:textId="77777777" w:rsidR="00DB3D5D" w:rsidRPr="00DB3D5D" w:rsidRDefault="00DB3D5D" w:rsidP="00DB3D5D">
            <w:pPr>
              <w:spacing w:after="160" w:line="278" w:lineRule="auto"/>
              <w:rPr>
                <w:lang w:val="en-US"/>
              </w:rPr>
            </w:pPr>
            <w:r w:rsidRPr="00DB3D5D">
              <w:rPr>
                <w:lang w:val="en-US"/>
              </w:rPr>
              <w:t>61.38%</w:t>
            </w:r>
          </w:p>
        </w:tc>
        <w:tc>
          <w:tcPr>
            <w:tcW w:w="720" w:type="dxa"/>
            <w:tcBorders>
              <w:top w:val="single" w:sz="4" w:space="0" w:color="auto"/>
              <w:left w:val="single" w:sz="4" w:space="0" w:color="auto"/>
              <w:bottom w:val="single" w:sz="4" w:space="0" w:color="auto"/>
              <w:right w:val="single" w:sz="4" w:space="0" w:color="auto"/>
            </w:tcBorders>
            <w:hideMark/>
          </w:tcPr>
          <w:p w14:paraId="749F95B1" w14:textId="77777777" w:rsidR="00DB3D5D" w:rsidRPr="00DB3D5D" w:rsidRDefault="00DB3D5D" w:rsidP="00DB3D5D">
            <w:pPr>
              <w:spacing w:after="160" w:line="278" w:lineRule="auto"/>
              <w:rPr>
                <w:lang w:val="en-US"/>
              </w:rPr>
            </w:pPr>
            <w:r w:rsidRPr="00DB3D5D">
              <w:rPr>
                <w:lang w:val="en-US"/>
              </w:rPr>
              <w:t>392</w:t>
            </w:r>
          </w:p>
        </w:tc>
        <w:tc>
          <w:tcPr>
            <w:tcW w:w="1406" w:type="dxa"/>
            <w:tcBorders>
              <w:top w:val="single" w:sz="4" w:space="0" w:color="auto"/>
              <w:left w:val="single" w:sz="4" w:space="0" w:color="auto"/>
              <w:bottom w:val="single" w:sz="4" w:space="0" w:color="auto"/>
              <w:right w:val="single" w:sz="4" w:space="0" w:color="auto"/>
            </w:tcBorders>
            <w:hideMark/>
          </w:tcPr>
          <w:p w14:paraId="293E9107" w14:textId="77777777" w:rsidR="00DB3D5D" w:rsidRPr="00DB3D5D" w:rsidRDefault="00DB3D5D" w:rsidP="00DB3D5D">
            <w:pPr>
              <w:spacing w:after="160" w:line="278" w:lineRule="auto"/>
              <w:rPr>
                <w:lang w:val="en-US"/>
              </w:rPr>
            </w:pPr>
            <w:r w:rsidRPr="00DB3D5D">
              <w:rPr>
                <w:lang w:val="en-US"/>
              </w:rPr>
              <w:t>MDR0301551.1</w:t>
            </w:r>
          </w:p>
        </w:tc>
      </w:tr>
      <w:tr w:rsidR="00DB3D5D" w:rsidRPr="00DB3D5D" w14:paraId="4F0D13DF" w14:textId="77777777" w:rsidTr="00DB3D5D">
        <w:trPr>
          <w:trHeight w:val="315"/>
        </w:trPr>
        <w:tc>
          <w:tcPr>
            <w:tcW w:w="1129" w:type="dxa"/>
            <w:tcBorders>
              <w:top w:val="single" w:sz="4" w:space="0" w:color="auto"/>
              <w:left w:val="single" w:sz="4" w:space="0" w:color="auto"/>
              <w:bottom w:val="single" w:sz="4" w:space="0" w:color="auto"/>
              <w:right w:val="single" w:sz="4" w:space="0" w:color="auto"/>
            </w:tcBorders>
            <w:hideMark/>
          </w:tcPr>
          <w:p w14:paraId="3D6E16D5" w14:textId="77777777" w:rsidR="00DB3D5D" w:rsidRPr="00DB3D5D" w:rsidRDefault="00DB3D5D" w:rsidP="00DB3D5D">
            <w:pPr>
              <w:spacing w:after="160" w:line="278" w:lineRule="auto"/>
              <w:rPr>
                <w:lang w:val="en-US"/>
              </w:rPr>
            </w:pPr>
            <w:r w:rsidRPr="00DB3D5D">
              <w:rPr>
                <w:lang w:val="en-US"/>
              </w:rPr>
              <w:t>T2Cel5</w:t>
            </w:r>
          </w:p>
        </w:tc>
        <w:tc>
          <w:tcPr>
            <w:tcW w:w="3686" w:type="dxa"/>
            <w:tcBorders>
              <w:top w:val="single" w:sz="4" w:space="0" w:color="auto"/>
              <w:left w:val="single" w:sz="4" w:space="0" w:color="auto"/>
              <w:bottom w:val="single" w:sz="4" w:space="0" w:color="auto"/>
              <w:right w:val="single" w:sz="4" w:space="0" w:color="auto"/>
            </w:tcBorders>
            <w:hideMark/>
          </w:tcPr>
          <w:p w14:paraId="436EB62E" w14:textId="77777777" w:rsidR="00DB3D5D" w:rsidRPr="00DB3D5D" w:rsidRDefault="00DB3D5D" w:rsidP="00DB3D5D">
            <w:pPr>
              <w:spacing w:after="160" w:line="278" w:lineRule="auto"/>
              <w:rPr>
                <w:lang w:val="en-US"/>
              </w:rPr>
            </w:pPr>
            <w:r w:rsidRPr="00DB3D5D">
              <w:rPr>
                <w:lang w:val="en-US"/>
              </w:rPr>
              <w:t>Glycoside hydrolase family 5 protein [</w:t>
            </w:r>
            <w:r w:rsidRPr="00DB3D5D">
              <w:rPr>
                <w:i/>
                <w:iCs/>
                <w:lang w:val="en-US"/>
              </w:rPr>
              <w:t>Treponema sp.</w:t>
            </w:r>
            <w:r w:rsidRPr="00DB3D5D">
              <w:rPr>
                <w:lang w:val="en-US"/>
              </w:rPr>
              <w:t>]</w:t>
            </w:r>
          </w:p>
        </w:tc>
        <w:tc>
          <w:tcPr>
            <w:tcW w:w="1843" w:type="dxa"/>
            <w:tcBorders>
              <w:top w:val="single" w:sz="4" w:space="0" w:color="auto"/>
              <w:left w:val="single" w:sz="4" w:space="0" w:color="auto"/>
              <w:bottom w:val="single" w:sz="4" w:space="0" w:color="auto"/>
              <w:right w:val="single" w:sz="4" w:space="0" w:color="auto"/>
            </w:tcBorders>
            <w:hideMark/>
          </w:tcPr>
          <w:p w14:paraId="094FE386" w14:textId="77777777" w:rsidR="00DB3D5D" w:rsidRPr="00DB3D5D" w:rsidRDefault="00DB3D5D" w:rsidP="00DB3D5D">
            <w:pPr>
              <w:spacing w:after="160" w:line="278" w:lineRule="auto"/>
              <w:rPr>
                <w:lang w:val="en-US"/>
              </w:rPr>
            </w:pPr>
            <w:r w:rsidRPr="00DB3D5D">
              <w:rPr>
                <w:i/>
                <w:iCs/>
                <w:lang w:val="en-US"/>
              </w:rPr>
              <w:t>Treponema sp.</w:t>
            </w:r>
          </w:p>
        </w:tc>
        <w:tc>
          <w:tcPr>
            <w:tcW w:w="850" w:type="dxa"/>
            <w:tcBorders>
              <w:top w:val="single" w:sz="4" w:space="0" w:color="auto"/>
              <w:left w:val="single" w:sz="4" w:space="0" w:color="auto"/>
              <w:bottom w:val="single" w:sz="4" w:space="0" w:color="auto"/>
              <w:right w:val="single" w:sz="4" w:space="0" w:color="auto"/>
            </w:tcBorders>
            <w:hideMark/>
          </w:tcPr>
          <w:p w14:paraId="58D832DE" w14:textId="77777777" w:rsidR="00DB3D5D" w:rsidRPr="00DB3D5D" w:rsidRDefault="00DB3D5D" w:rsidP="00DB3D5D">
            <w:pPr>
              <w:spacing w:after="160" w:line="278" w:lineRule="auto"/>
              <w:rPr>
                <w:lang w:val="en-US"/>
              </w:rPr>
            </w:pPr>
            <w:r w:rsidRPr="00DB3D5D">
              <w:rPr>
                <w:lang w:val="en-US"/>
              </w:rPr>
              <w:t>534</w:t>
            </w:r>
          </w:p>
        </w:tc>
        <w:tc>
          <w:tcPr>
            <w:tcW w:w="851" w:type="dxa"/>
            <w:tcBorders>
              <w:top w:val="single" w:sz="4" w:space="0" w:color="auto"/>
              <w:left w:val="single" w:sz="4" w:space="0" w:color="auto"/>
              <w:bottom w:val="single" w:sz="4" w:space="0" w:color="auto"/>
              <w:right w:val="single" w:sz="4" w:space="0" w:color="auto"/>
            </w:tcBorders>
            <w:hideMark/>
          </w:tcPr>
          <w:p w14:paraId="79244869" w14:textId="77777777" w:rsidR="00DB3D5D" w:rsidRPr="00DB3D5D" w:rsidRDefault="00DB3D5D" w:rsidP="00DB3D5D">
            <w:pPr>
              <w:spacing w:after="160" w:line="278" w:lineRule="auto"/>
              <w:rPr>
                <w:lang w:val="en-US"/>
              </w:rPr>
            </w:pPr>
            <w:r w:rsidRPr="00DB3D5D">
              <w:rPr>
                <w:lang w:val="en-US"/>
              </w:rPr>
              <w:t>534</w:t>
            </w:r>
          </w:p>
        </w:tc>
        <w:tc>
          <w:tcPr>
            <w:tcW w:w="992" w:type="dxa"/>
            <w:tcBorders>
              <w:top w:val="single" w:sz="4" w:space="0" w:color="auto"/>
              <w:left w:val="single" w:sz="4" w:space="0" w:color="auto"/>
              <w:bottom w:val="single" w:sz="4" w:space="0" w:color="auto"/>
              <w:right w:val="single" w:sz="4" w:space="0" w:color="auto"/>
            </w:tcBorders>
            <w:hideMark/>
          </w:tcPr>
          <w:p w14:paraId="7FFAD535" w14:textId="77777777" w:rsidR="00DB3D5D" w:rsidRPr="00DB3D5D" w:rsidRDefault="00DB3D5D" w:rsidP="00DB3D5D">
            <w:pPr>
              <w:spacing w:after="160" w:line="278" w:lineRule="auto"/>
              <w:rPr>
                <w:lang w:val="en-US"/>
              </w:rPr>
            </w:pPr>
            <w:r w:rsidRPr="00DB3D5D">
              <w:rPr>
                <w:lang w:val="en-US"/>
              </w:rPr>
              <w:t>99%</w:t>
            </w:r>
          </w:p>
        </w:tc>
        <w:tc>
          <w:tcPr>
            <w:tcW w:w="992" w:type="dxa"/>
            <w:tcBorders>
              <w:top w:val="single" w:sz="4" w:space="0" w:color="auto"/>
              <w:left w:val="single" w:sz="4" w:space="0" w:color="auto"/>
              <w:bottom w:val="single" w:sz="4" w:space="0" w:color="auto"/>
              <w:right w:val="single" w:sz="4" w:space="0" w:color="auto"/>
            </w:tcBorders>
            <w:hideMark/>
          </w:tcPr>
          <w:p w14:paraId="54D25634" w14:textId="77777777" w:rsidR="00DB3D5D" w:rsidRPr="00DB3D5D" w:rsidRDefault="00DB3D5D" w:rsidP="00DB3D5D">
            <w:pPr>
              <w:spacing w:after="160" w:line="278" w:lineRule="auto"/>
              <w:rPr>
                <w:lang w:val="en-US"/>
              </w:rPr>
            </w:pPr>
            <w:r w:rsidRPr="00DB3D5D">
              <w:rPr>
                <w:lang w:val="en-US"/>
              </w:rPr>
              <w:t>0</w:t>
            </w:r>
          </w:p>
        </w:tc>
        <w:tc>
          <w:tcPr>
            <w:tcW w:w="851" w:type="dxa"/>
            <w:tcBorders>
              <w:top w:val="single" w:sz="4" w:space="0" w:color="auto"/>
              <w:left w:val="single" w:sz="4" w:space="0" w:color="auto"/>
              <w:bottom w:val="single" w:sz="4" w:space="0" w:color="auto"/>
              <w:right w:val="single" w:sz="4" w:space="0" w:color="auto"/>
            </w:tcBorders>
            <w:hideMark/>
          </w:tcPr>
          <w:p w14:paraId="2441DDC9" w14:textId="77777777" w:rsidR="00DB3D5D" w:rsidRPr="00DB3D5D" w:rsidRDefault="00DB3D5D" w:rsidP="00DB3D5D">
            <w:pPr>
              <w:spacing w:after="160" w:line="278" w:lineRule="auto"/>
              <w:rPr>
                <w:lang w:val="en-US"/>
              </w:rPr>
            </w:pPr>
            <w:r w:rsidRPr="00DB3D5D">
              <w:rPr>
                <w:lang w:val="en-US"/>
              </w:rPr>
              <w:t>47.48%</w:t>
            </w:r>
          </w:p>
        </w:tc>
        <w:tc>
          <w:tcPr>
            <w:tcW w:w="720" w:type="dxa"/>
            <w:tcBorders>
              <w:top w:val="single" w:sz="4" w:space="0" w:color="auto"/>
              <w:left w:val="single" w:sz="4" w:space="0" w:color="auto"/>
              <w:bottom w:val="single" w:sz="4" w:space="0" w:color="auto"/>
              <w:right w:val="single" w:sz="4" w:space="0" w:color="auto"/>
            </w:tcBorders>
            <w:hideMark/>
          </w:tcPr>
          <w:p w14:paraId="0DE63A25" w14:textId="77777777" w:rsidR="00DB3D5D" w:rsidRPr="00DB3D5D" w:rsidRDefault="00DB3D5D" w:rsidP="00DB3D5D">
            <w:pPr>
              <w:spacing w:after="160" w:line="278" w:lineRule="auto"/>
              <w:rPr>
                <w:lang w:val="en-US"/>
              </w:rPr>
            </w:pPr>
            <w:r w:rsidRPr="00DB3D5D">
              <w:rPr>
                <w:lang w:val="en-US"/>
              </w:rPr>
              <w:t>560</w:t>
            </w:r>
          </w:p>
        </w:tc>
        <w:tc>
          <w:tcPr>
            <w:tcW w:w="1406" w:type="dxa"/>
            <w:tcBorders>
              <w:top w:val="single" w:sz="4" w:space="0" w:color="auto"/>
              <w:left w:val="single" w:sz="4" w:space="0" w:color="auto"/>
              <w:bottom w:val="single" w:sz="4" w:space="0" w:color="auto"/>
              <w:right w:val="single" w:sz="4" w:space="0" w:color="auto"/>
            </w:tcBorders>
            <w:hideMark/>
          </w:tcPr>
          <w:p w14:paraId="545153EA" w14:textId="77777777" w:rsidR="00DB3D5D" w:rsidRPr="00DB3D5D" w:rsidRDefault="00DB3D5D" w:rsidP="00DB3D5D">
            <w:pPr>
              <w:spacing w:after="160" w:line="278" w:lineRule="auto"/>
              <w:rPr>
                <w:lang w:val="en-US"/>
              </w:rPr>
            </w:pPr>
            <w:r w:rsidRPr="00DB3D5D">
              <w:rPr>
                <w:lang w:val="en-US"/>
              </w:rPr>
              <w:t>MDR2575803.1</w:t>
            </w:r>
          </w:p>
        </w:tc>
      </w:tr>
      <w:tr w:rsidR="00DB3D5D" w:rsidRPr="00DB3D5D" w14:paraId="209EDE6C" w14:textId="77777777" w:rsidTr="00DB3D5D">
        <w:trPr>
          <w:trHeight w:val="315"/>
        </w:trPr>
        <w:tc>
          <w:tcPr>
            <w:tcW w:w="1129" w:type="dxa"/>
            <w:tcBorders>
              <w:top w:val="single" w:sz="4" w:space="0" w:color="auto"/>
              <w:left w:val="single" w:sz="4" w:space="0" w:color="auto"/>
              <w:bottom w:val="single" w:sz="4" w:space="0" w:color="auto"/>
              <w:right w:val="single" w:sz="4" w:space="0" w:color="auto"/>
            </w:tcBorders>
            <w:hideMark/>
          </w:tcPr>
          <w:p w14:paraId="43C02003" w14:textId="77777777" w:rsidR="00DB3D5D" w:rsidRPr="00DB3D5D" w:rsidRDefault="00DB3D5D" w:rsidP="00DB3D5D">
            <w:pPr>
              <w:spacing w:after="160" w:line="278" w:lineRule="auto"/>
              <w:rPr>
                <w:lang w:val="en-US"/>
              </w:rPr>
            </w:pPr>
            <w:r w:rsidRPr="00DB3D5D">
              <w:rPr>
                <w:lang w:val="en-US"/>
              </w:rPr>
              <w:t>T3Cel5</w:t>
            </w:r>
          </w:p>
        </w:tc>
        <w:tc>
          <w:tcPr>
            <w:tcW w:w="3686" w:type="dxa"/>
            <w:tcBorders>
              <w:top w:val="single" w:sz="4" w:space="0" w:color="auto"/>
              <w:left w:val="single" w:sz="4" w:space="0" w:color="auto"/>
              <w:bottom w:val="single" w:sz="4" w:space="0" w:color="auto"/>
              <w:right w:val="single" w:sz="4" w:space="0" w:color="auto"/>
            </w:tcBorders>
            <w:hideMark/>
          </w:tcPr>
          <w:p w14:paraId="3C98F04D" w14:textId="77777777" w:rsidR="00DB3D5D" w:rsidRPr="00DB3D5D" w:rsidRDefault="00DB3D5D" w:rsidP="00DB3D5D">
            <w:pPr>
              <w:spacing w:after="160" w:line="278" w:lineRule="auto"/>
              <w:rPr>
                <w:lang w:val="en-US"/>
              </w:rPr>
            </w:pPr>
            <w:r w:rsidRPr="00DB3D5D">
              <w:rPr>
                <w:lang w:val="en-US"/>
              </w:rPr>
              <w:t>Glycoside hydrolase family 5 protein [</w:t>
            </w:r>
            <w:r w:rsidRPr="00DB3D5D">
              <w:rPr>
                <w:i/>
                <w:iCs/>
                <w:lang w:val="en-US"/>
              </w:rPr>
              <w:t>Treponema sp.</w:t>
            </w:r>
            <w:r w:rsidRPr="00DB3D5D">
              <w:rPr>
                <w:lang w:val="en-US"/>
              </w:rPr>
              <w:t>]</w:t>
            </w:r>
          </w:p>
        </w:tc>
        <w:tc>
          <w:tcPr>
            <w:tcW w:w="1843" w:type="dxa"/>
            <w:tcBorders>
              <w:top w:val="single" w:sz="4" w:space="0" w:color="auto"/>
              <w:left w:val="single" w:sz="4" w:space="0" w:color="auto"/>
              <w:bottom w:val="single" w:sz="4" w:space="0" w:color="auto"/>
              <w:right w:val="single" w:sz="4" w:space="0" w:color="auto"/>
            </w:tcBorders>
            <w:hideMark/>
          </w:tcPr>
          <w:p w14:paraId="52479250" w14:textId="77777777" w:rsidR="00DB3D5D" w:rsidRPr="00DB3D5D" w:rsidRDefault="00DB3D5D" w:rsidP="00DB3D5D">
            <w:pPr>
              <w:spacing w:after="160" w:line="278" w:lineRule="auto"/>
              <w:rPr>
                <w:lang w:val="en-US"/>
              </w:rPr>
            </w:pPr>
            <w:r w:rsidRPr="00DB3D5D">
              <w:rPr>
                <w:i/>
                <w:iCs/>
                <w:lang w:val="en-US"/>
              </w:rPr>
              <w:t>Treponema sp.</w:t>
            </w:r>
          </w:p>
        </w:tc>
        <w:tc>
          <w:tcPr>
            <w:tcW w:w="850" w:type="dxa"/>
            <w:tcBorders>
              <w:top w:val="single" w:sz="4" w:space="0" w:color="auto"/>
              <w:left w:val="single" w:sz="4" w:space="0" w:color="auto"/>
              <w:bottom w:val="single" w:sz="4" w:space="0" w:color="auto"/>
              <w:right w:val="single" w:sz="4" w:space="0" w:color="auto"/>
            </w:tcBorders>
            <w:hideMark/>
          </w:tcPr>
          <w:p w14:paraId="1EC4E6D3" w14:textId="77777777" w:rsidR="00DB3D5D" w:rsidRPr="00DB3D5D" w:rsidRDefault="00DB3D5D" w:rsidP="00DB3D5D">
            <w:pPr>
              <w:spacing w:after="160" w:line="278" w:lineRule="auto"/>
              <w:rPr>
                <w:lang w:val="en-US"/>
              </w:rPr>
            </w:pPr>
            <w:r w:rsidRPr="00DB3D5D">
              <w:rPr>
                <w:lang w:val="en-US"/>
              </w:rPr>
              <w:t>509</w:t>
            </w:r>
          </w:p>
        </w:tc>
        <w:tc>
          <w:tcPr>
            <w:tcW w:w="851" w:type="dxa"/>
            <w:tcBorders>
              <w:top w:val="single" w:sz="4" w:space="0" w:color="auto"/>
              <w:left w:val="single" w:sz="4" w:space="0" w:color="auto"/>
              <w:bottom w:val="single" w:sz="4" w:space="0" w:color="auto"/>
              <w:right w:val="single" w:sz="4" w:space="0" w:color="auto"/>
            </w:tcBorders>
            <w:hideMark/>
          </w:tcPr>
          <w:p w14:paraId="02D7E561" w14:textId="77777777" w:rsidR="00DB3D5D" w:rsidRPr="00DB3D5D" w:rsidRDefault="00DB3D5D" w:rsidP="00DB3D5D">
            <w:pPr>
              <w:spacing w:after="160" w:line="278" w:lineRule="auto"/>
              <w:rPr>
                <w:lang w:val="en-US"/>
              </w:rPr>
            </w:pPr>
            <w:r w:rsidRPr="00DB3D5D">
              <w:rPr>
                <w:lang w:val="en-US"/>
              </w:rPr>
              <w:t>509</w:t>
            </w:r>
          </w:p>
        </w:tc>
        <w:tc>
          <w:tcPr>
            <w:tcW w:w="992" w:type="dxa"/>
            <w:tcBorders>
              <w:top w:val="single" w:sz="4" w:space="0" w:color="auto"/>
              <w:left w:val="single" w:sz="4" w:space="0" w:color="auto"/>
              <w:bottom w:val="single" w:sz="4" w:space="0" w:color="auto"/>
              <w:right w:val="single" w:sz="4" w:space="0" w:color="auto"/>
            </w:tcBorders>
            <w:hideMark/>
          </w:tcPr>
          <w:p w14:paraId="2F875A9C" w14:textId="77777777" w:rsidR="00DB3D5D" w:rsidRPr="00DB3D5D" w:rsidRDefault="00DB3D5D" w:rsidP="00DB3D5D">
            <w:pPr>
              <w:spacing w:after="160" w:line="278" w:lineRule="auto"/>
              <w:rPr>
                <w:lang w:val="en-US"/>
              </w:rPr>
            </w:pPr>
            <w:r w:rsidRPr="00DB3D5D">
              <w:rPr>
                <w:lang w:val="en-US"/>
              </w:rPr>
              <w:t>99%</w:t>
            </w:r>
          </w:p>
        </w:tc>
        <w:tc>
          <w:tcPr>
            <w:tcW w:w="992" w:type="dxa"/>
            <w:tcBorders>
              <w:top w:val="single" w:sz="4" w:space="0" w:color="auto"/>
              <w:left w:val="single" w:sz="4" w:space="0" w:color="auto"/>
              <w:bottom w:val="single" w:sz="4" w:space="0" w:color="auto"/>
              <w:right w:val="single" w:sz="4" w:space="0" w:color="auto"/>
            </w:tcBorders>
            <w:hideMark/>
          </w:tcPr>
          <w:p w14:paraId="76ABD821" w14:textId="77777777" w:rsidR="00DB3D5D" w:rsidRPr="00DB3D5D" w:rsidRDefault="00DB3D5D" w:rsidP="00DB3D5D">
            <w:pPr>
              <w:spacing w:after="160" w:line="278" w:lineRule="auto"/>
              <w:rPr>
                <w:lang w:val="en-US"/>
              </w:rPr>
            </w:pPr>
            <w:r w:rsidRPr="00DB3D5D">
              <w:rPr>
                <w:lang w:val="en-US"/>
              </w:rPr>
              <w:t>1.00E-178</w:t>
            </w:r>
          </w:p>
        </w:tc>
        <w:tc>
          <w:tcPr>
            <w:tcW w:w="851" w:type="dxa"/>
            <w:tcBorders>
              <w:top w:val="single" w:sz="4" w:space="0" w:color="auto"/>
              <w:left w:val="single" w:sz="4" w:space="0" w:color="auto"/>
              <w:bottom w:val="single" w:sz="4" w:space="0" w:color="auto"/>
              <w:right w:val="single" w:sz="4" w:space="0" w:color="auto"/>
            </w:tcBorders>
            <w:hideMark/>
          </w:tcPr>
          <w:p w14:paraId="398F6971" w14:textId="77777777" w:rsidR="00DB3D5D" w:rsidRPr="00DB3D5D" w:rsidRDefault="00DB3D5D" w:rsidP="00DB3D5D">
            <w:pPr>
              <w:spacing w:after="160" w:line="278" w:lineRule="auto"/>
              <w:rPr>
                <w:lang w:val="en-US"/>
              </w:rPr>
            </w:pPr>
            <w:r w:rsidRPr="00DB3D5D">
              <w:rPr>
                <w:lang w:val="en-US"/>
              </w:rPr>
              <w:t>68.73%</w:t>
            </w:r>
          </w:p>
        </w:tc>
        <w:tc>
          <w:tcPr>
            <w:tcW w:w="720" w:type="dxa"/>
            <w:tcBorders>
              <w:top w:val="single" w:sz="4" w:space="0" w:color="auto"/>
              <w:left w:val="single" w:sz="4" w:space="0" w:color="auto"/>
              <w:bottom w:val="single" w:sz="4" w:space="0" w:color="auto"/>
              <w:right w:val="single" w:sz="4" w:space="0" w:color="auto"/>
            </w:tcBorders>
            <w:hideMark/>
          </w:tcPr>
          <w:p w14:paraId="4DCCECD7" w14:textId="77777777" w:rsidR="00DB3D5D" w:rsidRPr="00DB3D5D" w:rsidRDefault="00DB3D5D" w:rsidP="00DB3D5D">
            <w:pPr>
              <w:spacing w:after="160" w:line="278" w:lineRule="auto"/>
              <w:rPr>
                <w:lang w:val="en-US"/>
              </w:rPr>
            </w:pPr>
            <w:r w:rsidRPr="00DB3D5D">
              <w:rPr>
                <w:lang w:val="en-US"/>
              </w:rPr>
              <w:t>339</w:t>
            </w:r>
          </w:p>
        </w:tc>
        <w:tc>
          <w:tcPr>
            <w:tcW w:w="1406" w:type="dxa"/>
            <w:tcBorders>
              <w:top w:val="single" w:sz="4" w:space="0" w:color="auto"/>
              <w:left w:val="single" w:sz="4" w:space="0" w:color="auto"/>
              <w:bottom w:val="single" w:sz="4" w:space="0" w:color="auto"/>
              <w:right w:val="single" w:sz="4" w:space="0" w:color="auto"/>
            </w:tcBorders>
            <w:hideMark/>
          </w:tcPr>
          <w:p w14:paraId="49A6D74F" w14:textId="77777777" w:rsidR="00DB3D5D" w:rsidRPr="00DB3D5D" w:rsidRDefault="00DB3D5D" w:rsidP="00DB3D5D">
            <w:pPr>
              <w:spacing w:after="160" w:line="278" w:lineRule="auto"/>
              <w:rPr>
                <w:lang w:val="en-US"/>
              </w:rPr>
            </w:pPr>
            <w:r w:rsidRPr="00DB3D5D">
              <w:rPr>
                <w:lang w:val="en-US"/>
              </w:rPr>
              <w:t>MDR1839590.1</w:t>
            </w:r>
          </w:p>
        </w:tc>
      </w:tr>
      <w:tr w:rsidR="00DB3D5D" w:rsidRPr="00DB3D5D" w14:paraId="51822486" w14:textId="77777777" w:rsidTr="00DB3D5D">
        <w:trPr>
          <w:trHeight w:val="315"/>
        </w:trPr>
        <w:tc>
          <w:tcPr>
            <w:tcW w:w="1129" w:type="dxa"/>
            <w:tcBorders>
              <w:top w:val="single" w:sz="4" w:space="0" w:color="auto"/>
              <w:left w:val="single" w:sz="4" w:space="0" w:color="auto"/>
              <w:bottom w:val="single" w:sz="4" w:space="0" w:color="auto"/>
              <w:right w:val="single" w:sz="4" w:space="0" w:color="auto"/>
            </w:tcBorders>
            <w:hideMark/>
          </w:tcPr>
          <w:p w14:paraId="09C79E38" w14:textId="77777777" w:rsidR="00DB3D5D" w:rsidRPr="00DB3D5D" w:rsidRDefault="00DB3D5D" w:rsidP="00DB3D5D">
            <w:pPr>
              <w:spacing w:after="160" w:line="278" w:lineRule="auto"/>
              <w:rPr>
                <w:lang w:val="en-US"/>
              </w:rPr>
            </w:pPr>
            <w:r w:rsidRPr="00DB3D5D">
              <w:rPr>
                <w:lang w:val="en-US"/>
              </w:rPr>
              <w:t>T4Cel5</w:t>
            </w:r>
          </w:p>
        </w:tc>
        <w:tc>
          <w:tcPr>
            <w:tcW w:w="3686" w:type="dxa"/>
            <w:tcBorders>
              <w:top w:val="single" w:sz="4" w:space="0" w:color="auto"/>
              <w:left w:val="single" w:sz="4" w:space="0" w:color="auto"/>
              <w:bottom w:val="single" w:sz="4" w:space="0" w:color="auto"/>
              <w:right w:val="single" w:sz="4" w:space="0" w:color="auto"/>
            </w:tcBorders>
            <w:hideMark/>
          </w:tcPr>
          <w:p w14:paraId="4A0D7AAC" w14:textId="77777777" w:rsidR="00DB3D5D" w:rsidRPr="00DB3D5D" w:rsidRDefault="00DB3D5D" w:rsidP="00DB3D5D">
            <w:pPr>
              <w:spacing w:after="160" w:line="278" w:lineRule="auto"/>
              <w:rPr>
                <w:lang w:val="en-US"/>
              </w:rPr>
            </w:pPr>
            <w:r w:rsidRPr="00DB3D5D">
              <w:rPr>
                <w:lang w:val="en-US"/>
              </w:rPr>
              <w:t>Glycoside hydrolase family 5 protein [</w:t>
            </w:r>
            <w:r w:rsidRPr="00DB3D5D">
              <w:rPr>
                <w:i/>
                <w:iCs/>
                <w:lang w:val="en-US"/>
              </w:rPr>
              <w:t>Treponema sp.</w:t>
            </w:r>
            <w:r w:rsidRPr="00DB3D5D">
              <w:rPr>
                <w:lang w:val="en-US"/>
              </w:rPr>
              <w:t>]</w:t>
            </w:r>
          </w:p>
        </w:tc>
        <w:tc>
          <w:tcPr>
            <w:tcW w:w="1843" w:type="dxa"/>
            <w:tcBorders>
              <w:top w:val="single" w:sz="4" w:space="0" w:color="auto"/>
              <w:left w:val="single" w:sz="4" w:space="0" w:color="auto"/>
              <w:bottom w:val="single" w:sz="4" w:space="0" w:color="auto"/>
              <w:right w:val="single" w:sz="4" w:space="0" w:color="auto"/>
            </w:tcBorders>
            <w:hideMark/>
          </w:tcPr>
          <w:p w14:paraId="0227F866" w14:textId="77777777" w:rsidR="00DB3D5D" w:rsidRPr="00DB3D5D" w:rsidRDefault="00DB3D5D" w:rsidP="00DB3D5D">
            <w:pPr>
              <w:spacing w:after="160" w:line="278" w:lineRule="auto"/>
              <w:rPr>
                <w:lang w:val="en-US"/>
              </w:rPr>
            </w:pPr>
            <w:r w:rsidRPr="00DB3D5D">
              <w:rPr>
                <w:i/>
                <w:iCs/>
                <w:lang w:val="en-US"/>
              </w:rPr>
              <w:t>Treponema sp.</w:t>
            </w:r>
          </w:p>
        </w:tc>
        <w:tc>
          <w:tcPr>
            <w:tcW w:w="850" w:type="dxa"/>
            <w:tcBorders>
              <w:top w:val="single" w:sz="4" w:space="0" w:color="auto"/>
              <w:left w:val="single" w:sz="4" w:space="0" w:color="auto"/>
              <w:bottom w:val="single" w:sz="4" w:space="0" w:color="auto"/>
              <w:right w:val="single" w:sz="4" w:space="0" w:color="auto"/>
            </w:tcBorders>
            <w:hideMark/>
          </w:tcPr>
          <w:p w14:paraId="52710159" w14:textId="77777777" w:rsidR="00DB3D5D" w:rsidRPr="00DB3D5D" w:rsidRDefault="00DB3D5D" w:rsidP="00DB3D5D">
            <w:pPr>
              <w:spacing w:after="160" w:line="278" w:lineRule="auto"/>
              <w:rPr>
                <w:lang w:val="en-US"/>
              </w:rPr>
            </w:pPr>
            <w:r w:rsidRPr="00DB3D5D">
              <w:rPr>
                <w:lang w:val="en-US"/>
              </w:rPr>
              <w:t>920</w:t>
            </w:r>
          </w:p>
        </w:tc>
        <w:tc>
          <w:tcPr>
            <w:tcW w:w="851" w:type="dxa"/>
            <w:tcBorders>
              <w:top w:val="single" w:sz="4" w:space="0" w:color="auto"/>
              <w:left w:val="single" w:sz="4" w:space="0" w:color="auto"/>
              <w:bottom w:val="single" w:sz="4" w:space="0" w:color="auto"/>
              <w:right w:val="single" w:sz="4" w:space="0" w:color="auto"/>
            </w:tcBorders>
            <w:hideMark/>
          </w:tcPr>
          <w:p w14:paraId="544D9830" w14:textId="77777777" w:rsidR="00DB3D5D" w:rsidRPr="00DB3D5D" w:rsidRDefault="00DB3D5D" w:rsidP="00DB3D5D">
            <w:pPr>
              <w:spacing w:after="160" w:line="278" w:lineRule="auto"/>
              <w:rPr>
                <w:lang w:val="en-US"/>
              </w:rPr>
            </w:pPr>
            <w:r w:rsidRPr="00DB3D5D">
              <w:rPr>
                <w:lang w:val="en-US"/>
              </w:rPr>
              <w:t>920</w:t>
            </w:r>
          </w:p>
        </w:tc>
        <w:tc>
          <w:tcPr>
            <w:tcW w:w="992" w:type="dxa"/>
            <w:tcBorders>
              <w:top w:val="single" w:sz="4" w:space="0" w:color="auto"/>
              <w:left w:val="single" w:sz="4" w:space="0" w:color="auto"/>
              <w:bottom w:val="single" w:sz="4" w:space="0" w:color="auto"/>
              <w:right w:val="single" w:sz="4" w:space="0" w:color="auto"/>
            </w:tcBorders>
            <w:hideMark/>
          </w:tcPr>
          <w:p w14:paraId="3FD446A6" w14:textId="77777777" w:rsidR="00DB3D5D" w:rsidRPr="00DB3D5D" w:rsidRDefault="00DB3D5D" w:rsidP="00DB3D5D">
            <w:pPr>
              <w:spacing w:after="160" w:line="278" w:lineRule="auto"/>
              <w:rPr>
                <w:lang w:val="en-US"/>
              </w:rPr>
            </w:pPr>
            <w:r w:rsidRPr="00DB3D5D">
              <w:rPr>
                <w:lang w:val="en-US"/>
              </w:rPr>
              <w:t>98%</w:t>
            </w:r>
          </w:p>
        </w:tc>
        <w:tc>
          <w:tcPr>
            <w:tcW w:w="992" w:type="dxa"/>
            <w:tcBorders>
              <w:top w:val="single" w:sz="4" w:space="0" w:color="auto"/>
              <w:left w:val="single" w:sz="4" w:space="0" w:color="auto"/>
              <w:bottom w:val="single" w:sz="4" w:space="0" w:color="auto"/>
              <w:right w:val="single" w:sz="4" w:space="0" w:color="auto"/>
            </w:tcBorders>
            <w:hideMark/>
          </w:tcPr>
          <w:p w14:paraId="4DA726A5" w14:textId="77777777" w:rsidR="00DB3D5D" w:rsidRPr="00DB3D5D" w:rsidRDefault="00DB3D5D" w:rsidP="00DB3D5D">
            <w:pPr>
              <w:spacing w:after="160" w:line="278" w:lineRule="auto"/>
              <w:rPr>
                <w:lang w:val="en-US"/>
              </w:rPr>
            </w:pPr>
            <w:r w:rsidRPr="00DB3D5D">
              <w:rPr>
                <w:lang w:val="en-US"/>
              </w:rPr>
              <w:t>0</w:t>
            </w:r>
          </w:p>
        </w:tc>
        <w:tc>
          <w:tcPr>
            <w:tcW w:w="851" w:type="dxa"/>
            <w:tcBorders>
              <w:top w:val="single" w:sz="4" w:space="0" w:color="auto"/>
              <w:left w:val="single" w:sz="4" w:space="0" w:color="auto"/>
              <w:bottom w:val="single" w:sz="4" w:space="0" w:color="auto"/>
              <w:right w:val="single" w:sz="4" w:space="0" w:color="auto"/>
            </w:tcBorders>
            <w:hideMark/>
          </w:tcPr>
          <w:p w14:paraId="208267B4" w14:textId="77777777" w:rsidR="00DB3D5D" w:rsidRPr="00DB3D5D" w:rsidRDefault="00DB3D5D" w:rsidP="00DB3D5D">
            <w:pPr>
              <w:spacing w:after="160" w:line="278" w:lineRule="auto"/>
              <w:rPr>
                <w:lang w:val="en-US"/>
              </w:rPr>
            </w:pPr>
            <w:r w:rsidRPr="00DB3D5D">
              <w:rPr>
                <w:lang w:val="en-US"/>
              </w:rPr>
              <w:t>74.56%</w:t>
            </w:r>
          </w:p>
        </w:tc>
        <w:tc>
          <w:tcPr>
            <w:tcW w:w="720" w:type="dxa"/>
            <w:tcBorders>
              <w:top w:val="single" w:sz="4" w:space="0" w:color="auto"/>
              <w:left w:val="single" w:sz="4" w:space="0" w:color="auto"/>
              <w:bottom w:val="single" w:sz="4" w:space="0" w:color="auto"/>
              <w:right w:val="single" w:sz="4" w:space="0" w:color="auto"/>
            </w:tcBorders>
            <w:hideMark/>
          </w:tcPr>
          <w:p w14:paraId="45D11D1C" w14:textId="77777777" w:rsidR="00DB3D5D" w:rsidRPr="00DB3D5D" w:rsidRDefault="00DB3D5D" w:rsidP="00DB3D5D">
            <w:pPr>
              <w:spacing w:after="160" w:line="278" w:lineRule="auto"/>
              <w:rPr>
                <w:lang w:val="en-US"/>
              </w:rPr>
            </w:pPr>
            <w:r w:rsidRPr="00DB3D5D">
              <w:rPr>
                <w:lang w:val="en-US"/>
              </w:rPr>
              <w:t>577</w:t>
            </w:r>
          </w:p>
        </w:tc>
        <w:tc>
          <w:tcPr>
            <w:tcW w:w="1406" w:type="dxa"/>
            <w:tcBorders>
              <w:top w:val="single" w:sz="4" w:space="0" w:color="auto"/>
              <w:left w:val="single" w:sz="4" w:space="0" w:color="auto"/>
              <w:bottom w:val="single" w:sz="4" w:space="0" w:color="auto"/>
              <w:right w:val="single" w:sz="4" w:space="0" w:color="auto"/>
            </w:tcBorders>
            <w:hideMark/>
          </w:tcPr>
          <w:p w14:paraId="0256A846" w14:textId="77777777" w:rsidR="00DB3D5D" w:rsidRPr="00DB3D5D" w:rsidRDefault="00DB3D5D" w:rsidP="00DB3D5D">
            <w:pPr>
              <w:spacing w:after="160" w:line="278" w:lineRule="auto"/>
              <w:rPr>
                <w:lang w:val="en-US"/>
              </w:rPr>
            </w:pPr>
            <w:r w:rsidRPr="00DB3D5D">
              <w:rPr>
                <w:lang w:val="en-US"/>
              </w:rPr>
              <w:t>MDR2953146.1</w:t>
            </w:r>
          </w:p>
        </w:tc>
      </w:tr>
      <w:tr w:rsidR="00DB3D5D" w:rsidRPr="00DB3D5D" w14:paraId="1A9D14D9" w14:textId="77777777" w:rsidTr="00DB3D5D">
        <w:trPr>
          <w:trHeight w:val="315"/>
        </w:trPr>
        <w:tc>
          <w:tcPr>
            <w:tcW w:w="1129" w:type="dxa"/>
            <w:tcBorders>
              <w:top w:val="single" w:sz="4" w:space="0" w:color="auto"/>
              <w:left w:val="single" w:sz="4" w:space="0" w:color="auto"/>
              <w:bottom w:val="single" w:sz="4" w:space="0" w:color="auto"/>
              <w:right w:val="single" w:sz="4" w:space="0" w:color="auto"/>
            </w:tcBorders>
            <w:hideMark/>
          </w:tcPr>
          <w:p w14:paraId="08C01123" w14:textId="77777777" w:rsidR="00DB3D5D" w:rsidRPr="00DB3D5D" w:rsidRDefault="00DB3D5D" w:rsidP="00DB3D5D">
            <w:pPr>
              <w:spacing w:after="160" w:line="278" w:lineRule="auto"/>
              <w:rPr>
                <w:lang w:val="en-US"/>
              </w:rPr>
            </w:pPr>
            <w:r w:rsidRPr="00DB3D5D">
              <w:rPr>
                <w:lang w:val="en-US"/>
              </w:rPr>
              <w:t>T5Cel5</w:t>
            </w:r>
          </w:p>
        </w:tc>
        <w:tc>
          <w:tcPr>
            <w:tcW w:w="3686" w:type="dxa"/>
            <w:tcBorders>
              <w:top w:val="single" w:sz="4" w:space="0" w:color="auto"/>
              <w:left w:val="single" w:sz="4" w:space="0" w:color="auto"/>
              <w:bottom w:val="single" w:sz="4" w:space="0" w:color="auto"/>
              <w:right w:val="single" w:sz="4" w:space="0" w:color="auto"/>
            </w:tcBorders>
            <w:hideMark/>
          </w:tcPr>
          <w:p w14:paraId="4B5E17C6" w14:textId="77777777" w:rsidR="00DB3D5D" w:rsidRPr="00DB3D5D" w:rsidRDefault="00DB3D5D" w:rsidP="00DB3D5D">
            <w:pPr>
              <w:spacing w:after="160" w:line="278" w:lineRule="auto"/>
              <w:rPr>
                <w:lang w:val="en-US"/>
              </w:rPr>
            </w:pPr>
            <w:r w:rsidRPr="00DB3D5D">
              <w:rPr>
                <w:lang w:val="en-US"/>
              </w:rPr>
              <w:t xml:space="preserve">Cellulase family </w:t>
            </w:r>
            <w:proofErr w:type="spellStart"/>
            <w:r w:rsidRPr="00DB3D5D">
              <w:rPr>
                <w:lang w:val="en-US"/>
              </w:rPr>
              <w:t>glycosylhydrolase</w:t>
            </w:r>
            <w:proofErr w:type="spellEnd"/>
            <w:r w:rsidRPr="00DB3D5D">
              <w:rPr>
                <w:lang w:val="en-US"/>
              </w:rPr>
              <w:t xml:space="preserve"> [</w:t>
            </w:r>
            <w:proofErr w:type="spellStart"/>
            <w:r w:rsidRPr="00DB3D5D">
              <w:rPr>
                <w:i/>
                <w:iCs/>
                <w:lang w:val="en-US"/>
              </w:rPr>
              <w:t>Chitinispirillales</w:t>
            </w:r>
            <w:proofErr w:type="spellEnd"/>
            <w:r w:rsidRPr="00DB3D5D">
              <w:rPr>
                <w:i/>
                <w:iCs/>
                <w:lang w:val="en-US"/>
              </w:rPr>
              <w:t xml:space="preserve"> bacterium</w:t>
            </w:r>
            <w:r w:rsidRPr="00DB3D5D">
              <w:rPr>
                <w:lang w:val="en-US"/>
              </w:rPr>
              <w:t>]</w:t>
            </w:r>
          </w:p>
        </w:tc>
        <w:tc>
          <w:tcPr>
            <w:tcW w:w="1843" w:type="dxa"/>
            <w:tcBorders>
              <w:top w:val="single" w:sz="4" w:space="0" w:color="auto"/>
              <w:left w:val="single" w:sz="4" w:space="0" w:color="auto"/>
              <w:bottom w:val="single" w:sz="4" w:space="0" w:color="auto"/>
              <w:right w:val="single" w:sz="4" w:space="0" w:color="auto"/>
            </w:tcBorders>
            <w:hideMark/>
          </w:tcPr>
          <w:p w14:paraId="73C2D946" w14:textId="77777777" w:rsidR="00DB3D5D" w:rsidRPr="00DB3D5D" w:rsidRDefault="00DB3D5D" w:rsidP="00DB3D5D">
            <w:pPr>
              <w:spacing w:after="160" w:line="278" w:lineRule="auto"/>
              <w:rPr>
                <w:lang w:val="es-AR"/>
              </w:rPr>
            </w:pPr>
            <w:proofErr w:type="spellStart"/>
            <w:r w:rsidRPr="00DB3D5D">
              <w:rPr>
                <w:i/>
                <w:iCs/>
                <w:lang w:val="en-US"/>
              </w:rPr>
              <w:t>Chitinispirillales</w:t>
            </w:r>
            <w:proofErr w:type="spellEnd"/>
            <w:r w:rsidRPr="00DB3D5D">
              <w:rPr>
                <w:i/>
                <w:iCs/>
                <w:lang w:val="en-US"/>
              </w:rPr>
              <w:t xml:space="preserve"> bacterium</w:t>
            </w:r>
          </w:p>
        </w:tc>
        <w:tc>
          <w:tcPr>
            <w:tcW w:w="850" w:type="dxa"/>
            <w:tcBorders>
              <w:top w:val="single" w:sz="4" w:space="0" w:color="auto"/>
              <w:left w:val="single" w:sz="4" w:space="0" w:color="auto"/>
              <w:bottom w:val="single" w:sz="4" w:space="0" w:color="auto"/>
              <w:right w:val="single" w:sz="4" w:space="0" w:color="auto"/>
            </w:tcBorders>
            <w:hideMark/>
          </w:tcPr>
          <w:p w14:paraId="1516442C" w14:textId="77777777" w:rsidR="00DB3D5D" w:rsidRPr="00DB3D5D" w:rsidRDefault="00DB3D5D" w:rsidP="00DB3D5D">
            <w:pPr>
              <w:spacing w:after="160" w:line="278" w:lineRule="auto"/>
              <w:rPr>
                <w:lang w:val="en-US"/>
              </w:rPr>
            </w:pPr>
            <w:r w:rsidRPr="00DB3D5D">
              <w:rPr>
                <w:lang w:val="en-US"/>
              </w:rPr>
              <w:t>940</w:t>
            </w:r>
          </w:p>
        </w:tc>
        <w:tc>
          <w:tcPr>
            <w:tcW w:w="851" w:type="dxa"/>
            <w:tcBorders>
              <w:top w:val="single" w:sz="4" w:space="0" w:color="auto"/>
              <w:left w:val="single" w:sz="4" w:space="0" w:color="auto"/>
              <w:bottom w:val="single" w:sz="4" w:space="0" w:color="auto"/>
              <w:right w:val="single" w:sz="4" w:space="0" w:color="auto"/>
            </w:tcBorders>
            <w:hideMark/>
          </w:tcPr>
          <w:p w14:paraId="12421BA3" w14:textId="77777777" w:rsidR="00DB3D5D" w:rsidRPr="00DB3D5D" w:rsidRDefault="00DB3D5D" w:rsidP="00DB3D5D">
            <w:pPr>
              <w:spacing w:after="160" w:line="278" w:lineRule="auto"/>
              <w:rPr>
                <w:lang w:val="en-US"/>
              </w:rPr>
            </w:pPr>
            <w:r w:rsidRPr="00DB3D5D">
              <w:rPr>
                <w:lang w:val="en-US"/>
              </w:rPr>
              <w:t>940</w:t>
            </w:r>
          </w:p>
        </w:tc>
        <w:tc>
          <w:tcPr>
            <w:tcW w:w="992" w:type="dxa"/>
            <w:tcBorders>
              <w:top w:val="single" w:sz="4" w:space="0" w:color="auto"/>
              <w:left w:val="single" w:sz="4" w:space="0" w:color="auto"/>
              <w:bottom w:val="single" w:sz="4" w:space="0" w:color="auto"/>
              <w:right w:val="single" w:sz="4" w:space="0" w:color="auto"/>
            </w:tcBorders>
            <w:hideMark/>
          </w:tcPr>
          <w:p w14:paraId="0D2AF2EA" w14:textId="77777777" w:rsidR="00DB3D5D" w:rsidRPr="00DB3D5D" w:rsidRDefault="00DB3D5D" w:rsidP="00DB3D5D">
            <w:pPr>
              <w:spacing w:after="160" w:line="278" w:lineRule="auto"/>
              <w:rPr>
                <w:lang w:val="en-US"/>
              </w:rPr>
            </w:pPr>
            <w:r w:rsidRPr="00DB3D5D">
              <w:rPr>
                <w:lang w:val="en-US"/>
              </w:rPr>
              <w:t>100%</w:t>
            </w:r>
          </w:p>
        </w:tc>
        <w:tc>
          <w:tcPr>
            <w:tcW w:w="992" w:type="dxa"/>
            <w:tcBorders>
              <w:top w:val="single" w:sz="4" w:space="0" w:color="auto"/>
              <w:left w:val="single" w:sz="4" w:space="0" w:color="auto"/>
              <w:bottom w:val="single" w:sz="4" w:space="0" w:color="auto"/>
              <w:right w:val="single" w:sz="4" w:space="0" w:color="auto"/>
            </w:tcBorders>
            <w:hideMark/>
          </w:tcPr>
          <w:p w14:paraId="43B5C569" w14:textId="77777777" w:rsidR="00DB3D5D" w:rsidRPr="00DB3D5D" w:rsidRDefault="00DB3D5D" w:rsidP="00DB3D5D">
            <w:pPr>
              <w:spacing w:after="160" w:line="278" w:lineRule="auto"/>
              <w:rPr>
                <w:lang w:val="en-US"/>
              </w:rPr>
            </w:pPr>
            <w:r w:rsidRPr="00DB3D5D">
              <w:rPr>
                <w:lang w:val="en-US"/>
              </w:rPr>
              <w:t>0</w:t>
            </w:r>
          </w:p>
        </w:tc>
        <w:tc>
          <w:tcPr>
            <w:tcW w:w="851" w:type="dxa"/>
            <w:tcBorders>
              <w:top w:val="single" w:sz="4" w:space="0" w:color="auto"/>
              <w:left w:val="single" w:sz="4" w:space="0" w:color="auto"/>
              <w:bottom w:val="single" w:sz="4" w:space="0" w:color="auto"/>
              <w:right w:val="single" w:sz="4" w:space="0" w:color="auto"/>
            </w:tcBorders>
            <w:hideMark/>
          </w:tcPr>
          <w:p w14:paraId="2F633525" w14:textId="77777777" w:rsidR="00DB3D5D" w:rsidRPr="00DB3D5D" w:rsidRDefault="00DB3D5D" w:rsidP="00DB3D5D">
            <w:pPr>
              <w:spacing w:after="160" w:line="278" w:lineRule="auto"/>
              <w:rPr>
                <w:lang w:val="en-US"/>
              </w:rPr>
            </w:pPr>
            <w:r w:rsidRPr="00DB3D5D">
              <w:rPr>
                <w:lang w:val="en-US"/>
              </w:rPr>
              <w:t>79.07%</w:t>
            </w:r>
          </w:p>
        </w:tc>
        <w:tc>
          <w:tcPr>
            <w:tcW w:w="720" w:type="dxa"/>
            <w:tcBorders>
              <w:top w:val="single" w:sz="4" w:space="0" w:color="auto"/>
              <w:left w:val="single" w:sz="4" w:space="0" w:color="auto"/>
              <w:bottom w:val="single" w:sz="4" w:space="0" w:color="auto"/>
              <w:right w:val="single" w:sz="4" w:space="0" w:color="auto"/>
            </w:tcBorders>
            <w:hideMark/>
          </w:tcPr>
          <w:p w14:paraId="0BFAAAC8" w14:textId="77777777" w:rsidR="00DB3D5D" w:rsidRPr="00DB3D5D" w:rsidRDefault="00DB3D5D" w:rsidP="00DB3D5D">
            <w:pPr>
              <w:spacing w:after="160" w:line="278" w:lineRule="auto"/>
              <w:rPr>
                <w:lang w:val="en-US"/>
              </w:rPr>
            </w:pPr>
            <w:r w:rsidRPr="00DB3D5D">
              <w:rPr>
                <w:lang w:val="en-US"/>
              </w:rPr>
              <w:t>556</w:t>
            </w:r>
          </w:p>
        </w:tc>
        <w:tc>
          <w:tcPr>
            <w:tcW w:w="1406" w:type="dxa"/>
            <w:tcBorders>
              <w:top w:val="single" w:sz="4" w:space="0" w:color="auto"/>
              <w:left w:val="single" w:sz="4" w:space="0" w:color="auto"/>
              <w:bottom w:val="single" w:sz="4" w:space="0" w:color="auto"/>
              <w:right w:val="single" w:sz="4" w:space="0" w:color="auto"/>
            </w:tcBorders>
            <w:hideMark/>
          </w:tcPr>
          <w:p w14:paraId="2A766212" w14:textId="77777777" w:rsidR="00DB3D5D" w:rsidRPr="00DB3D5D" w:rsidRDefault="00DB3D5D" w:rsidP="00DB3D5D">
            <w:pPr>
              <w:spacing w:after="160" w:line="278" w:lineRule="auto"/>
              <w:rPr>
                <w:lang w:val="en-US"/>
              </w:rPr>
            </w:pPr>
            <w:r w:rsidRPr="00DB3D5D">
              <w:rPr>
                <w:lang w:val="en-US"/>
              </w:rPr>
              <w:t>MDR0303540.1</w:t>
            </w:r>
          </w:p>
        </w:tc>
      </w:tr>
    </w:tbl>
    <w:p w14:paraId="1735872D" w14:textId="77777777" w:rsidR="00DB3D5D" w:rsidRPr="00DB3D5D" w:rsidRDefault="00DB3D5D" w:rsidP="00DB3D5D">
      <w:pPr>
        <w:rPr>
          <w:lang w:val="en-US"/>
        </w:rPr>
      </w:pPr>
    </w:p>
    <w:p w14:paraId="7ADD792C" w14:textId="77777777" w:rsidR="00767E38" w:rsidRDefault="00767E38"/>
    <w:sectPr w:rsidR="00767E38" w:rsidSect="00DB3D5D">
      <w:type w:val="continuous"/>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3D5D"/>
    <w:rsid w:val="00767E38"/>
    <w:rsid w:val="00866F7D"/>
    <w:rsid w:val="00D15B1F"/>
    <w:rsid w:val="00DB3D5D"/>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8EEAAD"/>
  <w15:chartTrackingRefBased/>
  <w15:docId w15:val="{8016ADC4-E02D-4A67-8903-2422124AF4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B3D5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B3D5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B3D5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B3D5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B3D5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B3D5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B3D5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B3D5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B3D5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3D5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B3D5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B3D5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B3D5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B3D5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B3D5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B3D5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B3D5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B3D5D"/>
    <w:rPr>
      <w:rFonts w:eastAsiaTheme="majorEastAsia" w:cstheme="majorBidi"/>
      <w:color w:val="272727" w:themeColor="text1" w:themeTint="D8"/>
    </w:rPr>
  </w:style>
  <w:style w:type="paragraph" w:styleId="Title">
    <w:name w:val="Title"/>
    <w:basedOn w:val="Normal"/>
    <w:next w:val="Normal"/>
    <w:link w:val="TitleChar"/>
    <w:uiPriority w:val="10"/>
    <w:qFormat/>
    <w:rsid w:val="00DB3D5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B3D5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B3D5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B3D5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B3D5D"/>
    <w:pPr>
      <w:spacing w:before="160"/>
      <w:jc w:val="center"/>
    </w:pPr>
    <w:rPr>
      <w:i/>
      <w:iCs/>
      <w:color w:val="404040" w:themeColor="text1" w:themeTint="BF"/>
    </w:rPr>
  </w:style>
  <w:style w:type="character" w:customStyle="1" w:styleId="QuoteChar">
    <w:name w:val="Quote Char"/>
    <w:basedOn w:val="DefaultParagraphFont"/>
    <w:link w:val="Quote"/>
    <w:uiPriority w:val="29"/>
    <w:rsid w:val="00DB3D5D"/>
    <w:rPr>
      <w:i/>
      <w:iCs/>
      <w:color w:val="404040" w:themeColor="text1" w:themeTint="BF"/>
    </w:rPr>
  </w:style>
  <w:style w:type="paragraph" w:styleId="ListParagraph">
    <w:name w:val="List Paragraph"/>
    <w:basedOn w:val="Normal"/>
    <w:uiPriority w:val="34"/>
    <w:qFormat/>
    <w:rsid w:val="00DB3D5D"/>
    <w:pPr>
      <w:ind w:left="720"/>
      <w:contextualSpacing/>
    </w:pPr>
  </w:style>
  <w:style w:type="character" w:styleId="IntenseEmphasis">
    <w:name w:val="Intense Emphasis"/>
    <w:basedOn w:val="DefaultParagraphFont"/>
    <w:uiPriority w:val="21"/>
    <w:qFormat/>
    <w:rsid w:val="00DB3D5D"/>
    <w:rPr>
      <w:i/>
      <w:iCs/>
      <w:color w:val="0F4761" w:themeColor="accent1" w:themeShade="BF"/>
    </w:rPr>
  </w:style>
  <w:style w:type="paragraph" w:styleId="IntenseQuote">
    <w:name w:val="Intense Quote"/>
    <w:basedOn w:val="Normal"/>
    <w:next w:val="Normal"/>
    <w:link w:val="IntenseQuoteChar"/>
    <w:uiPriority w:val="30"/>
    <w:qFormat/>
    <w:rsid w:val="00DB3D5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B3D5D"/>
    <w:rPr>
      <w:i/>
      <w:iCs/>
      <w:color w:val="0F4761" w:themeColor="accent1" w:themeShade="BF"/>
    </w:rPr>
  </w:style>
  <w:style w:type="character" w:styleId="IntenseReference">
    <w:name w:val="Intense Reference"/>
    <w:basedOn w:val="DefaultParagraphFont"/>
    <w:uiPriority w:val="32"/>
    <w:qFormat/>
    <w:rsid w:val="00DB3D5D"/>
    <w:rPr>
      <w:b/>
      <w:bCs/>
      <w:smallCaps/>
      <w:color w:val="0F4761" w:themeColor="accent1" w:themeShade="BF"/>
      <w:spacing w:val="5"/>
    </w:rPr>
  </w:style>
  <w:style w:type="character" w:styleId="LineNumber">
    <w:name w:val="line number"/>
    <w:basedOn w:val="DefaultParagraphFont"/>
    <w:uiPriority w:val="99"/>
    <w:semiHidden/>
    <w:unhideWhenUsed/>
    <w:rsid w:val="00DB3D5D"/>
  </w:style>
  <w:style w:type="table" w:styleId="TableGrid">
    <w:name w:val="Table Grid"/>
    <w:basedOn w:val="TableNormal"/>
    <w:uiPriority w:val="39"/>
    <w:rsid w:val="00DB3D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14943">
      <w:bodyDiv w:val="1"/>
      <w:marLeft w:val="0"/>
      <w:marRight w:val="0"/>
      <w:marTop w:val="0"/>
      <w:marBottom w:val="0"/>
      <w:divBdr>
        <w:top w:val="none" w:sz="0" w:space="0" w:color="auto"/>
        <w:left w:val="none" w:sz="0" w:space="0" w:color="auto"/>
        <w:bottom w:val="none" w:sz="0" w:space="0" w:color="auto"/>
        <w:right w:val="none" w:sz="0" w:space="0" w:color="auto"/>
      </w:divBdr>
    </w:div>
    <w:div w:id="24142016">
      <w:bodyDiv w:val="1"/>
      <w:marLeft w:val="0"/>
      <w:marRight w:val="0"/>
      <w:marTop w:val="0"/>
      <w:marBottom w:val="0"/>
      <w:divBdr>
        <w:top w:val="none" w:sz="0" w:space="0" w:color="auto"/>
        <w:left w:val="none" w:sz="0" w:space="0" w:color="auto"/>
        <w:bottom w:val="none" w:sz="0" w:space="0" w:color="auto"/>
        <w:right w:val="none" w:sz="0" w:space="0" w:color="auto"/>
      </w:divBdr>
    </w:div>
    <w:div w:id="64106329">
      <w:bodyDiv w:val="1"/>
      <w:marLeft w:val="0"/>
      <w:marRight w:val="0"/>
      <w:marTop w:val="0"/>
      <w:marBottom w:val="0"/>
      <w:divBdr>
        <w:top w:val="none" w:sz="0" w:space="0" w:color="auto"/>
        <w:left w:val="none" w:sz="0" w:space="0" w:color="auto"/>
        <w:bottom w:val="none" w:sz="0" w:space="0" w:color="auto"/>
        <w:right w:val="none" w:sz="0" w:space="0" w:color="auto"/>
      </w:divBdr>
    </w:div>
    <w:div w:id="1501390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252</Words>
  <Characters>1437</Characters>
  <Application>Microsoft Office Word</Application>
  <DocSecurity>0</DocSecurity>
  <Lines>11</Lines>
  <Paragraphs>3</Paragraphs>
  <ScaleCrop>false</ScaleCrop>
  <Company/>
  <LinksUpToDate>false</LinksUpToDate>
  <CharactersWithSpaces>1686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2025-10-03T09:19:00Z</dcterms:created>
  <dcterms:modified xsi:type="dcterms:W3CDTF">2025-10-03T09:22:00Z</dcterms:modified>
</cp:coreProperties>
</file>