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BF7" w:rsidRDefault="00132BF7" w:rsidP="00132B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Qualit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y score evaluation rubric for sex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2238"/>
        <w:gridCol w:w="2248"/>
        <w:gridCol w:w="2384"/>
      </w:tblGrid>
      <w:tr w:rsidR="00132BF7" w:rsidTr="00F87C2F">
        <w:tc>
          <w:tcPr>
            <w:tcW w:w="3237" w:type="dxa"/>
          </w:tcPr>
          <w:p w:rsidR="00132BF7" w:rsidRDefault="00132BF7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</w:p>
        </w:tc>
        <w:tc>
          <w:tcPr>
            <w:tcW w:w="3237" w:type="dxa"/>
          </w:tcPr>
          <w:p w:rsidR="00132BF7" w:rsidRDefault="00132BF7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8" w:type="dxa"/>
          </w:tcPr>
          <w:p w:rsidR="00132BF7" w:rsidRDefault="00132BF7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8" w:type="dxa"/>
          </w:tcPr>
          <w:p w:rsidR="00132BF7" w:rsidRDefault="00132BF7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32BF7" w:rsidTr="00F87C2F">
        <w:tc>
          <w:tcPr>
            <w:tcW w:w="3237" w:type="dxa"/>
          </w:tcPr>
          <w:p w:rsidR="00132BF7" w:rsidRDefault="00132BF7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>ndependent use by different teams</w:t>
            </w:r>
          </w:p>
        </w:tc>
        <w:tc>
          <w:tcPr>
            <w:tcW w:w="3237" w:type="dxa"/>
          </w:tcPr>
          <w:p w:rsidR="00132BF7" w:rsidRDefault="00132BF7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 xml:space="preserve"> peer-reviewed studies by independent research teams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(developed in = used in)</w:t>
            </w:r>
          </w:p>
        </w:tc>
        <w:tc>
          <w:tcPr>
            <w:tcW w:w="3238" w:type="dxa"/>
          </w:tcPr>
          <w:p w:rsidR="00132BF7" w:rsidRDefault="00132BF7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peer-reviewed study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 xml:space="preserve"> by independent research teams</w:t>
            </w:r>
          </w:p>
        </w:tc>
        <w:tc>
          <w:tcPr>
            <w:tcW w:w="3238" w:type="dxa"/>
          </w:tcPr>
          <w:p w:rsidR="00132BF7" w:rsidRDefault="00132BF7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>≥2 peer-reviewed studies by independent research teams</w:t>
            </w:r>
          </w:p>
        </w:tc>
      </w:tr>
      <w:tr w:rsidR="00132BF7" w:rsidTr="00F87C2F">
        <w:tc>
          <w:tcPr>
            <w:tcW w:w="3237" w:type="dxa"/>
          </w:tcPr>
          <w:p w:rsidR="00132BF7" w:rsidRDefault="00132BF7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>ufficient information for appraisal/replication (items, scoring, 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min details, access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37" w:type="dxa"/>
          </w:tcPr>
          <w:p w:rsidR="00132BF7" w:rsidRDefault="00132BF7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Insufficient details (not open access) </w:t>
            </w:r>
          </w:p>
        </w:tc>
        <w:tc>
          <w:tcPr>
            <w:tcW w:w="3238" w:type="dxa"/>
          </w:tcPr>
          <w:p w:rsidR="00132BF7" w:rsidRDefault="00132BF7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 xml:space="preserve">artial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details 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>(e.g., scoring but not items)</w:t>
            </w:r>
          </w:p>
        </w:tc>
        <w:tc>
          <w:tcPr>
            <w:tcW w:w="3238" w:type="dxa"/>
          </w:tcPr>
          <w:p w:rsidR="00132BF7" w:rsidRDefault="00132BF7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>ull details (items/scales available or clearly referenced; scoring; administration; permissions)</w:t>
            </w:r>
          </w:p>
        </w:tc>
      </w:tr>
      <w:tr w:rsidR="00132BF7" w:rsidTr="00F87C2F">
        <w:tc>
          <w:tcPr>
            <w:tcW w:w="3237" w:type="dxa"/>
          </w:tcPr>
          <w:p w:rsidR="00132BF7" w:rsidRDefault="00132BF7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Sensitivity, specificity &amp; reproduci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>bility in relevant populations and with clinical/functional outcomes</w:t>
            </w:r>
          </w:p>
        </w:tc>
        <w:tc>
          <w:tcPr>
            <w:tcW w:w="3237" w:type="dxa"/>
          </w:tcPr>
          <w:p w:rsidR="00132BF7" w:rsidRDefault="00132BF7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s</w:t>
            </w:r>
            <w:r w:rsidRPr="00DB1E41">
              <w:rPr>
                <w:rFonts w:ascii="Times New Roman" w:hAnsi="Times New Roman" w:cs="Times New Roman"/>
                <w:sz w:val="20"/>
                <w:szCs w:val="20"/>
              </w:rPr>
              <w:t xml:space="preserve">ensitivity, specificity &amp; reproducibility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reported</w:t>
            </w:r>
          </w:p>
        </w:tc>
        <w:tc>
          <w:tcPr>
            <w:tcW w:w="3238" w:type="dxa"/>
          </w:tcPr>
          <w:p w:rsidR="00132BF7" w:rsidRDefault="00132BF7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>artial (some psychometrics, limited outcome linkage or population mismatch)</w:t>
            </w:r>
          </w:p>
        </w:tc>
        <w:tc>
          <w:tcPr>
            <w:tcW w:w="3238" w:type="dxa"/>
          </w:tcPr>
          <w:p w:rsidR="00132BF7" w:rsidRPr="0003177B" w:rsidRDefault="00132BF7" w:rsidP="00F87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 xml:space="preserve">vidence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B1E41">
              <w:rPr>
                <w:rFonts w:ascii="Times New Roman" w:hAnsi="Times New Roman" w:cs="Times New Roman"/>
                <w:sz w:val="20"/>
                <w:szCs w:val="20"/>
              </w:rPr>
              <w:t>ensitivity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B1E41">
              <w:rPr>
                <w:rFonts w:ascii="Times New Roman" w:hAnsi="Times New Roman" w:cs="Times New Roman"/>
                <w:sz w:val="20"/>
                <w:szCs w:val="20"/>
              </w:rPr>
              <w:t xml:space="preserve">≥ 90% 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  predictive/</w:t>
            </w:r>
            <w:r w:rsidRPr="00DB1E41">
              <w:rPr>
                <w:rFonts w:ascii="Times New Roman" w:hAnsi="Times New Roman" w:cs="Times New Roman"/>
                <w:sz w:val="20"/>
                <w:szCs w:val="20"/>
              </w:rPr>
              <w:t xml:space="preserve"> predictive assay, ≥ 95% used to rule out high-risk disease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low LOQ)</w:t>
            </w:r>
            <w:r w:rsidRPr="00DB1E41">
              <w:rPr>
                <w:rFonts w:ascii="Times New Roman" w:hAnsi="Times New Roman" w:cs="Times New Roman"/>
                <w:sz w:val="20"/>
                <w:szCs w:val="20"/>
              </w:rPr>
              <w:t xml:space="preserve">, specificity </w:t>
            </w:r>
            <w:r w:rsidRPr="00F61F9A">
              <w:rPr>
                <w:rFonts w:ascii="Times New Roman" w:hAnsi="Times New Roman" w:cs="Times New Roman"/>
                <w:sz w:val="20"/>
                <w:szCs w:val="20"/>
              </w:rPr>
              <w:t>(80–90%) &amp; reproducibility (intra-measure CV ≤ 10%, inter-measure CV ≤ 15%)</w:t>
            </w:r>
            <w:r>
              <w:rPr>
                <w:sz w:val="20"/>
                <w:szCs w:val="20"/>
              </w:rPr>
              <w:t xml:space="preserve"> </w:t>
            </w:r>
            <w:r w:rsidRPr="0003177B">
              <w:rPr>
                <w:rFonts w:ascii="Times New Roman" w:hAnsi="Times New Roman" w:cs="Times New Roman"/>
                <w:sz w:val="20"/>
                <w:szCs w:val="20"/>
              </w:rPr>
              <w:t>and links to clinical/functional outcomes in the population of use</w:t>
            </w:r>
          </w:p>
        </w:tc>
      </w:tr>
    </w:tbl>
    <w:p w:rsidR="00E22F99" w:rsidRDefault="00DA7788"/>
    <w:sectPr w:rsidR="00E22F9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788" w:rsidRDefault="00DA7788" w:rsidP="00DA7788">
      <w:pPr>
        <w:spacing w:after="0" w:line="240" w:lineRule="auto"/>
      </w:pPr>
      <w:r>
        <w:separator/>
      </w:r>
    </w:p>
  </w:endnote>
  <w:endnote w:type="continuationSeparator" w:id="0">
    <w:p w:rsidR="00DA7788" w:rsidRDefault="00DA7788" w:rsidP="00DA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788" w:rsidRDefault="00DA7788" w:rsidP="00DA7788">
      <w:pPr>
        <w:spacing w:after="0" w:line="240" w:lineRule="auto"/>
      </w:pPr>
      <w:r>
        <w:separator/>
      </w:r>
    </w:p>
  </w:footnote>
  <w:footnote w:type="continuationSeparator" w:id="0">
    <w:p w:rsidR="00DA7788" w:rsidRDefault="00DA7788" w:rsidP="00DA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88" w:rsidRPr="006B3158" w:rsidRDefault="00DA7788" w:rsidP="00DA7788">
    <w:pPr>
      <w:spacing w:line="240" w:lineRule="auto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  <w:b/>
      </w:rPr>
      <w:t xml:space="preserve">Supplement File </w:t>
    </w:r>
    <w:r>
      <w:rPr>
        <w:rFonts w:ascii="Times New Roman" w:eastAsia="Calibri" w:hAnsi="Times New Roman" w:cs="Times New Roman"/>
        <w:b/>
      </w:rPr>
      <w:t>5</w:t>
    </w:r>
    <w:r w:rsidRPr="006B3158">
      <w:rPr>
        <w:rFonts w:ascii="Times New Roman" w:eastAsia="Calibri" w:hAnsi="Times New Roman" w:cs="Times New Roman"/>
        <w:b/>
      </w:rPr>
      <w:t xml:space="preserve">: </w:t>
    </w:r>
    <w:r w:rsidRPr="006B3158">
      <w:rPr>
        <w:rFonts w:ascii="Times New Roman" w:eastAsia="Calibri" w:hAnsi="Times New Roman" w:cs="Times New Roman"/>
      </w:rPr>
      <w:t>Systematic review of instruments for measuring sex and gender attributes: Assessment of measurement properties and utility in research on clinical and functional outcomes</w:t>
    </w:r>
  </w:p>
  <w:p w:rsidR="00DA7788" w:rsidRPr="00DA7788" w:rsidRDefault="00DA7788" w:rsidP="00DA7788">
    <w:pPr>
      <w:spacing w:line="240" w:lineRule="auto"/>
      <w:rPr>
        <w:rFonts w:ascii="Times New Roman" w:hAnsi="Times New Roman" w:cs="Times New Roman"/>
      </w:rPr>
    </w:pPr>
    <w:r w:rsidRPr="006B3158">
      <w:rPr>
        <w:rFonts w:ascii="Times New Roman" w:hAnsi="Times New Roman" w:cs="Times New Roman"/>
        <w:b/>
        <w:bCs/>
      </w:rPr>
      <w:t>Authors: *</w:t>
    </w:r>
    <w:r w:rsidRPr="006B3158">
      <w:rPr>
        <w:rFonts w:ascii="Times New Roman" w:hAnsi="Times New Roman" w:cs="Times New Roman"/>
      </w:rPr>
      <w:t xml:space="preserve">Nada Ahmad, *Alicia </w:t>
    </w:r>
    <w:proofErr w:type="spellStart"/>
    <w:r w:rsidRPr="006B3158">
      <w:rPr>
        <w:rFonts w:ascii="Times New Roman" w:hAnsi="Times New Roman" w:cs="Times New Roman"/>
      </w:rPr>
      <w:t>Ruetas</w:t>
    </w:r>
    <w:proofErr w:type="spellEnd"/>
    <w:r w:rsidRPr="006B3158">
      <w:rPr>
        <w:rFonts w:ascii="Times New Roman" w:hAnsi="Times New Roman" w:cs="Times New Roman"/>
      </w:rPr>
      <w:t xml:space="preserve">, *Urooba Shaikh, </w:t>
    </w:r>
    <w:proofErr w:type="spellStart"/>
    <w:r w:rsidRPr="006B3158">
      <w:rPr>
        <w:rFonts w:ascii="Times New Roman" w:hAnsi="Times New Roman" w:cs="Times New Roman"/>
      </w:rPr>
      <w:t>Thaisa</w:t>
    </w:r>
    <w:proofErr w:type="spellEnd"/>
    <w:r w:rsidRPr="006B3158">
      <w:rPr>
        <w:rFonts w:ascii="Times New Roman" w:hAnsi="Times New Roman" w:cs="Times New Roman"/>
      </w:rPr>
      <w:t xml:space="preserve"> </w:t>
    </w:r>
    <w:proofErr w:type="spellStart"/>
    <w:r w:rsidRPr="006B3158">
      <w:rPr>
        <w:rFonts w:ascii="Times New Roman" w:hAnsi="Times New Roman" w:cs="Times New Roman"/>
      </w:rPr>
      <w:t>Tylinski</w:t>
    </w:r>
    <w:proofErr w:type="spellEnd"/>
    <w:r w:rsidRPr="006B3158">
      <w:rPr>
        <w:rFonts w:ascii="Times New Roman" w:hAnsi="Times New Roman" w:cs="Times New Roman"/>
      </w:rPr>
      <w:t xml:space="preserve"> </w:t>
    </w:r>
    <w:proofErr w:type="spellStart"/>
    <w:r w:rsidRPr="006B3158">
      <w:rPr>
        <w:rFonts w:ascii="Times New Roman" w:hAnsi="Times New Roman" w:cs="Times New Roman"/>
      </w:rPr>
      <w:t>Sant’Ana</w:t>
    </w:r>
    <w:proofErr w:type="spellEnd"/>
    <w:r w:rsidRPr="006B3158">
      <w:rPr>
        <w:rFonts w:ascii="Times New Roman" w:hAnsi="Times New Roman" w:cs="Times New Roman"/>
      </w:rPr>
      <w:t xml:space="preserve">, Tatyana </w:t>
    </w:r>
    <w:proofErr w:type="spellStart"/>
    <w:r w:rsidRPr="006B3158">
      <w:rPr>
        <w:rFonts w:ascii="Times New Roman" w:hAnsi="Times New Roman" w:cs="Times New Roman"/>
      </w:rPr>
      <w:t>Mollayeva</w:t>
    </w:r>
    <w:proofErr w:type="spellEnd"/>
    <w:r>
      <w:rPr>
        <w:rFonts w:ascii="Times New Roman" w:hAnsi="Times New Roman" w:cs="Times New Roman"/>
        <w:vertAlign w:val="superscript"/>
      </w:rPr>
      <w:t xml:space="preserve"> </w:t>
    </w:r>
  </w:p>
  <w:p w:rsidR="00DA7788" w:rsidRDefault="00DA77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6F"/>
    <w:rsid w:val="00034E6F"/>
    <w:rsid w:val="00132BF7"/>
    <w:rsid w:val="009F1972"/>
    <w:rsid w:val="00A23B8D"/>
    <w:rsid w:val="00DA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3EFF"/>
  <w15:chartTrackingRefBased/>
  <w15:docId w15:val="{E50FD9EB-1F65-4374-9F3D-4A347222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7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788"/>
  </w:style>
  <w:style w:type="paragraph" w:styleId="Footer">
    <w:name w:val="footer"/>
    <w:basedOn w:val="Normal"/>
    <w:link w:val="FooterChar"/>
    <w:uiPriority w:val="99"/>
    <w:unhideWhenUsed/>
    <w:rsid w:val="00DA7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Urooba Shaikh</dc:creator>
  <cp:keywords/>
  <dc:description/>
  <cp:lastModifiedBy>Urooba Shaikh</cp:lastModifiedBy>
  <cp:revision>3</cp:revision>
  <dcterms:created xsi:type="dcterms:W3CDTF">2025-09-26T20:24:00Z</dcterms:created>
  <dcterms:modified xsi:type="dcterms:W3CDTF">2025-09-30T19:41:00Z</dcterms:modified>
</cp:coreProperties>
</file>