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0172" w14:textId="77777777" w:rsidR="004577BD" w:rsidRDefault="00366E6C" w:rsidP="00D133A4">
      <w:pPr>
        <w:jc w:val="both"/>
        <w:rPr>
          <w:rFonts w:ascii="Arial" w:hAnsi="Arial" w:cs="Arial"/>
          <w:b/>
        </w:rPr>
      </w:pPr>
      <w:bookmarkStart w:id="0" w:name="_GoBack"/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 wp14:anchorId="1E593DA7" wp14:editId="07777777">
            <wp:simplePos x="0" y="0"/>
            <wp:positionH relativeFrom="column">
              <wp:posOffset>-680085</wp:posOffset>
            </wp:positionH>
            <wp:positionV relativeFrom="paragraph">
              <wp:posOffset>-357505</wp:posOffset>
            </wp:positionV>
            <wp:extent cx="2068830" cy="436245"/>
            <wp:effectExtent l="0" t="0" r="0" b="0"/>
            <wp:wrapTight wrapText="bothSides">
              <wp:wrapPolygon edited="0">
                <wp:start x="0" y="0"/>
                <wp:lineTo x="0" y="20751"/>
                <wp:lineTo x="21481" y="20751"/>
                <wp:lineTo x="2148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75C6368" w14:textId="77777777" w:rsidR="00785AC7" w:rsidRPr="004F356B" w:rsidRDefault="00785AC7" w:rsidP="00785AC7">
      <w:pPr>
        <w:jc w:val="center"/>
        <w:rPr>
          <w:rStyle w:val="Emphasis"/>
          <w:i w:val="0"/>
          <w:sz w:val="32"/>
        </w:rPr>
      </w:pPr>
      <w:r w:rsidRPr="004F356B">
        <w:rPr>
          <w:rStyle w:val="Emphasis"/>
          <w:sz w:val="40"/>
        </w:rPr>
        <w:t>Literature Search Service</w:t>
      </w:r>
      <w:r w:rsidRPr="004F356B">
        <w:rPr>
          <w:rStyle w:val="Emphasis"/>
          <w:sz w:val="40"/>
        </w:rPr>
        <w:br/>
        <w:t>Results of your search request</w:t>
      </w:r>
    </w:p>
    <w:p w14:paraId="672A6659" w14:textId="77777777" w:rsidR="00785AC7" w:rsidRDefault="00785AC7">
      <w:pPr>
        <w:rPr>
          <w:rFonts w:ascii="Arial" w:hAnsi="Arial" w:cs="Arial"/>
        </w:rPr>
      </w:pPr>
    </w:p>
    <w:p w14:paraId="12E8D88A" w14:textId="57F1360A" w:rsidR="004577BD" w:rsidRDefault="004577BD" w:rsidP="0ED1BB61">
      <w:r w:rsidRPr="5B73EE38">
        <w:t xml:space="preserve">For: </w:t>
      </w:r>
      <w:r w:rsidR="63466E89" w:rsidRPr="5B73EE38">
        <w:t xml:space="preserve">Tatyana </w:t>
      </w:r>
      <w:proofErr w:type="spellStart"/>
      <w:r w:rsidR="63466E89" w:rsidRPr="5B73EE38">
        <w:t>Mollayeva</w:t>
      </w:r>
      <w:proofErr w:type="spellEnd"/>
    </w:p>
    <w:p w14:paraId="0CD330DC" w14:textId="6ECE0FD9" w:rsidR="004577BD" w:rsidRDefault="004577BD" w:rsidP="66E01932">
      <w:r>
        <w:t>Date Completed:</w:t>
      </w:r>
      <w:r w:rsidR="009472DB">
        <w:t xml:space="preserve"> </w:t>
      </w:r>
      <w:r w:rsidR="1C9B1926">
        <w:t>March 11, 2025</w:t>
      </w:r>
    </w:p>
    <w:p w14:paraId="0A37501D" w14:textId="77777777" w:rsidR="004577BD" w:rsidRDefault="004577BD" w:rsidP="0ED1BB61"/>
    <w:p w14:paraId="5DAB6C7B" w14:textId="77777777" w:rsidR="004577BD" w:rsidRDefault="004577BD" w:rsidP="0ED1BB6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A4D62A" w14:textId="253D03CE" w:rsidR="004577BD" w:rsidRDefault="004577BD" w:rsidP="0ED1BB61">
      <w:r w:rsidRPr="5B73EE38">
        <w:rPr>
          <w:b/>
          <w:bCs/>
        </w:rPr>
        <w:t>Attached is your search for</w:t>
      </w:r>
      <w:r w:rsidRPr="5B73EE38">
        <w:t xml:space="preserve">: </w:t>
      </w:r>
      <w:r w:rsidR="36945D30" w:rsidRPr="5B73EE38">
        <w:t>Properties (e.g. validity, reliability) of identified sex &amp; gender measures.</w:t>
      </w:r>
    </w:p>
    <w:p w14:paraId="02EB378F" w14:textId="77777777" w:rsidR="004577BD" w:rsidRDefault="004577BD" w:rsidP="0ED1BB61"/>
    <w:p w14:paraId="4A1465D6" w14:textId="69FE23BE" w:rsidR="004577BD" w:rsidRDefault="004577BD" w:rsidP="0ED1BB61">
      <w:r w:rsidRPr="5B73EE38">
        <w:rPr>
          <w:b/>
          <w:bCs/>
        </w:rPr>
        <w:t>The databases searched were</w:t>
      </w:r>
      <w:r w:rsidR="006424F2" w:rsidRPr="5B73EE38">
        <w:t>:</w:t>
      </w:r>
      <w:r w:rsidR="43357490" w:rsidRPr="5B73EE38">
        <w:t xml:space="preserve"> </w:t>
      </w:r>
      <w:r w:rsidR="0210053F" w:rsidRPr="5B73EE38">
        <w:t>MEDLINE(R) ALL</w:t>
      </w:r>
    </w:p>
    <w:p w14:paraId="6A05A809" w14:textId="77777777" w:rsidR="004577BD" w:rsidRDefault="004577BD" w:rsidP="0ED1BB61">
      <w:pPr>
        <w:pStyle w:val="BodyText2"/>
      </w:pPr>
    </w:p>
    <w:p w14:paraId="5A39BBE3" w14:textId="77777777" w:rsidR="004577BD" w:rsidRDefault="004577BD" w:rsidP="0ED1BB61"/>
    <w:p w14:paraId="4BC93038" w14:textId="76E0FFD8" w:rsidR="00785AC7" w:rsidRDefault="004577BD" w:rsidP="0ED1BB61">
      <w:r w:rsidRPr="0ED1BB61">
        <w:rPr>
          <w:b/>
          <w:bCs/>
        </w:rPr>
        <w:t>Search Completed By:</w:t>
      </w:r>
      <w:r w:rsidRPr="0ED1BB61">
        <w:t xml:space="preserve"> </w:t>
      </w:r>
      <w:r w:rsidR="43DEFD30" w:rsidRPr="0ED1BB61">
        <w:t>Cynthia Chui</w:t>
      </w:r>
      <w:r w:rsidR="005E3DB8" w:rsidRPr="0ED1BB61">
        <w:t>, Information Specialist</w:t>
      </w:r>
      <w:r w:rsidR="00785AC7" w:rsidRPr="0ED1BB61">
        <w:t xml:space="preserve">. </w:t>
      </w:r>
    </w:p>
    <w:p w14:paraId="41C8F396" w14:textId="77777777" w:rsidR="005E3DB8" w:rsidRDefault="005E3DB8" w:rsidP="0ED1BB61"/>
    <w:p w14:paraId="7AA5AC0F" w14:textId="53E62761" w:rsidR="005E3DB8" w:rsidRPr="00785AC7" w:rsidRDefault="005E3DB8" w:rsidP="0ED1BB61">
      <w:pPr>
        <w:pStyle w:val="BodyText"/>
        <w:rPr>
          <w:b w:val="0"/>
          <w:bCs w:val="0"/>
        </w:rPr>
      </w:pPr>
      <w:r w:rsidRPr="0ED1BB61">
        <w:rPr>
          <w:b w:val="0"/>
          <w:bCs w:val="0"/>
        </w:rPr>
        <w:t>It is important that you are satisfied with your search results.</w:t>
      </w:r>
      <w:r w:rsidR="007461C6" w:rsidRPr="0ED1BB61">
        <w:rPr>
          <w:b w:val="0"/>
          <w:bCs w:val="0"/>
        </w:rPr>
        <w:t xml:space="preserve"> </w:t>
      </w:r>
      <w:r w:rsidRPr="0ED1BB61">
        <w:rPr>
          <w:b w:val="0"/>
          <w:bCs w:val="0"/>
        </w:rPr>
        <w:t>If you have any questions regarding this search, or if the results were not satisfactory, please d</w:t>
      </w:r>
      <w:r w:rsidR="00785AC7" w:rsidRPr="0ED1BB61">
        <w:rPr>
          <w:b w:val="0"/>
          <w:bCs w:val="0"/>
        </w:rPr>
        <w:t>o not hesitate in contacting me at</w:t>
      </w:r>
      <w:r w:rsidRPr="0ED1BB61">
        <w:rPr>
          <w:b w:val="0"/>
          <w:bCs w:val="0"/>
        </w:rPr>
        <w:t xml:space="preserve"> </w:t>
      </w:r>
      <w:hyperlink r:id="rId10">
        <w:r w:rsidR="0F6D222A" w:rsidRPr="0ED1BB61">
          <w:rPr>
            <w:rStyle w:val="Hyperlink"/>
            <w:b w:val="0"/>
            <w:bCs w:val="0"/>
          </w:rPr>
          <w:t>Cynthia.Chui@uhn.ca</w:t>
        </w:r>
      </w:hyperlink>
      <w:r w:rsidR="04F8B88F" w:rsidRPr="0ED1BB61">
        <w:rPr>
          <w:b w:val="0"/>
          <w:bCs w:val="0"/>
        </w:rPr>
        <w:t xml:space="preserve"> </w:t>
      </w:r>
    </w:p>
    <w:p w14:paraId="72A3D3EC" w14:textId="77777777" w:rsidR="005E3DB8" w:rsidRDefault="005E3DB8" w:rsidP="0ED1BB61"/>
    <w:p w14:paraId="5F502719" w14:textId="0BD0C1C5" w:rsidR="005E3DB8" w:rsidRPr="00A73876" w:rsidRDefault="001248BD" w:rsidP="0ED1BB61">
      <w:pPr>
        <w:rPr>
          <w:b/>
          <w:bCs/>
        </w:rPr>
      </w:pPr>
      <w:r w:rsidRPr="3FBF6EA2">
        <w:rPr>
          <w:b/>
          <w:bCs/>
        </w:rPr>
        <w:t>To request articles</w:t>
      </w:r>
      <w:r w:rsidR="005E3DB8" w:rsidRPr="3FBF6EA2">
        <w:rPr>
          <w:b/>
          <w:bCs/>
        </w:rPr>
        <w:t xml:space="preserve"> not ava</w:t>
      </w:r>
      <w:r w:rsidR="00D133A4" w:rsidRPr="3FBF6EA2">
        <w:rPr>
          <w:b/>
          <w:bCs/>
        </w:rPr>
        <w:t>ilable in ou</w:t>
      </w:r>
      <w:r w:rsidR="00A73876" w:rsidRPr="3FBF6EA2">
        <w:rPr>
          <w:b/>
          <w:bCs/>
        </w:rPr>
        <w:t xml:space="preserve">r library system, please fill </w:t>
      </w:r>
      <w:r w:rsidRPr="3FBF6EA2">
        <w:rPr>
          <w:b/>
          <w:bCs/>
        </w:rPr>
        <w:t xml:space="preserve">an </w:t>
      </w:r>
      <w:hyperlink r:id="rId11">
        <w:r w:rsidRPr="3FBF6EA2">
          <w:rPr>
            <w:rStyle w:val="Hyperlink"/>
            <w:b/>
            <w:bCs/>
          </w:rPr>
          <w:t>article request form</w:t>
        </w:r>
      </w:hyperlink>
      <w:r w:rsidRPr="3FBF6EA2">
        <w:rPr>
          <w:b/>
          <w:bCs/>
        </w:rPr>
        <w:t xml:space="preserve">. </w:t>
      </w:r>
    </w:p>
    <w:p w14:paraId="30F3ECD0" w14:textId="468CB60C" w:rsidR="3FBF6EA2" w:rsidRDefault="3FBF6EA2" w:rsidP="3FBF6EA2">
      <w:pPr>
        <w:rPr>
          <w:b/>
          <w:bCs/>
        </w:rPr>
      </w:pPr>
    </w:p>
    <w:p w14:paraId="14140456" w14:textId="3EA0112C" w:rsidR="005E3DB8" w:rsidRPr="00A73876" w:rsidRDefault="5AD652CE" w:rsidP="0ED1BB61">
      <w:pPr>
        <w:rPr>
          <w:b/>
          <w:bCs/>
        </w:rPr>
      </w:pPr>
      <w:r w:rsidRPr="3FBF6EA2">
        <w:rPr>
          <w:b/>
          <w:bCs/>
        </w:rPr>
        <w:t xml:space="preserve">** </w:t>
      </w:r>
      <w:r w:rsidR="4F680F38" w:rsidRPr="3FBF6EA2">
        <w:rPr>
          <w:b/>
          <w:bCs/>
        </w:rPr>
        <w:t>If you are affiliated with a research institute or university</w:t>
      </w:r>
      <w:r w:rsidR="5C2F930C" w:rsidRPr="3FBF6EA2">
        <w:rPr>
          <w:b/>
          <w:bCs/>
        </w:rPr>
        <w:t xml:space="preserve"> (such as the University of Toronto) or are attending a program at a college/university</w:t>
      </w:r>
      <w:r w:rsidR="4F680F38" w:rsidRPr="3FBF6EA2">
        <w:rPr>
          <w:b/>
          <w:bCs/>
        </w:rPr>
        <w:t>, please see if the institution has access to the article fi</w:t>
      </w:r>
      <w:r w:rsidR="4D885EC6" w:rsidRPr="3FBF6EA2">
        <w:rPr>
          <w:b/>
          <w:bCs/>
        </w:rPr>
        <w:t xml:space="preserve">rst </w:t>
      </w:r>
      <w:r w:rsidR="4D885EC6" w:rsidRPr="3FBF6EA2">
        <w:rPr>
          <w:b/>
          <w:bCs/>
          <w:u w:val="single"/>
        </w:rPr>
        <w:t>before</w:t>
      </w:r>
      <w:r w:rsidR="4D885EC6" w:rsidRPr="3FBF6EA2">
        <w:rPr>
          <w:b/>
          <w:bCs/>
        </w:rPr>
        <w:t xml:space="preserve"> filling out the article request form.</w:t>
      </w:r>
    </w:p>
    <w:p w14:paraId="0D0B940D" w14:textId="77777777" w:rsidR="005E3DB8" w:rsidRPr="00EA68C5" w:rsidRDefault="005E3DB8" w:rsidP="005E3DB8">
      <w:pPr>
        <w:rPr>
          <w:rFonts w:ascii="Arial" w:hAnsi="Arial" w:cs="Arial"/>
        </w:rPr>
      </w:pPr>
    </w:p>
    <w:p w14:paraId="0E27B00A" w14:textId="77777777" w:rsidR="004577BD" w:rsidRPr="006424F2" w:rsidRDefault="006424F2" w:rsidP="4EF790B7">
      <w:r>
        <w:br w:type="page"/>
      </w:r>
    </w:p>
    <w:p w14:paraId="2A401396" w14:textId="061AD664" w:rsidR="1B650130" w:rsidRDefault="1B650130" w:rsidP="66E01932">
      <w:pPr>
        <w:pStyle w:val="Heading2"/>
      </w:pPr>
      <w:r>
        <w:lastRenderedPageBreak/>
        <w:t>Search Strategy</w:t>
      </w:r>
    </w:p>
    <w:p w14:paraId="754F216C" w14:textId="362ACED5" w:rsidR="66E01932" w:rsidRDefault="66E01932" w:rsidP="5B73EE38"/>
    <w:p w14:paraId="45D59E6E" w14:textId="16D6F426" w:rsidR="66E01932" w:rsidRDefault="03C75071" w:rsidP="5B73EE38">
      <w:pPr>
        <w:rPr>
          <w:color w:val="242424"/>
        </w:rPr>
      </w:pPr>
      <w:r w:rsidRPr="5B73EE38">
        <w:rPr>
          <w:b/>
          <w:bCs/>
          <w:color w:val="242424"/>
        </w:rPr>
        <w:t xml:space="preserve">Database: </w:t>
      </w:r>
      <w:r w:rsidRPr="5B73EE38">
        <w:rPr>
          <w:color w:val="242424"/>
        </w:rPr>
        <w:t>Ovid MEDLINE(R) ALL &lt;1946 to March 10, 2025&gt;</w:t>
      </w:r>
      <w:r w:rsidR="66E01932"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60"/>
        <w:gridCol w:w="7200"/>
        <w:gridCol w:w="1500"/>
      </w:tblGrid>
      <w:tr w:rsidR="5B73EE38" w14:paraId="0E07471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958F664" w14:textId="641B39A4" w:rsidR="5B73EE38" w:rsidRDefault="5B73EE38" w:rsidP="5B73EE38">
            <w:pPr>
              <w:jc w:val="center"/>
              <w:rPr>
                <w:b/>
                <w:bCs/>
                <w:color w:val="242424"/>
              </w:rPr>
            </w:pPr>
            <w:r w:rsidRPr="5B73EE38">
              <w:rPr>
                <w:b/>
                <w:bCs/>
                <w:color w:val="242424"/>
              </w:rPr>
              <w:t>#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15D2FF90" w14:textId="2085158A" w:rsidR="5B73EE38" w:rsidRDefault="5B73EE38" w:rsidP="5B73EE38">
            <w:pPr>
              <w:jc w:val="center"/>
              <w:rPr>
                <w:b/>
                <w:bCs/>
                <w:color w:val="242424"/>
              </w:rPr>
            </w:pPr>
            <w:r w:rsidRPr="5B73EE38">
              <w:rPr>
                <w:b/>
                <w:bCs/>
                <w:color w:val="242424"/>
              </w:rPr>
              <w:t>Query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87490CF" w14:textId="787610D6" w:rsidR="5B73EE38" w:rsidRDefault="5B73EE38" w:rsidP="5B73EE38">
            <w:pPr>
              <w:jc w:val="center"/>
              <w:rPr>
                <w:b/>
                <w:bCs/>
                <w:color w:val="242424"/>
              </w:rPr>
            </w:pPr>
            <w:r w:rsidRPr="5B73EE38">
              <w:rPr>
                <w:b/>
                <w:bCs/>
                <w:color w:val="242424"/>
              </w:rPr>
              <w:t>Results from 11 Mar 2025</w:t>
            </w:r>
          </w:p>
        </w:tc>
      </w:tr>
      <w:tr w:rsidR="5B73EE38" w14:paraId="602FA46F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F36215E" w14:textId="2756A32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7B2856B" w14:textId="0456F847" w:rsidR="5B73EE38" w:rsidRDefault="5B73EE38" w:rsidP="5B73EE38">
            <w:pPr>
              <w:rPr>
                <w:color w:val="242424"/>
              </w:rPr>
            </w:pPr>
            <w:proofErr w:type="spellStart"/>
            <w:proofErr w:type="gramStart"/>
            <w:r w:rsidRPr="5B73EE38">
              <w:rPr>
                <w:color w:val="242424"/>
              </w:rPr>
              <w:t>bem</w:t>
            </w:r>
            <w:proofErr w:type="spellEnd"/>
            <w:proofErr w:type="gramEnd"/>
            <w:r w:rsidRPr="5B73EE38">
              <w:rPr>
                <w:color w:val="242424"/>
              </w:rPr>
              <w:t xml:space="preserve"> sex role </w:t>
            </w:r>
            <w:proofErr w:type="spellStart"/>
            <w:r w:rsidRPr="5B73EE38">
              <w:rPr>
                <w:color w:val="242424"/>
              </w:rPr>
              <w:t>inventory.tw,kf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6197A5B" w14:textId="1A07F97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298</w:t>
            </w:r>
          </w:p>
        </w:tc>
      </w:tr>
      <w:tr w:rsidR="5B73EE38" w14:paraId="6EF24D01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88E9342" w14:textId="4CF8FA0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CDD76CE" w14:textId="0CC9A8BC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conformity</w:t>
            </w:r>
            <w:proofErr w:type="gramEnd"/>
            <w:r w:rsidRPr="5B73EE38">
              <w:rPr>
                <w:color w:val="242424"/>
              </w:rPr>
              <w:t xml:space="preserve"> to? </w:t>
            </w:r>
            <w:proofErr w:type="gramStart"/>
            <w:r w:rsidRPr="5B73EE38">
              <w:rPr>
                <w:color w:val="242424"/>
              </w:rPr>
              <w:t>masculine</w:t>
            </w:r>
            <w:proofErr w:type="gramEnd"/>
            <w:r w:rsidRPr="5B73EE38">
              <w:rPr>
                <w:color w:val="242424"/>
              </w:rPr>
              <w:t xml:space="preserve"> norms </w:t>
            </w:r>
            <w:proofErr w:type="spellStart"/>
            <w:r w:rsidRPr="5B73EE38">
              <w:rPr>
                <w:color w:val="242424"/>
              </w:rPr>
              <w:t>inventory.tw,kf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6DBF0DF" w14:textId="1C014AB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34</w:t>
            </w:r>
          </w:p>
        </w:tc>
      </w:tr>
      <w:tr w:rsidR="5B73EE38" w14:paraId="3BD7376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5AAE2DC" w14:textId="2E7155D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4DF7B68" w14:textId="53FCFF02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personal</w:t>
            </w:r>
            <w:proofErr w:type="gramEnd"/>
            <w:r w:rsidRPr="5B73EE38">
              <w:rPr>
                <w:color w:val="242424"/>
              </w:rPr>
              <w:t xml:space="preserve"> attributes </w:t>
            </w:r>
            <w:proofErr w:type="spellStart"/>
            <w:r w:rsidRPr="5B73EE38">
              <w:rPr>
                <w:color w:val="242424"/>
              </w:rPr>
              <w:t>questionnaire.tw,kf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EF67E9B" w14:textId="6C4DF98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60</w:t>
            </w:r>
          </w:p>
        </w:tc>
      </w:tr>
      <w:tr w:rsidR="5B73EE38" w14:paraId="20A50BEB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8FCDEC6" w14:textId="10E8853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47C3F97" w14:textId="43FD1BF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masculine</w:t>
            </w:r>
            <w:proofErr w:type="gramEnd"/>
            <w:r w:rsidRPr="5B73EE38">
              <w:rPr>
                <w:color w:val="242424"/>
              </w:rPr>
              <w:t xml:space="preserve"> role norms inventory or male role norms inventory).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8AAFFE3" w14:textId="376D28E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11</w:t>
            </w:r>
          </w:p>
        </w:tc>
      </w:tr>
      <w:tr w:rsidR="5B73EE38" w14:paraId="0F253E2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199761D" w14:textId="70B0BED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96FA88A" w14:textId="6C88416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gender</w:t>
            </w:r>
            <w:proofErr w:type="gramEnd"/>
            <w:r w:rsidRPr="5B73EE38">
              <w:rPr>
                <w:color w:val="242424"/>
              </w:rPr>
              <w:t xml:space="preserve"> equitable men scale or GEM scale).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9D98E67" w14:textId="0E49302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35</w:t>
            </w:r>
          </w:p>
        </w:tc>
      </w:tr>
      <w:tr w:rsidR="5B73EE38" w14:paraId="41D6F1D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179CFE9" w14:textId="2EC8A6C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2D56E5E" w14:textId="1CE4E9B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 xml:space="preserve">(GENESIS-PRAXY or </w:t>
            </w:r>
            <w:proofErr w:type="spellStart"/>
            <w:r w:rsidRPr="5B73EE38">
              <w:rPr>
                <w:color w:val="242424"/>
              </w:rPr>
              <w:t>GENdEr</w:t>
            </w:r>
            <w:proofErr w:type="spellEnd"/>
            <w:r w:rsidRPr="5B73EE38">
              <w:rPr>
                <w:color w:val="242424"/>
              </w:rPr>
              <w:t xml:space="preserve"> and? Sex </w:t>
            </w:r>
            <w:proofErr w:type="spellStart"/>
            <w:r w:rsidRPr="5B73EE38">
              <w:rPr>
                <w:color w:val="242424"/>
              </w:rPr>
              <w:t>DetermInantS</w:t>
            </w:r>
            <w:proofErr w:type="spellEnd"/>
            <w:r w:rsidRPr="5B73EE38">
              <w:rPr>
                <w:color w:val="242424"/>
              </w:rPr>
              <w:t xml:space="preserve"> of? Cardiovascular Disease From? Bench to? Beyond Premature Acute Coronary Syndrome).</w:t>
            </w:r>
            <w:proofErr w:type="spellStart"/>
            <w:r w:rsidRPr="5B73EE38">
              <w:rPr>
                <w:color w:val="242424"/>
              </w:rPr>
              <w:t>tw</w:t>
            </w:r>
            <w:proofErr w:type="gramStart"/>
            <w:r w:rsidRPr="5B73EE38">
              <w:rPr>
                <w:color w:val="242424"/>
              </w:rPr>
              <w:t>,kf</w:t>
            </w:r>
            <w:proofErr w:type="spellEnd"/>
            <w:proofErr w:type="gram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5D5D216" w14:textId="442BD4A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22</w:t>
            </w:r>
          </w:p>
        </w:tc>
      </w:tr>
      <w:tr w:rsidR="5B73EE38" w14:paraId="4F99AD0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C2A7955" w14:textId="2AA028A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2D0AC07" w14:textId="3AB15B78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gender</w:t>
            </w:r>
            <w:proofErr w:type="gramEnd"/>
            <w:r w:rsidRPr="5B73EE38">
              <w:rPr>
                <w:color w:val="242424"/>
              </w:rPr>
              <w:t xml:space="preserve"> role conflict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2F1A2E4" w14:textId="02F3B29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17</w:t>
            </w:r>
          </w:p>
        </w:tc>
      </w:tr>
      <w:tr w:rsidR="5B73EE38" w14:paraId="4CEBC28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B29FA99" w14:textId="242CC16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3999694" w14:textId="1A90C0AB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attitudes</w:t>
            </w:r>
            <w:proofErr w:type="gramEnd"/>
            <w:r w:rsidRPr="5B73EE38">
              <w:rPr>
                <w:color w:val="242424"/>
              </w:rPr>
              <w:t xml:space="preserve"> toward women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6E58B5D" w14:textId="1A63125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23</w:t>
            </w:r>
          </w:p>
        </w:tc>
      </w:tr>
      <w:tr w:rsidR="5B73EE38" w14:paraId="77F381E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3151CB8" w14:textId="6E877DD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1A68591" w14:textId="71A1BF7C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masculine</w:t>
            </w:r>
            <w:proofErr w:type="gramEnd"/>
            <w:r w:rsidRPr="5B73EE38">
              <w:rPr>
                <w:color w:val="242424"/>
              </w:rPr>
              <w:t xml:space="preserve"> gender role discrepancy stress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0B02407" w14:textId="484E04D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3D9EA70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E10A884" w14:textId="4592F29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F268986" w14:textId="22DF3D6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lifelines</w:t>
            </w:r>
            <w:proofErr w:type="gramEnd"/>
            <w:r w:rsidRPr="5B73EE38">
              <w:rPr>
                <w:color w:val="242424"/>
              </w:rPr>
              <w:t xml:space="preserve"> and gender index).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75A95D3" w14:textId="311786A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73471672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9FF3578" w14:textId="578AD8E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359AF78" w14:textId="7DE4BBAB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gender</w:t>
            </w:r>
            <w:proofErr w:type="gramEnd"/>
            <w:r w:rsidRPr="5B73EE38">
              <w:rPr>
                <w:color w:val="242424"/>
              </w:rPr>
              <w:t xml:space="preserve"> role </w:t>
            </w:r>
            <w:proofErr w:type="spellStart"/>
            <w:r w:rsidRPr="5B73EE38">
              <w:rPr>
                <w:color w:val="242424"/>
              </w:rPr>
              <w:t>index.tw,kf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59B0A33" w14:textId="4C0CAC2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69AA7B4F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92E0A7E" w14:textId="5E1412A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38FF79C" w14:textId="3F4C7DB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 xml:space="preserve">(GOING-FWD or Gender Outcomes </w:t>
            </w:r>
            <w:proofErr w:type="spellStart"/>
            <w:r w:rsidRPr="5B73EE38">
              <w:rPr>
                <w:color w:val="242424"/>
              </w:rPr>
              <w:t>INternational</w:t>
            </w:r>
            <w:proofErr w:type="spellEnd"/>
            <w:r w:rsidRPr="5B73EE38">
              <w:rPr>
                <w:color w:val="242424"/>
              </w:rPr>
              <w:t xml:space="preserve"> Group To? Further Well-being Development).</w:t>
            </w:r>
            <w:proofErr w:type="spellStart"/>
            <w:r w:rsidRPr="5B73EE38">
              <w:rPr>
                <w:color w:val="242424"/>
              </w:rPr>
              <w:t>tw</w:t>
            </w:r>
            <w:proofErr w:type="gramStart"/>
            <w:r w:rsidRPr="5B73EE38">
              <w:rPr>
                <w:color w:val="242424"/>
              </w:rPr>
              <w:t>,kf</w:t>
            </w:r>
            <w:proofErr w:type="spellEnd"/>
            <w:proofErr w:type="gram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FDE09C2" w14:textId="135DF77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7C1303C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7AA0C02" w14:textId="1B4B38A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7E43F04" w14:textId="06FC4A77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conformity</w:t>
            </w:r>
            <w:proofErr w:type="gramEnd"/>
            <w:r w:rsidRPr="5B73EE38">
              <w:rPr>
                <w:color w:val="242424"/>
              </w:rPr>
              <w:t xml:space="preserve"> to feminine norms </w:t>
            </w:r>
            <w:proofErr w:type="spellStart"/>
            <w:r w:rsidRPr="5B73EE38">
              <w:rPr>
                <w:color w:val="242424"/>
              </w:rPr>
              <w:t>inventory.tw,kf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F6D802C" w14:textId="2E6B53E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</w:tr>
      <w:tr w:rsidR="5B73EE38" w14:paraId="73F2CCC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1367700" w14:textId="61B80DC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1ED2A23C" w14:textId="1C4C9980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drive</w:t>
            </w:r>
            <w:proofErr w:type="gramEnd"/>
            <w:r w:rsidRPr="5B73EE38">
              <w:rPr>
                <w:color w:val="242424"/>
              </w:rPr>
              <w:t xml:space="preserve"> for muscularity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3E53D47" w14:textId="48220B0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50</w:t>
            </w:r>
          </w:p>
        </w:tc>
      </w:tr>
      <w:tr w:rsidR="5B73EE38" w14:paraId="132CF73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F9BC69E" w14:textId="16FB274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414C6D9" w14:textId="50E3C2AE" w:rsidR="5B73EE38" w:rsidRDefault="5B73EE38" w:rsidP="5B73EE38">
            <w:pPr>
              <w:rPr>
                <w:color w:val="242424"/>
              </w:rPr>
            </w:pPr>
            <w:proofErr w:type="spellStart"/>
            <w:proofErr w:type="gramStart"/>
            <w:r w:rsidRPr="5B73EE38">
              <w:rPr>
                <w:color w:val="242424"/>
              </w:rPr>
              <w:t>marianismo</w:t>
            </w:r>
            <w:proofErr w:type="spellEnd"/>
            <w:proofErr w:type="gramEnd"/>
            <w:r w:rsidRPr="5B73EE38">
              <w:rPr>
                <w:color w:val="242424"/>
              </w:rPr>
              <w:t xml:space="preserve"> beliefs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3809EAA" w14:textId="12849CB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</w:t>
            </w:r>
          </w:p>
        </w:tc>
      </w:tr>
      <w:tr w:rsidR="5B73EE38" w14:paraId="28341392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961C6FC" w14:textId="0741AB1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A67922C" w14:textId="216A46E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(MCD-I or masculinity in chronic disease inventory).</w:t>
            </w:r>
            <w:proofErr w:type="spellStart"/>
            <w:r w:rsidRPr="5B73EE38">
              <w:rPr>
                <w:color w:val="242424"/>
              </w:rPr>
              <w:t>tw</w:t>
            </w:r>
            <w:proofErr w:type="gramStart"/>
            <w:r w:rsidRPr="5B73EE38">
              <w:rPr>
                <w:color w:val="242424"/>
              </w:rPr>
              <w:t>,kf</w:t>
            </w:r>
            <w:proofErr w:type="spellEnd"/>
            <w:proofErr w:type="gram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A0116F9" w14:textId="0A1BBA5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</w:tr>
      <w:tr w:rsidR="5B73EE38" w14:paraId="3F1EB708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8BFD534" w14:textId="39D171C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D28CA09" w14:textId="608357ED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normative</w:t>
            </w:r>
            <w:proofErr w:type="gramEnd"/>
            <w:r w:rsidRPr="5B73EE38">
              <w:rPr>
                <w:color w:val="242424"/>
              </w:rPr>
              <w:t xml:space="preserve"> male alexithymia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8179D01" w14:textId="0C57535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1B8C6F1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8408A35" w14:textId="428BC55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C49E306" w14:textId="500CB0D9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male</w:t>
            </w:r>
            <w:proofErr w:type="gramEnd"/>
            <w:r w:rsidRPr="5B73EE38">
              <w:rPr>
                <w:color w:val="242424"/>
              </w:rPr>
              <w:t xml:space="preserve"> role attitudes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59100FA" w14:textId="6146567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3C9BBE30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70B523D" w14:textId="3CA898F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02268D4" w14:textId="53D0AA0C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gender</w:t>
            </w:r>
            <w:proofErr w:type="gramEnd"/>
            <w:r w:rsidRPr="5B73EE38">
              <w:rPr>
                <w:color w:val="242424"/>
              </w:rPr>
              <w:t xml:space="preserve"> climate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63E12FC" w14:textId="0B0B28B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1BA8CA7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BBBE0F6" w14:textId="40FA665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E3988E6" w14:textId="4F006402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gender</w:t>
            </w:r>
            <w:proofErr w:type="gramEnd"/>
            <w:r w:rsidRPr="5B73EE38">
              <w:rPr>
                <w:color w:val="242424"/>
              </w:rPr>
              <w:t xml:space="preserve"> role orientation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EAAC024" w14:textId="1A6F5B1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700397A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0556AAC" w14:textId="635A175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9534932" w14:textId="66369A60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macho</w:t>
            </w:r>
            <w:proofErr w:type="gramEnd"/>
            <w:r w:rsidRPr="5B73EE38">
              <w:rPr>
                <w:color w:val="242424"/>
              </w:rPr>
              <w:t xml:space="preserve">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394355B" w14:textId="2E33E58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1D2285E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AF0BE14" w14:textId="3337C6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6D546D9" w14:textId="2B69205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spellStart"/>
            <w:proofErr w:type="gramStart"/>
            <w:r w:rsidRPr="5B73EE38">
              <w:rPr>
                <w:color w:val="242424"/>
              </w:rPr>
              <w:t>minnesota</w:t>
            </w:r>
            <w:proofErr w:type="spellEnd"/>
            <w:proofErr w:type="gramEnd"/>
            <w:r w:rsidRPr="5B73EE38">
              <w:rPr>
                <w:color w:val="242424"/>
              </w:rPr>
              <w:t xml:space="preserve"> multiphase personality inventory or </w:t>
            </w:r>
            <w:proofErr w:type="spellStart"/>
            <w:r w:rsidRPr="5B73EE38">
              <w:rPr>
                <w:color w:val="242424"/>
              </w:rPr>
              <w:t>minnesota</w:t>
            </w:r>
            <w:proofErr w:type="spellEnd"/>
            <w:r w:rsidRPr="5B73EE38">
              <w:rPr>
                <w:color w:val="242424"/>
              </w:rPr>
              <w:t xml:space="preserve"> multiphasic personality inventory).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9C76EC9" w14:textId="1B92605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2,359</w:t>
            </w:r>
          </w:p>
        </w:tc>
      </w:tr>
      <w:tr w:rsidR="5B73EE38" w14:paraId="094C7CC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247F01D" w14:textId="1B0811C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7AF767E" w14:textId="3D62A351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femininity</w:t>
            </w:r>
            <w:proofErr w:type="gramEnd"/>
            <w:r w:rsidRPr="5B73EE38">
              <w:rPr>
                <w:color w:val="242424"/>
              </w:rPr>
              <w:t xml:space="preserve"> ideology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C3CDD25" w14:textId="518C462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</w:t>
            </w:r>
          </w:p>
        </w:tc>
      </w:tr>
      <w:tr w:rsidR="5B73EE38" w14:paraId="3B086D5F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59CE287" w14:textId="466F166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505E408" w14:textId="6ADEAD71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gendered</w:t>
            </w:r>
            <w:proofErr w:type="gramEnd"/>
            <w:r w:rsidRPr="5B73EE38">
              <w:rPr>
                <w:color w:val="242424"/>
              </w:rPr>
              <w:t xml:space="preserve"> views of? </w:t>
            </w:r>
            <w:proofErr w:type="gramStart"/>
            <w:r w:rsidRPr="5B73EE38">
              <w:rPr>
                <w:color w:val="242424"/>
              </w:rPr>
              <w:t>nursing</w:t>
            </w:r>
            <w:proofErr w:type="gramEnd"/>
            <w:r w:rsidRPr="5B73EE38">
              <w:rPr>
                <w:color w:val="242424"/>
              </w:rPr>
              <w:t xml:space="preserve"> careers </w:t>
            </w:r>
            <w:proofErr w:type="spellStart"/>
            <w:r w:rsidRPr="5B73EE38">
              <w:rPr>
                <w:color w:val="242424"/>
              </w:rPr>
              <w:t>scale.tw,kf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0F34F93" w14:textId="23587F6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49D72DF7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149971A" w14:textId="3D3709A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7D79706" w14:textId="697E2C65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femininity</w:t>
            </w:r>
            <w:proofErr w:type="gramEnd"/>
            <w:r w:rsidRPr="5B73EE38">
              <w:rPr>
                <w:color w:val="242424"/>
              </w:rPr>
              <w:t xml:space="preserve"> </w:t>
            </w:r>
            <w:proofErr w:type="spellStart"/>
            <w:r w:rsidRPr="5B73EE38">
              <w:rPr>
                <w:color w:val="242424"/>
              </w:rPr>
              <w:t>score.tw,kf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93E2907" w14:textId="49AFBD8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8</w:t>
            </w:r>
          </w:p>
        </w:tc>
      </w:tr>
      <w:tr w:rsidR="5B73EE38" w14:paraId="421A7262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720D593" w14:textId="4B4174D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516DD29" w14:textId="6A729FD8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sex-typed</w:t>
            </w:r>
            <w:proofErr w:type="gramEnd"/>
            <w:r w:rsidRPr="5B73EE38">
              <w:rPr>
                <w:color w:val="242424"/>
              </w:rPr>
              <w:t xml:space="preserve"> behaviors and? </w:t>
            </w:r>
            <w:proofErr w:type="gramStart"/>
            <w:r w:rsidRPr="5B73EE38">
              <w:rPr>
                <w:color w:val="242424"/>
              </w:rPr>
              <w:t>attitudes</w:t>
            </w:r>
            <w:proofErr w:type="gramEnd"/>
            <w:r w:rsidRPr="5B73EE38">
              <w:rPr>
                <w:color w:val="242424"/>
              </w:rPr>
              <w:t xml:space="preserve"> </w:t>
            </w:r>
            <w:proofErr w:type="spellStart"/>
            <w:r w:rsidRPr="5B73EE38">
              <w:rPr>
                <w:color w:val="242424"/>
              </w:rPr>
              <w:t>score.tw,kf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52ABDF5" w14:textId="6F71A1B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7147C2F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65A1AA7" w14:textId="2C3A6C6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13DFCFE" w14:textId="2647FC84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masculine</w:t>
            </w:r>
            <w:proofErr w:type="gramEnd"/>
            <w:r w:rsidRPr="5B73EE38">
              <w:rPr>
                <w:color w:val="242424"/>
              </w:rPr>
              <w:t xml:space="preserve"> gender </w:t>
            </w:r>
            <w:proofErr w:type="spellStart"/>
            <w:r w:rsidRPr="5B73EE38">
              <w:rPr>
                <w:color w:val="242424"/>
              </w:rPr>
              <w:t>score.tw,kf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4414C51" w14:textId="5C26CB9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5C542BD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4845F8F" w14:textId="5F0D174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CD5BF95" w14:textId="02E86867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gender</w:t>
            </w:r>
            <w:proofErr w:type="gramEnd"/>
            <w:r w:rsidRPr="5B73EE38">
              <w:rPr>
                <w:color w:val="242424"/>
              </w:rPr>
              <w:t xml:space="preserve"> self-</w:t>
            </w:r>
            <w:proofErr w:type="spellStart"/>
            <w:r w:rsidRPr="5B73EE38">
              <w:rPr>
                <w:color w:val="242424"/>
              </w:rPr>
              <w:t>report.tw,kf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D5522FE" w14:textId="03302CC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11</w:t>
            </w:r>
          </w:p>
        </w:tc>
      </w:tr>
      <w:tr w:rsidR="5B73EE38" w14:paraId="4155EDD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5838F42" w14:textId="1814996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EC032CA" w14:textId="6EAD4591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masculine</w:t>
            </w:r>
            <w:proofErr w:type="gramEnd"/>
            <w:r w:rsidRPr="5B73EE38">
              <w:rPr>
                <w:color w:val="242424"/>
              </w:rPr>
              <w:t xml:space="preserve"> </w:t>
            </w:r>
            <w:proofErr w:type="spellStart"/>
            <w:r w:rsidRPr="5B73EE38">
              <w:rPr>
                <w:color w:val="242424"/>
              </w:rPr>
              <w:t>measure.tw,kf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8D01209" w14:textId="3481154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04E8E034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B1D8B4A" w14:textId="379C896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13ADB46" w14:textId="322F2113" w:rsidR="5B73EE38" w:rsidRDefault="5B73EE38" w:rsidP="5B73EE38">
            <w:pPr>
              <w:rPr>
                <w:color w:val="242424"/>
              </w:rPr>
            </w:pPr>
            <w:proofErr w:type="gramStart"/>
            <w:r w:rsidRPr="5B73EE38">
              <w:rPr>
                <w:color w:val="242424"/>
              </w:rPr>
              <w:t>self-perceived</w:t>
            </w:r>
            <w:proofErr w:type="gramEnd"/>
            <w:r w:rsidRPr="5B73EE38">
              <w:rPr>
                <w:color w:val="242424"/>
              </w:rPr>
              <w:t xml:space="preserve"> gender </w:t>
            </w:r>
            <w:proofErr w:type="spellStart"/>
            <w:r w:rsidRPr="5B73EE38">
              <w:rPr>
                <w:color w:val="242424"/>
              </w:rPr>
              <w:t>expression.tw,kf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CA1D0E1" w14:textId="6BC9E8B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26CD44C7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2E353CB" w14:textId="404F686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16B01F7D" w14:textId="278C94D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or/1-30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3991EBF" w14:textId="7AFCC23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2,941</w:t>
            </w:r>
          </w:p>
        </w:tc>
      </w:tr>
      <w:tr w:rsidR="5B73EE38" w14:paraId="79F585B7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87B1818" w14:textId="7853EBC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8123055" w14:textId="5EC7B7C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Validation Studies.pt.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1C02665" w14:textId="6D2E5ED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4146793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BAD4A9C" w14:textId="6253A9B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03518F9" w14:textId="3424F628" w:rsidR="5B73EE38" w:rsidRDefault="5B73EE38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exp</w:t>
            </w:r>
            <w:proofErr w:type="spellEnd"/>
            <w:r w:rsidRPr="5B73EE38">
              <w:rPr>
                <w:color w:val="242424"/>
              </w:rPr>
              <w:t xml:space="preserve"> Psychometrics/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7EDF7E1" w14:textId="094FEEC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94,953</w:t>
            </w:r>
          </w:p>
        </w:tc>
      </w:tr>
      <w:tr w:rsidR="5B73EE38" w14:paraId="5EB218C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DD5DA85" w14:textId="5AA9865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lastRenderedPageBreak/>
              <w:t>34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54E1692" w14:textId="7ACFDDA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validation</w:t>
            </w:r>
            <w:proofErr w:type="gramEnd"/>
            <w:r w:rsidRPr="5B73EE38">
              <w:rPr>
                <w:color w:val="242424"/>
              </w:rPr>
              <w:t xml:space="preserve"> or validity).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BE2359F" w14:textId="336B1C8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565,091</w:t>
            </w:r>
          </w:p>
        </w:tc>
      </w:tr>
      <w:tr w:rsidR="5B73EE38" w14:paraId="5188659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410FB74" w14:textId="06A8CAE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8FDD616" w14:textId="73EFB3F5" w:rsidR="5B73EE38" w:rsidRDefault="5B73EE38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exp</w:t>
            </w:r>
            <w:proofErr w:type="spellEnd"/>
            <w:r w:rsidRPr="5B73EE38">
              <w:rPr>
                <w:color w:val="242424"/>
              </w:rPr>
              <w:t xml:space="preserve"> "Reproducibility of Results"/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CC75B16" w14:textId="2F4EA5C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493,199</w:t>
            </w:r>
          </w:p>
        </w:tc>
      </w:tr>
      <w:tr w:rsidR="5B73EE38" w14:paraId="06691571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6387D38" w14:textId="70767C7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065A6FE" w14:textId="3F7908E7" w:rsidR="5B73EE38" w:rsidRDefault="5B73EE38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exp</w:t>
            </w:r>
            <w:proofErr w:type="spellEnd"/>
            <w:r w:rsidRPr="5B73EE38">
              <w:rPr>
                <w:color w:val="242424"/>
              </w:rPr>
              <w:t xml:space="preserve"> Discriminant Analysis/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3287411" w14:textId="160A2B6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12,392</w:t>
            </w:r>
          </w:p>
        </w:tc>
      </w:tr>
      <w:tr w:rsidR="5B73EE38" w14:paraId="5EEBB051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B844381" w14:textId="361FAEB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0FA1512" w14:textId="7844769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spellStart"/>
            <w:proofErr w:type="gramStart"/>
            <w:r w:rsidRPr="5B73EE38">
              <w:rPr>
                <w:color w:val="242424"/>
              </w:rPr>
              <w:t>reliab</w:t>
            </w:r>
            <w:proofErr w:type="spellEnd"/>
            <w:proofErr w:type="gramEnd"/>
            <w:r w:rsidRPr="5B73EE38">
              <w:rPr>
                <w:color w:val="242424"/>
              </w:rPr>
              <w:t xml:space="preserve">* or </w:t>
            </w:r>
            <w:proofErr w:type="spellStart"/>
            <w:r w:rsidRPr="5B73EE38">
              <w:rPr>
                <w:color w:val="242424"/>
              </w:rPr>
              <w:t>unreliab</w:t>
            </w:r>
            <w:proofErr w:type="spellEnd"/>
            <w:r w:rsidRPr="5B73EE38">
              <w:rPr>
                <w:color w:val="242424"/>
              </w:rPr>
              <w:t>* or valid* or coefficient or homogeneity or homogeneous or "internal consistency").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67083D5" w14:textId="21CAFBD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2,092,702</w:t>
            </w:r>
          </w:p>
        </w:tc>
      </w:tr>
      <w:tr w:rsidR="5B73EE38" w14:paraId="76D2125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F274F84" w14:textId="60969DF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73C29C1" w14:textId="34EFC2A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agreement</w:t>
            </w:r>
            <w:proofErr w:type="gramEnd"/>
            <w:r w:rsidRPr="5B73EE38">
              <w:rPr>
                <w:color w:val="242424"/>
              </w:rPr>
              <w:t xml:space="preserve"> or precision or imprecision or "precise values" or test-retest).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485F5FF" w14:textId="4DAB2D4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607,738</w:t>
            </w:r>
          </w:p>
        </w:tc>
      </w:tr>
      <w:tr w:rsidR="5B73EE38" w14:paraId="11A8E57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9011D2A" w14:textId="6ACFC92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10077EF" w14:textId="7EA4268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test</w:t>
            </w:r>
            <w:proofErr w:type="gramEnd"/>
            <w:r w:rsidRPr="5B73EE38">
              <w:rPr>
                <w:color w:val="242424"/>
              </w:rPr>
              <w:t xml:space="preserve"> and retest).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7DE7A5A" w14:textId="5049F62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38,903</w:t>
            </w:r>
          </w:p>
        </w:tc>
      </w:tr>
      <w:tr w:rsidR="5B73EE38" w14:paraId="005635CF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89F32FE" w14:textId="129B5EB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892D680" w14:textId="666E67A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spellStart"/>
            <w:proofErr w:type="gramStart"/>
            <w:r w:rsidRPr="5B73EE38">
              <w:rPr>
                <w:color w:val="242424"/>
              </w:rPr>
              <w:t>reliab</w:t>
            </w:r>
            <w:proofErr w:type="spellEnd"/>
            <w:proofErr w:type="gramEnd"/>
            <w:r w:rsidRPr="5B73EE38">
              <w:rPr>
                <w:color w:val="242424"/>
              </w:rPr>
              <w:t>* and (test or retest)).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8F1DB88" w14:textId="252FB22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129,461</w:t>
            </w:r>
          </w:p>
        </w:tc>
      </w:tr>
      <w:tr w:rsidR="5B73EE38" w14:paraId="3F318C5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CBB4D19" w14:textId="2A7122D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0B2590B" w14:textId="38B10FCA" w:rsidR="5B73EE38" w:rsidRDefault="5B73EE38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exp</w:t>
            </w:r>
            <w:proofErr w:type="spellEnd"/>
            <w:r w:rsidRPr="5B73EE38">
              <w:rPr>
                <w:color w:val="242424"/>
              </w:rPr>
              <w:t xml:space="preserve"> "Sensitivity and Specificity"/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C263C5E" w14:textId="47AEED3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679,385</w:t>
            </w:r>
          </w:p>
        </w:tc>
      </w:tr>
      <w:tr w:rsidR="5B73EE38" w14:paraId="35F2B91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6C14FEE" w14:textId="47F64A9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1DB253D1" w14:textId="685EB803" w:rsidR="5B73EE38" w:rsidRDefault="5B73EE38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exp</w:t>
            </w:r>
            <w:proofErr w:type="spellEnd"/>
            <w:r w:rsidRPr="5B73EE38">
              <w:rPr>
                <w:color w:val="242424"/>
              </w:rPr>
              <w:t xml:space="preserve"> Longitudinal Studies/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81FD234" w14:textId="18D3051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181,688</w:t>
            </w:r>
          </w:p>
        </w:tc>
      </w:tr>
      <w:tr w:rsidR="5B73EE38" w14:paraId="110BE538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A9D299B" w14:textId="581E881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625CD98" w14:textId="1D94E6C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(</w:t>
            </w:r>
            <w:proofErr w:type="gramStart"/>
            <w:r w:rsidRPr="5B73EE38">
              <w:rPr>
                <w:color w:val="242424"/>
              </w:rPr>
              <w:t>longitudinal</w:t>
            </w:r>
            <w:proofErr w:type="gramEnd"/>
            <w:r w:rsidRPr="5B73EE38">
              <w:rPr>
                <w:color w:val="242424"/>
              </w:rPr>
              <w:t xml:space="preserve">* or </w:t>
            </w:r>
            <w:proofErr w:type="spellStart"/>
            <w:r w:rsidRPr="5B73EE38">
              <w:rPr>
                <w:color w:val="242424"/>
              </w:rPr>
              <w:t>responsiv</w:t>
            </w:r>
            <w:proofErr w:type="spellEnd"/>
            <w:r w:rsidRPr="5B73EE38">
              <w:rPr>
                <w:color w:val="242424"/>
              </w:rPr>
              <w:t>*).</w:t>
            </w:r>
            <w:proofErr w:type="spellStart"/>
            <w:r w:rsidRPr="5B73EE38">
              <w:rPr>
                <w:color w:val="242424"/>
              </w:rPr>
              <w:t>tw,kf</w:t>
            </w:r>
            <w:proofErr w:type="spellEnd"/>
            <w:r w:rsidRPr="5B73EE38">
              <w:rPr>
                <w:color w:val="242424"/>
              </w:rPr>
              <w:t>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E912B0E" w14:textId="421324D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706,268</w:t>
            </w:r>
          </w:p>
        </w:tc>
      </w:tr>
      <w:tr w:rsidR="5B73EE38" w14:paraId="05FEAE4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ADDFB18" w14:textId="57E2EAB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93BA862" w14:textId="395459C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or/32-43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2209183" w14:textId="2844C16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3,833,820</w:t>
            </w:r>
          </w:p>
        </w:tc>
      </w:tr>
      <w:tr w:rsidR="5B73EE38" w14:paraId="3A15C25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C9ECC47" w14:textId="26E1243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4FDC6DE" w14:textId="7EEF0D8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 and 44 [</w:t>
            </w:r>
            <w:proofErr w:type="spellStart"/>
            <w:r w:rsidRPr="5B73EE38">
              <w:rPr>
                <w:color w:val="242424"/>
              </w:rPr>
              <w:t>bem</w:t>
            </w:r>
            <w:proofErr w:type="spellEnd"/>
            <w:r w:rsidRPr="5B73EE38">
              <w:rPr>
                <w:color w:val="242424"/>
              </w:rPr>
              <w:t xml:space="preserve"> sex inventory]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33706C5" w14:textId="5FBA604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69</w:t>
            </w:r>
          </w:p>
        </w:tc>
      </w:tr>
      <w:tr w:rsidR="5B73EE38" w14:paraId="53EE31D8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17F6C02" w14:textId="21C54CC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7EC01D0" w14:textId="36497D4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 and 44 [conformity to masculine norms inventory]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9D60F8B" w14:textId="0759DCC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14</w:t>
            </w:r>
          </w:p>
        </w:tc>
      </w:tr>
      <w:tr w:rsidR="5B73EE38" w14:paraId="6FD9FB0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CA13FE1" w14:textId="703143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D637196" w14:textId="060A869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 and 44 [personal attributes questionnaire]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A06C891" w14:textId="18C08D7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20</w:t>
            </w:r>
          </w:p>
        </w:tc>
      </w:tr>
      <w:tr w:rsidR="5B73EE38" w14:paraId="42B060F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DD83C5A" w14:textId="7854862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BAD83E7" w14:textId="165A80D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 and 44 [masculine role norms inventory or male role norms inventory]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6579E99" w14:textId="08DF5AE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</w:tr>
      <w:tr w:rsidR="5B73EE38" w14:paraId="08F8DC4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21F86D7" w14:textId="638BFDF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8CAC591" w14:textId="56FD9CB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 and 44 [gender equitable men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96BB788" w14:textId="39C2795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</w:tr>
      <w:tr w:rsidR="5B73EE38" w14:paraId="569CC33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2B7DEFA" w14:textId="07868D6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8046B3A" w14:textId="4948BFA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 and 44 [GENESIS-PRAXY]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34B85FC" w14:textId="26B93FD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</w:tr>
      <w:tr w:rsidR="5B73EE38" w14:paraId="3A3FD6C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F610ACD" w14:textId="0603F3F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F9B0E03" w14:textId="1CEBC20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 and 44 [gender role conflict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AEC80A8" w14:textId="160A51F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</w:tr>
      <w:tr w:rsidR="5B73EE38" w14:paraId="0D390EC4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766435B" w14:textId="502C92A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3DAD3E2" w14:textId="669E770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8 and 44 [attitudes toward women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D9F87A2" w14:textId="4CAD6D9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133A4B4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615BFFF" w14:textId="7413C72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21CB5A4" w14:textId="777B90B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 and 44 [masculine gender role discrepancy stress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113492F" w14:textId="09076DE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7E3445C0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F7FAF45" w14:textId="0C65BF9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A62545C" w14:textId="0D4FEB0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10 and 44 [lifelines gender index]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C800385" w14:textId="36FCB7D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6F47D304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0D20C79" w14:textId="3EDAE33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5E91F13" w14:textId="5A98534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11 and 44 [gender role index]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23C434F" w14:textId="3664F7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630479E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2872486" w14:textId="428BADE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ABDC07D" w14:textId="2334DD0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12 and 44 [GOING-FWD]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4FC709E" w14:textId="6BB0D06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18D9192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E2DC10D" w14:textId="4AFD23C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FD5FC68" w14:textId="7D1D461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13 and 44 [conformity to feminine norms inventory]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6D5FC89" w14:textId="4F00D2D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6A884522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431A21A" w14:textId="38529CF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823CAD0" w14:textId="5DC9A7E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14 and 44 [drive for muscularity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A8F18C3" w14:textId="594CF51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32</w:t>
            </w:r>
          </w:p>
        </w:tc>
      </w:tr>
      <w:tr w:rsidR="5B73EE38" w14:paraId="769DCE0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BA13BE8" w14:textId="0E21451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5AD8BA7" w14:textId="2207FF0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15 and 44 [</w:t>
            </w:r>
            <w:proofErr w:type="spellStart"/>
            <w:r w:rsidRPr="5B73EE38">
              <w:rPr>
                <w:color w:val="242424"/>
              </w:rPr>
              <w:t>marianismo</w:t>
            </w:r>
            <w:proofErr w:type="spellEnd"/>
            <w:r w:rsidRPr="5B73EE38">
              <w:rPr>
                <w:color w:val="242424"/>
              </w:rPr>
              <w:t xml:space="preserve"> beliefs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91A3AE7" w14:textId="1F90E51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738940DF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0E46DE3" w14:textId="099B5B5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F038AF4" w14:textId="701F657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16 and 44 [masculinity in chronic disease inventory]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00B15AE" w14:textId="31332B9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</w:t>
            </w:r>
          </w:p>
        </w:tc>
      </w:tr>
      <w:tr w:rsidR="5B73EE38" w14:paraId="41CC3A8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D9ECEAF" w14:textId="30392CE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8991314" w14:textId="53B02BB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17 and 44 [normative male alexithymia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0074B94" w14:textId="4050F45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34DD6E0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7D4EE40" w14:textId="043DB30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5B8468D" w14:textId="47F6FA2A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18 and 44 [male role attitudes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F02C91E" w14:textId="1806609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6500B820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27E4E77" w14:textId="52277BC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F687DE7" w14:textId="7F6EC0C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19 and 44 [gender climate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57C6907" w14:textId="6791DCB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4F3B643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608379B" w14:textId="04CF431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10D9C29" w14:textId="22235D4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20 and 44 [gender role orientation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0E2F852" w14:textId="2457EA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7BBDEDA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82711A1" w14:textId="50B829F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3000387" w14:textId="7CD2D62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21 and 44 [macho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A0D5DFF" w14:textId="23AC437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482DC0F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3C89CA0" w14:textId="4F39320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3672803" w14:textId="1AFF744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22 and 44 [</w:t>
            </w:r>
            <w:proofErr w:type="spellStart"/>
            <w:r w:rsidRPr="5B73EE38">
              <w:rPr>
                <w:color w:val="242424"/>
              </w:rPr>
              <w:t>minnesota</w:t>
            </w:r>
            <w:proofErr w:type="spellEnd"/>
            <w:r w:rsidRPr="5B73EE38">
              <w:rPr>
                <w:color w:val="242424"/>
              </w:rPr>
              <w:t xml:space="preserve"> multiphasic personality inventory]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9F46080" w14:textId="5F79B2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1,184</w:t>
            </w:r>
          </w:p>
        </w:tc>
      </w:tr>
      <w:tr w:rsidR="5B73EE38" w14:paraId="3027BB08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AFEFA13" w14:textId="4932954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39A284F" w14:textId="202FF20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23 and 44 [femininity ideology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8917169" w14:textId="65BC229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0F0A31E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52C22DB" w14:textId="0CF67812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FBBDA5E" w14:textId="12B1E79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24 and 44 [gendered views of nursing careers scale]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24E6FB8" w14:textId="1F04519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5C1D95C6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7B9F135" w14:textId="37FC6FD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00162DB" w14:textId="3E02F6B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25 and 44 [femininity score]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25C58EA" w14:textId="5693921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10812488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2EAF17B" w14:textId="5147CC6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1F8B9FE5" w14:textId="426BFD9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26 and 44 [sex-typed behaviors and attitudes score]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677C96F" w14:textId="0E7E7EB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216B18D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573F10B" w14:textId="42506E6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A6F1B21" w14:textId="37D03D4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27 and 44 [masculine gender score]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6970A1C" w14:textId="6FBD918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2C68093B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20C0CEB" w14:textId="2BCEE6E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597B7EE" w14:textId="7DCD513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28 and 44 [gender self-report]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399F26B" w14:textId="63D19D5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41F3CE9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311001D" w14:textId="31006F4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596DAAE" w14:textId="7CAF154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29 and 44 [masculine measure]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F56B27A" w14:textId="5A3A0E7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630B431D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3229E09C" w14:textId="42C3C5D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lastRenderedPageBreak/>
              <w:t>74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FCD7D9F" w14:textId="1DB3046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30 and 44 [self-perceived gender expression]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DA72DB1" w14:textId="687A220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</w:tbl>
    <w:p w14:paraId="2459FB55" w14:textId="572DA3D5" w:rsidR="66E01932" w:rsidRDefault="66E01932" w:rsidP="66E01932"/>
    <w:p w14:paraId="0B766322" w14:textId="59502AD0" w:rsidR="66E01932" w:rsidRDefault="48EB297C" w:rsidP="66E01932">
      <w:r>
        <w:t>Search History</w:t>
      </w:r>
      <w:r w:rsidR="10519050">
        <w:t xml:space="preserve"> (note: requires UHN login to re-run the search)</w:t>
      </w:r>
      <w:r>
        <w:t>:</w:t>
      </w:r>
      <w:r w:rsidR="6EB2FEEA">
        <w:t xml:space="preserve"> </w:t>
      </w:r>
      <w:hyperlink r:id="rId12">
        <w:r w:rsidR="6EB2FEEA" w:rsidRPr="401C8528">
          <w:rPr>
            <w:rStyle w:val="Hyperlink"/>
          </w:rPr>
          <w:t>https://uhn.idm.oclc.org/login?url=http://ovidsp.ovid.com/ovidweb.cgi?T=JS&amp;NEWS=N&amp;PAGE=main&amp;SHAREDSEARCHID=sjKlKQ9dwwhJrISbDH1GwsFE2RT323zuzcoLtLHVBgHvKVHZoQy4DPWgQMpVzLo5</w:t>
        </w:r>
      </w:hyperlink>
      <w:r w:rsidR="6EB2FEEA">
        <w:t xml:space="preserve"> </w:t>
      </w:r>
    </w:p>
    <w:p w14:paraId="4318F6D5" w14:textId="7A810C34" w:rsidR="66E01932" w:rsidRDefault="66E01932" w:rsidP="66E01932"/>
    <w:p w14:paraId="488B6187" w14:textId="522C215F" w:rsidR="1B650130" w:rsidRDefault="1B650130" w:rsidP="66E01932">
      <w:pPr>
        <w:pStyle w:val="Heading2"/>
      </w:pPr>
      <w:r>
        <w:t>Search Results</w:t>
      </w:r>
    </w:p>
    <w:p w14:paraId="72E5D664" w14:textId="15CCF081" w:rsidR="5B73EE38" w:rsidRDefault="5B73EE38" w:rsidP="5B73EE38"/>
    <w:p w14:paraId="637914A1" w14:textId="46CFF437" w:rsidR="6D7C857A" w:rsidRDefault="6D7C857A" w:rsidP="5B73EE38">
      <w:r>
        <w:t xml:space="preserve">* </w:t>
      </w:r>
      <w:r w:rsidR="22A78AA7">
        <w:t>Results provided as separate Word documents</w:t>
      </w:r>
      <w:r w:rsidR="374CBD90">
        <w:t>. Measures that had 0 results are highlighted in orange.</w:t>
      </w:r>
    </w:p>
    <w:p w14:paraId="3D41EB89" w14:textId="46F39E3E" w:rsidR="5B73EE38" w:rsidRDefault="5B73EE38" w:rsidP="5B73EE38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60"/>
        <w:gridCol w:w="7200"/>
        <w:gridCol w:w="1500"/>
      </w:tblGrid>
      <w:tr w:rsidR="5B73EE38" w14:paraId="61CC8438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76BADB8" w14:textId="62401445" w:rsidR="45F0FCFB" w:rsidRDefault="45F0FCFB" w:rsidP="5B73EE38">
            <w:pPr>
              <w:rPr>
                <w:b/>
                <w:bCs/>
                <w:color w:val="242424"/>
              </w:rPr>
            </w:pPr>
            <w:r w:rsidRPr="5B73EE38">
              <w:rPr>
                <w:b/>
                <w:bCs/>
                <w:color w:val="242424"/>
              </w:rPr>
              <w:t>#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76EE44E" w14:textId="1F89AA68" w:rsidR="45F0FCFB" w:rsidRDefault="45F0FCFB" w:rsidP="5B73EE38">
            <w:pPr>
              <w:rPr>
                <w:b/>
                <w:bCs/>
                <w:color w:val="242424"/>
              </w:rPr>
            </w:pPr>
            <w:r w:rsidRPr="5B73EE38">
              <w:rPr>
                <w:b/>
                <w:bCs/>
                <w:color w:val="242424"/>
              </w:rPr>
              <w:t>Measure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227EC91" w14:textId="6B6D27E5" w:rsidR="45F0FCFB" w:rsidRDefault="45F0FCFB" w:rsidP="5B73EE38">
            <w:pPr>
              <w:rPr>
                <w:b/>
                <w:bCs/>
                <w:color w:val="242424"/>
              </w:rPr>
            </w:pPr>
            <w:r w:rsidRPr="5B73EE38">
              <w:rPr>
                <w:b/>
                <w:bCs/>
                <w:color w:val="242424"/>
              </w:rPr>
              <w:t># of results</w:t>
            </w:r>
          </w:p>
        </w:tc>
      </w:tr>
      <w:tr w:rsidR="5B73EE38" w14:paraId="1CCB8E3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F2AA150" w14:textId="5B62FF2A" w:rsidR="22A78AA7" w:rsidRDefault="22A78AA7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3161EBF" w14:textId="739BA96D" w:rsidR="7A7E41FD" w:rsidRDefault="7A7E41FD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B</w:t>
            </w:r>
            <w:r w:rsidR="5B73EE38" w:rsidRPr="5B73EE38">
              <w:rPr>
                <w:color w:val="242424"/>
              </w:rPr>
              <w:t>em</w:t>
            </w:r>
            <w:proofErr w:type="spellEnd"/>
            <w:r w:rsidR="5B73EE38" w:rsidRPr="5B73EE38">
              <w:rPr>
                <w:color w:val="242424"/>
              </w:rPr>
              <w:t xml:space="preserve"> </w:t>
            </w:r>
            <w:r w:rsidR="07465424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 xml:space="preserve">ex </w:t>
            </w:r>
            <w:r w:rsidR="70555981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nventory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2C38FF9" w14:textId="5FBA604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69</w:t>
            </w:r>
          </w:p>
        </w:tc>
      </w:tr>
      <w:tr w:rsidR="5B73EE38" w14:paraId="17F05F5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B532E1E" w14:textId="134EA4A0" w:rsidR="7F1CBF50" w:rsidRDefault="7F1CBF50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6563F48" w14:textId="4BD360FC" w:rsidR="17EBAA73" w:rsidRDefault="17EBAA73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C</w:t>
            </w:r>
            <w:r w:rsidR="5B73EE38" w:rsidRPr="5B73EE38">
              <w:rPr>
                <w:color w:val="242424"/>
              </w:rPr>
              <w:t xml:space="preserve">onformity to </w:t>
            </w:r>
            <w:r w:rsidR="66A1494A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asculine </w:t>
            </w:r>
            <w:r w:rsidR="0FD12B20" w:rsidRPr="5B73EE38">
              <w:rPr>
                <w:color w:val="242424"/>
              </w:rPr>
              <w:t>N</w:t>
            </w:r>
            <w:r w:rsidR="5B73EE38" w:rsidRPr="5B73EE38">
              <w:rPr>
                <w:color w:val="242424"/>
              </w:rPr>
              <w:t xml:space="preserve">orms </w:t>
            </w:r>
            <w:r w:rsidR="7DBCCF6E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nventory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59088BA" w14:textId="0759DCC4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14</w:t>
            </w:r>
          </w:p>
        </w:tc>
      </w:tr>
      <w:tr w:rsidR="5B73EE38" w14:paraId="41F3EC4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C3B0DF4" w14:textId="1410DF78" w:rsidR="4784EAA1" w:rsidRDefault="4784EAA1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D4641BF" w14:textId="3668C725" w:rsidR="195A4884" w:rsidRDefault="195A4884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P</w:t>
            </w:r>
            <w:r w:rsidR="5B73EE38" w:rsidRPr="5B73EE38">
              <w:rPr>
                <w:color w:val="242424"/>
              </w:rPr>
              <w:t xml:space="preserve">ersonal </w:t>
            </w:r>
            <w:r w:rsidR="61646B21" w:rsidRPr="5B73EE38">
              <w:rPr>
                <w:color w:val="242424"/>
              </w:rPr>
              <w:t>A</w:t>
            </w:r>
            <w:r w:rsidR="5B73EE38" w:rsidRPr="5B73EE38">
              <w:rPr>
                <w:color w:val="242424"/>
              </w:rPr>
              <w:t xml:space="preserve">ttributes </w:t>
            </w:r>
            <w:r w:rsidR="0273B648" w:rsidRPr="5B73EE38">
              <w:rPr>
                <w:color w:val="242424"/>
              </w:rPr>
              <w:t>Q</w:t>
            </w:r>
            <w:r w:rsidR="5B73EE38" w:rsidRPr="5B73EE38">
              <w:rPr>
                <w:color w:val="242424"/>
              </w:rPr>
              <w:t>uestionnaire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B3E790C" w14:textId="18C08D7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20</w:t>
            </w:r>
          </w:p>
        </w:tc>
      </w:tr>
      <w:tr w:rsidR="5B73EE38" w14:paraId="77D4741F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B2B744F" w14:textId="4624C49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007E9A4" w14:textId="50C5DB4E" w:rsidR="15CAC2B0" w:rsidRDefault="15CAC2B0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asculine </w:t>
            </w:r>
            <w:r w:rsidR="07B93F46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00060AA4" w:rsidRPr="5B73EE38">
              <w:rPr>
                <w:color w:val="242424"/>
              </w:rPr>
              <w:t>N</w:t>
            </w:r>
            <w:r w:rsidR="5B73EE38" w:rsidRPr="5B73EE38">
              <w:rPr>
                <w:color w:val="242424"/>
              </w:rPr>
              <w:t xml:space="preserve">orms </w:t>
            </w:r>
            <w:r w:rsidR="53CF92D6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 xml:space="preserve">nventory </w:t>
            </w:r>
            <w:r w:rsidR="077401B8" w:rsidRPr="5B73EE38">
              <w:rPr>
                <w:color w:val="242424"/>
              </w:rPr>
              <w:t>/</w:t>
            </w:r>
            <w:r w:rsidR="5B73EE38" w:rsidRPr="5B73EE38">
              <w:rPr>
                <w:color w:val="242424"/>
              </w:rPr>
              <w:t xml:space="preserve"> </w:t>
            </w:r>
            <w:r w:rsidR="36729734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ale </w:t>
            </w:r>
            <w:r w:rsidR="69CF8324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459F9889" w:rsidRPr="5B73EE38">
              <w:rPr>
                <w:color w:val="242424"/>
              </w:rPr>
              <w:t>N</w:t>
            </w:r>
            <w:r w:rsidR="5B73EE38" w:rsidRPr="5B73EE38">
              <w:rPr>
                <w:color w:val="242424"/>
              </w:rPr>
              <w:t xml:space="preserve">orms </w:t>
            </w:r>
            <w:r w:rsidR="7FAFB147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nventory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71A1BEF" w14:textId="08DF5AE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</w:tr>
      <w:tr w:rsidR="5B73EE38" w14:paraId="2ED443B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0489B1DA" w14:textId="6EEE8B45" w:rsidR="0F39A3C9" w:rsidRDefault="0F39A3C9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5A5E2890" w14:textId="7DB939B1" w:rsidR="266FDA57" w:rsidRDefault="266FDA57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4F9E8529" w:rsidRPr="5B73EE38">
              <w:rPr>
                <w:color w:val="242424"/>
              </w:rPr>
              <w:t>E</w:t>
            </w:r>
            <w:r w:rsidR="5B73EE38" w:rsidRPr="5B73EE38">
              <w:rPr>
                <w:color w:val="242424"/>
              </w:rPr>
              <w:t xml:space="preserve">quitable </w:t>
            </w:r>
            <w:r w:rsidR="12EA794B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en </w:t>
            </w:r>
            <w:r w:rsidR="5D532183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E713B5F" w14:textId="39C27953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</w:tr>
      <w:tr w:rsidR="5B73EE38" w14:paraId="110F8814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5B069FB" w14:textId="23699E2B" w:rsidR="30314B93" w:rsidRDefault="30314B93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377ACAB" w14:textId="2758230D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GENESIS-PRAXY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AC0BE5B" w14:textId="26B93FD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6</w:t>
            </w:r>
          </w:p>
        </w:tc>
      </w:tr>
      <w:tr w:rsidR="5B73EE38" w14:paraId="21CC862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7073548" w14:textId="32B5F41B" w:rsidR="1E6A75DB" w:rsidRDefault="1E6A75DB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575A4B7" w14:textId="39A5E2C1" w:rsidR="7CB6AD88" w:rsidRDefault="7CB6AD8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551DF705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1FD41F20" w:rsidRPr="5B73EE38">
              <w:rPr>
                <w:color w:val="242424"/>
              </w:rPr>
              <w:t>C</w:t>
            </w:r>
            <w:r w:rsidR="5B73EE38" w:rsidRPr="5B73EE38">
              <w:rPr>
                <w:color w:val="242424"/>
              </w:rPr>
              <w:t xml:space="preserve">onflict </w:t>
            </w:r>
            <w:r w:rsidR="7398C23E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FFA5D1F" w14:textId="160A51F8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</w:tr>
      <w:tr w:rsidR="5B73EE38" w14:paraId="2E17CD0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96C9CA7" w14:textId="6A6A4180" w:rsidR="44F4722F" w:rsidRDefault="44F4722F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1B6B6BA" w14:textId="16B0B759" w:rsidR="19F3B15F" w:rsidRDefault="19F3B15F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A</w:t>
            </w:r>
            <w:r w:rsidR="5B73EE38" w:rsidRPr="5B73EE38">
              <w:rPr>
                <w:color w:val="242424"/>
              </w:rPr>
              <w:t xml:space="preserve">ttitudes </w:t>
            </w:r>
            <w:r w:rsidR="771879B7" w:rsidRPr="5B73EE38">
              <w:rPr>
                <w:color w:val="242424"/>
              </w:rPr>
              <w:t>T</w:t>
            </w:r>
            <w:r w:rsidR="5B73EE38" w:rsidRPr="5B73EE38">
              <w:rPr>
                <w:color w:val="242424"/>
              </w:rPr>
              <w:t xml:space="preserve">oward </w:t>
            </w:r>
            <w:r w:rsidR="2C3F4EF6" w:rsidRPr="5B73EE38">
              <w:rPr>
                <w:color w:val="242424"/>
              </w:rPr>
              <w:t>W</w:t>
            </w:r>
            <w:r w:rsidR="5B73EE38" w:rsidRPr="5B73EE38">
              <w:rPr>
                <w:color w:val="242424"/>
              </w:rPr>
              <w:t xml:space="preserve">omen </w:t>
            </w:r>
            <w:r w:rsidR="70CF94FF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F5E6273" w14:textId="4CAD6D9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4164DC21" w14:textId="77777777" w:rsidTr="6D25CAF9">
        <w:trPr>
          <w:trHeight w:val="300"/>
        </w:trPr>
        <w:tc>
          <w:tcPr>
            <w:tcW w:w="660" w:type="dxa"/>
            <w:shd w:val="clear" w:color="auto" w:fill="FFE599" w:themeFill="accent4" w:themeFillTint="66"/>
            <w:vAlign w:val="center"/>
          </w:tcPr>
          <w:p w14:paraId="7BBB5947" w14:textId="33A6FFED" w:rsidR="26FE6F15" w:rsidRDefault="26FE6F15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9</w:t>
            </w:r>
          </w:p>
        </w:tc>
        <w:tc>
          <w:tcPr>
            <w:tcW w:w="7200" w:type="dxa"/>
            <w:shd w:val="clear" w:color="auto" w:fill="FFE599" w:themeFill="accent4" w:themeFillTint="66"/>
            <w:vAlign w:val="center"/>
          </w:tcPr>
          <w:p w14:paraId="78F6D572" w14:textId="3809D571" w:rsidR="4E11DB66" w:rsidRDefault="4E11DB66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asculine </w:t>
            </w:r>
            <w:r w:rsidR="1290689D"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020272AC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61E74235" w:rsidRPr="5B73EE38">
              <w:rPr>
                <w:color w:val="242424"/>
              </w:rPr>
              <w:t>D</w:t>
            </w:r>
            <w:r w:rsidR="5B73EE38" w:rsidRPr="5B73EE38">
              <w:rPr>
                <w:color w:val="242424"/>
              </w:rPr>
              <w:t xml:space="preserve">iscrepancy </w:t>
            </w:r>
            <w:r w:rsidR="2EF759CD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 xml:space="preserve">tress </w:t>
            </w:r>
            <w:r w:rsidR="51723754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E599" w:themeFill="accent4" w:themeFillTint="66"/>
            <w:vAlign w:val="center"/>
          </w:tcPr>
          <w:p w14:paraId="4EB7F2D8" w14:textId="09076DEB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109BC382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0E04944" w14:textId="60B9DFF9" w:rsidR="092E4857" w:rsidRDefault="092E4857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7EF1200" w14:textId="54A0757E" w:rsidR="083D6364" w:rsidRDefault="083D6364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L</w:t>
            </w:r>
            <w:r w:rsidR="5B73EE38" w:rsidRPr="5B73EE38">
              <w:rPr>
                <w:color w:val="242424"/>
              </w:rPr>
              <w:t xml:space="preserve">ifelines </w:t>
            </w:r>
            <w:r w:rsidR="59C48A7E"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5DEA5B16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ndex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6F64753" w14:textId="36FCB7D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146D9753" w14:textId="77777777" w:rsidTr="6D25CAF9">
        <w:trPr>
          <w:trHeight w:val="300"/>
        </w:trPr>
        <w:tc>
          <w:tcPr>
            <w:tcW w:w="660" w:type="dxa"/>
            <w:shd w:val="clear" w:color="auto" w:fill="FFE599" w:themeFill="accent4" w:themeFillTint="66"/>
            <w:vAlign w:val="center"/>
          </w:tcPr>
          <w:p w14:paraId="5F8B8616" w14:textId="5D4A7DF2" w:rsidR="4EE1D31B" w:rsidRDefault="4EE1D31B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11</w:t>
            </w:r>
          </w:p>
        </w:tc>
        <w:tc>
          <w:tcPr>
            <w:tcW w:w="7200" w:type="dxa"/>
            <w:shd w:val="clear" w:color="auto" w:fill="FFE599" w:themeFill="accent4" w:themeFillTint="66"/>
            <w:vAlign w:val="center"/>
          </w:tcPr>
          <w:p w14:paraId="1F2F8C79" w14:textId="52CAD29D" w:rsidR="130B77EF" w:rsidRDefault="130B77EF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02712FE3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1154222F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ndex</w:t>
            </w:r>
          </w:p>
        </w:tc>
        <w:tc>
          <w:tcPr>
            <w:tcW w:w="1500" w:type="dxa"/>
            <w:shd w:val="clear" w:color="auto" w:fill="FFE599" w:themeFill="accent4" w:themeFillTint="66"/>
            <w:vAlign w:val="center"/>
          </w:tcPr>
          <w:p w14:paraId="17F5CB21" w14:textId="3664F7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35A2073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19A83667" w14:textId="09140BFF" w:rsidR="3DABD491" w:rsidRDefault="3DABD491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06FFCBF" w14:textId="5B790A3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GOING-FWD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6FCBF4A" w14:textId="6BB0D06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15BBA821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C8C6CAE" w14:textId="53E25A10" w:rsidR="09FEA4C4" w:rsidRDefault="09FEA4C4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3C26D48" w14:textId="760E4C54" w:rsidR="7529EC65" w:rsidRDefault="7529EC65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C</w:t>
            </w:r>
            <w:r w:rsidR="5B73EE38" w:rsidRPr="5B73EE38">
              <w:rPr>
                <w:color w:val="242424"/>
              </w:rPr>
              <w:t xml:space="preserve">onformity </w:t>
            </w:r>
            <w:r w:rsidR="695BECFB" w:rsidRPr="5B73EE38">
              <w:rPr>
                <w:color w:val="242424"/>
              </w:rPr>
              <w:t>T</w:t>
            </w:r>
            <w:r w:rsidR="5B73EE38" w:rsidRPr="5B73EE38">
              <w:rPr>
                <w:color w:val="242424"/>
              </w:rPr>
              <w:t xml:space="preserve">o </w:t>
            </w:r>
            <w:r w:rsidR="2F9047C6" w:rsidRPr="5B73EE38">
              <w:rPr>
                <w:color w:val="242424"/>
              </w:rPr>
              <w:t>F</w:t>
            </w:r>
            <w:r w:rsidR="5B73EE38" w:rsidRPr="5B73EE38">
              <w:rPr>
                <w:color w:val="242424"/>
              </w:rPr>
              <w:t xml:space="preserve">eminine </w:t>
            </w:r>
            <w:r w:rsidR="6AFD813C" w:rsidRPr="5B73EE38">
              <w:rPr>
                <w:color w:val="242424"/>
              </w:rPr>
              <w:t>N</w:t>
            </w:r>
            <w:r w:rsidR="5B73EE38" w:rsidRPr="5B73EE38">
              <w:rPr>
                <w:color w:val="242424"/>
              </w:rPr>
              <w:t xml:space="preserve">orms </w:t>
            </w:r>
            <w:r w:rsidR="462C7B0D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nventory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3300E34" w14:textId="4F00D2D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69D1B50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9FCFE66" w14:textId="1C27CEF8" w:rsidR="538414C3" w:rsidRDefault="538414C3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14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766FE48" w14:textId="449B3A97" w:rsidR="153B4214" w:rsidRDefault="153B4214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D</w:t>
            </w:r>
            <w:r w:rsidR="5B73EE38" w:rsidRPr="5B73EE38">
              <w:rPr>
                <w:color w:val="242424"/>
              </w:rPr>
              <w:t xml:space="preserve">rive </w:t>
            </w:r>
            <w:r w:rsidR="6BE70BED" w:rsidRPr="5B73EE38">
              <w:rPr>
                <w:color w:val="242424"/>
              </w:rPr>
              <w:t>F</w:t>
            </w:r>
            <w:r w:rsidR="5B73EE38" w:rsidRPr="5B73EE38">
              <w:rPr>
                <w:color w:val="242424"/>
              </w:rPr>
              <w:t xml:space="preserve">or </w:t>
            </w:r>
            <w:r w:rsidR="6F2663DE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uscularity </w:t>
            </w:r>
            <w:r w:rsidR="4029D13D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E1F940D" w14:textId="594CF51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32</w:t>
            </w:r>
          </w:p>
        </w:tc>
      </w:tr>
      <w:tr w:rsidR="5B73EE38" w14:paraId="4A58F227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C696527" w14:textId="1B534557" w:rsidR="7E33F737" w:rsidRDefault="7E33F737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EBBBB29" w14:textId="13E7D40F" w:rsidR="54D1B3C9" w:rsidRDefault="54D1B3C9" w:rsidP="5B73EE38">
            <w:pPr>
              <w:rPr>
                <w:color w:val="242424"/>
              </w:rPr>
            </w:pPr>
            <w:proofErr w:type="spellStart"/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>arianismo</w:t>
            </w:r>
            <w:proofErr w:type="spellEnd"/>
            <w:r w:rsidR="5B73EE38" w:rsidRPr="5B73EE38">
              <w:rPr>
                <w:color w:val="242424"/>
              </w:rPr>
              <w:t xml:space="preserve"> </w:t>
            </w:r>
            <w:r w:rsidR="0ACC98A9" w:rsidRPr="5B73EE38">
              <w:rPr>
                <w:color w:val="242424"/>
              </w:rPr>
              <w:t>B</w:t>
            </w:r>
            <w:r w:rsidR="5B73EE38" w:rsidRPr="5B73EE38">
              <w:rPr>
                <w:color w:val="242424"/>
              </w:rPr>
              <w:t xml:space="preserve">eliefs </w:t>
            </w:r>
            <w:r w:rsidR="24A44B08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227CE17" w14:textId="1F90E51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21873342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4AE3356" w14:textId="6AA2490C" w:rsidR="5A38E7BB" w:rsidRDefault="5A38E7BB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16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D3DCDFC" w14:textId="2AE473B5" w:rsidR="50699E9C" w:rsidRDefault="50699E9C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asculinity </w:t>
            </w:r>
            <w:r w:rsidR="39826F2A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 xml:space="preserve">n </w:t>
            </w:r>
            <w:r w:rsidR="1E15A63C" w:rsidRPr="5B73EE38">
              <w:rPr>
                <w:color w:val="242424"/>
              </w:rPr>
              <w:t>C</w:t>
            </w:r>
            <w:r w:rsidR="5B73EE38" w:rsidRPr="5B73EE38">
              <w:rPr>
                <w:color w:val="242424"/>
              </w:rPr>
              <w:t xml:space="preserve">hronic </w:t>
            </w:r>
            <w:r w:rsidR="1D2EEA09" w:rsidRPr="5B73EE38">
              <w:rPr>
                <w:color w:val="242424"/>
              </w:rPr>
              <w:t>D</w:t>
            </w:r>
            <w:r w:rsidR="5B73EE38" w:rsidRPr="5B73EE38">
              <w:rPr>
                <w:color w:val="242424"/>
              </w:rPr>
              <w:t xml:space="preserve">isease </w:t>
            </w:r>
            <w:r w:rsidR="637D6643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nventory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55AA5655" w14:textId="31332B99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4</w:t>
            </w:r>
          </w:p>
        </w:tc>
      </w:tr>
      <w:tr w:rsidR="5B73EE38" w14:paraId="0DE28870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78A5AEBF" w14:textId="0825A932" w:rsidR="5D1F9A94" w:rsidRDefault="5D1F9A94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26C951B" w14:textId="7523A289" w:rsidR="2CE72296" w:rsidRDefault="2CE72296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N</w:t>
            </w:r>
            <w:r w:rsidR="5B73EE38" w:rsidRPr="5B73EE38">
              <w:rPr>
                <w:color w:val="242424"/>
              </w:rPr>
              <w:t xml:space="preserve">ormative </w:t>
            </w:r>
            <w:r w:rsidR="62B821B8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ale </w:t>
            </w:r>
            <w:r w:rsidR="1715F70C" w:rsidRPr="5B73EE38">
              <w:rPr>
                <w:color w:val="242424"/>
              </w:rPr>
              <w:t>A</w:t>
            </w:r>
            <w:r w:rsidR="5B73EE38" w:rsidRPr="5B73EE38">
              <w:rPr>
                <w:color w:val="242424"/>
              </w:rPr>
              <w:t xml:space="preserve">lexithymia </w:t>
            </w:r>
            <w:r w:rsidR="37BB286A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ADB761F" w14:textId="4050F45E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1835667A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99A8840" w14:textId="41D221D2" w:rsidR="075674BD" w:rsidRDefault="075674BD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7E0A5A3" w14:textId="06341C4F" w:rsidR="694FC22B" w:rsidRDefault="694FC22B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ale </w:t>
            </w:r>
            <w:r w:rsidR="3453F7BE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37F4A61F" w:rsidRPr="5B73EE38">
              <w:rPr>
                <w:color w:val="242424"/>
              </w:rPr>
              <w:t>A</w:t>
            </w:r>
            <w:r w:rsidR="5B73EE38" w:rsidRPr="5B73EE38">
              <w:rPr>
                <w:color w:val="242424"/>
              </w:rPr>
              <w:t xml:space="preserve">ttitudes </w:t>
            </w:r>
            <w:r w:rsidR="648BFC65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9B53A8B" w14:textId="1806609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0DD2CD5C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36B1F3C" w14:textId="7687F238" w:rsidR="4DAEB2DF" w:rsidRDefault="4DAEB2DF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19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0714BC05" w14:textId="085B1766" w:rsidR="05FA5E83" w:rsidRDefault="05FA5E83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230CBF8F" w:rsidRPr="5B73EE38">
              <w:rPr>
                <w:color w:val="242424"/>
              </w:rPr>
              <w:t>C</w:t>
            </w:r>
            <w:r w:rsidR="5B73EE38" w:rsidRPr="5B73EE38">
              <w:rPr>
                <w:color w:val="242424"/>
              </w:rPr>
              <w:t xml:space="preserve">limate </w:t>
            </w:r>
            <w:r w:rsidR="789FDCAE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4B598637" w14:textId="6791DCB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  <w:tr w:rsidR="5B73EE38" w14:paraId="2EB1F743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6B26C42" w14:textId="300AA280" w:rsidR="7D491E35" w:rsidRDefault="7D491E35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6B691FDF" w14:textId="0F80DAFA" w:rsidR="788858E7" w:rsidRDefault="788858E7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67EC8E7E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 xml:space="preserve">ole </w:t>
            </w:r>
            <w:r w:rsidR="51D38B3F" w:rsidRPr="5B73EE38">
              <w:rPr>
                <w:color w:val="242424"/>
              </w:rPr>
              <w:t>O</w:t>
            </w:r>
            <w:r w:rsidR="5B73EE38" w:rsidRPr="5B73EE38">
              <w:rPr>
                <w:color w:val="242424"/>
              </w:rPr>
              <w:t xml:space="preserve">rientation </w:t>
            </w:r>
            <w:r w:rsidR="6EB05D59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7B4171F" w14:textId="2457EAEF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02E05DF4" w14:textId="77777777" w:rsidTr="6D25CAF9">
        <w:trPr>
          <w:trHeight w:val="300"/>
        </w:trPr>
        <w:tc>
          <w:tcPr>
            <w:tcW w:w="660" w:type="dxa"/>
            <w:shd w:val="clear" w:color="auto" w:fill="FFE599" w:themeFill="accent4" w:themeFillTint="66"/>
            <w:vAlign w:val="center"/>
          </w:tcPr>
          <w:p w14:paraId="6EA7F3D3" w14:textId="50C4E8EC" w:rsidR="2FCF4370" w:rsidRDefault="2FCF4370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21</w:t>
            </w:r>
          </w:p>
        </w:tc>
        <w:tc>
          <w:tcPr>
            <w:tcW w:w="7200" w:type="dxa"/>
            <w:shd w:val="clear" w:color="auto" w:fill="FFE599" w:themeFill="accent4" w:themeFillTint="66"/>
            <w:vAlign w:val="center"/>
          </w:tcPr>
          <w:p w14:paraId="4D10015F" w14:textId="2AE3AED5" w:rsidR="04AFB260" w:rsidRDefault="04AFB260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acho </w:t>
            </w:r>
            <w:r w:rsidR="3DAE5D99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E599" w:themeFill="accent4" w:themeFillTint="66"/>
            <w:vAlign w:val="center"/>
          </w:tcPr>
          <w:p w14:paraId="19ED592A" w14:textId="23AC4377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6C12296E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40A39EE" w14:textId="0A481F40" w:rsidR="1A25678E" w:rsidRDefault="1A25678E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7D183FF1" w14:textId="4AEA7091" w:rsidR="2B59BAEA" w:rsidRDefault="2B59BAEA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innesota </w:t>
            </w:r>
            <w:r w:rsidR="087D27C3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ultiphasic </w:t>
            </w:r>
            <w:r w:rsidR="4F9E2F24" w:rsidRPr="5B73EE38">
              <w:rPr>
                <w:color w:val="242424"/>
              </w:rPr>
              <w:t>P</w:t>
            </w:r>
            <w:r w:rsidR="5B73EE38" w:rsidRPr="5B73EE38">
              <w:rPr>
                <w:color w:val="242424"/>
              </w:rPr>
              <w:t xml:space="preserve">ersonality </w:t>
            </w:r>
            <w:r w:rsidR="71C0A198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>nventory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27DF87E" w14:textId="442AE880" w:rsidR="5B73EE38" w:rsidRDefault="5B73EE38" w:rsidP="6D25CAF9">
            <w:pPr>
              <w:rPr>
                <w:color w:val="242424"/>
              </w:rPr>
            </w:pPr>
            <w:r w:rsidRPr="6D25CAF9">
              <w:rPr>
                <w:color w:val="242424"/>
              </w:rPr>
              <w:t>1</w:t>
            </w:r>
            <w:r w:rsidR="310B7B50" w:rsidRPr="6D25CAF9">
              <w:rPr>
                <w:color w:val="242424"/>
              </w:rPr>
              <w:t>,184</w:t>
            </w:r>
          </w:p>
        </w:tc>
      </w:tr>
      <w:tr w:rsidR="5B73EE38" w14:paraId="663FB60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F276280" w14:textId="344B75D2" w:rsidR="18EB38E2" w:rsidRDefault="18EB38E2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28E54F0E" w14:textId="5BF5426B" w:rsidR="59163556" w:rsidRDefault="59163556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F</w:t>
            </w:r>
            <w:r w:rsidR="5B73EE38" w:rsidRPr="5B73EE38">
              <w:rPr>
                <w:color w:val="242424"/>
              </w:rPr>
              <w:t xml:space="preserve">emininity </w:t>
            </w:r>
            <w:r w:rsidR="7409BAC6" w:rsidRPr="5B73EE38">
              <w:rPr>
                <w:color w:val="242424"/>
              </w:rPr>
              <w:t>I</w:t>
            </w:r>
            <w:r w:rsidR="5B73EE38" w:rsidRPr="5B73EE38">
              <w:rPr>
                <w:color w:val="242424"/>
              </w:rPr>
              <w:t xml:space="preserve">deology </w:t>
            </w:r>
            <w:r w:rsidR="39CC238D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E59969D" w14:textId="65BC229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41928144" w14:textId="77777777" w:rsidTr="6D25CAF9">
        <w:trPr>
          <w:trHeight w:val="300"/>
        </w:trPr>
        <w:tc>
          <w:tcPr>
            <w:tcW w:w="660" w:type="dxa"/>
            <w:shd w:val="clear" w:color="auto" w:fill="FFE599" w:themeFill="accent4" w:themeFillTint="66"/>
            <w:vAlign w:val="center"/>
          </w:tcPr>
          <w:p w14:paraId="25B506DA" w14:textId="027E4EAC" w:rsidR="4733559B" w:rsidRDefault="4733559B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24</w:t>
            </w:r>
          </w:p>
        </w:tc>
        <w:tc>
          <w:tcPr>
            <w:tcW w:w="7200" w:type="dxa"/>
            <w:shd w:val="clear" w:color="auto" w:fill="FFE599" w:themeFill="accent4" w:themeFillTint="66"/>
            <w:vAlign w:val="center"/>
          </w:tcPr>
          <w:p w14:paraId="452CC4CA" w14:textId="42DB9D26" w:rsidR="14A4EC78" w:rsidRDefault="14A4EC7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endered </w:t>
            </w:r>
            <w:r w:rsidR="7D5A091C" w:rsidRPr="5B73EE38">
              <w:rPr>
                <w:color w:val="242424"/>
              </w:rPr>
              <w:t>V</w:t>
            </w:r>
            <w:r w:rsidR="5B73EE38" w:rsidRPr="5B73EE38">
              <w:rPr>
                <w:color w:val="242424"/>
              </w:rPr>
              <w:t xml:space="preserve">iews of </w:t>
            </w:r>
            <w:r w:rsidR="6F67DDBA" w:rsidRPr="5B73EE38">
              <w:rPr>
                <w:color w:val="242424"/>
              </w:rPr>
              <w:t>N</w:t>
            </w:r>
            <w:r w:rsidR="5B73EE38" w:rsidRPr="5B73EE38">
              <w:rPr>
                <w:color w:val="242424"/>
              </w:rPr>
              <w:t xml:space="preserve">ursing </w:t>
            </w:r>
            <w:r w:rsidR="14E1E1FF" w:rsidRPr="5B73EE38">
              <w:rPr>
                <w:color w:val="242424"/>
              </w:rPr>
              <w:t>C</w:t>
            </w:r>
            <w:r w:rsidR="5B73EE38" w:rsidRPr="5B73EE38">
              <w:rPr>
                <w:color w:val="242424"/>
              </w:rPr>
              <w:t xml:space="preserve">areers </w:t>
            </w:r>
            <w:r w:rsidR="05201E5E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cale</w:t>
            </w:r>
          </w:p>
        </w:tc>
        <w:tc>
          <w:tcPr>
            <w:tcW w:w="1500" w:type="dxa"/>
            <w:shd w:val="clear" w:color="auto" w:fill="FFE599" w:themeFill="accent4" w:themeFillTint="66"/>
            <w:vAlign w:val="center"/>
          </w:tcPr>
          <w:p w14:paraId="55DEB366" w14:textId="1F045196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47AD4D35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E6F8110" w14:textId="4921A5EB" w:rsidR="22429382" w:rsidRDefault="22429382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25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1ADCC6E4" w14:textId="683D2DE9" w:rsidR="0E06EB64" w:rsidRDefault="0E06EB64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F</w:t>
            </w:r>
            <w:r w:rsidR="5B73EE38" w:rsidRPr="5B73EE38">
              <w:rPr>
                <w:color w:val="242424"/>
              </w:rPr>
              <w:t xml:space="preserve">emininity </w:t>
            </w:r>
            <w:r w:rsidR="6D1BC037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core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F05E1CC" w14:textId="5693921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</w:t>
            </w:r>
          </w:p>
        </w:tc>
      </w:tr>
      <w:tr w:rsidR="5B73EE38" w14:paraId="1DCEA875" w14:textId="77777777" w:rsidTr="6D25CAF9">
        <w:trPr>
          <w:trHeight w:val="300"/>
        </w:trPr>
        <w:tc>
          <w:tcPr>
            <w:tcW w:w="660" w:type="dxa"/>
            <w:shd w:val="clear" w:color="auto" w:fill="FFE599" w:themeFill="accent4" w:themeFillTint="66"/>
            <w:vAlign w:val="center"/>
          </w:tcPr>
          <w:p w14:paraId="520A8E2F" w14:textId="088DBEA4" w:rsidR="01A358BB" w:rsidRDefault="01A358BB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26</w:t>
            </w:r>
          </w:p>
        </w:tc>
        <w:tc>
          <w:tcPr>
            <w:tcW w:w="7200" w:type="dxa"/>
            <w:shd w:val="clear" w:color="auto" w:fill="FFE599" w:themeFill="accent4" w:themeFillTint="66"/>
            <w:vAlign w:val="center"/>
          </w:tcPr>
          <w:p w14:paraId="57792B14" w14:textId="12F1CD92" w:rsidR="16460896" w:rsidRDefault="16460896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 xml:space="preserve">ex-typed </w:t>
            </w:r>
            <w:r w:rsidR="49951AC1" w:rsidRPr="5B73EE38">
              <w:rPr>
                <w:color w:val="242424"/>
              </w:rPr>
              <w:t>B</w:t>
            </w:r>
            <w:r w:rsidR="5B73EE38" w:rsidRPr="5B73EE38">
              <w:rPr>
                <w:color w:val="242424"/>
              </w:rPr>
              <w:t xml:space="preserve">ehaviors and </w:t>
            </w:r>
            <w:r w:rsidR="53C560DA" w:rsidRPr="5B73EE38">
              <w:rPr>
                <w:color w:val="242424"/>
              </w:rPr>
              <w:t>A</w:t>
            </w:r>
            <w:r w:rsidR="5B73EE38" w:rsidRPr="5B73EE38">
              <w:rPr>
                <w:color w:val="242424"/>
              </w:rPr>
              <w:t xml:space="preserve">ttitudes </w:t>
            </w:r>
            <w:r w:rsidR="45887A60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core</w:t>
            </w:r>
          </w:p>
        </w:tc>
        <w:tc>
          <w:tcPr>
            <w:tcW w:w="1500" w:type="dxa"/>
            <w:shd w:val="clear" w:color="auto" w:fill="FFE599" w:themeFill="accent4" w:themeFillTint="66"/>
            <w:vAlign w:val="center"/>
          </w:tcPr>
          <w:p w14:paraId="41731ACA" w14:textId="0E7E7EB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1900D4E1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597C4A21" w14:textId="14750BFE" w:rsidR="2A282A52" w:rsidRDefault="2A282A52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27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C62F923" w14:textId="4FE14179" w:rsidR="051EF160" w:rsidRDefault="051EF160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asculine </w:t>
            </w:r>
            <w:r w:rsidR="17EEFF89"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5B1A99A4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core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7592572" w14:textId="6FBD9181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189B2E39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4ABB4C3D" w14:textId="4ADA48C5" w:rsidR="02AB84BA" w:rsidRDefault="02AB84BA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28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3D1AC8A4" w14:textId="4C1319DD" w:rsidR="19B6E876" w:rsidRDefault="19B6E876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3DABC553"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elf-</w:t>
            </w:r>
            <w:r w:rsidR="6332CF74" w:rsidRPr="5B73EE38">
              <w:rPr>
                <w:color w:val="242424"/>
              </w:rPr>
              <w:t>R</w:t>
            </w:r>
            <w:r w:rsidR="5B73EE38" w:rsidRPr="5B73EE38">
              <w:rPr>
                <w:color w:val="242424"/>
              </w:rPr>
              <w:t>eport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6E3B9E4E" w14:textId="63D19D5C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</w:t>
            </w:r>
          </w:p>
        </w:tc>
      </w:tr>
      <w:tr w:rsidR="5B73EE38" w14:paraId="35ECFBC5" w14:textId="77777777" w:rsidTr="6D25CAF9">
        <w:trPr>
          <w:trHeight w:val="300"/>
        </w:trPr>
        <w:tc>
          <w:tcPr>
            <w:tcW w:w="660" w:type="dxa"/>
            <w:shd w:val="clear" w:color="auto" w:fill="FFE599" w:themeFill="accent4" w:themeFillTint="66"/>
            <w:vAlign w:val="center"/>
          </w:tcPr>
          <w:p w14:paraId="0E34E9A3" w14:textId="454B33CC" w:rsidR="3A8CFFAF" w:rsidRDefault="3A8CFFAF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29</w:t>
            </w:r>
          </w:p>
        </w:tc>
        <w:tc>
          <w:tcPr>
            <w:tcW w:w="7200" w:type="dxa"/>
            <w:shd w:val="clear" w:color="auto" w:fill="FFE599" w:themeFill="accent4" w:themeFillTint="66"/>
            <w:vAlign w:val="center"/>
          </w:tcPr>
          <w:p w14:paraId="76A7814A" w14:textId="6D078A91" w:rsidR="0CF86CCE" w:rsidRDefault="0CF86CCE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 xml:space="preserve">asculine </w:t>
            </w:r>
            <w:r w:rsidR="1DBCD530" w:rsidRPr="5B73EE38">
              <w:rPr>
                <w:color w:val="242424"/>
              </w:rPr>
              <w:t>M</w:t>
            </w:r>
            <w:r w:rsidR="5B73EE38" w:rsidRPr="5B73EE38">
              <w:rPr>
                <w:color w:val="242424"/>
              </w:rPr>
              <w:t>easure</w:t>
            </w:r>
          </w:p>
        </w:tc>
        <w:tc>
          <w:tcPr>
            <w:tcW w:w="1500" w:type="dxa"/>
            <w:shd w:val="clear" w:color="auto" w:fill="FFE599" w:themeFill="accent4" w:themeFillTint="66"/>
            <w:vAlign w:val="center"/>
          </w:tcPr>
          <w:p w14:paraId="252E5A24" w14:textId="5A3A0E75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0</w:t>
            </w:r>
          </w:p>
        </w:tc>
      </w:tr>
      <w:tr w:rsidR="5B73EE38" w14:paraId="5D3F11AB" w14:textId="77777777" w:rsidTr="6D25CAF9">
        <w:trPr>
          <w:trHeight w:val="300"/>
        </w:trPr>
        <w:tc>
          <w:tcPr>
            <w:tcW w:w="660" w:type="dxa"/>
            <w:shd w:val="clear" w:color="auto" w:fill="FFFFFF" w:themeFill="background1"/>
            <w:vAlign w:val="center"/>
          </w:tcPr>
          <w:p w14:paraId="20119653" w14:textId="6BBA6174" w:rsidR="627699B9" w:rsidRDefault="627699B9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30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14:paraId="4D71898F" w14:textId="5B1A38B1" w:rsidR="65E1DA73" w:rsidRDefault="65E1DA73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S</w:t>
            </w:r>
            <w:r w:rsidR="5B73EE38" w:rsidRPr="5B73EE38">
              <w:rPr>
                <w:color w:val="242424"/>
              </w:rPr>
              <w:t>elf-</w:t>
            </w:r>
            <w:r w:rsidR="68FC67C9" w:rsidRPr="5B73EE38">
              <w:rPr>
                <w:color w:val="242424"/>
              </w:rPr>
              <w:t>P</w:t>
            </w:r>
            <w:r w:rsidR="5B73EE38" w:rsidRPr="5B73EE38">
              <w:rPr>
                <w:color w:val="242424"/>
              </w:rPr>
              <w:t xml:space="preserve">erceived </w:t>
            </w:r>
            <w:r w:rsidR="20BE3EDD" w:rsidRPr="5B73EE38">
              <w:rPr>
                <w:color w:val="242424"/>
              </w:rPr>
              <w:t>G</w:t>
            </w:r>
            <w:r w:rsidR="5B73EE38" w:rsidRPr="5B73EE38">
              <w:rPr>
                <w:color w:val="242424"/>
              </w:rPr>
              <w:t xml:space="preserve">ender </w:t>
            </w:r>
            <w:r w:rsidR="3CD40773" w:rsidRPr="5B73EE38">
              <w:rPr>
                <w:color w:val="242424"/>
              </w:rPr>
              <w:t>E</w:t>
            </w:r>
            <w:r w:rsidR="5B73EE38" w:rsidRPr="5B73EE38">
              <w:rPr>
                <w:color w:val="242424"/>
              </w:rPr>
              <w:t>xpression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1F543482" w14:textId="687A2200" w:rsidR="5B73EE38" w:rsidRDefault="5B73EE38" w:rsidP="5B73EE38">
            <w:pPr>
              <w:rPr>
                <w:color w:val="242424"/>
              </w:rPr>
            </w:pPr>
            <w:r w:rsidRPr="5B73EE38">
              <w:rPr>
                <w:color w:val="242424"/>
              </w:rPr>
              <w:t>1</w:t>
            </w:r>
          </w:p>
        </w:tc>
      </w:tr>
    </w:tbl>
    <w:p w14:paraId="421BF1B8" w14:textId="5ED3CD3F" w:rsidR="5B73EE38" w:rsidRDefault="5B73EE38" w:rsidP="5B73EE38"/>
    <w:sectPr w:rsidR="5B73EE38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234E9B" w:rsidRDefault="00234E9B">
      <w:r>
        <w:separator/>
      </w:r>
    </w:p>
  </w:endnote>
  <w:endnote w:type="continuationSeparator" w:id="0">
    <w:p w14:paraId="44EAFD9C" w14:textId="77777777" w:rsidR="00234E9B" w:rsidRDefault="0023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007490A" w:rsidR="00785AC7" w:rsidRPr="00834328" w:rsidRDefault="3FBF6EA2" w:rsidP="3FBF6EA2">
    <w:pPr>
      <w:jc w:val="center"/>
      <w:rPr>
        <w:b/>
        <w:bCs/>
        <w:i/>
        <w:iCs/>
        <w:sz w:val="20"/>
        <w:szCs w:val="20"/>
      </w:rPr>
    </w:pPr>
    <w:r w:rsidRPr="3FBF6EA2">
      <w:rPr>
        <w:i/>
        <w:iCs/>
        <w:sz w:val="20"/>
        <w:szCs w:val="20"/>
      </w:rPr>
      <w:t>Library staff make every effort to provide accurate and complete database search results. However, we assume no liability for information retrieved, its interpretation, applications or omissions.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234E9B" w:rsidRDefault="00234E9B">
      <w:r>
        <w:separator/>
      </w:r>
    </w:p>
  </w:footnote>
  <w:footnote w:type="continuationSeparator" w:id="0">
    <w:p w14:paraId="3656B9AB" w14:textId="77777777" w:rsidR="00234E9B" w:rsidRDefault="0023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BC43" w14:textId="67247ECD" w:rsidR="004360A9" w:rsidRPr="006B3158" w:rsidRDefault="004360A9" w:rsidP="004360A9">
    <w:pPr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b/>
      </w:rPr>
      <w:t>S</w:t>
    </w:r>
    <w:r>
      <w:rPr>
        <w:rFonts w:ascii="Times New Roman" w:eastAsia="Calibri" w:hAnsi="Times New Roman" w:cs="Times New Roman"/>
        <w:b/>
      </w:rPr>
      <w:t>upplement File 2</w:t>
    </w:r>
    <w:r w:rsidRPr="006B3158">
      <w:rPr>
        <w:rFonts w:ascii="Times New Roman" w:eastAsia="Calibri" w:hAnsi="Times New Roman" w:cs="Times New Roman"/>
        <w:b/>
      </w:rPr>
      <w:t xml:space="preserve">: </w:t>
    </w:r>
    <w:r w:rsidRPr="006B3158">
      <w:rPr>
        <w:rFonts w:ascii="Times New Roman" w:eastAsia="Calibri" w:hAnsi="Times New Roman" w:cs="Times New Roman"/>
      </w:rPr>
      <w:t>Systematic review of instruments for measuring sex and gender attributes: Assessment of measurement properties and utility in research on clinical and functional outcomes</w:t>
    </w:r>
  </w:p>
  <w:p w14:paraId="7F4905EA" w14:textId="77777777" w:rsidR="004360A9" w:rsidRPr="006B3158" w:rsidRDefault="004360A9" w:rsidP="004360A9">
    <w:pPr>
      <w:rPr>
        <w:rFonts w:ascii="Times New Roman" w:hAnsi="Times New Roman" w:cs="Times New Roman"/>
      </w:rPr>
    </w:pPr>
    <w:r w:rsidRPr="006B3158">
      <w:rPr>
        <w:rFonts w:ascii="Times New Roman" w:hAnsi="Times New Roman" w:cs="Times New Roman"/>
        <w:b/>
        <w:bCs/>
      </w:rPr>
      <w:t>Authors: *</w:t>
    </w:r>
    <w:r w:rsidRPr="006B3158">
      <w:rPr>
        <w:rFonts w:ascii="Times New Roman" w:hAnsi="Times New Roman" w:cs="Times New Roman"/>
      </w:rPr>
      <w:t xml:space="preserve">Nada Ahmad, *Alicia </w:t>
    </w:r>
    <w:proofErr w:type="spellStart"/>
    <w:r w:rsidRPr="006B3158">
      <w:rPr>
        <w:rFonts w:ascii="Times New Roman" w:hAnsi="Times New Roman" w:cs="Times New Roman"/>
      </w:rPr>
      <w:t>Ruetas</w:t>
    </w:r>
    <w:proofErr w:type="spellEnd"/>
    <w:r w:rsidRPr="006B3158">
      <w:rPr>
        <w:rFonts w:ascii="Times New Roman" w:hAnsi="Times New Roman" w:cs="Times New Roman"/>
      </w:rPr>
      <w:t xml:space="preserve">, *Urooba Shaikh, </w:t>
    </w:r>
    <w:proofErr w:type="spellStart"/>
    <w:r w:rsidRPr="006B3158">
      <w:rPr>
        <w:rFonts w:ascii="Times New Roman" w:hAnsi="Times New Roman" w:cs="Times New Roman"/>
      </w:rPr>
      <w:t>Thaisa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Tylinski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Sant’Ana</w:t>
    </w:r>
    <w:proofErr w:type="spellEnd"/>
    <w:r w:rsidRPr="006B3158">
      <w:rPr>
        <w:rFonts w:ascii="Times New Roman" w:hAnsi="Times New Roman" w:cs="Times New Roman"/>
      </w:rPr>
      <w:t xml:space="preserve">, Tatyana </w:t>
    </w:r>
    <w:proofErr w:type="spellStart"/>
    <w:r w:rsidRPr="006B3158">
      <w:rPr>
        <w:rFonts w:ascii="Times New Roman" w:hAnsi="Times New Roman" w:cs="Times New Roman"/>
      </w:rPr>
      <w:t>Mollayeva</w:t>
    </w:r>
    <w:proofErr w:type="spellEnd"/>
    <w:r>
      <w:rPr>
        <w:rFonts w:ascii="Times New Roman" w:hAnsi="Times New Roman" w:cs="Times New Roman"/>
        <w:vertAlign w:val="superscript"/>
      </w:rPr>
      <w:t xml:space="preserve"> </w:t>
    </w:r>
  </w:p>
  <w:p w14:paraId="6CB141C1" w14:textId="79C1D2BE" w:rsidR="005030D0" w:rsidRDefault="005030D0" w:rsidP="004360A9">
    <w:pPr>
      <w:pStyle w:val="Header"/>
    </w:pPr>
  </w:p>
  <w:p w14:paraId="45FB0818" w14:textId="77777777" w:rsidR="005030D0" w:rsidRDefault="00503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0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93673B"/>
    <w:multiLevelType w:val="hybridMultilevel"/>
    <w:tmpl w:val="41EEC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7AAD"/>
    <w:multiLevelType w:val="hybridMultilevel"/>
    <w:tmpl w:val="287EB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31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986F98"/>
    <w:multiLevelType w:val="hybridMultilevel"/>
    <w:tmpl w:val="F70873BA"/>
    <w:lvl w:ilvl="0" w:tplc="4966296C">
      <w:start w:val="1"/>
      <w:numFmt w:val="decimal"/>
      <w:lvlText w:val="%1)"/>
      <w:lvlJc w:val="left"/>
      <w:pPr>
        <w:ind w:left="720" w:hanging="360"/>
      </w:pPr>
    </w:lvl>
    <w:lvl w:ilvl="1" w:tplc="783035E8">
      <w:start w:val="1"/>
      <w:numFmt w:val="lowerLetter"/>
      <w:lvlText w:val="%2."/>
      <w:lvlJc w:val="left"/>
      <w:pPr>
        <w:ind w:left="1440" w:hanging="360"/>
      </w:pPr>
    </w:lvl>
    <w:lvl w:ilvl="2" w:tplc="76B45686">
      <w:start w:val="1"/>
      <w:numFmt w:val="lowerRoman"/>
      <w:lvlText w:val="%3."/>
      <w:lvlJc w:val="right"/>
      <w:pPr>
        <w:ind w:left="2160" w:hanging="180"/>
      </w:pPr>
    </w:lvl>
    <w:lvl w:ilvl="3" w:tplc="AE2E8D98">
      <w:start w:val="1"/>
      <w:numFmt w:val="decimal"/>
      <w:lvlText w:val="%4."/>
      <w:lvlJc w:val="left"/>
      <w:pPr>
        <w:ind w:left="2880" w:hanging="360"/>
      </w:pPr>
    </w:lvl>
    <w:lvl w:ilvl="4" w:tplc="68A4C0A6">
      <w:start w:val="1"/>
      <w:numFmt w:val="lowerLetter"/>
      <w:lvlText w:val="%5."/>
      <w:lvlJc w:val="left"/>
      <w:pPr>
        <w:ind w:left="3600" w:hanging="360"/>
      </w:pPr>
    </w:lvl>
    <w:lvl w:ilvl="5" w:tplc="1D047C46">
      <w:start w:val="1"/>
      <w:numFmt w:val="lowerRoman"/>
      <w:lvlText w:val="%6."/>
      <w:lvlJc w:val="right"/>
      <w:pPr>
        <w:ind w:left="4320" w:hanging="180"/>
      </w:pPr>
    </w:lvl>
    <w:lvl w:ilvl="6" w:tplc="E6EED632">
      <w:start w:val="1"/>
      <w:numFmt w:val="decimal"/>
      <w:lvlText w:val="%7."/>
      <w:lvlJc w:val="left"/>
      <w:pPr>
        <w:ind w:left="5040" w:hanging="360"/>
      </w:pPr>
    </w:lvl>
    <w:lvl w:ilvl="7" w:tplc="C5AA9036">
      <w:start w:val="1"/>
      <w:numFmt w:val="lowerLetter"/>
      <w:lvlText w:val="%8."/>
      <w:lvlJc w:val="left"/>
      <w:pPr>
        <w:ind w:left="5760" w:hanging="360"/>
      </w:pPr>
    </w:lvl>
    <w:lvl w:ilvl="8" w:tplc="039A7E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37E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A1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66241F"/>
    <w:multiLevelType w:val="hybridMultilevel"/>
    <w:tmpl w:val="D0C0F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E0C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C1623B"/>
    <w:multiLevelType w:val="hybridMultilevel"/>
    <w:tmpl w:val="C5AE5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6C"/>
    <w:rsid w:val="00016960"/>
    <w:rsid w:val="000344CD"/>
    <w:rsid w:val="00060AA4"/>
    <w:rsid w:val="000703E0"/>
    <w:rsid w:val="000A1715"/>
    <w:rsid w:val="000B13D2"/>
    <w:rsid w:val="000F7C7A"/>
    <w:rsid w:val="001248BD"/>
    <w:rsid w:val="001305D3"/>
    <w:rsid w:val="00140B79"/>
    <w:rsid w:val="001627D1"/>
    <w:rsid w:val="00163EE8"/>
    <w:rsid w:val="00183826"/>
    <w:rsid w:val="001D4DF0"/>
    <w:rsid w:val="00234E9B"/>
    <w:rsid w:val="002B6EB0"/>
    <w:rsid w:val="003310E9"/>
    <w:rsid w:val="00366E6C"/>
    <w:rsid w:val="003C3DAA"/>
    <w:rsid w:val="003C5B68"/>
    <w:rsid w:val="004346D2"/>
    <w:rsid w:val="004360A9"/>
    <w:rsid w:val="004577BD"/>
    <w:rsid w:val="00480F6F"/>
    <w:rsid w:val="004A2CDB"/>
    <w:rsid w:val="004E47AD"/>
    <w:rsid w:val="004E5A9B"/>
    <w:rsid w:val="005030D0"/>
    <w:rsid w:val="00536BAA"/>
    <w:rsid w:val="0056459A"/>
    <w:rsid w:val="00577CDE"/>
    <w:rsid w:val="005E3DB8"/>
    <w:rsid w:val="006424F2"/>
    <w:rsid w:val="00677373"/>
    <w:rsid w:val="006A4195"/>
    <w:rsid w:val="006A55A4"/>
    <w:rsid w:val="006C243E"/>
    <w:rsid w:val="007362CC"/>
    <w:rsid w:val="007461C6"/>
    <w:rsid w:val="00785AC7"/>
    <w:rsid w:val="00793B7F"/>
    <w:rsid w:val="007D58EA"/>
    <w:rsid w:val="007D77BE"/>
    <w:rsid w:val="00884D6B"/>
    <w:rsid w:val="008F27E2"/>
    <w:rsid w:val="009472DB"/>
    <w:rsid w:val="00970F65"/>
    <w:rsid w:val="00A73876"/>
    <w:rsid w:val="00B1786C"/>
    <w:rsid w:val="00B352AF"/>
    <w:rsid w:val="00BA4188"/>
    <w:rsid w:val="00C00323"/>
    <w:rsid w:val="00C3343E"/>
    <w:rsid w:val="00CE344C"/>
    <w:rsid w:val="00D133A4"/>
    <w:rsid w:val="00D30141"/>
    <w:rsid w:val="00DD0DB0"/>
    <w:rsid w:val="00E16A81"/>
    <w:rsid w:val="00E76A4F"/>
    <w:rsid w:val="00E8394C"/>
    <w:rsid w:val="00F430B1"/>
    <w:rsid w:val="00F83BAD"/>
    <w:rsid w:val="00F84DE9"/>
    <w:rsid w:val="01A358BB"/>
    <w:rsid w:val="01AF705A"/>
    <w:rsid w:val="020272AC"/>
    <w:rsid w:val="0210053F"/>
    <w:rsid w:val="02712FE3"/>
    <w:rsid w:val="0273B648"/>
    <w:rsid w:val="02AB84BA"/>
    <w:rsid w:val="03C75071"/>
    <w:rsid w:val="04AFB260"/>
    <w:rsid w:val="04F8B88F"/>
    <w:rsid w:val="051EF160"/>
    <w:rsid w:val="05201E5E"/>
    <w:rsid w:val="05FA5E83"/>
    <w:rsid w:val="07465424"/>
    <w:rsid w:val="075674BD"/>
    <w:rsid w:val="077401B8"/>
    <w:rsid w:val="07B93F46"/>
    <w:rsid w:val="0833204E"/>
    <w:rsid w:val="083D6364"/>
    <w:rsid w:val="087D27C3"/>
    <w:rsid w:val="08BF50C2"/>
    <w:rsid w:val="08C5A56B"/>
    <w:rsid w:val="09202840"/>
    <w:rsid w:val="092E4857"/>
    <w:rsid w:val="09536C96"/>
    <w:rsid w:val="09FEA4C4"/>
    <w:rsid w:val="0ACC98A9"/>
    <w:rsid w:val="0CF86CCE"/>
    <w:rsid w:val="0D858A67"/>
    <w:rsid w:val="0E06EB64"/>
    <w:rsid w:val="0ED1BB61"/>
    <w:rsid w:val="0F39A3C9"/>
    <w:rsid w:val="0F6D222A"/>
    <w:rsid w:val="0FD12B20"/>
    <w:rsid w:val="10519050"/>
    <w:rsid w:val="1154222F"/>
    <w:rsid w:val="11A7F220"/>
    <w:rsid w:val="1290689D"/>
    <w:rsid w:val="12EA794B"/>
    <w:rsid w:val="130B77EF"/>
    <w:rsid w:val="142B61E8"/>
    <w:rsid w:val="14A4EC78"/>
    <w:rsid w:val="14E1E1FF"/>
    <w:rsid w:val="153B4214"/>
    <w:rsid w:val="15CAC2B0"/>
    <w:rsid w:val="16460896"/>
    <w:rsid w:val="1715F70C"/>
    <w:rsid w:val="17EBAA73"/>
    <w:rsid w:val="17EEFF89"/>
    <w:rsid w:val="183CC32E"/>
    <w:rsid w:val="18EB38E2"/>
    <w:rsid w:val="195A4884"/>
    <w:rsid w:val="19B6E876"/>
    <w:rsid w:val="19F3B15F"/>
    <w:rsid w:val="1A25678E"/>
    <w:rsid w:val="1B650130"/>
    <w:rsid w:val="1BEA1C60"/>
    <w:rsid w:val="1C9B1926"/>
    <w:rsid w:val="1CB7C9FB"/>
    <w:rsid w:val="1D2EEA09"/>
    <w:rsid w:val="1DBCD530"/>
    <w:rsid w:val="1E15A63C"/>
    <w:rsid w:val="1E6A75DB"/>
    <w:rsid w:val="1EDE8B7B"/>
    <w:rsid w:val="1FB5FEAA"/>
    <w:rsid w:val="1FD41F20"/>
    <w:rsid w:val="202EACB6"/>
    <w:rsid w:val="20BE3EDD"/>
    <w:rsid w:val="21DC6241"/>
    <w:rsid w:val="22429382"/>
    <w:rsid w:val="225CE014"/>
    <w:rsid w:val="22A78AA7"/>
    <w:rsid w:val="230CBF8F"/>
    <w:rsid w:val="23861383"/>
    <w:rsid w:val="24A44B08"/>
    <w:rsid w:val="26386053"/>
    <w:rsid w:val="266FDA57"/>
    <w:rsid w:val="26952E74"/>
    <w:rsid w:val="26FE6F15"/>
    <w:rsid w:val="2A282A52"/>
    <w:rsid w:val="2B59BAEA"/>
    <w:rsid w:val="2C3F4EF6"/>
    <w:rsid w:val="2C630805"/>
    <w:rsid w:val="2CE72296"/>
    <w:rsid w:val="2DD51192"/>
    <w:rsid w:val="2EF759CD"/>
    <w:rsid w:val="2F9047C6"/>
    <w:rsid w:val="2FCF4370"/>
    <w:rsid w:val="30314B93"/>
    <w:rsid w:val="3077F5EE"/>
    <w:rsid w:val="310B7B50"/>
    <w:rsid w:val="3451B078"/>
    <w:rsid w:val="3453F7BE"/>
    <w:rsid w:val="3493552F"/>
    <w:rsid w:val="36729734"/>
    <w:rsid w:val="36945D30"/>
    <w:rsid w:val="374CBD90"/>
    <w:rsid w:val="37BB286A"/>
    <w:rsid w:val="37F4A61F"/>
    <w:rsid w:val="39826F2A"/>
    <w:rsid w:val="39CC238D"/>
    <w:rsid w:val="3A8CFFAF"/>
    <w:rsid w:val="3B35EBA1"/>
    <w:rsid w:val="3C43B961"/>
    <w:rsid w:val="3CD40773"/>
    <w:rsid w:val="3DABC553"/>
    <w:rsid w:val="3DABD491"/>
    <w:rsid w:val="3DAE5D99"/>
    <w:rsid w:val="3E761F46"/>
    <w:rsid w:val="3ED95B0B"/>
    <w:rsid w:val="3EFBA091"/>
    <w:rsid w:val="3FBF6EA2"/>
    <w:rsid w:val="401C8528"/>
    <w:rsid w:val="4029D13D"/>
    <w:rsid w:val="43357490"/>
    <w:rsid w:val="43DEFD30"/>
    <w:rsid w:val="44F4722F"/>
    <w:rsid w:val="45887A60"/>
    <w:rsid w:val="459F9889"/>
    <w:rsid w:val="45F0FCFB"/>
    <w:rsid w:val="462C7B0D"/>
    <w:rsid w:val="46303D7A"/>
    <w:rsid w:val="4733559B"/>
    <w:rsid w:val="4784EAA1"/>
    <w:rsid w:val="478F8A53"/>
    <w:rsid w:val="48EB297C"/>
    <w:rsid w:val="49951AC1"/>
    <w:rsid w:val="49D5F8B6"/>
    <w:rsid w:val="4D6C047A"/>
    <w:rsid w:val="4D885EC6"/>
    <w:rsid w:val="4DAEB2DF"/>
    <w:rsid w:val="4E11DB66"/>
    <w:rsid w:val="4EE1D31B"/>
    <w:rsid w:val="4EF790B7"/>
    <w:rsid w:val="4F680F38"/>
    <w:rsid w:val="4F9E2F24"/>
    <w:rsid w:val="4F9E8529"/>
    <w:rsid w:val="5038BD87"/>
    <w:rsid w:val="50699E9C"/>
    <w:rsid w:val="51723754"/>
    <w:rsid w:val="51D38B3F"/>
    <w:rsid w:val="52E8FC73"/>
    <w:rsid w:val="538414C3"/>
    <w:rsid w:val="53C560DA"/>
    <w:rsid w:val="53CF92D6"/>
    <w:rsid w:val="54D1B3C9"/>
    <w:rsid w:val="551DF705"/>
    <w:rsid w:val="59003E31"/>
    <w:rsid w:val="59163556"/>
    <w:rsid w:val="59C48A7E"/>
    <w:rsid w:val="5A38E7BB"/>
    <w:rsid w:val="5AD652CE"/>
    <w:rsid w:val="5B1A99A4"/>
    <w:rsid w:val="5B73EE38"/>
    <w:rsid w:val="5B7867E8"/>
    <w:rsid w:val="5C2F930C"/>
    <w:rsid w:val="5D1F9A94"/>
    <w:rsid w:val="5D532183"/>
    <w:rsid w:val="5DEA5B16"/>
    <w:rsid w:val="61646B21"/>
    <w:rsid w:val="61E74235"/>
    <w:rsid w:val="62524544"/>
    <w:rsid w:val="627699B9"/>
    <w:rsid w:val="62B821B8"/>
    <w:rsid w:val="6332CF74"/>
    <w:rsid w:val="63466E89"/>
    <w:rsid w:val="637D6643"/>
    <w:rsid w:val="63E050EE"/>
    <w:rsid w:val="648BFC65"/>
    <w:rsid w:val="65E1DA73"/>
    <w:rsid w:val="66A1494A"/>
    <w:rsid w:val="66E01932"/>
    <w:rsid w:val="67EC8E7E"/>
    <w:rsid w:val="68FC67C9"/>
    <w:rsid w:val="694FC22B"/>
    <w:rsid w:val="695BECFB"/>
    <w:rsid w:val="69CF8324"/>
    <w:rsid w:val="6AFD813C"/>
    <w:rsid w:val="6BE70BED"/>
    <w:rsid w:val="6C3E8C06"/>
    <w:rsid w:val="6C8B2423"/>
    <w:rsid w:val="6D1BC037"/>
    <w:rsid w:val="6D25CAF9"/>
    <w:rsid w:val="6D7C857A"/>
    <w:rsid w:val="6EB05D59"/>
    <w:rsid w:val="6EB2FEEA"/>
    <w:rsid w:val="6F1A21D2"/>
    <w:rsid w:val="6F2663DE"/>
    <w:rsid w:val="6F67DDBA"/>
    <w:rsid w:val="70555981"/>
    <w:rsid w:val="70CF94FF"/>
    <w:rsid w:val="713B8399"/>
    <w:rsid w:val="71C0A198"/>
    <w:rsid w:val="7398C23E"/>
    <w:rsid w:val="7409BAC6"/>
    <w:rsid w:val="742C624D"/>
    <w:rsid w:val="7502129B"/>
    <w:rsid w:val="7529EC65"/>
    <w:rsid w:val="771879B7"/>
    <w:rsid w:val="788858E7"/>
    <w:rsid w:val="789FDCAE"/>
    <w:rsid w:val="78F8CC16"/>
    <w:rsid w:val="79BD86D1"/>
    <w:rsid w:val="7A18612A"/>
    <w:rsid w:val="7A7E41FD"/>
    <w:rsid w:val="7CB6AD88"/>
    <w:rsid w:val="7D474A7A"/>
    <w:rsid w:val="7D491E35"/>
    <w:rsid w:val="7D5A091C"/>
    <w:rsid w:val="7DBCCF6E"/>
    <w:rsid w:val="7E08F50F"/>
    <w:rsid w:val="7E33F737"/>
    <w:rsid w:val="7F1CBF50"/>
    <w:rsid w:val="7F3D54EA"/>
    <w:rsid w:val="7FAFB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7BB34"/>
  <w15:chartTrackingRefBased/>
  <w15:docId w15:val="{7CEEFDBC-9012-4266-ACD5-78AA3128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ED1BB6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rsid w:val="0ED1BB61"/>
    <w:pPr>
      <w:keepNext/>
      <w:spacing w:before="240" w:after="60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0ED1BB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ED1BB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ED1BB61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uiPriority w:val="1"/>
    <w:rsid w:val="0ED1BB61"/>
    <w:rPr>
      <w:b/>
      <w:bCs/>
    </w:rPr>
  </w:style>
  <w:style w:type="paragraph" w:styleId="BodyText2">
    <w:name w:val="Body Text 2"/>
    <w:basedOn w:val="Normal"/>
    <w:uiPriority w:val="1"/>
    <w:rsid w:val="0ED1BB61"/>
  </w:style>
  <w:style w:type="paragraph" w:styleId="BalloonText">
    <w:name w:val="Balloon Text"/>
    <w:basedOn w:val="Normal"/>
    <w:link w:val="BalloonTextChar"/>
    <w:uiPriority w:val="1"/>
    <w:rsid w:val="0ED1B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A9B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E76A4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ED1BB61"/>
  </w:style>
  <w:style w:type="character" w:customStyle="1" w:styleId="PlainTextChar">
    <w:name w:val="Plain Text Char"/>
    <w:link w:val="PlainText"/>
    <w:uiPriority w:val="99"/>
    <w:rsid w:val="005030D0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uiPriority w:val="99"/>
    <w:rsid w:val="005030D0"/>
    <w:rPr>
      <w:sz w:val="24"/>
    </w:rPr>
  </w:style>
  <w:style w:type="character" w:styleId="Emphasis">
    <w:name w:val="Emphasis"/>
    <w:qFormat/>
    <w:rsid w:val="00785AC7"/>
    <w:rPr>
      <w:i/>
      <w:iCs/>
    </w:rPr>
  </w:style>
  <w:style w:type="character" w:customStyle="1" w:styleId="FooterChar">
    <w:name w:val="Footer Char"/>
    <w:link w:val="Footer"/>
    <w:uiPriority w:val="99"/>
    <w:rsid w:val="00785AC7"/>
    <w:rPr>
      <w:sz w:val="24"/>
    </w:rPr>
  </w:style>
  <w:style w:type="character" w:styleId="Strong">
    <w:name w:val="Strong"/>
    <w:uiPriority w:val="22"/>
    <w:qFormat/>
    <w:rsid w:val="00785AC7"/>
    <w:rPr>
      <w:b/>
      <w:bCs/>
    </w:rPr>
  </w:style>
  <w:style w:type="paragraph" w:styleId="Title">
    <w:name w:val="Title"/>
    <w:basedOn w:val="Normal"/>
    <w:next w:val="Normal"/>
    <w:uiPriority w:val="10"/>
    <w:qFormat/>
    <w:rsid w:val="0ED1BB61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ED1BB61"/>
    <w:rPr>
      <w:color w:val="5A5A5A"/>
    </w:rPr>
  </w:style>
  <w:style w:type="paragraph" w:styleId="Quote">
    <w:name w:val="Quote"/>
    <w:basedOn w:val="Normal"/>
    <w:next w:val="Normal"/>
    <w:uiPriority w:val="29"/>
    <w:qFormat/>
    <w:rsid w:val="0ED1BB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0ED1BB6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ED1BB61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0ED1BB6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ED1BB6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ED1BB6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ED1BB6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ED1BB6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ED1BB6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ED1BB6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ED1BB6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ED1BB61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0ED1BB61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0ED1BB61"/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hn.idm.oclc.org/login?url=http://ovidsp.ovid.com/ovidweb.cgi?T=JS&amp;NEWS=N&amp;PAGE=main&amp;SHAREDSEARCHID=sjKlKQ9dwwhJrISbDH1GwsFE2RT323zuzcoLtLHVBgHvKVHZoQy4DPWgQMpVzLo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ides.hsict.library.utoronto.ca/c.php?g=696870&amp;p=49465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ynthia.Chui@uhn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A661C9593C743BCB311EA1D0A14A2" ma:contentTypeVersion="25" ma:contentTypeDescription="Create a new document." ma:contentTypeScope="" ma:versionID="c2d716c62518d25e35cc6a05576809f4">
  <xsd:schema xmlns:xsd="http://www.w3.org/2001/XMLSchema" xmlns:xs="http://www.w3.org/2001/XMLSchema" xmlns:p="http://schemas.microsoft.com/office/2006/metadata/properties" xmlns:ns2="9e30d278-5e2e-4adc-b6dd-d7c9f65e1b55" xmlns:ns3="eeab1a1d-ef60-4d94-8557-de84f8110eec" targetNamespace="http://schemas.microsoft.com/office/2006/metadata/properties" ma:root="true" ma:fieldsID="4122dc66122ed1a13dbef91b5100b079" ns2:_="" ns3:_="">
    <xsd:import namespace="9e30d278-5e2e-4adc-b6dd-d7c9f65e1b55"/>
    <xsd:import namespace="eeab1a1d-ef60-4d94-8557-de84f8110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Where" minOccurs="0"/>
                <xsd:element ref="ns2:98663c28-a11a-4fd6-947f-bd554983f89eCountryOrRegion" minOccurs="0"/>
                <xsd:element ref="ns2:98663c28-a11a-4fd6-947f-bd554983f89eState" minOccurs="0"/>
                <xsd:element ref="ns2:98663c28-a11a-4fd6-947f-bd554983f89eCity" minOccurs="0"/>
                <xsd:element ref="ns2:98663c28-a11a-4fd6-947f-bd554983f89ePostalCode" minOccurs="0"/>
                <xsd:element ref="ns2:98663c28-a11a-4fd6-947f-bd554983f89eStreet" minOccurs="0"/>
                <xsd:element ref="ns2:98663c28-a11a-4fd6-947f-bd554983f89eGeoLoc" minOccurs="0"/>
                <xsd:element ref="ns2:98663c28-a11a-4fd6-947f-bd554983f89eDispNa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d278-5e2e-4adc-b6dd-d7c9f65e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34b25b-d58c-441e-ac83-c15701b12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ere" ma:index="24" nillable="true" ma:displayName="Where" ma:format="Dropdown" ma:internalName="Where">
      <xsd:simpleType>
        <xsd:restriction base="dms:Unknown"/>
      </xsd:simpleType>
    </xsd:element>
    <xsd:element name="98663c28-a11a-4fd6-947f-bd554983f89eCountryOrRegion" ma:index="25" nillable="true" ma:displayName="Where: Country/Region" ma:internalName="CountryOrRegion" ma:readOnly="true">
      <xsd:simpleType>
        <xsd:restriction base="dms:Text"/>
      </xsd:simpleType>
    </xsd:element>
    <xsd:element name="98663c28-a11a-4fd6-947f-bd554983f89eState" ma:index="26" nillable="true" ma:displayName="Where: State" ma:internalName="State" ma:readOnly="true">
      <xsd:simpleType>
        <xsd:restriction base="dms:Text"/>
      </xsd:simpleType>
    </xsd:element>
    <xsd:element name="98663c28-a11a-4fd6-947f-bd554983f89eCity" ma:index="27" nillable="true" ma:displayName="Where: City" ma:internalName="City" ma:readOnly="true">
      <xsd:simpleType>
        <xsd:restriction base="dms:Text"/>
      </xsd:simpleType>
    </xsd:element>
    <xsd:element name="98663c28-a11a-4fd6-947f-bd554983f89ePostalCode" ma:index="28" nillable="true" ma:displayName="Where: Postal Code" ma:internalName="PostalCode" ma:readOnly="true">
      <xsd:simpleType>
        <xsd:restriction base="dms:Text"/>
      </xsd:simpleType>
    </xsd:element>
    <xsd:element name="98663c28-a11a-4fd6-947f-bd554983f89eStreet" ma:index="29" nillable="true" ma:displayName="Where: Street" ma:internalName="Street" ma:readOnly="true">
      <xsd:simpleType>
        <xsd:restriction base="dms:Text"/>
      </xsd:simpleType>
    </xsd:element>
    <xsd:element name="98663c28-a11a-4fd6-947f-bd554983f89eGeoLoc" ma:index="30" nillable="true" ma:displayName="Where: Coordinates" ma:internalName="GeoLoc" ma:readOnly="true">
      <xsd:simpleType>
        <xsd:restriction base="dms:Unknown"/>
      </xsd:simpleType>
    </xsd:element>
    <xsd:element name="98663c28-a11a-4fd6-947f-bd554983f89eDispName" ma:index="31" nillable="true" ma:displayName="Where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b1a1d-ef60-4d94-8557-de84f8110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4334e-3950-4cf2-9112-c483dec1997c}" ma:internalName="TaxCatchAll" ma:showField="CatchAllData" ma:web="eeab1a1d-ef60-4d94-8557-de84f8110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FE43F-F817-4259-BD34-9415E93D1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C8C9B-6D3E-44A6-94F7-066A8EF9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0d278-5e2e-4adc-b6dd-d7c9f65e1b55"/>
    <ds:schemaRef ds:uri="eeab1a1d-ef60-4d94-8557-de84f8110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TTH Health Sciences Libraries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TTH Health Sciences Libraries</dc:title>
  <dc:subject/>
  <dc:creator>Ani Orchanian</dc:creator>
  <cp:keywords/>
  <cp:lastModifiedBy>Urooba Shaikh</cp:lastModifiedBy>
  <cp:revision>3</cp:revision>
  <cp:lastPrinted>2002-04-23T18:38:00Z</cp:lastPrinted>
  <dcterms:created xsi:type="dcterms:W3CDTF">2025-09-25T19:40:00Z</dcterms:created>
  <dcterms:modified xsi:type="dcterms:W3CDTF">2025-09-30T19:40:00Z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0x01010071590F5F7403F343A8723D06644770DD</vt:lpwstr>
  </property>
</Properties>
</file>