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F6122" w14:textId="77777777" w:rsidR="00B83E1D" w:rsidRPr="005B769F" w:rsidRDefault="00B83E1D" w:rsidP="00B83E1D">
      <w:pPr>
        <w:rPr>
          <w:rFonts w:ascii="Arial" w:hAnsi="Arial" w:cs="Arial"/>
          <w:b/>
          <w:bCs/>
          <w:lang w:val="en-US"/>
        </w:rPr>
      </w:pPr>
      <w:r w:rsidRPr="005B769F">
        <w:rPr>
          <w:rFonts w:ascii="Arial" w:hAnsi="Arial" w:cs="Arial"/>
          <w:b/>
          <w:bCs/>
          <w:lang w:val="en-US"/>
        </w:rPr>
        <w:t xml:space="preserve">Table 1 </w:t>
      </w:r>
      <w:r w:rsidRPr="005B769F">
        <w:rPr>
          <w:rFonts w:ascii="Arial" w:hAnsi="Arial" w:cs="Arial"/>
          <w:lang w:val="en-US"/>
        </w:rPr>
        <w:t>Baseline characteristics of all participants between 2005-2024 (n = 14,658)</w:t>
      </w:r>
    </w:p>
    <w:tbl>
      <w:tblPr>
        <w:tblW w:w="9392" w:type="dxa"/>
        <w:jc w:val="center"/>
        <w:tblLayout w:type="fixed"/>
        <w:tblLook w:val="0420" w:firstRow="1" w:lastRow="0" w:firstColumn="0" w:lastColumn="0" w:noHBand="0" w:noVBand="1"/>
      </w:tblPr>
      <w:tblGrid>
        <w:gridCol w:w="2710"/>
        <w:gridCol w:w="1915"/>
        <w:gridCol w:w="1793"/>
        <w:gridCol w:w="1793"/>
        <w:gridCol w:w="1181"/>
      </w:tblGrid>
      <w:tr w:rsidR="00B83E1D" w:rsidRPr="00267AD3" w14:paraId="1C0AD482" w14:textId="77777777" w:rsidTr="006856E6">
        <w:trPr>
          <w:tblHeader/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E3735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CEA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br/>
              <w:t>N = 14658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09A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Male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br/>
              <w:t>N = 7124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AF54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Female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br/>
              <w:t>N = 7534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F9CB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p-value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B83E1D" w:rsidRPr="00267AD3" w14:paraId="276F4D2E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742C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Age (mean, SD)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9895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48.2 (13.7)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B5F9C9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48.3 (13.8)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C7C8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48.1 (13.7)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2C94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0.3</w:t>
            </w:r>
          </w:p>
        </w:tc>
      </w:tr>
      <w:tr w:rsidR="00B83E1D" w:rsidRPr="00267AD3" w14:paraId="32EC2667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0A8A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Age Group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267A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E736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E80F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5C32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0.5</w:t>
            </w:r>
          </w:p>
        </w:tc>
      </w:tr>
      <w:tr w:rsidR="00B83E1D" w:rsidRPr="00267AD3" w14:paraId="639C3E2C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A0D9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20-34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84155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2,524 (17.2%)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F2DC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1,207 (16.9%)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CD5B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1,317 (17.5%)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052F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29400C2B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A19C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35-49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B50BE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5,425 (37.0%)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5491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2,639 (37.0%)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1B67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2,786 (37.0%)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10B0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65770F0B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F893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50-64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EDFC9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4,536 (30.9%)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C0AB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2,194 (30.8%)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31EF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2,342 (31.1%)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89EF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666CD4F8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9045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65 and above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96F27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2,173 (14.8%)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9FF4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1,084 (15.2%)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4793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1,089 (14.5%)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B85E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52965C1C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3171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Income Group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8D35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1C87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3643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8E28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3E1D" w:rsidRPr="00267AD3" w14:paraId="015B33B9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8719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Low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9A7E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2,920 (22.4%)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A6BA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1,282 (19.8%)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FFA4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1,638 (24.9%)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2044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5215955E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BF37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Moderate low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7B2A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2,286 (17.5%)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CE21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1,041 (16.1%)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B019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1,245 (18.9%)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9119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7ED65B41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00F1E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Moderate high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0AED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2,630 (20.1%)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F554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1,237 (19.1%)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6637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1,393 (21.2%)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2FE6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5D6E38AD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7C26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9B19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5,218 (40.0%)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E2B2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2,911 (45.0%)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B030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2,307 (35.0%)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EE83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195F6359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12A6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Education Level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3836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161C0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D34A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A69F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3E1D" w:rsidRPr="00267AD3" w14:paraId="2AEAA006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31F8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Primary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D61D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1,684 (11.7%)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F999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788 (11.3%)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36AC7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896 (12.1%)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42E2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0B047446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9DF93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2B24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5,634 (39.1%)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DA67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2,633 (37.7%)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7A27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3,001 (40.4%)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1299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0BE87B46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D57AE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Tertiary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49752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7,091 (49.2%)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0CCF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3,556 (51.0%)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4BBA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3,535 (47.6%)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F18D5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6C8D8EE6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DE26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Civil Status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274B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3487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3111B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0A02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3E1D" w:rsidRPr="00267AD3" w14:paraId="79384731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0025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Single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7B0E2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2,720 (18.6%)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994B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1,282 (18.1%)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9DB76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1,438 (19.2%)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5083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3CF291A6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02BB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Married or in couple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69201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9,609 (65.8%)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1A0E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5,040 (71.1%)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753E7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4,569 (60.9%)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A9A69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295FE3DB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A6F89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Previously married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5B9A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2,265 (15.5%)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F2DA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768 (10.8%)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83E0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1,497 (19.9%)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0A03B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4DB25E42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51C07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Swiss Nationality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11FB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AB440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1F65C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4EBAF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3E1D" w:rsidRPr="00267AD3" w14:paraId="537A6B0C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6E0F8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Swiss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15F8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9,720 (66.7%)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A0121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4,617 (65.2%)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A0EF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5,103 (68.1%)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D6B4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267AD3" w14:paraId="4DA3A180" w14:textId="77777777" w:rsidTr="006856E6">
        <w:trPr>
          <w:jc w:val="center"/>
        </w:trPr>
        <w:tc>
          <w:tcPr>
            <w:tcW w:w="27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991C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i/>
                <w:color w:val="000000"/>
                <w:sz w:val="20"/>
                <w:szCs w:val="20"/>
                <w:lang w:val="en-US"/>
              </w:rPr>
              <w:t>Non-Swiss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AB179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4,863 (33.3%)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7468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2,468 (34.8%)</w:t>
            </w:r>
          </w:p>
        </w:tc>
        <w:tc>
          <w:tcPr>
            <w:tcW w:w="17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A4FA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267AD3">
              <w:rPr>
                <w:rFonts w:ascii="Arial" w:eastAsia="Arial" w:hAnsi="Arial" w:cs="Arial"/>
                <w:color w:val="000000"/>
                <w:sz w:val="20"/>
                <w:szCs w:val="20"/>
              </w:rPr>
              <w:t>2,395 (31.9%)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EE854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83E1D" w:rsidRPr="00EE5F7C" w14:paraId="1B7C52AC" w14:textId="77777777" w:rsidTr="006856E6">
        <w:trPr>
          <w:jc w:val="center"/>
        </w:trPr>
        <w:tc>
          <w:tcPr>
            <w:tcW w:w="9392" w:type="dxa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7942D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Mean (SD) or n (%)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br/>
              <w:t>Percentages calculated within each group. Missing categories are not shown.</w:t>
            </w:r>
          </w:p>
        </w:tc>
      </w:tr>
      <w:tr w:rsidR="00B83E1D" w:rsidRPr="00EE5F7C" w14:paraId="3D69D673" w14:textId="77777777" w:rsidTr="006856E6">
        <w:trPr>
          <w:jc w:val="center"/>
        </w:trPr>
        <w:tc>
          <w:tcPr>
            <w:tcW w:w="9392" w:type="dxa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C5F8A" w14:textId="77777777" w:rsidR="00B83E1D" w:rsidRPr="00267AD3" w:rsidRDefault="00B83E1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267AD3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Welch Two Sample t-test; Pearson's Chi-squared test</w:t>
            </w:r>
          </w:p>
        </w:tc>
      </w:tr>
    </w:tbl>
    <w:p w14:paraId="2F73D34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E1D"/>
    <w:rsid w:val="002978F5"/>
    <w:rsid w:val="003852CF"/>
    <w:rsid w:val="004E780C"/>
    <w:rsid w:val="00A06954"/>
    <w:rsid w:val="00B83E1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FD1B2"/>
  <w15:chartTrackingRefBased/>
  <w15:docId w15:val="{7446440C-8055-478B-A3F4-1782DB701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E1D"/>
    <w:pPr>
      <w:spacing w:line="259" w:lineRule="auto"/>
    </w:pPr>
    <w:rPr>
      <w:sz w:val="22"/>
      <w:szCs w:val="22"/>
      <w:lang w:val="fr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3E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E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E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3E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E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E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3E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3E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3E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E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E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E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3E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E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3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3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3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3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83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3E1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83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3E1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83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3E1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B83E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3E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3E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3E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1087</Characters>
  <Application>Microsoft Office Word</Application>
  <DocSecurity>0</DocSecurity>
  <Lines>122</Lines>
  <Paragraphs>87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2025-11-06T18:53:00Z</dcterms:created>
  <dcterms:modified xsi:type="dcterms:W3CDTF">2025-11-06T18:55:00Z</dcterms:modified>
</cp:coreProperties>
</file>