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97F9A" w14:textId="77777777" w:rsidR="00247C49" w:rsidRDefault="00247C49" w:rsidP="00247C4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EA72909" w14:textId="066B3138" w:rsidR="005519DC" w:rsidRDefault="005519DC" w:rsidP="005519DC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5519DC">
        <w:rPr>
          <w:rFonts w:ascii="Times New Roman" w:hAnsi="Times New Roman" w:cs="Times New Roman"/>
          <w:b/>
          <w:sz w:val="24"/>
          <w:lang w:val="en-US"/>
        </w:rPr>
        <w:t>Are European Diets Healthy and Sustainable? Evidence from Nine Countries Using the Planetary Health Diet Framework</w:t>
      </w:r>
    </w:p>
    <w:p w14:paraId="1DDE2E5D" w14:textId="54FDF9BA" w:rsidR="005519DC" w:rsidRPr="00AC0AA5" w:rsidRDefault="005519DC" w:rsidP="005519DC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343AB6">
        <w:rPr>
          <w:rFonts w:ascii="Times New Roman" w:hAnsi="Times New Roman" w:cs="Times New Roman"/>
          <w:b/>
          <w:sz w:val="24"/>
          <w:lang w:val="en-US"/>
        </w:rPr>
        <w:t xml:space="preserve">Authors: </w:t>
      </w:r>
      <w:r w:rsidRPr="00343AB6">
        <w:rPr>
          <w:rFonts w:ascii="Times New Roman" w:hAnsi="Times New Roman" w:cs="Times New Roman"/>
          <w:sz w:val="24"/>
          <w:lang w:val="en-US"/>
        </w:rPr>
        <w:t>Agustin R. Miranda</w:t>
      </w:r>
      <w:r w:rsidRPr="006608D2"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 xml:space="preserve">Joseph M.M. Meunier, </w:t>
      </w:r>
      <w:r w:rsidRPr="006608D2">
        <w:rPr>
          <w:rFonts w:ascii="Times New Roman" w:hAnsi="Times New Roman" w:cs="Times New Roman"/>
          <w:sz w:val="24"/>
          <w:lang w:val="en-US"/>
        </w:rPr>
        <w:t>Eric</w:t>
      </w:r>
      <w:r>
        <w:rPr>
          <w:rFonts w:ascii="Times New Roman" w:hAnsi="Times New Roman" w:cs="Times New Roman"/>
          <w:sz w:val="24"/>
          <w:lang w:val="en-US"/>
        </w:rPr>
        <w:t xml:space="preserve"> O.</w:t>
      </w:r>
      <w:r w:rsidRPr="006608D2">
        <w:rPr>
          <w:rFonts w:ascii="Times New Roman" w:hAnsi="Times New Roman" w:cs="Times New Roman"/>
          <w:sz w:val="24"/>
          <w:lang w:val="en-US"/>
        </w:rPr>
        <w:t xml:space="preserve"> Verger</w:t>
      </w:r>
    </w:p>
    <w:p w14:paraId="008E7299" w14:textId="75130ED3" w:rsidR="0098155A" w:rsidRDefault="0098155A">
      <w:pPr>
        <w:rPr>
          <w:rFonts w:ascii="Times New Roman" w:hAnsi="Times New Roman" w:cs="Times New Roman"/>
          <w:sz w:val="24"/>
          <w:szCs w:val="24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857242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CF0D74" w14:textId="74EC8AD7" w:rsidR="0098155A" w:rsidRPr="00343AB6" w:rsidRDefault="00343AB6" w:rsidP="001E7F03">
          <w:pPr>
            <w:pStyle w:val="En-ttedetabledesmatires"/>
            <w:spacing w:line="480" w:lineRule="auto"/>
            <w:jc w:val="center"/>
            <w:rPr>
              <w:rFonts w:ascii="Times New Roman" w:hAnsi="Times New Roman" w:cs="Times New Roman"/>
              <w:b/>
              <w:color w:val="000000" w:themeColor="text1"/>
              <w:lang w:val="en-US"/>
            </w:rPr>
          </w:pPr>
          <w:r w:rsidRPr="00343AB6">
            <w:rPr>
              <w:rFonts w:ascii="Times New Roman" w:hAnsi="Times New Roman" w:cs="Times New Roman"/>
              <w:b/>
              <w:color w:val="000000" w:themeColor="text1"/>
              <w:lang w:val="en-US"/>
            </w:rPr>
            <w:t>Supplementary Materials</w:t>
          </w:r>
        </w:p>
        <w:p w14:paraId="61C43479" w14:textId="76C523C5" w:rsidR="008C3E90" w:rsidRDefault="0098155A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0118318" w:history="1">
            <w:r w:rsidR="008C3E90"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Figure S1. Sampling flow chart and sample size.</w:t>
            </w:r>
            <w:r w:rsidR="008C3E90">
              <w:rPr>
                <w:noProof/>
                <w:webHidden/>
              </w:rPr>
              <w:tab/>
            </w:r>
            <w:r w:rsidR="008C3E90">
              <w:rPr>
                <w:noProof/>
                <w:webHidden/>
              </w:rPr>
              <w:fldChar w:fldCharType="begin"/>
            </w:r>
            <w:r w:rsidR="008C3E90">
              <w:rPr>
                <w:noProof/>
                <w:webHidden/>
              </w:rPr>
              <w:instrText xml:space="preserve"> PAGEREF _Toc210118318 \h </w:instrText>
            </w:r>
            <w:r w:rsidR="008C3E90">
              <w:rPr>
                <w:noProof/>
                <w:webHidden/>
              </w:rPr>
            </w:r>
            <w:r w:rsidR="008C3E90">
              <w:rPr>
                <w:noProof/>
                <w:webHidden/>
              </w:rPr>
              <w:fldChar w:fldCharType="separate"/>
            </w:r>
            <w:r w:rsidR="008C3E90">
              <w:rPr>
                <w:noProof/>
                <w:webHidden/>
              </w:rPr>
              <w:t>2</w:t>
            </w:r>
            <w:r w:rsidR="008C3E90">
              <w:rPr>
                <w:noProof/>
                <w:webHidden/>
              </w:rPr>
              <w:fldChar w:fldCharType="end"/>
            </w:r>
          </w:hyperlink>
        </w:p>
        <w:p w14:paraId="3F1DF573" w14:textId="2FDDB188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19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Table S1. Number of Participants Excluded Due to Implausible Energy Intakes, by Country, Sex, and Age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E2167" w14:textId="1FF913FD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0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Table S2. Survey Respondent Distribution by Country, Sex, and Age Group: Counts, Within-Group Proportions, and Country Weights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46A72" w14:textId="30066ED9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1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</w:rPr>
              <w:t>Table S3. Weighted proportions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48556" w14:textId="57442378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2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Figure S2. Daily individual food consumption (g/day).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BF9A1" w14:textId="7538DC28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3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</w:rPr>
              <w:t>Table S4. EAT-Lancet reference diet, with possible ranges, for an intake of 2,500 kcal/day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4509B" w14:textId="2515B50A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4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Figure S3. Correlation and agreement between indices.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53035" w14:textId="4B71A8F5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5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Figure S4. PHD indices according to sex in nine European countries.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762A8" w14:textId="7E1C79EB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6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Figure S5. PHD indices according to age in nine European countries.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0951B" w14:textId="4ECC2877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7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Figure S6. PHD indices according to education level in nine European countries.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510FE" w14:textId="40A61DC9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8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  <w:lang w:val="en-US"/>
              </w:rPr>
              <w:t>Extended discussion: Heterogeneity in European food consumption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98E22" w14:textId="5D8EF33B" w:rsidR="008C3E90" w:rsidRDefault="008C3E90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210118329" w:history="1">
            <w:r w:rsidRPr="00817153">
              <w:rPr>
                <w:rStyle w:val="Lienhypertexte"/>
                <w:rFonts w:ascii="Times New Roman" w:hAnsi="Times New Roman" w:cs="Times New Roman"/>
                <w:b/>
                <w:noProof/>
              </w:rPr>
              <w:t>Table S5. Example multi-level and -sectoral actions that can promote healthier and more sustainable food choice architecture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_Toc210118329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40BFB" w14:textId="504E2A93" w:rsidR="0098155A" w:rsidRDefault="0098155A" w:rsidP="001E7F03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5FBF3D34" w14:textId="5E27CBA0" w:rsidR="00867AF8" w:rsidRDefault="00867AF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BA53BF9" w14:textId="6C6E8170" w:rsidR="00431959" w:rsidRDefault="00431959">
      <w:pPr>
        <w:rPr>
          <w:rFonts w:ascii="Times New Roman" w:hAnsi="Times New Roman" w:cs="Times New Roman"/>
          <w:sz w:val="24"/>
          <w:szCs w:val="24"/>
          <w:lang w:val="en-US"/>
        </w:rPr>
        <w:sectPr w:rsidR="00431959" w:rsidSect="00F75138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79FB2F0" w14:textId="77777777" w:rsidR="00431959" w:rsidRDefault="0043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2E4D12" w14:textId="77777777" w:rsidR="00431959" w:rsidRDefault="0043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133F0E" w14:textId="77777777" w:rsidR="00431959" w:rsidRDefault="0043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9559E0F" w14:textId="77777777" w:rsidR="00431959" w:rsidRDefault="0043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238C77E" w14:textId="541A8B0F" w:rsidR="00F75138" w:rsidRDefault="0043195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34B77D9" wp14:editId="531E3A91">
            <wp:extent cx="9748092" cy="3139440"/>
            <wp:effectExtent l="0" t="0" r="5715" b="0"/>
            <wp:docPr id="3" name="Image 3" descr="C:\Users\2023am003\AppData\Local\Microsoft\Windows\INetCache\Content.MSO\70F703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3am003\AppData\Local\Microsoft\Windows\INetCache\Content.MSO\70F70331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246" cy="31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23E5" w14:textId="77777777" w:rsidR="00431959" w:rsidRDefault="0043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A80EBC5" w14:textId="7A3E2747" w:rsidR="00431959" w:rsidRDefault="00431959" w:rsidP="0043195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Toc210118318"/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Figure S1. </w:t>
      </w:r>
      <w:bookmarkStart w:id="1" w:name="_Hlk206670029"/>
      <w:r w:rsidRPr="00431959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Sampling flow chart </w:t>
      </w:r>
      <w:bookmarkEnd w:id="1"/>
      <w:r w:rsidRPr="00431959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and sample size</w:t>
      </w:r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.</w:t>
      </w:r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1959">
        <w:rPr>
          <w:rFonts w:ascii="Times New Roman" w:hAnsi="Times New Roman" w:cs="Times New Roman"/>
          <w:sz w:val="24"/>
          <w:szCs w:val="24"/>
          <w:lang w:val="en-US"/>
        </w:rPr>
        <w:t xml:space="preserve">Participants reporting extreme energy intakes (&lt;800 or &gt;4200 kcal/day for men; &lt;600 or &gt;3500 kcal/day for women)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were considered as mis-reporters. 24hR = </w:t>
      </w:r>
      <w:r w:rsidRPr="00431959">
        <w:rPr>
          <w:rFonts w:ascii="Times New Roman" w:hAnsi="Times New Roman" w:cs="Times New Roman"/>
          <w:sz w:val="24"/>
          <w:szCs w:val="24"/>
          <w:lang w:val="en-US"/>
        </w:rPr>
        <w:t>non-consecutive 24-hour dietary recalls</w:t>
      </w:r>
      <w:r w:rsidRPr="00F2197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6F23478" w14:textId="7C0AF392" w:rsidR="00431959" w:rsidRDefault="00431959">
      <w:pPr>
        <w:rPr>
          <w:rFonts w:ascii="Times New Roman" w:hAnsi="Times New Roman" w:cs="Times New Roman"/>
          <w:sz w:val="24"/>
          <w:szCs w:val="24"/>
          <w:lang w:val="en-US"/>
        </w:rPr>
        <w:sectPr w:rsidR="00431959" w:rsidSect="0043195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7BB98F6" w14:textId="617A7E81" w:rsidR="00F40B4A" w:rsidRDefault="00F40B4A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3122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3"/>
        <w:gridCol w:w="852"/>
        <w:gridCol w:w="1081"/>
        <w:gridCol w:w="894"/>
        <w:gridCol w:w="894"/>
        <w:gridCol w:w="1364"/>
        <w:gridCol w:w="990"/>
        <w:gridCol w:w="1018"/>
        <w:gridCol w:w="1348"/>
        <w:gridCol w:w="894"/>
        <w:gridCol w:w="894"/>
      </w:tblGrid>
      <w:tr w:rsidR="00F40B4A" w:rsidRPr="00431959" w14:paraId="62474F92" w14:textId="77777777" w:rsidTr="00CC5635">
        <w:trPr>
          <w:trHeight w:val="269"/>
          <w:jc w:val="center"/>
        </w:trPr>
        <w:tc>
          <w:tcPr>
            <w:tcW w:w="13122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9BCE54" w14:textId="0714DCE1" w:rsidR="00F40B4A" w:rsidRPr="001E7F03" w:rsidRDefault="00F40B4A" w:rsidP="00D9185C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fr-FR"/>
              </w:rPr>
            </w:pPr>
            <w:bookmarkStart w:id="2" w:name="_Toc210118319"/>
            <w:r w:rsidRPr="001E7F03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Table </w:t>
            </w:r>
            <w:r w:rsidR="00DC0861" w:rsidRPr="001E7F03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S1</w:t>
            </w:r>
            <w:r w:rsidRPr="001E7F03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. Number of Participants Excluded Due to Implausible Energy Intakes, by Country, Sex, and Age Group</w:t>
            </w:r>
            <w:bookmarkStart w:id="3" w:name="_GoBack"/>
            <w:bookmarkEnd w:id="2"/>
            <w:bookmarkEnd w:id="3"/>
          </w:p>
        </w:tc>
      </w:tr>
      <w:tr w:rsidR="00F40B4A" w:rsidRPr="00AA4469" w14:paraId="5AB9CEE2" w14:textId="77777777" w:rsidTr="00D9185C">
        <w:trPr>
          <w:trHeight w:val="269"/>
          <w:jc w:val="center"/>
        </w:trPr>
        <w:tc>
          <w:tcPr>
            <w:tcW w:w="2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72D2" w14:textId="77777777" w:rsidR="00F40B4A" w:rsidRPr="001E7F03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fr-FR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D9DF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Europe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3C51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UK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D661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France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10BE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Spain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2A21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proofErr w:type="spellStart"/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Netherlands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1D6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Portugal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34C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proofErr w:type="spellStart"/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Hungary</w:t>
            </w:r>
            <w:proofErr w:type="spellEnd"/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F59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proofErr w:type="spellStart"/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Switzerland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4AE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proofErr w:type="spellStart"/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Finland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E187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</w:pPr>
            <w:proofErr w:type="spellStart"/>
            <w:r w:rsidRPr="001E7F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fr-FR"/>
              </w:rPr>
              <w:t>Estonia</w:t>
            </w:r>
            <w:proofErr w:type="spellEnd"/>
          </w:p>
        </w:tc>
      </w:tr>
      <w:tr w:rsidR="00F40B4A" w:rsidRPr="000A7107" w14:paraId="3C6E99C4" w14:textId="77777777" w:rsidTr="00A56E7C">
        <w:trPr>
          <w:trHeight w:val="269"/>
          <w:jc w:val="center"/>
        </w:trPr>
        <w:tc>
          <w:tcPr>
            <w:tcW w:w="2893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42A1F3" w14:textId="77777777" w:rsidR="00F40B4A" w:rsidRPr="001E7F03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Women/Age group [18:45[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4BA5B2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47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9205CE7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998EF72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26C6F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0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9AC2123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801E0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5</w:t>
            </w: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D0C8BA5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5560D02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13DFE4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0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2511A6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17</w:t>
            </w:r>
          </w:p>
        </w:tc>
      </w:tr>
      <w:tr w:rsidR="00F40B4A" w:rsidRPr="000A7107" w14:paraId="3B2835C4" w14:textId="77777777" w:rsidTr="00A56E7C">
        <w:trPr>
          <w:trHeight w:val="269"/>
          <w:jc w:val="center"/>
        </w:trPr>
        <w:tc>
          <w:tcPr>
            <w:tcW w:w="2893" w:type="dxa"/>
            <w:shd w:val="clear" w:color="auto" w:fill="FFFFFF" w:themeFill="background1"/>
            <w:noWrap/>
            <w:vAlign w:val="center"/>
          </w:tcPr>
          <w:p w14:paraId="7A0DC9EB" w14:textId="77777777" w:rsidR="00F40B4A" w:rsidRPr="001E7F03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 xml:space="preserve">Women/Age group [45:65[ </w:t>
            </w:r>
          </w:p>
        </w:tc>
        <w:tc>
          <w:tcPr>
            <w:tcW w:w="852" w:type="dxa"/>
            <w:shd w:val="clear" w:color="auto" w:fill="FFFFFF" w:themeFill="background1"/>
            <w:noWrap/>
            <w:vAlign w:val="bottom"/>
          </w:tcPr>
          <w:p w14:paraId="7E0834C7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40</w:t>
            </w:r>
          </w:p>
        </w:tc>
        <w:tc>
          <w:tcPr>
            <w:tcW w:w="1081" w:type="dxa"/>
            <w:shd w:val="clear" w:color="auto" w:fill="FFFFFF" w:themeFill="background1"/>
            <w:noWrap/>
            <w:vAlign w:val="bottom"/>
          </w:tcPr>
          <w:p w14:paraId="1BDDB29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23197E9C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7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241AF72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  <w:noWrap/>
            <w:vAlign w:val="bottom"/>
          </w:tcPr>
          <w:p w14:paraId="3988236E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990" w:type="dxa"/>
            <w:shd w:val="clear" w:color="auto" w:fill="FFFFFF" w:themeFill="background1"/>
            <w:noWrap/>
            <w:vAlign w:val="bottom"/>
          </w:tcPr>
          <w:p w14:paraId="36C3F66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11</w:t>
            </w:r>
          </w:p>
        </w:tc>
        <w:tc>
          <w:tcPr>
            <w:tcW w:w="1018" w:type="dxa"/>
            <w:shd w:val="clear" w:color="auto" w:fill="FFFFFF" w:themeFill="background1"/>
            <w:noWrap/>
            <w:vAlign w:val="bottom"/>
          </w:tcPr>
          <w:p w14:paraId="16D06CD1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1348" w:type="dxa"/>
            <w:shd w:val="clear" w:color="auto" w:fill="FFFFFF" w:themeFill="background1"/>
            <w:noWrap/>
            <w:vAlign w:val="bottom"/>
          </w:tcPr>
          <w:p w14:paraId="54EB458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60D6F6F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31CDB1BC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12</w:t>
            </w:r>
          </w:p>
        </w:tc>
      </w:tr>
      <w:tr w:rsidR="00F40B4A" w:rsidRPr="000A7107" w14:paraId="27628325" w14:textId="77777777" w:rsidTr="00A56E7C">
        <w:trPr>
          <w:trHeight w:val="269"/>
          <w:jc w:val="center"/>
        </w:trPr>
        <w:tc>
          <w:tcPr>
            <w:tcW w:w="2893" w:type="dxa"/>
            <w:shd w:val="clear" w:color="auto" w:fill="FFFFFF" w:themeFill="background1"/>
            <w:noWrap/>
            <w:vAlign w:val="center"/>
          </w:tcPr>
          <w:p w14:paraId="10A36A16" w14:textId="77777777" w:rsidR="00F40B4A" w:rsidRPr="001E7F03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 xml:space="preserve">Women/Age group [65:80[ </w:t>
            </w:r>
          </w:p>
        </w:tc>
        <w:tc>
          <w:tcPr>
            <w:tcW w:w="852" w:type="dxa"/>
            <w:shd w:val="clear" w:color="auto" w:fill="FFFFFF" w:themeFill="background1"/>
            <w:noWrap/>
            <w:vAlign w:val="bottom"/>
          </w:tcPr>
          <w:p w14:paraId="6829853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18</w:t>
            </w:r>
          </w:p>
        </w:tc>
        <w:tc>
          <w:tcPr>
            <w:tcW w:w="1081" w:type="dxa"/>
            <w:shd w:val="clear" w:color="auto" w:fill="FFFFFF" w:themeFill="background1"/>
            <w:noWrap/>
            <w:vAlign w:val="bottom"/>
          </w:tcPr>
          <w:p w14:paraId="1BE863CD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0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3D497AA0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46F22D15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1364" w:type="dxa"/>
            <w:shd w:val="clear" w:color="auto" w:fill="FFFFFF" w:themeFill="background1"/>
            <w:noWrap/>
            <w:vAlign w:val="bottom"/>
          </w:tcPr>
          <w:p w14:paraId="53B85A1E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990" w:type="dxa"/>
            <w:shd w:val="clear" w:color="auto" w:fill="FFFFFF" w:themeFill="background1"/>
            <w:noWrap/>
            <w:vAlign w:val="bottom"/>
          </w:tcPr>
          <w:p w14:paraId="6266026B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8</w:t>
            </w:r>
          </w:p>
        </w:tc>
        <w:tc>
          <w:tcPr>
            <w:tcW w:w="1018" w:type="dxa"/>
            <w:shd w:val="clear" w:color="auto" w:fill="FFFFFF" w:themeFill="background1"/>
            <w:noWrap/>
            <w:vAlign w:val="bottom"/>
          </w:tcPr>
          <w:p w14:paraId="7E77B4AF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1348" w:type="dxa"/>
            <w:shd w:val="clear" w:color="auto" w:fill="FFFFFF" w:themeFill="background1"/>
            <w:noWrap/>
            <w:vAlign w:val="bottom"/>
          </w:tcPr>
          <w:p w14:paraId="515B9A67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423F52EF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125D7BC9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3</w:t>
            </w:r>
          </w:p>
        </w:tc>
      </w:tr>
      <w:tr w:rsidR="00F40B4A" w:rsidRPr="000A7107" w14:paraId="17B5FF6A" w14:textId="77777777" w:rsidTr="00A56E7C">
        <w:trPr>
          <w:trHeight w:val="269"/>
          <w:jc w:val="center"/>
        </w:trPr>
        <w:tc>
          <w:tcPr>
            <w:tcW w:w="2893" w:type="dxa"/>
            <w:shd w:val="clear" w:color="auto" w:fill="FFFFFF" w:themeFill="background1"/>
            <w:noWrap/>
            <w:vAlign w:val="center"/>
          </w:tcPr>
          <w:p w14:paraId="094DF3F8" w14:textId="77777777" w:rsidR="00F40B4A" w:rsidRPr="001E7F03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Men/Age group [18:45[</w:t>
            </w:r>
          </w:p>
        </w:tc>
        <w:tc>
          <w:tcPr>
            <w:tcW w:w="852" w:type="dxa"/>
            <w:shd w:val="clear" w:color="auto" w:fill="FFFFFF" w:themeFill="background1"/>
            <w:noWrap/>
            <w:vAlign w:val="bottom"/>
          </w:tcPr>
          <w:p w14:paraId="0E951630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79</w:t>
            </w:r>
          </w:p>
        </w:tc>
        <w:tc>
          <w:tcPr>
            <w:tcW w:w="1081" w:type="dxa"/>
            <w:shd w:val="clear" w:color="auto" w:fill="FFFFFF" w:themeFill="background1"/>
            <w:noWrap/>
            <w:vAlign w:val="bottom"/>
          </w:tcPr>
          <w:p w14:paraId="0880DF8C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530CA280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14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26C2DB8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1364" w:type="dxa"/>
            <w:shd w:val="clear" w:color="auto" w:fill="FFFFFF" w:themeFill="background1"/>
            <w:noWrap/>
            <w:vAlign w:val="bottom"/>
          </w:tcPr>
          <w:p w14:paraId="1C6C610C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3</w:t>
            </w:r>
          </w:p>
        </w:tc>
        <w:tc>
          <w:tcPr>
            <w:tcW w:w="990" w:type="dxa"/>
            <w:shd w:val="clear" w:color="auto" w:fill="FFFFFF" w:themeFill="background1"/>
            <w:noWrap/>
            <w:vAlign w:val="bottom"/>
          </w:tcPr>
          <w:p w14:paraId="04D3DA23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23</w:t>
            </w:r>
          </w:p>
        </w:tc>
        <w:tc>
          <w:tcPr>
            <w:tcW w:w="1018" w:type="dxa"/>
            <w:shd w:val="clear" w:color="auto" w:fill="FFFFFF" w:themeFill="background1"/>
            <w:noWrap/>
            <w:vAlign w:val="bottom"/>
          </w:tcPr>
          <w:p w14:paraId="4E641CD9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10</w:t>
            </w:r>
          </w:p>
        </w:tc>
        <w:tc>
          <w:tcPr>
            <w:tcW w:w="1348" w:type="dxa"/>
            <w:shd w:val="clear" w:color="auto" w:fill="FFFFFF" w:themeFill="background1"/>
            <w:noWrap/>
            <w:vAlign w:val="bottom"/>
          </w:tcPr>
          <w:p w14:paraId="71B38A25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17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0FC79B11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779484C2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7</w:t>
            </w:r>
          </w:p>
        </w:tc>
      </w:tr>
      <w:tr w:rsidR="00F40B4A" w:rsidRPr="000A7107" w14:paraId="76D0DD7D" w14:textId="77777777" w:rsidTr="00A56E7C">
        <w:trPr>
          <w:trHeight w:val="269"/>
          <w:jc w:val="center"/>
        </w:trPr>
        <w:tc>
          <w:tcPr>
            <w:tcW w:w="2893" w:type="dxa"/>
            <w:shd w:val="clear" w:color="auto" w:fill="FFFFFF" w:themeFill="background1"/>
            <w:noWrap/>
            <w:vAlign w:val="center"/>
          </w:tcPr>
          <w:p w14:paraId="3C143F94" w14:textId="77777777" w:rsidR="00F40B4A" w:rsidRPr="001E7F03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 xml:space="preserve">Men/Age group [45:65[ </w:t>
            </w:r>
          </w:p>
        </w:tc>
        <w:tc>
          <w:tcPr>
            <w:tcW w:w="852" w:type="dxa"/>
            <w:shd w:val="clear" w:color="auto" w:fill="FFFFFF" w:themeFill="background1"/>
            <w:noWrap/>
            <w:vAlign w:val="bottom"/>
          </w:tcPr>
          <w:p w14:paraId="6FD7E1D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47</w:t>
            </w:r>
          </w:p>
        </w:tc>
        <w:tc>
          <w:tcPr>
            <w:tcW w:w="1081" w:type="dxa"/>
            <w:shd w:val="clear" w:color="auto" w:fill="FFFFFF" w:themeFill="background1"/>
            <w:noWrap/>
            <w:vAlign w:val="bottom"/>
          </w:tcPr>
          <w:p w14:paraId="47FFBD1D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0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3906CA71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549120C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1364" w:type="dxa"/>
            <w:shd w:val="clear" w:color="auto" w:fill="FFFFFF" w:themeFill="background1"/>
            <w:noWrap/>
            <w:vAlign w:val="bottom"/>
          </w:tcPr>
          <w:p w14:paraId="5EA32FF5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3</w:t>
            </w:r>
          </w:p>
        </w:tc>
        <w:tc>
          <w:tcPr>
            <w:tcW w:w="990" w:type="dxa"/>
            <w:shd w:val="clear" w:color="auto" w:fill="FFFFFF" w:themeFill="background1"/>
            <w:noWrap/>
            <w:vAlign w:val="bottom"/>
          </w:tcPr>
          <w:p w14:paraId="3573B6A7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11</w:t>
            </w:r>
          </w:p>
        </w:tc>
        <w:tc>
          <w:tcPr>
            <w:tcW w:w="1018" w:type="dxa"/>
            <w:shd w:val="clear" w:color="auto" w:fill="FFFFFF" w:themeFill="background1"/>
            <w:noWrap/>
            <w:vAlign w:val="bottom"/>
          </w:tcPr>
          <w:p w14:paraId="3332E6AE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5</w:t>
            </w:r>
          </w:p>
        </w:tc>
        <w:tc>
          <w:tcPr>
            <w:tcW w:w="1348" w:type="dxa"/>
            <w:shd w:val="clear" w:color="auto" w:fill="FFFFFF" w:themeFill="background1"/>
            <w:noWrap/>
            <w:vAlign w:val="bottom"/>
          </w:tcPr>
          <w:p w14:paraId="42C87C0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9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204AD1B7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715C23A8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5</w:t>
            </w:r>
          </w:p>
        </w:tc>
      </w:tr>
      <w:tr w:rsidR="00F40B4A" w:rsidRPr="000A7107" w14:paraId="2B245550" w14:textId="77777777" w:rsidTr="00A56E7C">
        <w:trPr>
          <w:trHeight w:val="269"/>
          <w:jc w:val="center"/>
        </w:trPr>
        <w:tc>
          <w:tcPr>
            <w:tcW w:w="2893" w:type="dxa"/>
            <w:shd w:val="clear" w:color="auto" w:fill="FFFFFF" w:themeFill="background1"/>
            <w:noWrap/>
            <w:vAlign w:val="center"/>
          </w:tcPr>
          <w:p w14:paraId="45CDEF2F" w14:textId="77777777" w:rsidR="00F40B4A" w:rsidRPr="001E7F03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 xml:space="preserve">Men/Age group [65:80[ </w:t>
            </w:r>
          </w:p>
        </w:tc>
        <w:tc>
          <w:tcPr>
            <w:tcW w:w="852" w:type="dxa"/>
            <w:shd w:val="clear" w:color="auto" w:fill="FFFFFF" w:themeFill="background1"/>
            <w:noWrap/>
            <w:vAlign w:val="bottom"/>
          </w:tcPr>
          <w:p w14:paraId="085DB1C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25</w:t>
            </w:r>
          </w:p>
        </w:tc>
        <w:tc>
          <w:tcPr>
            <w:tcW w:w="1081" w:type="dxa"/>
            <w:shd w:val="clear" w:color="auto" w:fill="FFFFFF" w:themeFill="background1"/>
            <w:noWrap/>
            <w:vAlign w:val="bottom"/>
          </w:tcPr>
          <w:p w14:paraId="0D79A84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0F39CA92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5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371CF28B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  <w:noWrap/>
            <w:vAlign w:val="bottom"/>
          </w:tcPr>
          <w:p w14:paraId="6C919E7A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990" w:type="dxa"/>
            <w:shd w:val="clear" w:color="auto" w:fill="FFFFFF" w:themeFill="background1"/>
            <w:noWrap/>
            <w:vAlign w:val="bottom"/>
          </w:tcPr>
          <w:p w14:paraId="2979A250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3</w:t>
            </w:r>
          </w:p>
        </w:tc>
        <w:tc>
          <w:tcPr>
            <w:tcW w:w="1018" w:type="dxa"/>
            <w:shd w:val="clear" w:color="auto" w:fill="FFFFFF" w:themeFill="background1"/>
            <w:noWrap/>
            <w:vAlign w:val="bottom"/>
          </w:tcPr>
          <w:p w14:paraId="3A54916F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1348" w:type="dxa"/>
            <w:shd w:val="clear" w:color="auto" w:fill="FFFFFF" w:themeFill="background1"/>
            <w:noWrap/>
            <w:vAlign w:val="bottom"/>
          </w:tcPr>
          <w:p w14:paraId="595C15E8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5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3CC1432B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894" w:type="dxa"/>
            <w:shd w:val="clear" w:color="auto" w:fill="FFFFFF" w:themeFill="background1"/>
            <w:noWrap/>
            <w:vAlign w:val="bottom"/>
          </w:tcPr>
          <w:p w14:paraId="5D3A92F3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6</w:t>
            </w:r>
          </w:p>
        </w:tc>
      </w:tr>
      <w:tr w:rsidR="00F40B4A" w:rsidRPr="000A7107" w14:paraId="7A6DC1C7" w14:textId="77777777" w:rsidTr="00A56E7C">
        <w:trPr>
          <w:trHeight w:val="269"/>
          <w:jc w:val="center"/>
        </w:trPr>
        <w:tc>
          <w:tcPr>
            <w:tcW w:w="2893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BE99A28" w14:textId="77777777" w:rsidR="00F40B4A" w:rsidRPr="001E7F03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Total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BCBBDEF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256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24245A8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5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76EA9E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47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41365CC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7351802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14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AE6B07D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61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F0D61E3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24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F70F6F6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44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BF2FBC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7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096F625" w14:textId="77777777" w:rsidR="00F40B4A" w:rsidRPr="001E7F03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</w:pPr>
            <w:r w:rsidRPr="001E7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fr-FR"/>
              </w:rPr>
              <w:t>50</w:t>
            </w:r>
          </w:p>
        </w:tc>
      </w:tr>
    </w:tbl>
    <w:p w14:paraId="5E56604D" w14:textId="4C687E39" w:rsidR="00F40B4A" w:rsidRDefault="00F40B4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B68DD21" w14:textId="7C66C2BD" w:rsidR="00F40B4A" w:rsidRDefault="00F40B4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tbl>
      <w:tblPr>
        <w:tblW w:w="14768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68"/>
        <w:gridCol w:w="824"/>
        <w:gridCol w:w="1046"/>
        <w:gridCol w:w="865"/>
        <w:gridCol w:w="865"/>
        <w:gridCol w:w="1320"/>
        <w:gridCol w:w="958"/>
        <w:gridCol w:w="985"/>
        <w:gridCol w:w="1304"/>
        <w:gridCol w:w="865"/>
        <w:gridCol w:w="868"/>
      </w:tblGrid>
      <w:tr w:rsidR="00F40B4A" w:rsidRPr="00431959" w14:paraId="4BA8F224" w14:textId="77777777" w:rsidTr="00CC5635">
        <w:trPr>
          <w:trHeight w:val="70"/>
          <w:jc w:val="center"/>
        </w:trPr>
        <w:tc>
          <w:tcPr>
            <w:tcW w:w="14768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89B9C7" w14:textId="0F2F873E" w:rsidR="00F40B4A" w:rsidRPr="00DC0861" w:rsidRDefault="00F40B4A" w:rsidP="00D9185C">
            <w:pPr>
              <w:spacing w:after="0" w:line="480" w:lineRule="auto"/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</w:pPr>
            <w:bookmarkStart w:id="4" w:name="_Toc210118320"/>
            <w:r w:rsidRPr="00DC0861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lastRenderedPageBreak/>
              <w:t xml:space="preserve">Table </w:t>
            </w:r>
            <w:r w:rsidR="00DC0861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S2</w:t>
            </w:r>
            <w:r w:rsidRPr="00DC0861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. Survey Respondent Distribution by Country, Sex, and Age Group: Counts, Within-Group Proportions, and Country Weights</w:t>
            </w:r>
            <w:bookmarkEnd w:id="4"/>
          </w:p>
        </w:tc>
      </w:tr>
      <w:tr w:rsidR="00F40B4A" w:rsidRPr="00AA4469" w14:paraId="4E600DDD" w14:textId="77777777" w:rsidTr="00D9185C">
        <w:trPr>
          <w:trHeight w:val="242"/>
          <w:jc w:val="center"/>
        </w:trPr>
        <w:tc>
          <w:tcPr>
            <w:tcW w:w="48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29D1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val="en-US" w:eastAsia="fr-FR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0F7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Europe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231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UK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62A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France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5BF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Spain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8D7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Netherlands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F90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Portugal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28C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Hungary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8DC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Switzerland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6D2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Finland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507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lang w:eastAsia="fr-FR"/>
              </w:rPr>
              <w:t>Estonia</w:t>
            </w:r>
            <w:proofErr w:type="spellEnd"/>
          </w:p>
        </w:tc>
      </w:tr>
      <w:tr w:rsidR="00A56E7C" w:rsidRPr="00AA4469" w14:paraId="6405BE59" w14:textId="77777777" w:rsidTr="00A56E7C">
        <w:trPr>
          <w:trHeight w:val="242"/>
          <w:jc w:val="center"/>
        </w:trPr>
        <w:tc>
          <w:tcPr>
            <w:tcW w:w="486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00B911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Total – Count</w:t>
            </w:r>
          </w:p>
        </w:tc>
        <w:tc>
          <w:tcPr>
            <w:tcW w:w="82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C89C9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16083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C176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519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8AE6C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2074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C4D6C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929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18D9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1733</w:t>
            </w: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5234F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3703</w:t>
            </w: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C6063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1032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EA930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2013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173BD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1481</w:t>
            </w: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5FD89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2599</w:t>
            </w:r>
          </w:p>
        </w:tc>
      </w:tr>
      <w:tr w:rsidR="00A56E7C" w:rsidRPr="00AA4469" w14:paraId="6019C69D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4B6448D4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Total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614AC77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0CD2903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3.23%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4F2ACF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12.90%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CE1B77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5.78%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2A497F7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10.78%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60AAF91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23.02%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1A2244B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6.42%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2FB3E3A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12.52%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23311AB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9.21%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2DDBB0C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16.16%</w:t>
            </w:r>
          </w:p>
        </w:tc>
      </w:tr>
      <w:tr w:rsidR="00A56E7C" w:rsidRPr="00AA4469" w14:paraId="5BC3C612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57E56CB2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 xml:space="preserve">Total – Country </w:t>
            </w: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Weight</w:t>
            </w:r>
            <w:proofErr w:type="spellEnd"/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1787C59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4EB37B3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28.30%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68B76A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27.91%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F54A86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20.52%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2DCE7F2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7.50%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65F0799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4.59%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55759D2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4.43%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1C1BA2D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3.77%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B42BD4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2.41%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7A63A52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0.58%</w:t>
            </w:r>
          </w:p>
        </w:tc>
      </w:tr>
      <w:tr w:rsidR="00A56E7C" w:rsidRPr="00AA4469" w14:paraId="36FF9394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009298F4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Women</w:t>
            </w:r>
            <w:proofErr w:type="spell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 xml:space="preserve">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1302782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9025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60C8036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301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43845B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1217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2DD7B98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531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47F62D1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860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4A2BACA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1970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088B8DD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521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6CCC23C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1115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E8654F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778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3277BFA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1732</w:t>
            </w:r>
          </w:p>
        </w:tc>
      </w:tr>
      <w:tr w:rsidR="00A56E7C" w:rsidRPr="00AA4469" w14:paraId="75F39C63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05CD538F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Women</w:t>
            </w:r>
            <w:proofErr w:type="spell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 xml:space="preserve">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310B50A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1A22810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3.34%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8BD636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13.48%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49C440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5.88%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09EAD54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9.53%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1104CDA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21.83%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00513BE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5.77%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47730EE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12.35%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240F06B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8.62%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6F82549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19.19%</w:t>
            </w:r>
          </w:p>
        </w:tc>
      </w:tr>
      <w:tr w:rsidR="00A56E7C" w:rsidRPr="00AA4469" w14:paraId="5E90370E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1DC36E17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Women</w:t>
            </w:r>
            <w:proofErr w:type="spell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 xml:space="preserve"> – Country </w:t>
            </w: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Weight</w:t>
            </w:r>
            <w:proofErr w:type="spellEnd"/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6D63200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0ED084D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28.13%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083D22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28.20%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C2179D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20.36%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7B4CAB2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7.38%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4750281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4.74%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691F5B5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4.52%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7300EA8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3.70%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53244E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2.37%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74899E7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0.60%</w:t>
            </w:r>
          </w:p>
        </w:tc>
      </w:tr>
      <w:tr w:rsidR="00A56E7C" w:rsidRPr="00AA4469" w14:paraId="3404BD31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5D9D0467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Men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6BBEC7F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7058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110A6C2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218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7E4062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857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1CC2AC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398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7091173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873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093552E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1733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5DBB514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511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762AAC7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898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E276BF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703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2965734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867</w:t>
            </w:r>
          </w:p>
        </w:tc>
      </w:tr>
      <w:tr w:rsidR="00A56E7C" w:rsidRPr="00AA4469" w14:paraId="5DDF1EE3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34DADC70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Men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4B47942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140B390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3.09%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D9725A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12.14%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A8CFB7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5.64%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0D97149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12.37%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77FDA61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24.55%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58DAAEC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7.24%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586F04A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12.72%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612025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9.96%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6BEF7EC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12.28%</w:t>
            </w:r>
          </w:p>
        </w:tc>
      </w:tr>
      <w:tr w:rsidR="00A56E7C" w:rsidRPr="00AA4469" w14:paraId="50B85264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53B0C3B4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 xml:space="preserve">Men – Country </w:t>
            </w: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Weight</w:t>
            </w:r>
            <w:proofErr w:type="spellEnd"/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3F50B70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168AF4F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28.47%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BE57F8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27.62%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E59396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20.69%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1FFCE20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7.62%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4378727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4.44%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7ECD5C4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4.34%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275B2B4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3.83%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F98F25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2.44%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599553A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0.56%</w:t>
            </w:r>
          </w:p>
        </w:tc>
      </w:tr>
      <w:tr w:rsidR="00A56E7C" w:rsidRPr="00AA4469" w14:paraId="1657A6BF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4A3D9CCC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18: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45[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38B5091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6397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142B708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193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189DB5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761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0AF833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68490E0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433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55ABD57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1730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3C2A3BD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236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3B472EC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903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4DA698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508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3A10173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1184</w:t>
            </w:r>
          </w:p>
        </w:tc>
      </w:tr>
      <w:tr w:rsidR="00A56E7C" w:rsidRPr="00AA4469" w14:paraId="14BC8820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3BA4BA57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18: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45[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398D63F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0041A63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3.02%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1928CD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11.90%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E32979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7.02%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15EE184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6.77%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6A25496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27.04%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337D114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3.69%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600D11C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14.12%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071087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7.94%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3B5DB38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18.51%</w:t>
            </w:r>
          </w:p>
        </w:tc>
      </w:tr>
      <w:tr w:rsidR="00A56E7C" w:rsidRPr="00AA4469" w14:paraId="25A75B06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1FBEFDCE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18: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 xml:space="preserve">45[ – Country </w:t>
            </w: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Weight</w:t>
            </w:r>
            <w:proofErr w:type="spellEnd"/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7D1B9AE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2713872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29.10%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334FC8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27.52%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2C959B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20.62%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518430B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7.18%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574E289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4.36%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6C77D43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4.51%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4C16088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3.80%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451A09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2.31%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4A89DB1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0.59%</w:t>
            </w:r>
          </w:p>
        </w:tc>
      </w:tr>
      <w:tr w:rsidR="00A56E7C" w:rsidRPr="00AA4469" w14:paraId="5860886A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205BC235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65[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7B363A9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5738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6A730D7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195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AD99C2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809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949386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217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39066B6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695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465395B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1322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0FA3E0B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272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1CF034F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776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462C4D2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553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2C97D8A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899</w:t>
            </w:r>
          </w:p>
        </w:tc>
      </w:tr>
      <w:tr w:rsidR="00A56E7C" w:rsidRPr="00AA4469" w14:paraId="67285BB8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0A5E385B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65[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5BA4B97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596C3C8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3.40%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285C1F7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14.10%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13069E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3.78%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695ABF6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12.11%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596E4E4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23.04%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77BCDA0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4.74%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2305CE4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13.52%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0C87F5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9.64%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16CA3A3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15.67%</w:t>
            </w:r>
          </w:p>
        </w:tc>
      </w:tr>
      <w:tr w:rsidR="00A56E7C" w:rsidRPr="00AA4469" w14:paraId="3EC0D3F8" w14:textId="77777777" w:rsidTr="00A56E7C">
        <w:trPr>
          <w:trHeight w:val="242"/>
          <w:jc w:val="center"/>
        </w:trPr>
        <w:tc>
          <w:tcPr>
            <w:tcW w:w="486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5398D5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 xml:space="preserve">65[ – Country </w:t>
            </w: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Weight</w:t>
            </w:r>
            <w:proofErr w:type="spellEnd"/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1AE7F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40C3B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27.39%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A23CE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28.04%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06F41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21.08%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CFA4A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7.80%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EB487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4.68%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48F6B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4.28%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2DCEB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3.83%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60A64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2.34%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D7395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0.56%</w:t>
            </w:r>
          </w:p>
        </w:tc>
      </w:tr>
      <w:tr w:rsidR="00A56E7C" w:rsidRPr="00AA4469" w14:paraId="5F676D1A" w14:textId="77777777" w:rsidTr="00A56E7C">
        <w:trPr>
          <w:trHeight w:val="242"/>
          <w:jc w:val="center"/>
        </w:trPr>
        <w:tc>
          <w:tcPr>
            <w:tcW w:w="486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909E80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lastRenderedPageBreak/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80[ – Count</w:t>
            </w:r>
          </w:p>
        </w:tc>
        <w:tc>
          <w:tcPr>
            <w:tcW w:w="82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1D39F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3948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458BA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131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0C48A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504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4D3D8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263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3D9FA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605</w:t>
            </w: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21E9E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651</w:t>
            </w: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17643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524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6D54C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334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59F6E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420</w:t>
            </w: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613CD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516</w:t>
            </w:r>
          </w:p>
        </w:tc>
      </w:tr>
      <w:tr w:rsidR="00A56E7C" w:rsidRPr="00AA4469" w14:paraId="2D82CF08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1DD1615A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80[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04908A8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381FCFF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3.32%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779E59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12.77%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A688CF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6.66%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77F3EC4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15.32%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63BBCA1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16.49%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3643AE3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13.27%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5D803F9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8.46%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C1541A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10.64%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76837DE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13.07%</w:t>
            </w:r>
          </w:p>
        </w:tc>
      </w:tr>
      <w:tr w:rsidR="00A56E7C" w:rsidRPr="00AA4469" w14:paraId="1E1B7640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0E4D28F8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 xml:space="preserve">80[ – Country </w:t>
            </w: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Weight</w:t>
            </w:r>
            <w:proofErr w:type="spellEnd"/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41297B6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6F6EDE1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28.07%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B4A74B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28.65%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426B727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19.14%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2F12C94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7.73%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7EC042F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5.01%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30D5007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4.50%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767F210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3.54%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6220C6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2.78%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63430B7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0.60%</w:t>
            </w:r>
          </w:p>
        </w:tc>
      </w:tr>
      <w:tr w:rsidR="00A56E7C" w:rsidRPr="00AA4469" w14:paraId="6AB0093E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1E943A90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Women</w:t>
            </w:r>
            <w:proofErr w:type="spell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/Age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18: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45[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37975A7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3713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44764AE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126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923E77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451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41749E5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286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31EC74E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209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574EC72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973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043BAE5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108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009CF54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523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207AC0A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275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203D4C9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762</w:t>
            </w:r>
          </w:p>
        </w:tc>
      </w:tr>
      <w:tr w:rsidR="00A56E7C" w:rsidRPr="00AA4469" w14:paraId="437ECEB2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7E5F838C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Women/Age group [18:45[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3146894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7A0DF0C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3.39%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3DA65F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12.15%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C86C21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7.70%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08D1EFB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5.63%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78E6DC6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26.21%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4BA35FB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2.91%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559B13B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14.09%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94F59F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7.41%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343A814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20.52%</w:t>
            </w:r>
          </w:p>
        </w:tc>
      </w:tr>
      <w:tr w:rsidR="00A56E7C" w:rsidRPr="00AA4469" w14:paraId="526B4E9D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72CC6232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Women/Age group [18:45[ – Country Weight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25E008B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1EBADB0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29.06%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170614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27.89%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4F507ED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20.42%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5E1ED1B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7.15%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5F60A6C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4.46%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19EB3B2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4.42%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7049CBC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3.76%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A1B14A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2.25%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5BF49E5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0.57%</w:t>
            </w:r>
          </w:p>
        </w:tc>
      </w:tr>
      <w:tr w:rsidR="00A56E7C" w:rsidRPr="00AA4469" w14:paraId="3E4E466D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79B3C329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Women</w:t>
            </w:r>
            <w:proofErr w:type="spell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/Age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65[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0052EBD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3200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082E58F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107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517EEF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474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237963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113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198BCAA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356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22EB15E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685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2FB33A1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150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09C79C8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422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49CBE42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276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2DFC2CC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617</w:t>
            </w:r>
          </w:p>
        </w:tc>
      </w:tr>
      <w:tr w:rsidR="00A56E7C" w:rsidRPr="00AA4469" w14:paraId="7DA37077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5BF09AAA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Women/Age group [45:65[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386A482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605E8BD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3.34%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2628374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14.81%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FDDC67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3.53%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2A144A2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11.13%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676DA28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21.41%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7401894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4.69%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79FD7B3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13.19%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C6D770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8.63%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5E7D07D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19.28%</w:t>
            </w:r>
          </w:p>
        </w:tc>
      </w:tr>
      <w:tr w:rsidR="00A56E7C" w:rsidRPr="00AA4469" w14:paraId="08BAACBC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021E7481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Women/Age group [45:65[ – Country Weight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6568224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66F8A89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27.34%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C6941D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28.29%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D0F8E6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20.88%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78D7C3C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7.65%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087EEE3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4.84%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0885283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4.36%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7764B25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3.75%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D1A0D0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2.31%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1B723DD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0.58%</w:t>
            </w:r>
          </w:p>
        </w:tc>
      </w:tr>
      <w:tr w:rsidR="00A56E7C" w:rsidRPr="00AA4469" w14:paraId="7F939BFD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7C815D0B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proofErr w:type="spell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Women</w:t>
            </w:r>
            <w:proofErr w:type="spell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/Age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80[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09DB6A6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2112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418DD18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68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8ACE9C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292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C919C8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132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192E150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295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17E8587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312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4795F72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263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5F36DED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170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710CCB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227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3A8AF2D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353</w:t>
            </w:r>
          </w:p>
        </w:tc>
      </w:tr>
      <w:tr w:rsidR="00A56E7C" w:rsidRPr="00AA4469" w14:paraId="081FB370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5CD43058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Women/Age group [65:80[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534F8E7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2E1A282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3.22%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C842D3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13.83%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5C7CC9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6.25%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4D013B8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13.97%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4355DFD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14.77%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5078481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12.45%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31727B2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8.05%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FEBC7D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10.75%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635D29F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16.71%</w:t>
            </w:r>
          </w:p>
        </w:tc>
      </w:tr>
      <w:tr w:rsidR="00A56E7C" w:rsidRPr="00AA4469" w14:paraId="3F692DC8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433386D6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Women/Age group [65:80[ – Country Weight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2AC88D9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6AECCF7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27.43%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9E0F55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28.75%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631832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19.22%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1480E92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7.43%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307E28C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5.20%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72F04F4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5.02%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081E854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3.49%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5ECB67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2.78%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35209E6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0.70%</w:t>
            </w:r>
          </w:p>
        </w:tc>
      </w:tr>
      <w:tr w:rsidR="00A56E7C" w:rsidRPr="00AA4469" w14:paraId="4FBB253E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410E2820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Men/Age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18: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45[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57261EA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2684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6C71D98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67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6B233F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310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D800ED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163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14C69AA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224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22281A9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757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7790DA7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128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0B1AB9C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380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B554B4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233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3235A9A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422</w:t>
            </w:r>
          </w:p>
        </w:tc>
      </w:tr>
      <w:tr w:rsidR="00A56E7C" w:rsidRPr="00AA4469" w14:paraId="64A810F6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59909BBB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Men/Age group [18:45[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1BB3377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4563A49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2.50%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1AAE6FA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11.55%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0FE2CF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6.07%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2210BF2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8.35%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7781FB7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28.20%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50988B7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4.77%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072C78C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14.16%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0233F5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8.68%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7342CC6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15.72%</w:t>
            </w:r>
          </w:p>
        </w:tc>
      </w:tr>
      <w:tr w:rsidR="00A56E7C" w:rsidRPr="00AA4469" w14:paraId="39AB4F26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1E9F984B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Men/Age group [18:45[ – Country Weight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6BA2307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4829258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29.14%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D92B5F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27.15%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05AB3F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20.82%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22B70DA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7.20%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6392BFD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4.27%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0FD6799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4.60%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3203719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3.84%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4928AE1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2.36%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38AC00E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0.60%</w:t>
            </w:r>
          </w:p>
        </w:tc>
      </w:tr>
      <w:tr w:rsidR="00A56E7C" w:rsidRPr="00AA4469" w14:paraId="7C962E1E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7C08253D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Men/Age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45: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65[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5F899D7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2538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3D6A549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88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33B07F5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335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7AAD0E3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104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5C06D6A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339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0D66995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637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341681E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122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5E82D4E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354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5C2DCB0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277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63D1A43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282</w:t>
            </w:r>
          </w:p>
        </w:tc>
      </w:tr>
      <w:tr w:rsidR="00A56E7C" w:rsidRPr="00AA4469" w14:paraId="08E0B21E" w14:textId="77777777" w:rsidTr="00A56E7C">
        <w:trPr>
          <w:trHeight w:val="242"/>
          <w:jc w:val="center"/>
        </w:trPr>
        <w:tc>
          <w:tcPr>
            <w:tcW w:w="486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742811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Men/Age group [45:65[ – Survey Proportion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31CEB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D3573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3.47%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C47BB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13.20%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CB0CED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4.10%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BB93B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13.36%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1EFFD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25.10%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48C61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4.81%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E395F4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13.95%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FC7D5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10.91%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6077C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11.11%</w:t>
            </w:r>
          </w:p>
        </w:tc>
      </w:tr>
      <w:tr w:rsidR="00A56E7C" w:rsidRPr="00AA4469" w14:paraId="1159A91E" w14:textId="77777777" w:rsidTr="00A56E7C">
        <w:trPr>
          <w:trHeight w:val="242"/>
          <w:jc w:val="center"/>
        </w:trPr>
        <w:tc>
          <w:tcPr>
            <w:tcW w:w="486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1DD6AE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lastRenderedPageBreak/>
              <w:t>Men/Age group [45:65[ – Country Weight</w:t>
            </w:r>
          </w:p>
        </w:tc>
        <w:tc>
          <w:tcPr>
            <w:tcW w:w="82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C1AA6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B2048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27.43%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65BA1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27.79%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9FE90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21.29%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BB9CF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7.95%</w:t>
            </w: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8281E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4.51%</w:t>
            </w: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BD8B2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4.20%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8F242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3.92%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6B3B6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2.37%</w:t>
            </w: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D361B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0.54%</w:t>
            </w:r>
          </w:p>
        </w:tc>
      </w:tr>
      <w:tr w:rsidR="00A56E7C" w:rsidRPr="00AA4469" w14:paraId="359410BE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37B99760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Men/Age group [</w:t>
            </w:r>
            <w:proofErr w:type="gramStart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65:</w:t>
            </w:r>
            <w:proofErr w:type="gramEnd"/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fr-FR"/>
              </w:rPr>
              <w:t>80[ – Count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65F10F8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1836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6BEE473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63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2F30307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212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6C0841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131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029798E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310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0CD0D0A0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339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41E0384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261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51DC0EC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164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02305AD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193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14199C76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163</w:t>
            </w:r>
          </w:p>
        </w:tc>
      </w:tr>
      <w:tr w:rsidR="00A56E7C" w:rsidRPr="00AA4469" w14:paraId="1B5FC0C3" w14:textId="77777777" w:rsidTr="00A56E7C">
        <w:trPr>
          <w:trHeight w:val="242"/>
          <w:jc w:val="center"/>
        </w:trPr>
        <w:tc>
          <w:tcPr>
            <w:tcW w:w="4868" w:type="dxa"/>
            <w:shd w:val="clear" w:color="auto" w:fill="FFFFFF" w:themeFill="background1"/>
            <w:noWrap/>
            <w:vAlign w:val="center"/>
            <w:hideMark/>
          </w:tcPr>
          <w:p w14:paraId="0C532A82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Men/Age group [65:80[ – Survey Proportion</w:t>
            </w:r>
          </w:p>
        </w:tc>
        <w:tc>
          <w:tcPr>
            <w:tcW w:w="824" w:type="dxa"/>
            <w:shd w:val="clear" w:color="auto" w:fill="FFFFFF" w:themeFill="background1"/>
            <w:noWrap/>
            <w:vAlign w:val="center"/>
            <w:hideMark/>
          </w:tcPr>
          <w:p w14:paraId="6D927CC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27C9463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3.43%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6F9886AC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11.55%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49735FA2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7.14%</w:t>
            </w:r>
          </w:p>
        </w:tc>
        <w:tc>
          <w:tcPr>
            <w:tcW w:w="1320" w:type="dxa"/>
            <w:shd w:val="clear" w:color="auto" w:fill="FFFFFF" w:themeFill="background1"/>
            <w:noWrap/>
            <w:vAlign w:val="center"/>
            <w:hideMark/>
          </w:tcPr>
          <w:p w14:paraId="6A289A1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16.88%</w:t>
            </w:r>
          </w:p>
        </w:tc>
        <w:tc>
          <w:tcPr>
            <w:tcW w:w="958" w:type="dxa"/>
            <w:shd w:val="clear" w:color="auto" w:fill="FFFFFF" w:themeFill="background1"/>
            <w:noWrap/>
            <w:vAlign w:val="center"/>
            <w:hideMark/>
          </w:tcPr>
          <w:p w14:paraId="32AC9F8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18.46%</w:t>
            </w:r>
          </w:p>
        </w:tc>
        <w:tc>
          <w:tcPr>
            <w:tcW w:w="985" w:type="dxa"/>
            <w:shd w:val="clear" w:color="auto" w:fill="FFFFFF" w:themeFill="background1"/>
            <w:noWrap/>
            <w:vAlign w:val="center"/>
            <w:hideMark/>
          </w:tcPr>
          <w:p w14:paraId="2370CDD8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14.22%</w:t>
            </w:r>
          </w:p>
        </w:tc>
        <w:tc>
          <w:tcPr>
            <w:tcW w:w="1304" w:type="dxa"/>
            <w:shd w:val="clear" w:color="auto" w:fill="FFFFFF" w:themeFill="background1"/>
            <w:noWrap/>
            <w:vAlign w:val="center"/>
            <w:hideMark/>
          </w:tcPr>
          <w:p w14:paraId="39959C1B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8.93%</w:t>
            </w:r>
          </w:p>
        </w:tc>
        <w:tc>
          <w:tcPr>
            <w:tcW w:w="865" w:type="dxa"/>
            <w:shd w:val="clear" w:color="auto" w:fill="FFFFFF" w:themeFill="background1"/>
            <w:noWrap/>
            <w:vAlign w:val="center"/>
            <w:hideMark/>
          </w:tcPr>
          <w:p w14:paraId="3B9279F9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10.51%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center"/>
            <w:hideMark/>
          </w:tcPr>
          <w:p w14:paraId="7D5E07D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8.88%</w:t>
            </w:r>
          </w:p>
        </w:tc>
      </w:tr>
      <w:tr w:rsidR="00A56E7C" w:rsidRPr="00AA4469" w14:paraId="7B3FD405" w14:textId="77777777" w:rsidTr="00A56E7C">
        <w:trPr>
          <w:trHeight w:val="242"/>
          <w:jc w:val="center"/>
        </w:trPr>
        <w:tc>
          <w:tcPr>
            <w:tcW w:w="486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72C3D8" w14:textId="77777777" w:rsidR="00F40B4A" w:rsidRPr="00D9185C" w:rsidRDefault="00F40B4A" w:rsidP="00D9185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fr-FR"/>
              </w:rPr>
              <w:t>Men/Age group [65:80[ – Country Weight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D0087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E28723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28.80%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6740DA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28.54%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2FBDB1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19.05%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8D089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8.07%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905CA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4.79%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3F68E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3.90%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A86EF7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3.59%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B5B5BF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2.78%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0A4D2E" w14:textId="77777777" w:rsidR="00F40B4A" w:rsidRPr="00D9185C" w:rsidRDefault="00F40B4A" w:rsidP="00D9185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918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0.48%</w:t>
            </w:r>
          </w:p>
        </w:tc>
      </w:tr>
    </w:tbl>
    <w:p w14:paraId="5316D558" w14:textId="77777777" w:rsidR="00F75138" w:rsidRDefault="00F75138" w:rsidP="005519D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  <w:sectPr w:rsidR="00F75138" w:rsidSect="00AA446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BD0BA58" w14:textId="7D0F6807" w:rsidR="00247C49" w:rsidRDefault="00247C49" w:rsidP="005519DC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24B1C6DF" w14:textId="77777777" w:rsidR="00F40B4A" w:rsidRDefault="00F40B4A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pPr w:leftFromText="141" w:rightFromText="141" w:vertAnchor="page" w:horzAnchor="margin" w:tblpXSpec="center" w:tblpY="1831"/>
        <w:tblW w:w="89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5"/>
        <w:gridCol w:w="1250"/>
        <w:gridCol w:w="905"/>
        <w:gridCol w:w="904"/>
        <w:gridCol w:w="904"/>
        <w:gridCol w:w="905"/>
        <w:gridCol w:w="1073"/>
        <w:gridCol w:w="1148"/>
      </w:tblGrid>
      <w:tr w:rsidR="00F75138" w:rsidRPr="00DA611A" w14:paraId="48B20AAE" w14:textId="77777777" w:rsidTr="00CC5635">
        <w:trPr>
          <w:trHeight w:val="193"/>
          <w:jc w:val="center"/>
        </w:trPr>
        <w:tc>
          <w:tcPr>
            <w:tcW w:w="8924" w:type="dxa"/>
            <w:gridSpan w:val="8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383BF" w14:textId="77777777" w:rsidR="00F75138" w:rsidRPr="00DC0861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</w:pPr>
            <w:bookmarkStart w:id="5" w:name="_Toc210118321"/>
            <w:r w:rsidRPr="00DC0861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Table </w:t>
            </w:r>
            <w:r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</w:rPr>
              <w:t>S3</w:t>
            </w:r>
            <w:r w:rsidRPr="00DC0861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</w:rPr>
              <w:t>. Weighted proportions</w:t>
            </w:r>
            <w:bookmarkEnd w:id="5"/>
          </w:p>
        </w:tc>
      </w:tr>
      <w:tr w:rsidR="00F75138" w:rsidRPr="00513D94" w14:paraId="3042A585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09C4F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 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98081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Sex</w:t>
            </w:r>
          </w:p>
        </w:tc>
        <w:tc>
          <w:tcPr>
            <w:tcW w:w="2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3ADCF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Age</w:t>
            </w:r>
          </w:p>
        </w:tc>
        <w:tc>
          <w:tcPr>
            <w:tcW w:w="22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F829D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Education</w:t>
            </w:r>
          </w:p>
        </w:tc>
      </w:tr>
      <w:tr w:rsidR="00F75138" w:rsidRPr="00513D94" w14:paraId="365D80C7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499B0" w14:textId="77777777" w:rsidR="00F75138" w:rsidRPr="00DA611A" w:rsidRDefault="00F75138" w:rsidP="00F75138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Country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8BB86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Women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EBB3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Men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0843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18-44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D505F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45-64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1169E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65-80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D7787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Lower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F3E7F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Higher</w:t>
            </w:r>
          </w:p>
        </w:tc>
      </w:tr>
      <w:tr w:rsidR="00F75138" w:rsidRPr="00513D94" w14:paraId="5A9FB6B4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228D6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Europe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6BB8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50.84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1A61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49.16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ADF58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46.72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003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35.52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489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17.76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F0C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58.02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A9193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41.98</w:t>
            </w:r>
          </w:p>
        </w:tc>
      </w:tr>
      <w:tr w:rsidR="00F75138" w:rsidRPr="00513D94" w14:paraId="7FA5CF77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EC6F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United Kingdom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3E62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50.56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0A32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49.44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FCC8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46.89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22541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34.92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E29D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18.18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7D1F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bookmarkStart w:id="6" w:name="RANGE!H16"/>
            <w:bookmarkEnd w:id="6"/>
            <w:proofErr w:type="gramStart"/>
            <w:r w:rsidRPr="00513D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n</w:t>
            </w:r>
            <w:proofErr w:type="gramEnd"/>
            <w:r w:rsidRPr="00513D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/a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F12B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513D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n</w:t>
            </w:r>
            <w:proofErr w:type="gramEnd"/>
            <w:r w:rsidRPr="00513D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/a</w:t>
            </w:r>
          </w:p>
        </w:tc>
      </w:tr>
      <w:tr w:rsidR="00F75138" w:rsidRPr="00513D94" w14:paraId="30BB0F64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0810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France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2FCCC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51.34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CD50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48.66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608A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46.32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45E2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36.16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A7F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17.52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D022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56.65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563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43.35</w:t>
            </w:r>
          </w:p>
        </w:tc>
      </w:tr>
      <w:tr w:rsidR="00F75138" w:rsidRPr="00513D94" w14:paraId="10699123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3B89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Spain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9FD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50.39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2768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49.61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3C8A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48.87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3AA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34.86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3B4D7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16.27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8156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58.24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8300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41.76</w:t>
            </w:r>
          </w:p>
        </w:tc>
      </w:tr>
      <w:tr w:rsidR="00F75138" w:rsidRPr="00513D94" w14:paraId="35DE2228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A230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The Netherlands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7E74D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50.07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42FA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49.93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27AB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43.96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A376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36.88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C5A1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19.16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6A3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52.15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5605A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47.85</w:t>
            </w:r>
          </w:p>
        </w:tc>
      </w:tr>
      <w:tr w:rsidR="00F75138" w:rsidRPr="00513D94" w14:paraId="121A0C43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1A9F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Portugal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012E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52.48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1D1F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47.52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B1F2D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44.43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F74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36.28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819D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19.30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328F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77.29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B7F92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22.71</w:t>
            </w:r>
          </w:p>
        </w:tc>
      </w:tr>
      <w:tr w:rsidR="00F75138" w:rsidRPr="00513D94" w14:paraId="5019796A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2283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Hungary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A99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51.77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1A4A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48.23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95C3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46.59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1022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34.79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EA8A4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18.62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86F93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63.50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25A2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36.50</w:t>
            </w:r>
          </w:p>
        </w:tc>
      </w:tr>
      <w:tr w:rsidR="00F75138" w:rsidRPr="00513D94" w14:paraId="025C863A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3AEDF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Switzerland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89946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50.04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DA70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49.96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C38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46.53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D8E13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36.56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30B1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16.91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BC36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50.97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92926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49.03</w:t>
            </w:r>
          </w:p>
        </w:tc>
      </w:tr>
      <w:tr w:rsidR="00F75138" w:rsidRPr="00513D94" w14:paraId="3925A573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165E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Finland</w:t>
            </w:r>
          </w:p>
        </w:tc>
        <w:tc>
          <w:tcPr>
            <w:tcW w:w="1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4EFF0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50.19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5A838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49.81</w:t>
            </w:r>
          </w:p>
        </w:tc>
        <w:tc>
          <w:tcPr>
            <w:tcW w:w="9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6AFA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44.21</w:t>
            </w:r>
          </w:p>
        </w:tc>
        <w:tc>
          <w:tcPr>
            <w:tcW w:w="9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AB40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34.99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7317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20.80</w:t>
            </w:r>
          </w:p>
        </w:tc>
        <w:tc>
          <w:tcPr>
            <w:tcW w:w="10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2614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513D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n</w:t>
            </w:r>
            <w:proofErr w:type="gramEnd"/>
            <w:r w:rsidRPr="00513D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/a</w:t>
            </w:r>
          </w:p>
        </w:tc>
        <w:tc>
          <w:tcPr>
            <w:tcW w:w="11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9652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gramStart"/>
            <w:r w:rsidRPr="00513D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n</w:t>
            </w:r>
            <w:proofErr w:type="gramEnd"/>
            <w:r w:rsidRPr="00513D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/a</w:t>
            </w:r>
          </w:p>
        </w:tc>
      </w:tr>
      <w:tr w:rsidR="00F75138" w:rsidRPr="00513D94" w14:paraId="15EA948A" w14:textId="77777777" w:rsidTr="00F75138">
        <w:trPr>
          <w:trHeight w:val="193"/>
          <w:jc w:val="center"/>
        </w:trPr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90890" w14:textId="77777777" w:rsidR="00F75138" w:rsidRPr="00DA611A" w:rsidRDefault="00F75138" w:rsidP="00F7513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FR"/>
              </w:rPr>
              <w:t>Estonia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A69B6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53.01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62616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46.99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FF1F5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47.88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2274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34.50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9E8D9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17.62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691B1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43.66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00A5F" w14:textId="77777777" w:rsidR="00F75138" w:rsidRPr="00DA611A" w:rsidRDefault="00F75138" w:rsidP="00F7513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D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56.34</w:t>
            </w:r>
          </w:p>
        </w:tc>
      </w:tr>
    </w:tbl>
    <w:p w14:paraId="5589C8D5" w14:textId="77777777" w:rsidR="00F75138" w:rsidRDefault="00F75138" w:rsidP="00F75138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  <w:sectPr w:rsidR="00F75138" w:rsidSect="00F7513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71E0D2E" w14:textId="16EC7EAC" w:rsidR="00F75138" w:rsidRDefault="00F75138" w:rsidP="00247C49">
      <w:pPr>
        <w:spacing w:line="480" w:lineRule="auto"/>
        <w:contextualSpacing/>
        <w:jc w:val="center"/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9C4419D" wp14:editId="09AB08A8">
            <wp:extent cx="6789660" cy="66579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9124" cy="671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E9BD" w14:textId="4EE1EE22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7" w:name="_Toc210118322"/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Figure S</w:t>
      </w:r>
      <w:r w:rsidR="00671D93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2</w:t>
      </w:r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. Daily individual food consumption (g/day).</w:t>
      </w:r>
      <w:bookmarkEnd w:id="7"/>
      <w:r w:rsidRPr="00F2197C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grey area </w:t>
      </w:r>
      <w:r w:rsidRPr="00F2197C">
        <w:rPr>
          <w:rFonts w:ascii="Times New Roman" w:hAnsi="Times New Roman" w:cs="Times New Roman"/>
          <w:sz w:val="24"/>
          <w:szCs w:val="24"/>
          <w:lang w:val="en-US"/>
        </w:rPr>
        <w:t xml:space="preserve">indicated in the figure corresponds to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aggregated </w:t>
      </w:r>
      <w:r w:rsidRPr="00F2197C">
        <w:rPr>
          <w:rFonts w:ascii="Times New Roman" w:hAnsi="Times New Roman" w:cs="Times New Roman"/>
          <w:sz w:val="24"/>
          <w:szCs w:val="24"/>
          <w:lang w:val="en-US"/>
        </w:rPr>
        <w:t>European mean.</w:t>
      </w:r>
    </w:p>
    <w:p w14:paraId="0FF4E6F8" w14:textId="07B28A4A" w:rsidR="005305A3" w:rsidRDefault="005305A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tbl>
      <w:tblPr>
        <w:tblW w:w="8505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2693"/>
        <w:gridCol w:w="2126"/>
      </w:tblGrid>
      <w:tr w:rsidR="005305A3" w:rsidRPr="00D66491" w14:paraId="0D9B5E86" w14:textId="77777777" w:rsidTr="00CC5635">
        <w:trPr>
          <w:trHeight w:val="122"/>
          <w:jc w:val="center"/>
        </w:trPr>
        <w:tc>
          <w:tcPr>
            <w:tcW w:w="8505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B4011C" w14:textId="5D57E4C3" w:rsidR="005305A3" w:rsidRPr="00FF5BAD" w:rsidRDefault="005305A3" w:rsidP="005305A3">
            <w:pPr>
              <w:spacing w:after="0" w:line="480" w:lineRule="auto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 w:eastAsia="fr-FR"/>
              </w:rPr>
            </w:pPr>
            <w:bookmarkStart w:id="8" w:name="_Toc188454499"/>
            <w:bookmarkStart w:id="9" w:name="_Toc210118323"/>
            <w:r w:rsidRPr="005305A3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Table </w:t>
            </w:r>
            <w:r w:rsidRPr="005305A3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S4</w:t>
            </w:r>
            <w:r w:rsidRPr="005305A3">
              <w:rPr>
                <w:rStyle w:val="Titre1Car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EAT-Lancet reference diet, with possible ranges, for an intake of 2,500 kcal/day</w:t>
            </w:r>
            <w:bookmarkEnd w:id="8"/>
            <w:bookmarkEnd w:id="9"/>
          </w:p>
        </w:tc>
      </w:tr>
      <w:tr w:rsidR="005305A3" w:rsidRPr="0028595B" w14:paraId="0D5F777E" w14:textId="77777777" w:rsidTr="005305A3">
        <w:trPr>
          <w:trHeight w:val="122"/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FBDF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D02B9">
              <w:rPr>
                <w:rFonts w:ascii="Times New Roman" w:eastAsia="Times New Roman" w:hAnsi="Times New Roman" w:cs="Times New Roman"/>
                <w:b/>
                <w:color w:val="000000"/>
                <w:lang w:val="en-US" w:eastAsia="fr-FR"/>
              </w:rPr>
              <w:t>Food components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4E89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fr-FR"/>
              </w:rPr>
            </w:pPr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val="en-US" w:eastAsia="fr-FR"/>
              </w:rPr>
              <w:t>Macronutrient intake (possible range), g/day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C445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Caloric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 xml:space="preserve">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intake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, kcal/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day</w:t>
            </w:r>
            <w:proofErr w:type="spellEnd"/>
          </w:p>
        </w:tc>
      </w:tr>
      <w:tr w:rsidR="005305A3" w:rsidRPr="0028595B" w14:paraId="299FAB9E" w14:textId="77777777" w:rsidTr="005305A3">
        <w:trPr>
          <w:trHeight w:val="70"/>
          <w:jc w:val="center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C9E2" w14:textId="77777777" w:rsidR="005305A3" w:rsidRPr="0028595B" w:rsidRDefault="005305A3" w:rsidP="00530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Whole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 xml:space="preserve"> grains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A3EA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266A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1AD67811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D879095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Rice, wheat, corn, and other†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4C28936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232 (total gains 0–60% of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energy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6169171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811</w:t>
            </w:r>
          </w:p>
        </w:tc>
      </w:tr>
      <w:tr w:rsidR="005305A3" w:rsidRPr="0028595B" w14:paraId="2191AF8B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0C8D9C0" w14:textId="77777777" w:rsidR="005305A3" w:rsidRPr="0028595B" w:rsidRDefault="005305A3" w:rsidP="00530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Tubers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 xml:space="preserve"> or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starchy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 xml:space="preserve">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vegetables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4566FB8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08BEF0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1D3310C5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D081D5E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Potatoes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and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cassava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6B5B8FFD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50 (0–100)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AFCC08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39</w:t>
            </w:r>
          </w:p>
        </w:tc>
      </w:tr>
      <w:tr w:rsidR="005305A3" w:rsidRPr="0028595B" w14:paraId="22D0358E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B172271" w14:textId="77777777" w:rsidR="005305A3" w:rsidRPr="0028595B" w:rsidRDefault="005305A3" w:rsidP="00530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Vegetables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19130D3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0AFE72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4CE04D3D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8A34FC5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All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vegetables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C380179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300 (200–600)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9D4EAF" w14:textId="6ED5EBBE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</w:tr>
      <w:tr w:rsidR="005305A3" w:rsidRPr="0028595B" w14:paraId="43F7B17F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40009CE" w14:textId="77777777" w:rsidR="005305A3" w:rsidRPr="0028595B" w:rsidRDefault="005305A3" w:rsidP="005305A3">
            <w:pPr>
              <w:spacing w:after="0" w:line="240" w:lineRule="auto"/>
              <w:ind w:firstLine="918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Dark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green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vegetables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0850C37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324E6F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23</w:t>
            </w:r>
          </w:p>
        </w:tc>
      </w:tr>
      <w:tr w:rsidR="005305A3" w:rsidRPr="0028595B" w14:paraId="5386FC1B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0611F52" w14:textId="77777777" w:rsidR="005305A3" w:rsidRPr="0028595B" w:rsidRDefault="005305A3" w:rsidP="005305A3">
            <w:pPr>
              <w:spacing w:after="0" w:line="240" w:lineRule="auto"/>
              <w:ind w:firstLine="918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Red and orange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vegetables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78FB3985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DA8E03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30</w:t>
            </w:r>
          </w:p>
        </w:tc>
      </w:tr>
      <w:tr w:rsidR="005305A3" w:rsidRPr="0028595B" w14:paraId="6E9EE0DA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C826AAD" w14:textId="77777777" w:rsidR="005305A3" w:rsidRPr="0028595B" w:rsidRDefault="005305A3" w:rsidP="005305A3">
            <w:pPr>
              <w:spacing w:after="0" w:line="240" w:lineRule="auto"/>
              <w:ind w:firstLine="918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Other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vegetables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2436B01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6CDE74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25</w:t>
            </w:r>
          </w:p>
        </w:tc>
      </w:tr>
      <w:tr w:rsidR="005305A3" w:rsidRPr="0028595B" w14:paraId="2CB094F9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0250DCB" w14:textId="77777777" w:rsidR="005305A3" w:rsidRPr="0028595B" w:rsidRDefault="005305A3" w:rsidP="00530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Fruits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88F15AB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3EEA54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14D544AC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D4FE30F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All fruit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CC67EAE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200 (100–300)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F6B6F1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126</w:t>
            </w:r>
          </w:p>
        </w:tc>
      </w:tr>
      <w:tr w:rsidR="005305A3" w:rsidRPr="0028595B" w14:paraId="79717B94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4B83D8B" w14:textId="77777777" w:rsidR="005305A3" w:rsidRPr="0028595B" w:rsidRDefault="005305A3" w:rsidP="00530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Dairy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 xml:space="preserve">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foods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B1DED24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1F4A49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6F3DC67B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19ECB4A" w14:textId="77777777" w:rsidR="005305A3" w:rsidRPr="0028595B" w:rsidRDefault="005305A3" w:rsidP="005305A3">
            <w:pPr>
              <w:spacing w:after="0" w:line="240" w:lineRule="auto"/>
              <w:ind w:firstLine="918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Whole milk or derivative equivalents (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eg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, cheese)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3E9865D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250 (0–500)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D46545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153</w:t>
            </w:r>
          </w:p>
        </w:tc>
      </w:tr>
      <w:tr w:rsidR="005305A3" w:rsidRPr="0028595B" w14:paraId="2525DF37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FF4424A" w14:textId="77777777" w:rsidR="005305A3" w:rsidRPr="0028595B" w:rsidRDefault="005305A3" w:rsidP="00530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Protein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 xml:space="preserve"> sources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89FDB96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B7E701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71E4A51C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8F11041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Beef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and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lamb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3096E33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7 (0–14)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D5532C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15</w:t>
            </w:r>
          </w:p>
        </w:tc>
      </w:tr>
      <w:tr w:rsidR="005305A3" w:rsidRPr="0028595B" w14:paraId="11F18A71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B9F1330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Pork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0B0078E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7 (0–14)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1EBAD1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15</w:t>
            </w:r>
          </w:p>
        </w:tc>
      </w:tr>
      <w:tr w:rsidR="005305A3" w:rsidRPr="0028595B" w14:paraId="4829CFF4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A58D276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Chicken and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other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poultry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C8EE8A9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29 (0–58)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1807588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62</w:t>
            </w:r>
          </w:p>
        </w:tc>
      </w:tr>
      <w:tr w:rsidR="005305A3" w:rsidRPr="0028595B" w14:paraId="33C1992E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71B8C8D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Eggs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6EBA695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13 (0–25)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628628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19</w:t>
            </w:r>
          </w:p>
        </w:tc>
      </w:tr>
      <w:tr w:rsidR="005305A3" w:rsidRPr="0028595B" w14:paraId="217664E0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51E3BBA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Fish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3E60306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28 (0–100)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A0EB659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40</w:t>
            </w:r>
          </w:p>
        </w:tc>
      </w:tr>
      <w:tr w:rsidR="005305A3" w:rsidRPr="0028595B" w14:paraId="65D55DD4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608B89F" w14:textId="77777777" w:rsidR="005305A3" w:rsidRPr="007F0AD8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7F0AD8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Legumes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79F7E09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B2E3AE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38C664C3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57D8321" w14:textId="77777777" w:rsidR="005305A3" w:rsidRPr="0028595B" w:rsidRDefault="005305A3" w:rsidP="005305A3">
            <w:pPr>
              <w:spacing w:after="0" w:line="240" w:lineRule="auto"/>
              <w:ind w:firstLine="918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Dry beans, lentils, and peas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7B1C5F27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50 (0–100)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7B5707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172</w:t>
            </w:r>
          </w:p>
        </w:tc>
      </w:tr>
      <w:tr w:rsidR="005305A3" w:rsidRPr="0028595B" w14:paraId="01B0FEC1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E144FAD" w14:textId="77777777" w:rsidR="005305A3" w:rsidRPr="0028595B" w:rsidRDefault="005305A3" w:rsidP="005305A3">
            <w:pPr>
              <w:spacing w:after="0" w:line="240" w:lineRule="auto"/>
              <w:ind w:firstLine="918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Soy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foods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C417A96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25 (0–50)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08A50E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112</w:t>
            </w:r>
          </w:p>
        </w:tc>
      </w:tr>
      <w:tr w:rsidR="005305A3" w:rsidRPr="0028595B" w14:paraId="21F26496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E29DE78" w14:textId="77777777" w:rsidR="005305A3" w:rsidRPr="0028595B" w:rsidRDefault="005305A3" w:rsidP="005305A3">
            <w:pPr>
              <w:spacing w:after="0" w:line="240" w:lineRule="auto"/>
              <w:ind w:firstLine="918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Peanuts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7488FD1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25 (0–75)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C216D3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142</w:t>
            </w:r>
          </w:p>
        </w:tc>
      </w:tr>
      <w:tr w:rsidR="005305A3" w:rsidRPr="0028595B" w14:paraId="13906C1F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B09905A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Tree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nuts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68F3BFEF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A171BBF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149</w:t>
            </w:r>
          </w:p>
        </w:tc>
      </w:tr>
      <w:tr w:rsidR="005305A3" w:rsidRPr="0028595B" w14:paraId="216195CD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6908CCC" w14:textId="77777777" w:rsidR="005305A3" w:rsidRPr="0028595B" w:rsidRDefault="005305A3" w:rsidP="00530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Added fats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276360B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0405DB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30B51A10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7BC9AE3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Palm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oil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98EBFE5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 (0–6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648E54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60</w:t>
            </w:r>
          </w:p>
        </w:tc>
      </w:tr>
      <w:tr w:rsidR="005305A3" w:rsidRPr="0028595B" w14:paraId="09CA5E0A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EB5A0B8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Unsaturated</w:t>
            </w:r>
            <w:proofErr w:type="spellEnd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oils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8E38292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40 (20–80)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B14D8B5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354</w:t>
            </w:r>
          </w:p>
        </w:tc>
      </w:tr>
      <w:tr w:rsidR="005305A3" w:rsidRPr="0028595B" w14:paraId="0F53A07D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38667A5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Dairy fats (included in milk)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642FFC1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5A6EA6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</w:p>
        </w:tc>
      </w:tr>
      <w:tr w:rsidR="005305A3" w:rsidRPr="0028595B" w14:paraId="75562BC8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6408825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Lard or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tallow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4B3B7C7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 (0–5)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9E19F2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36</w:t>
            </w:r>
          </w:p>
        </w:tc>
      </w:tr>
      <w:tr w:rsidR="005305A3" w:rsidRPr="0028595B" w14:paraId="709791D6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5DA93D1" w14:textId="77777777" w:rsidR="005305A3" w:rsidRPr="0028595B" w:rsidRDefault="005305A3" w:rsidP="00530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 xml:space="preserve">Added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sugars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D656BA7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DFBE63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305A3" w:rsidRPr="0028595B" w14:paraId="760EB78A" w14:textId="77777777" w:rsidTr="005305A3">
        <w:trPr>
          <w:trHeight w:val="255"/>
          <w:jc w:val="center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1C2AF97" w14:textId="77777777" w:rsidR="005305A3" w:rsidRPr="0028595B" w:rsidRDefault="005305A3" w:rsidP="005305A3">
            <w:pPr>
              <w:spacing w:after="0" w:line="240" w:lineRule="auto"/>
              <w:ind w:firstLine="492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All </w:t>
            </w:r>
            <w:proofErr w:type="spellStart"/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sweeteners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4D6D640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31 (0–31)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E6170A" w14:textId="77777777" w:rsidR="005305A3" w:rsidRPr="0028595B" w:rsidRDefault="005305A3" w:rsidP="00530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28595B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120</w:t>
            </w:r>
          </w:p>
        </w:tc>
      </w:tr>
    </w:tbl>
    <w:p w14:paraId="2DA43254" w14:textId="77777777" w:rsidR="005305A3" w:rsidRPr="000F11C9" w:rsidRDefault="005305A3" w:rsidP="005305A3">
      <w:pPr>
        <w:ind w:left="993" w:right="685"/>
        <w:rPr>
          <w:rFonts w:ascii="Times New Roman" w:hAnsi="Times New Roman" w:cs="Times New Roman"/>
          <w:sz w:val="24"/>
          <w:lang w:val="en-GB"/>
        </w:rPr>
      </w:pPr>
      <w:r w:rsidRPr="00D66491">
        <w:rPr>
          <w:rFonts w:ascii="Times New Roman" w:hAnsi="Times New Roman" w:cs="Times New Roman"/>
          <w:sz w:val="24"/>
          <w:lang w:val="en-US"/>
        </w:rPr>
        <w:t xml:space="preserve">Willett W, et al. </w:t>
      </w:r>
      <w:r w:rsidRPr="000F11C9">
        <w:rPr>
          <w:rFonts w:ascii="Times New Roman" w:hAnsi="Times New Roman" w:cs="Times New Roman"/>
          <w:sz w:val="24"/>
          <w:lang w:val="en-GB"/>
        </w:rPr>
        <w:t>Food in the Anthropocene: the EAT-Lancet Commission on healthy diets from sustainable food systems. Lancet. 2019;393(10170):447-492.</w:t>
      </w:r>
    </w:p>
    <w:p w14:paraId="676FF918" w14:textId="77777777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12D5CD5" w14:textId="77777777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E6D7403" w14:textId="77777777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9E9494B" w14:textId="77777777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B7E60E2" w14:textId="77777777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25AB199" w14:textId="77777777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8D6283B" w14:textId="77777777" w:rsidR="00F75138" w:rsidRDefault="00F75138" w:rsidP="00F7513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D098B99" w14:textId="77777777" w:rsidR="00F75138" w:rsidRPr="00F75138" w:rsidRDefault="00F75138" w:rsidP="00F75138">
      <w:pPr>
        <w:spacing w:line="240" w:lineRule="auto"/>
        <w:contextualSpacing/>
        <w:jc w:val="both"/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14:paraId="095387F2" w14:textId="77777777" w:rsidR="00F75138" w:rsidRDefault="00F75138" w:rsidP="00F75138">
      <w:pPr>
        <w:spacing w:line="240" w:lineRule="auto"/>
        <w:contextualSpacing/>
        <w:jc w:val="both"/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14:paraId="787EB499" w14:textId="76C0B5EA" w:rsidR="00F75138" w:rsidRDefault="00F75138" w:rsidP="00F75138">
      <w:pPr>
        <w:spacing w:line="240" w:lineRule="auto"/>
        <w:contextualSpacing/>
        <w:jc w:val="both"/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FD3E58">
        <w:rPr>
          <w:noProof/>
        </w:rPr>
        <w:drawing>
          <wp:inline distT="0" distB="0" distL="0" distR="0" wp14:anchorId="5A0FDA73" wp14:editId="52FB8194">
            <wp:extent cx="6645910" cy="2652395"/>
            <wp:effectExtent l="0" t="0" r="2540" b="0"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99DCFD5E-7FD0-4337-BADC-1FF143EF2C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99DCFD5E-7FD0-4337-BADC-1FF143EF2C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660B" w14:textId="77777777" w:rsidR="00F75138" w:rsidRDefault="00F75138" w:rsidP="00F75138">
      <w:pPr>
        <w:spacing w:line="240" w:lineRule="auto"/>
        <w:contextualSpacing/>
        <w:jc w:val="both"/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14:paraId="2BCDE0E7" w14:textId="67659F91" w:rsidR="00F75138" w:rsidRDefault="00F75138" w:rsidP="00F75138">
      <w:pPr>
        <w:spacing w:line="240" w:lineRule="auto"/>
        <w:contextualSpacing/>
        <w:jc w:val="both"/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</w:pPr>
      <w:bookmarkStart w:id="10" w:name="_Toc210118324"/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Figure S</w:t>
      </w:r>
      <w:r w:rsidR="00671D93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3</w:t>
      </w:r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. Correlation and agreement between indices.</w:t>
      </w:r>
      <w:bookmarkEnd w:id="10"/>
    </w:p>
    <w:p w14:paraId="74A4D81A" w14:textId="4D25E2FF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74ED795" w14:textId="7C5C1BD6" w:rsidR="00F75138" w:rsidRDefault="00F75138" w:rsidP="00247C49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F75138" w:rsidSect="00F7513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7193F4E0" w14:textId="04FC169C" w:rsidR="004C5C78" w:rsidRDefault="004C5C78" w:rsidP="004C5C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238C8D" w14:textId="6A563DF6" w:rsidR="00F40B4A" w:rsidRDefault="00F40B4A" w:rsidP="00F40B4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993FDBB" w14:textId="685C7486" w:rsidR="00F75138" w:rsidRDefault="00F75138" w:rsidP="00F40B4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DEF245A" w14:textId="1A526B36" w:rsidR="00F75138" w:rsidRDefault="00F75138" w:rsidP="00F40B4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6E7BA46" w14:textId="77777777" w:rsidR="00F75138" w:rsidRDefault="00F75138" w:rsidP="00F40B4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84B93BB" w14:textId="2781F8B5" w:rsidR="007979E5" w:rsidRDefault="007979E5">
      <w:pPr>
        <w:rPr>
          <w:lang w:val="en-US"/>
        </w:rPr>
      </w:pPr>
    </w:p>
    <w:p w14:paraId="6695AC6C" w14:textId="7BE7C961" w:rsidR="00191AC0" w:rsidRDefault="00322E16" w:rsidP="00191AC0">
      <w:pPr>
        <w:rPr>
          <w:lang w:val="en-US"/>
        </w:rPr>
      </w:pPr>
      <w:r>
        <w:rPr>
          <w:noProof/>
        </w:rPr>
        <w:drawing>
          <wp:inline distT="0" distB="0" distL="0" distR="0" wp14:anchorId="06258AEC" wp14:editId="2653DFFA">
            <wp:extent cx="9638213" cy="3866515"/>
            <wp:effectExtent l="0" t="0" r="1270" b="635"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57572B70-BEEE-42A9-91A5-C84352ACD3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57572B70-BEEE-42A9-91A5-C84352ACD3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968" r="1103"/>
                    <a:stretch/>
                  </pic:blipFill>
                  <pic:spPr bwMode="auto">
                    <a:xfrm>
                      <a:off x="0" y="0"/>
                      <a:ext cx="9663255" cy="387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EBC9D" w14:textId="72D76674" w:rsidR="00F40B4A" w:rsidRDefault="00F40B4A" w:rsidP="00F40B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1" w:name="_Toc210118325"/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Figure S</w:t>
      </w:r>
      <w:r w:rsidR="00671D93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4</w:t>
      </w:r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. PHD indices according to sex in nine European countries.</w:t>
      </w:r>
      <w:bookmarkEnd w:id="11"/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Lines inside the violins denotes means. Black lines represent European means.</w:t>
      </w:r>
    </w:p>
    <w:p w14:paraId="5E8D1B98" w14:textId="666884BC" w:rsidR="005E5917" w:rsidRDefault="005E5917" w:rsidP="00191AC0">
      <w:pPr>
        <w:rPr>
          <w:lang w:val="en-US"/>
        </w:rPr>
      </w:pPr>
    </w:p>
    <w:p w14:paraId="52B91D6D" w14:textId="22AAC57A" w:rsidR="005E5917" w:rsidRDefault="005E5917" w:rsidP="00191AC0">
      <w:pPr>
        <w:rPr>
          <w:lang w:val="en-US"/>
        </w:rPr>
      </w:pPr>
    </w:p>
    <w:p w14:paraId="0C669BDC" w14:textId="577605C9" w:rsidR="005E5917" w:rsidRDefault="005E5917" w:rsidP="00191AC0">
      <w:pPr>
        <w:rPr>
          <w:lang w:val="en-US"/>
        </w:rPr>
      </w:pPr>
    </w:p>
    <w:p w14:paraId="65C8D911" w14:textId="653C5457" w:rsidR="005E5917" w:rsidRDefault="005E5917" w:rsidP="00191AC0">
      <w:pPr>
        <w:rPr>
          <w:lang w:val="en-US"/>
        </w:rPr>
      </w:pPr>
    </w:p>
    <w:p w14:paraId="567C6E69" w14:textId="7EA4A60E" w:rsidR="005E5917" w:rsidRDefault="005E5917" w:rsidP="00191AC0">
      <w:pPr>
        <w:rPr>
          <w:lang w:val="en-US"/>
        </w:rPr>
      </w:pPr>
    </w:p>
    <w:p w14:paraId="26373171" w14:textId="2E708136" w:rsidR="00F75138" w:rsidRDefault="00F75138" w:rsidP="00191AC0">
      <w:pPr>
        <w:rPr>
          <w:lang w:val="en-US"/>
        </w:rPr>
      </w:pPr>
    </w:p>
    <w:p w14:paraId="2D19C132" w14:textId="77777777" w:rsidR="00F75138" w:rsidRDefault="00F75138" w:rsidP="00191AC0">
      <w:pPr>
        <w:rPr>
          <w:lang w:val="en-US"/>
        </w:rPr>
      </w:pPr>
    </w:p>
    <w:p w14:paraId="09379DD4" w14:textId="0BB32CE3" w:rsidR="005E5917" w:rsidRDefault="00322E16" w:rsidP="00191AC0">
      <w:pPr>
        <w:rPr>
          <w:lang w:val="en-US"/>
        </w:rPr>
      </w:pPr>
      <w:r w:rsidRPr="00322E16">
        <w:rPr>
          <w:noProof/>
        </w:rPr>
        <w:drawing>
          <wp:inline distT="0" distB="0" distL="0" distR="0" wp14:anchorId="3D425EDC" wp14:editId="6A853F20">
            <wp:extent cx="9496425" cy="3870325"/>
            <wp:effectExtent l="0" t="0" r="9525" b="0"/>
            <wp:docPr id="4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804B4245-572C-4F11-8C3C-610EE7859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804B4245-572C-4F11-8C3C-610EE78590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323" r="1171" b="519"/>
                    <a:stretch/>
                  </pic:blipFill>
                  <pic:spPr bwMode="auto">
                    <a:xfrm>
                      <a:off x="0" y="0"/>
                      <a:ext cx="9498511" cy="387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B758C" w14:textId="4108E9B7" w:rsidR="00F40B4A" w:rsidRDefault="00F40B4A" w:rsidP="00F40B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2" w:name="_Toc210118326"/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Figure S</w:t>
      </w:r>
      <w:r w:rsidR="00671D93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5</w:t>
      </w:r>
      <w:r w:rsidRPr="00F75138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. PHD indices according to age in nine European countries.</w:t>
      </w:r>
      <w:bookmarkEnd w:id="12"/>
      <w:r>
        <w:rPr>
          <w:rFonts w:ascii="Times New Roman" w:hAnsi="Times New Roman" w:cs="Times New Roman"/>
          <w:sz w:val="24"/>
          <w:szCs w:val="24"/>
          <w:lang w:val="en-US"/>
        </w:rPr>
        <w:t xml:space="preserve"> Lines inside the violins denotes means. Black lines represent European means.</w:t>
      </w:r>
    </w:p>
    <w:p w14:paraId="73CDB523" w14:textId="43E47749" w:rsidR="00322E16" w:rsidRDefault="00322E16" w:rsidP="00191AC0">
      <w:pPr>
        <w:rPr>
          <w:lang w:val="en-US"/>
        </w:rPr>
      </w:pPr>
    </w:p>
    <w:p w14:paraId="2EC115C5" w14:textId="406CEFC6" w:rsidR="00322E16" w:rsidRDefault="00322E16" w:rsidP="00191AC0">
      <w:pPr>
        <w:rPr>
          <w:lang w:val="en-US"/>
        </w:rPr>
      </w:pPr>
    </w:p>
    <w:p w14:paraId="2E37442A" w14:textId="193ED2CE" w:rsidR="00322E16" w:rsidRDefault="00322E16" w:rsidP="00191AC0">
      <w:pPr>
        <w:rPr>
          <w:lang w:val="en-US"/>
        </w:rPr>
      </w:pPr>
    </w:p>
    <w:p w14:paraId="1A29F09F" w14:textId="5600B7B0" w:rsidR="00322E16" w:rsidRDefault="00322E16" w:rsidP="00191AC0">
      <w:pPr>
        <w:rPr>
          <w:lang w:val="en-US"/>
        </w:rPr>
      </w:pPr>
    </w:p>
    <w:p w14:paraId="2BB85FCF" w14:textId="5B404E55" w:rsidR="00322E16" w:rsidRDefault="00322E16" w:rsidP="00191AC0">
      <w:pPr>
        <w:rPr>
          <w:lang w:val="en-US"/>
        </w:rPr>
      </w:pPr>
    </w:p>
    <w:p w14:paraId="3C38A482" w14:textId="640BD3C9" w:rsidR="00322E16" w:rsidRDefault="00322E16" w:rsidP="00191AC0">
      <w:pPr>
        <w:rPr>
          <w:lang w:val="en-US"/>
        </w:rPr>
      </w:pPr>
    </w:p>
    <w:p w14:paraId="34C8A794" w14:textId="10D19F47" w:rsidR="00322E16" w:rsidRDefault="00322E16" w:rsidP="00191AC0">
      <w:pPr>
        <w:rPr>
          <w:lang w:val="en-US"/>
        </w:rPr>
      </w:pPr>
    </w:p>
    <w:p w14:paraId="54D81758" w14:textId="1A101A7E" w:rsidR="00322E16" w:rsidRDefault="00F40B4A" w:rsidP="00191AC0">
      <w:pPr>
        <w:rPr>
          <w:lang w:val="en-US"/>
        </w:rPr>
      </w:pPr>
      <w:r w:rsidRPr="00F40B4A">
        <w:rPr>
          <w:noProof/>
        </w:rPr>
        <w:drawing>
          <wp:inline distT="0" distB="0" distL="0" distR="0" wp14:anchorId="083607C6" wp14:editId="4B15E062">
            <wp:extent cx="9842400" cy="3928455"/>
            <wp:effectExtent l="0" t="0" r="6985" b="0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361E80D6-8C89-4E08-B5E8-3E63B77F3C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361E80D6-8C89-4E08-B5E8-3E63B77F3C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753" r="539"/>
                    <a:stretch/>
                  </pic:blipFill>
                  <pic:spPr bwMode="auto">
                    <a:xfrm>
                      <a:off x="0" y="0"/>
                      <a:ext cx="9842400" cy="392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07CB7" w14:textId="6F6D0B96" w:rsidR="00F40B4A" w:rsidRDefault="00F40B4A" w:rsidP="00F40B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3" w:name="_Toc210118327"/>
      <w:r w:rsidRPr="00431959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Figure S</w:t>
      </w:r>
      <w:r w:rsidR="00671D93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6</w:t>
      </w:r>
      <w:r w:rsidRPr="00431959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. PHD indices according to education level in nine European countries.</w:t>
      </w:r>
      <w:bookmarkEnd w:id="13"/>
      <w:r>
        <w:rPr>
          <w:rFonts w:ascii="Times New Roman" w:hAnsi="Times New Roman" w:cs="Times New Roman"/>
          <w:sz w:val="24"/>
          <w:szCs w:val="24"/>
          <w:lang w:val="en-US"/>
        </w:rPr>
        <w:t xml:space="preserve"> Lines inside the violins denotes means. Black lines represent European means.</w:t>
      </w:r>
    </w:p>
    <w:p w14:paraId="76D50227" w14:textId="6974FB2B" w:rsidR="009C21FC" w:rsidRDefault="009C21FC">
      <w:pPr>
        <w:rPr>
          <w:lang w:val="en-US"/>
        </w:rPr>
      </w:pPr>
      <w:r>
        <w:rPr>
          <w:lang w:val="en-US"/>
        </w:rPr>
        <w:br w:type="page"/>
      </w:r>
    </w:p>
    <w:p w14:paraId="16A85546" w14:textId="77777777" w:rsidR="009C21FC" w:rsidRDefault="009C21FC" w:rsidP="009C21FC">
      <w:pPr>
        <w:spacing w:line="240" w:lineRule="auto"/>
        <w:contextualSpacing/>
        <w:jc w:val="both"/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sectPr w:rsidR="009C21FC" w:rsidSect="00AA446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90B0B90" w14:textId="242F5BA4" w:rsidR="009C21FC" w:rsidRDefault="009C21FC" w:rsidP="00CE432F">
      <w:pPr>
        <w:spacing w:line="480" w:lineRule="auto"/>
        <w:ind w:right="-2"/>
        <w:contextualSpacing/>
        <w:jc w:val="both"/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</w:pPr>
      <w:bookmarkStart w:id="14" w:name="_Toc210118328"/>
      <w:r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lastRenderedPageBreak/>
        <w:t>Extended discussion</w:t>
      </w:r>
      <w:r w:rsidR="00412945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: </w:t>
      </w:r>
      <w:r w:rsidR="00412945" w:rsidRPr="00412945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Heterogeneity in European</w:t>
      </w:r>
      <w:r w:rsidR="00412945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f</w:t>
      </w:r>
      <w:r w:rsidR="00412945" w:rsidRPr="00412945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ood </w:t>
      </w:r>
      <w:r w:rsidR="00412945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="00412945" w:rsidRPr="00412945">
        <w:rPr>
          <w:rStyle w:val="Titre1Car"/>
          <w:rFonts w:ascii="Times New Roman" w:hAnsi="Times New Roman" w:cs="Times New Roman"/>
          <w:b/>
          <w:color w:val="000000" w:themeColor="text1"/>
          <w:sz w:val="24"/>
          <w:lang w:val="en-US"/>
        </w:rPr>
        <w:t>onsumption</w:t>
      </w:r>
      <w:bookmarkEnd w:id="14"/>
    </w:p>
    <w:p w14:paraId="2958728E" w14:textId="27412727" w:rsidR="009C21FC" w:rsidRPr="00B47AD4" w:rsidRDefault="009C21FC" w:rsidP="00CE432F">
      <w:pPr>
        <w:spacing w:line="48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Marked heterogeneity in food consumption patterns across countries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was found</w:t>
      </w:r>
      <w:r w:rsidR="00BA460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in the current study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For example, our findings reflect those of Price et al., who reported whole grain intakes ranging from 4.7 g/d in France to 63 g/d in Finland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The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high consumption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in Finland 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is attributable to traditional foods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such as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rye bread and oatmeal, which are linked to improved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health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outcomes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In contrast, nearly half of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French adults report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ed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zero whole grain intake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in previous research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r w:rsidRPr="0018619B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Regular whole grain intake is associated with improved health outcomes [4], supporting the value of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interventions</w:t>
      </w:r>
      <w:r w:rsidRPr="0018619B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such as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18619B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Fr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ench national </w:t>
      </w:r>
      <w:r w:rsidRPr="0018619B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promotion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campaign</w:t>
      </w:r>
      <w:r w:rsidRPr="0018619B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of whole grains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and legumes</w:t>
      </w:r>
      <w:r w:rsidRPr="0018619B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, which has shown particular benefits among lower socioeconomic groups [5].</w:t>
      </w:r>
    </w:p>
    <w:p w14:paraId="412F7000" w14:textId="6B276906" w:rsidR="009C21FC" w:rsidRPr="00B47AD4" w:rsidRDefault="009C21FC" w:rsidP="00CE432F">
      <w:pPr>
        <w:spacing w:line="48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67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Legume consumption was low in all countries, consistent with Hughes et al., who reported that no European country met the legume target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</w:t>
      </w:r>
      <w:r w:rsidRPr="00567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with more than one-third of countries reporting median intakes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of </w:t>
      </w:r>
      <w:r w:rsidRPr="00567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less than 10 g/d [6]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Spain and the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UK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showed the highest legume intakes, likely reflecting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traditional dietary patterns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N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uts were the least consumed food group, with a mean intake of 5.2 g/d,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however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Netherlands reported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more than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double this average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These findings are 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consistent with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those of 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EPIC cohort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and recent data from </w:t>
      </w:r>
      <w:proofErr w:type="spellStart"/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Daas</w:t>
      </w:r>
      <w:proofErr w:type="spellEnd"/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et al.</w:t>
      </w:r>
      <w:r w:rsidRPr="00AD2C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,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underscor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ing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the importance of promoting nut intake, given its strong association with reduced risks of cardiovascular disease, cancer, and all-cause mortality [</w:t>
      </w:r>
      <w:r w:rsid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0]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p w14:paraId="53E8959A" w14:textId="746D9C88" w:rsidR="009C21FC" w:rsidRPr="00B47AD4" w:rsidRDefault="009C21FC" w:rsidP="00CE432F">
      <w:pPr>
        <w:spacing w:line="48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E20E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Spain had the highest consumption of unsaturated oils and the lowest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levels</w:t>
      </w:r>
      <w:r w:rsidRPr="005E20E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of saturated fats, whereas the UK and Switzerland exhibited low consumption of unsaturated oils and high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levels</w:t>
      </w:r>
      <w:r w:rsidRPr="005E20E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of saturated fats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These patterns reflect regional differences, with Mediterranean countries favoring vegetable oils and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orthern/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entral Europe relying more on animal fats [</w:t>
      </w:r>
      <w:r w:rsid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1]. Replacing saturated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fats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with polyunsaturated fats reduces cardiovascular risk [</w:t>
      </w:r>
      <w:r w:rsid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2], and the environmental benefits of plant-based oils support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promoti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on of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oilseed crops in dietary policies, considering ecological and economic factors [</w:t>
      </w:r>
      <w:r w:rsid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3]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p w14:paraId="1CC01A7A" w14:textId="7022DB6F" w:rsidR="009C21FC" w:rsidRPr="00B47AD4" w:rsidRDefault="009C21FC" w:rsidP="00CE432F">
      <w:pPr>
        <w:spacing w:line="48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lastRenderedPageBreak/>
        <w:t>Although fruit and vegetable consumption exceeded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the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global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intake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D6384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they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remained below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PHD targets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[1</w:t>
      </w:r>
      <w:r w:rsid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The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European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vegetable intake (189.6 g/d) covered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only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63% of the 300 g/d benchmark, and fruit intake (177.1 g/d) was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also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insufficient. The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UK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had the largest deficits, with previous estimates showing only 88 g of fruit and 140 g of vegetables consumed daily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D6384">
        <w:rPr>
          <w:rFonts w:ascii="Times New Roman" w:hAnsi="Times New Roman" w:cs="Times New Roman"/>
          <w:sz w:val="24"/>
          <w:szCs w:val="24"/>
          <w:lang w:val="en-US"/>
        </w:rPr>
        <w:t>16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In Spain, low vegetable intake contrasted with relatively adequate fruit consumption, reflecting patterns observed in the ENRICA cohort, where only 2.75% of adults met the recommendation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of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three daily servings of vegetables 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D6384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Pr="00337A4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p w14:paraId="10C47285" w14:textId="3FAD9DFD" w:rsidR="009C21FC" w:rsidRPr="00B47AD4" w:rsidRDefault="009C21FC" w:rsidP="00CE432F">
      <w:pPr>
        <w:spacing w:line="48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Spain and Portugal rank among the highest in Europe for fish consumption, showing substantial adherence to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PHD recommendations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18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]. In contrast, Hungary and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Netherlands have the lowest intakes, below the PHD benchmark. Fish consumption is especially low in Central and Eastern Europe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less than half the European average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and lowest in Hungary, where only 20% of adults eat fish monthly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19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]. Low intake in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Netherlands reflects traditional diets favoring meat and potatoes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20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], while limited access to the sea also contributes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to the low intake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in Central and Eastern Europe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19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p w14:paraId="5B6A14A2" w14:textId="2B32F74A" w:rsidR="009C21FC" w:rsidRDefault="009C21FC" w:rsidP="00CE432F">
      <w:pPr>
        <w:spacing w:line="48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Overconsumption of foods to limit was common across countries.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The a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verage red meat intake was 82.5 g/d—nearly six times the recommended 14 g/d—with Estonia and Hungary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having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particularly high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intakes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In Estonia, pork alone exceeded the PHD threshold by over 1,100%, reflecting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cultural preferences and agricultural policies. Traditional diets in both countries emphasize red meat, potatoes, refined grains, and processed fats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21,22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]. Reducing red meat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consumption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remains challenging due to entrenched cultural, economic, and political factors, including subsidies that lower meat prices relative to plant-based foods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23,24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]. In 2020, European per capita meat consumption was more than double the global average and is expected to remain stable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until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2030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25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]. Addressing this requires integrated policies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that align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public health, environmental, and agricultural goals, such as the Farm-to-Fork strategy,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al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though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fragmented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national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dietary guidelines hinder implementation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26</w:t>
      </w:r>
      <w:r w:rsidRPr="00CB62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</w:t>
      </w:r>
      <w:r w:rsidRPr="00B47AD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p w14:paraId="47D49E5A" w14:textId="5BFAEBE3" w:rsidR="00F40B4A" w:rsidRDefault="009C21FC" w:rsidP="00CE432F">
      <w:pPr>
        <w:spacing w:after="0" w:line="48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lastRenderedPageBreak/>
        <w:t xml:space="preserve">Intake of added sugars (54.6 g/d) and saturated fats (28.2 g/d) exceeded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PHD targets across all countries. Switzerland and the UK showed particularly high added sugar intake, consistent with reports of total and added sugars two to three times above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recommended limits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27,28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]. In the UK, soft drinks account for roughly one-third of sugar intake, compared to 12% in Portugal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29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]. </w:t>
      </w:r>
      <w:r w:rsidRPr="00E06D6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Conversely, in Switzerland, sweets and pastries are the main sources of sugar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30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]. Nearly 90% of Portuguese adults meet the WHO guideline of &lt;10% energy from added sugars, explaining their closer alignment with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the 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PHD targets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29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]. Despite regulatory efforts,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interventions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such as taxation, front-of-pack labeling, and marketing restrictions remain inconsistently implemented across Europe, highlighting persistent systemic challenges and the need for stronger public health policies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[</w:t>
      </w:r>
      <w:r w:rsidR="00962FD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31-33</w:t>
      </w:r>
      <w:r w:rsidRPr="00214FB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].</w:t>
      </w:r>
    </w:p>
    <w:p w14:paraId="44384F70" w14:textId="542A462D" w:rsidR="00FE189E" w:rsidRDefault="00DB73ED" w:rsidP="00CE432F">
      <w:pPr>
        <w:spacing w:after="0" w:line="48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DB73E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Transforming Europe’s food systems toward healthier and more sustainable diets requires coordinated cultural, structural, and behavioral changes, supported by multi-level and multi-sectoral governance with policy playing a central role.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</w:t>
      </w:r>
      <w:r w:rsidRPr="00DB73E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oordinated action across all levels and sectors remains essential to overcome entrenched power imbalances and achieve meaningful change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r w:rsidRPr="00DB73E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Table S4 summarizes examples of actions that can support this transformation.</w:t>
      </w:r>
    </w:p>
    <w:p w14:paraId="0C64DB13" w14:textId="77777777" w:rsidR="00DB73ED" w:rsidRDefault="00DB73ED" w:rsidP="00FE189E">
      <w:pPr>
        <w:spacing w:after="0" w:line="480" w:lineRule="auto"/>
        <w:ind w:left="567" w:right="40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14:paraId="6B36F2F9" w14:textId="19FD6831" w:rsidR="0077516E" w:rsidRPr="005C4192" w:rsidRDefault="0077516E" w:rsidP="00CE432F">
      <w:pPr>
        <w:spacing w:after="0" w:line="480" w:lineRule="auto"/>
        <w:ind w:right="-2"/>
        <w:jc w:val="both"/>
        <w:rPr>
          <w:rStyle w:val="Titre1Car"/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5" w:name="_Toc210118329"/>
      <w:r w:rsidRPr="005C4192">
        <w:rPr>
          <w:rStyle w:val="Titre1Car"/>
          <w:rFonts w:ascii="Times New Roman" w:hAnsi="Times New Roman" w:cs="Times New Roman"/>
          <w:b/>
          <w:color w:val="000000" w:themeColor="text1"/>
          <w:sz w:val="24"/>
          <w:szCs w:val="24"/>
        </w:rPr>
        <w:t>Table S</w:t>
      </w:r>
      <w:r w:rsidR="005305A3">
        <w:rPr>
          <w:rStyle w:val="Titre1Car"/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5C4192">
        <w:rPr>
          <w:rStyle w:val="Titre1Car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bookmarkStart w:id="16" w:name="_Hlk210050920"/>
      <w:r w:rsidRPr="005C4192">
        <w:rPr>
          <w:rStyle w:val="Titre1Car"/>
          <w:rFonts w:ascii="Times New Roman" w:hAnsi="Times New Roman" w:cs="Times New Roman"/>
          <w:b/>
          <w:color w:val="000000" w:themeColor="text1"/>
          <w:sz w:val="24"/>
          <w:szCs w:val="24"/>
        </w:rPr>
        <w:t>Example multi-level and -sectoral actions that can promote healthier and more sustainable food choice architecture</w:t>
      </w:r>
      <w:bookmarkEnd w:id="15"/>
      <w:bookmarkEnd w:id="16"/>
    </w:p>
    <w:tbl>
      <w:tblPr>
        <w:tblW w:w="921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7291"/>
      </w:tblGrid>
      <w:tr w:rsidR="0077516E" w:rsidRPr="00C03FDA" w14:paraId="4851784F" w14:textId="77777777" w:rsidTr="00CE432F">
        <w:trPr>
          <w:jc w:val="center"/>
        </w:trPr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</w:tcPr>
          <w:p w14:paraId="36143544" w14:textId="77777777" w:rsidR="0077516E" w:rsidRPr="00C03FDA" w:rsidRDefault="0077516E" w:rsidP="00FE189E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  <w:tc>
          <w:tcPr>
            <w:tcW w:w="7575" w:type="dxa"/>
            <w:tcBorders>
              <w:top w:val="single" w:sz="4" w:space="0" w:color="auto"/>
              <w:bottom w:val="single" w:sz="4" w:space="0" w:color="auto"/>
            </w:tcBorders>
          </w:tcPr>
          <w:p w14:paraId="404C4074" w14:textId="77777777" w:rsidR="0077516E" w:rsidRPr="00DF28C9" w:rsidRDefault="0077516E" w:rsidP="00FE189E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FR"/>
              </w:rPr>
            </w:pPr>
            <w:r w:rsidRPr="00DF2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FR"/>
              </w:rPr>
              <w:t>Example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FR"/>
              </w:rPr>
              <w:t xml:space="preserve"> Multi-Sectoral </w:t>
            </w:r>
            <w:r w:rsidRPr="00DF2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FR"/>
              </w:rPr>
              <w:t>Actions</w:t>
            </w:r>
          </w:p>
        </w:tc>
      </w:tr>
      <w:tr w:rsidR="0077516E" w:rsidRPr="00C03FDA" w14:paraId="4EF24C30" w14:textId="77777777" w:rsidTr="00CE432F">
        <w:trPr>
          <w:jc w:val="center"/>
        </w:trPr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</w:tcPr>
          <w:p w14:paraId="78814430" w14:textId="77777777" w:rsidR="0077516E" w:rsidRPr="00C03FDA" w:rsidRDefault="0077516E" w:rsidP="00CE43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DF2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FR"/>
              </w:rPr>
              <w:t>Micro-Level</w:t>
            </w:r>
            <w:r w:rsidRPr="00C03F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 (community)</w:t>
            </w:r>
          </w:p>
        </w:tc>
        <w:tc>
          <w:tcPr>
            <w:tcW w:w="7575" w:type="dxa"/>
            <w:tcBorders>
              <w:top w:val="single" w:sz="4" w:space="0" w:color="auto"/>
              <w:bottom w:val="single" w:sz="4" w:space="0" w:color="auto"/>
            </w:tcBorders>
          </w:tcPr>
          <w:p w14:paraId="1221EF4F" w14:textId="77777777" w:rsidR="0077516E" w:rsidRDefault="0077516E" w:rsidP="00CE43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proofErr w:type="spellStart"/>
            <w:r w:rsidRPr="00C03F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Utilising</w:t>
            </w:r>
            <w:proofErr w:type="spellEnd"/>
            <w:r w:rsidRPr="00C03F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 participatory governance approaches where communities can actively shape their food environments based on principles of food sovereignty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.</w:t>
            </w:r>
          </w:p>
          <w:p w14:paraId="64361A71" w14:textId="77777777" w:rsidR="00727C4F" w:rsidRDefault="0077516E" w:rsidP="00CE432F">
            <w:pPr>
              <w:pStyle w:val="Paragraphedeliste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Supporting Local Solidarity-based Partnerships for Agroecology and Community Supported Agriculture [34]</w:t>
            </w:r>
          </w:p>
          <w:p w14:paraId="4BDF41F6" w14:textId="1E0295B6" w:rsidR="0077516E" w:rsidRPr="00727C4F" w:rsidRDefault="0077516E" w:rsidP="00CE432F">
            <w:pPr>
              <w:pStyle w:val="Paragraphedeliste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Territorial markets [35] </w:t>
            </w:r>
          </w:p>
        </w:tc>
      </w:tr>
      <w:tr w:rsidR="0077516E" w:rsidRPr="00C03FDA" w14:paraId="3F0CB013" w14:textId="77777777" w:rsidTr="00CE432F">
        <w:trPr>
          <w:jc w:val="center"/>
        </w:trPr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</w:tcPr>
          <w:p w14:paraId="4061B4C4" w14:textId="77777777" w:rsidR="0077516E" w:rsidRPr="00C03FDA" w:rsidRDefault="0077516E" w:rsidP="00CE43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DF2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FR"/>
              </w:rPr>
              <w:lastRenderedPageBreak/>
              <w:t>Meso-level</w:t>
            </w:r>
            <w:r w:rsidRPr="00C03F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 (regional/national government)</w:t>
            </w:r>
          </w:p>
        </w:tc>
        <w:tc>
          <w:tcPr>
            <w:tcW w:w="7575" w:type="dxa"/>
            <w:tcBorders>
              <w:top w:val="single" w:sz="4" w:space="0" w:color="auto"/>
              <w:bottom w:val="single" w:sz="4" w:space="0" w:color="auto"/>
            </w:tcBorders>
          </w:tcPr>
          <w:p w14:paraId="7F60892F" w14:textId="77777777" w:rsidR="0077516E" w:rsidRDefault="0077516E" w:rsidP="00CE43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03F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Public bodies at a regional level as well as Member States can implement context-sensitive initiatives and policies to support local, healthier and more sustainable food systems.</w:t>
            </w:r>
          </w:p>
          <w:p w14:paraId="5497C7F4" w14:textId="77777777" w:rsidR="005F46E8" w:rsidRDefault="0077516E" w:rsidP="00CE432F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proofErr w:type="spellStart"/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Disincentivising</w:t>
            </w:r>
            <w:proofErr w:type="spellEnd"/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 farming practices that deliver agroecosystem disservices, such as the use of chemical pesticides</w:t>
            </w:r>
          </w:p>
          <w:p w14:paraId="0156EF77" w14:textId="77777777" w:rsidR="005F46E8" w:rsidRDefault="0077516E" w:rsidP="00CE432F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Incentivising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farmers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adopt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environmentally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friendly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practices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that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deliver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agri-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environment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climate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public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goods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[36]</w:t>
            </w:r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including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through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the use of innovative land tenure </w:t>
            </w:r>
            <w:proofErr w:type="spellStart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agreements</w:t>
            </w:r>
            <w:proofErr w:type="spellEnd"/>
            <w:r w:rsidRPr="005F46E8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[37]</w:t>
            </w:r>
          </w:p>
          <w:p w14:paraId="108BAB41" w14:textId="77777777" w:rsidR="005F46E8" w:rsidRPr="005F46E8" w:rsidRDefault="0077516E" w:rsidP="00CE432F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Implementing</w:t>
            </w:r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innovative/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dynamic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public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procurement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approaches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in public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facilities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such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as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providing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healthier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and more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sustainable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school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meals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[38]</w:t>
            </w:r>
          </w:p>
          <w:p w14:paraId="45AE4BD7" w14:textId="77777777" w:rsidR="005F46E8" w:rsidRPr="005F46E8" w:rsidRDefault="0077516E" w:rsidP="00CE432F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Designing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zoning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laws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providing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governments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legal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tools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create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healthier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food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environments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such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as the ‘No-Fry Zone’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policy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at a local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in Ireland </w:t>
            </w:r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[103]</w:t>
            </w:r>
          </w:p>
          <w:p w14:paraId="07E0CD51" w14:textId="77777777" w:rsidR="005F46E8" w:rsidRPr="005F46E8" w:rsidRDefault="0077516E" w:rsidP="00CE432F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P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olicies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protect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vulnerable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population groups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from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harmful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impact of </w:t>
            </w:r>
            <w:proofErr w:type="spellStart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food</w:t>
            </w:r>
            <w:proofErr w:type="spellEnd"/>
            <w:r w:rsidRPr="005F46E8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 xml:space="preserve"> marketing </w:t>
            </w:r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[39]</w:t>
            </w:r>
          </w:p>
          <w:p w14:paraId="7AFFB697" w14:textId="1367958C" w:rsidR="0077516E" w:rsidRPr="005F46E8" w:rsidRDefault="0077516E" w:rsidP="00CE432F">
            <w:pPr>
              <w:pStyle w:val="Paragraphedeliste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5F46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Removing VAT on fruits and vegetables [40]</w:t>
            </w:r>
          </w:p>
        </w:tc>
      </w:tr>
      <w:tr w:rsidR="0077516E" w:rsidRPr="00C03FDA" w14:paraId="5780BC2C" w14:textId="77777777" w:rsidTr="00CE432F">
        <w:trPr>
          <w:jc w:val="center"/>
        </w:trPr>
        <w:tc>
          <w:tcPr>
            <w:tcW w:w="1639" w:type="dxa"/>
            <w:tcBorders>
              <w:top w:val="single" w:sz="4" w:space="0" w:color="auto"/>
            </w:tcBorders>
          </w:tcPr>
          <w:p w14:paraId="64CB8E0F" w14:textId="77777777" w:rsidR="0077516E" w:rsidRPr="00C03FDA" w:rsidRDefault="0077516E" w:rsidP="00CE43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DF2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FR"/>
              </w:rPr>
              <w:t>Macro-level</w:t>
            </w:r>
            <w:r w:rsidRPr="00C03F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 (EU)</w:t>
            </w:r>
          </w:p>
        </w:tc>
        <w:tc>
          <w:tcPr>
            <w:tcW w:w="7575" w:type="dxa"/>
            <w:tcBorders>
              <w:top w:val="single" w:sz="4" w:space="0" w:color="auto"/>
            </w:tcBorders>
          </w:tcPr>
          <w:p w14:paraId="7015C863" w14:textId="531B7655" w:rsidR="0077516E" w:rsidRDefault="0077516E" w:rsidP="00CE43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Promote fairness and transparency in policy-making processes that ensures a level playing field for all key food system stakeholders to prevent corporate/regulatory capture [41].</w:t>
            </w:r>
          </w:p>
          <w:p w14:paraId="746B8EC3" w14:textId="77777777" w:rsidR="00727C4F" w:rsidRDefault="0077516E" w:rsidP="00CE432F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proofErr w:type="spellStart"/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Disincentivising</w:t>
            </w:r>
            <w:proofErr w:type="spellEnd"/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 and preventing land grabbing [42]</w:t>
            </w:r>
          </w:p>
          <w:p w14:paraId="580F4F25" w14:textId="77777777" w:rsidR="00727C4F" w:rsidRDefault="0077516E" w:rsidP="00CE432F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Phasing out incentives for red meat and dairy production</w:t>
            </w:r>
          </w:p>
          <w:p w14:paraId="0A4B5A21" w14:textId="77777777" w:rsidR="00727C4F" w:rsidRDefault="0077516E" w:rsidP="00CE432F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Phasing out and disincentivizing farming practices that deliver agroecosystem disservices, such as the use of chemical pesticides in agriculture [43]</w:t>
            </w:r>
          </w:p>
          <w:p w14:paraId="772A170C" w14:textId="77777777" w:rsidR="00727C4F" w:rsidRDefault="0077516E" w:rsidP="00CE432F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proofErr w:type="spellStart"/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Incentivisation</w:t>
            </w:r>
            <w:proofErr w:type="spellEnd"/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 of farming practices that deliver </w:t>
            </w:r>
            <w:proofErr w:type="spellStart"/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agri</w:t>
            </w:r>
            <w:proofErr w:type="spellEnd"/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-environment-climate public goods [36,37]</w:t>
            </w:r>
          </w:p>
          <w:p w14:paraId="38AD2E17" w14:textId="77777777" w:rsidR="00727C4F" w:rsidRDefault="0077516E" w:rsidP="00CE432F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Universal free school meals that are healthy/sustainable</w:t>
            </w:r>
          </w:p>
          <w:p w14:paraId="3DBEB05D" w14:textId="5E3F2CF9" w:rsidR="0077516E" w:rsidRPr="00727C4F" w:rsidRDefault="0077516E" w:rsidP="00CE432F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Regulations against harmful food products, especially </w:t>
            </w:r>
            <w:proofErr w:type="spellStart"/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ultraprocessed</w:t>
            </w:r>
            <w:proofErr w:type="spellEnd"/>
            <w:r w:rsidRPr="00727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 xml:space="preserve"> foods (analogous to regulations for trans fats) [44]</w:t>
            </w:r>
          </w:p>
        </w:tc>
      </w:tr>
    </w:tbl>
    <w:p w14:paraId="72A6271A" w14:textId="77777777" w:rsidR="0077516E" w:rsidRDefault="0077516E" w:rsidP="00962FD0">
      <w:pPr>
        <w:spacing w:line="480" w:lineRule="auto"/>
        <w:contextualSpacing/>
        <w:jc w:val="both"/>
        <w:rPr>
          <w:lang w:val="en-US"/>
        </w:rPr>
      </w:pPr>
    </w:p>
    <w:p w14:paraId="5E4DD4DC" w14:textId="77777777" w:rsidR="00DB73ED" w:rsidRDefault="00DB73ED" w:rsidP="00D3316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72EDD14" w14:textId="77777777" w:rsidR="00CE432F" w:rsidRDefault="00CE432F" w:rsidP="00D3316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378CA53" w14:textId="18F48213" w:rsidR="009C21FC" w:rsidRPr="001C72F6" w:rsidRDefault="0077516E" w:rsidP="00362E0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Supplementary </w:t>
      </w:r>
      <w:r w:rsidR="001C72F6" w:rsidRPr="001C72F6">
        <w:rPr>
          <w:rFonts w:ascii="Times New Roman" w:hAnsi="Times New Roman" w:cs="Times New Roman"/>
          <w:b/>
          <w:sz w:val="24"/>
          <w:lang w:val="en-US"/>
        </w:rPr>
        <w:t>References</w:t>
      </w:r>
    </w:p>
    <w:p w14:paraId="4BF68494" w14:textId="77777777" w:rsidR="000D6384" w:rsidRPr="003623C2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Price EJ, Barrett EM,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Batterham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MJ, Beck EJ (2024) Exploring the reporting, intake and recommendations of primary food sources of whole grains globally: a scoping review. Br J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https://doi.org/10.1017/S0007114524002678</w:t>
      </w:r>
    </w:p>
    <w:p w14:paraId="4B4904F8" w14:textId="77777777" w:rsidR="000D6384" w:rsidRPr="003623C2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Tammi R,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Männistö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Maukonen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Kaartinen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NE (2024) Whole grain intake, diet quality and risk factors of chronic diseases: results from a population-based study in Finnish adults. Eur J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https://doi.org/10.1007/s00394-023-03272-z</w:t>
      </w:r>
    </w:p>
    <w:p w14:paraId="4B508AD0" w14:textId="77777777" w:rsidR="000D6384" w:rsidRPr="003623C2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Bellisle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Hébel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P, Colin J,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Reyé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B, Hopkins S (2014) Consumption of whole grains in French children, adolescents and adults. Br J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https://doi.org/10.1017/S0007114514002670</w:t>
      </w:r>
    </w:p>
    <w:p w14:paraId="6BEA3CE7" w14:textId="77777777" w:rsidR="000D6384" w:rsidRPr="003623C2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Langmann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et al (2025) Plant-based diets, legumes, and prevalence of cardiometabolic risk factors in the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NutriNet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-Santé cohort. Eur J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https://doi.org/10.1007/s00394-025-03722-w</w:t>
      </w:r>
    </w:p>
    <w:p w14:paraId="142F66FA" w14:textId="77777777" w:rsidR="000D6384" w:rsidRPr="003623C2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Fassier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P,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Rabès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Ducrot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P,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Serry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AJ (2023) Impact of a French social marketing campaign promoting pulse and whole grain consumption: results from a longitudinal cohort study. Front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https://doi.org/10.3389/fnut.2023.1208824</w:t>
      </w:r>
    </w:p>
    <w:p w14:paraId="798E3E70" w14:textId="77777777" w:rsidR="000D6384" w:rsidRPr="003623C2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Hughes J, Pearson E,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Grafenauer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 (2022) Legumes-A Comprehensive Exploration of Global Food-Based Dietary Guidelines and Consumption. Nutrients. https://doi.org/10.3390/nu14153080</w:t>
      </w:r>
    </w:p>
    <w:p w14:paraId="60FE42AD" w14:textId="77777777" w:rsidR="000D6384" w:rsidRPr="003623C2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Henn K, </w:t>
      </w:r>
      <w:proofErr w:type="spellStart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Goddyn</w:t>
      </w:r>
      <w:proofErr w:type="spellEnd"/>
      <w:r w:rsidRPr="003623C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H, Olsen SB, Bredie WL (2022) Identifying behavioral and attitudinal barriers and drivers to promote consumption of pulses: A quantitative survey across five European countries. Food Qual Prefer. https://doi.org/10.1016/j.foodqual.2021.104455</w:t>
      </w:r>
    </w:p>
    <w:p w14:paraId="1550C795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Jenab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et al (2006) Consumption and portion sizes of tree nuts, peanuts and seeds in the European Prospective Investigation into Cancer and Nutrition (EPIC) cohorts from 10 European countries. Br J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https://doi.org/10.1017/bjn20061859</w:t>
      </w:r>
    </w:p>
    <w:p w14:paraId="570565B6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lastRenderedPageBreak/>
        <w:t>Daas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MC, van 't Veer P,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Temme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EHM,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Kuijsten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Gurinović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Biesbroek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 (2025) Diversity of dietary protein patterns across Europe - Impact on nutritional quality and environmental sustainability.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Curr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Res Food Sci. https://doi.org/10.1016/j.crfs.2025.101019</w:t>
      </w:r>
    </w:p>
    <w:p w14:paraId="051BD502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Balakrishna R,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Bjørnerud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T,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Bemanian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Aune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D,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Fadnes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LT (2022) Consumption of Nuts and Seeds and Health Outcomes Including Cardiovascular Disease, Diabetes and Metabolic Disease, Cancer, and Mortality: An Umbrella Review. Adv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https://doi.org/10.1093/advances/nmac077</w:t>
      </w:r>
    </w:p>
    <w:p w14:paraId="17C751B2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Bajželj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B,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Laguzzi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Röös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 (2021) The role of fats in the transition to sustainable diets. Lancet Planet Health. https://doi.org/10.1016/S2542-5196(21)00194-7</w:t>
      </w:r>
    </w:p>
    <w:p w14:paraId="5495D455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Maki KC,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Dicklin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MR, Kirkpatrick CF (2021) Saturated fats and cardiovascular health: Current evidence and controversies. J Clin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Lipidol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https://doi.org/10.1016/j.jacl.2021.09.049</w:t>
      </w:r>
    </w:p>
    <w:p w14:paraId="12FFA356" w14:textId="17230D32" w:rsidR="000D6384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Meijaard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E, Abrams JF,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Slavin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JL,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Sheil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D (2022) Dietary Fats, Human Nutrition and the Environment: Balance and Sustainability. Front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hyperlink r:id="rId15" w:history="1">
        <w:r w:rsidRPr="000B1D5A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en-US" w:eastAsia="fr-FR"/>
          </w:rPr>
          <w:t>https://doi.org/10.3389/fnut.2022.878644</w:t>
        </w:r>
      </w:hyperlink>
    </w:p>
    <w:p w14:paraId="6138AC54" w14:textId="77777777" w:rsidR="000D6384" w:rsidRPr="000D6384" w:rsidRDefault="000D6384" w:rsidP="00362E00">
      <w:pPr>
        <w:pStyle w:val="Paragraphedeliste"/>
        <w:numPr>
          <w:ilvl w:val="0"/>
          <w:numId w:val="2"/>
        </w:numPr>
        <w:spacing w:after="0" w:line="48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Micha R, </w:t>
      </w:r>
      <w:proofErr w:type="spellStart"/>
      <w:r w:rsidRP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Khatibzadeh</w:t>
      </w:r>
      <w:proofErr w:type="spellEnd"/>
      <w:r w:rsidRP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S, Shi P, Andrews KG, </w:t>
      </w:r>
      <w:proofErr w:type="spellStart"/>
      <w:r w:rsidRP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Engell</w:t>
      </w:r>
      <w:proofErr w:type="spellEnd"/>
      <w:r w:rsidRP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RE, </w:t>
      </w:r>
      <w:proofErr w:type="spellStart"/>
      <w:r w:rsidRP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Mozaffarian</w:t>
      </w:r>
      <w:proofErr w:type="spellEnd"/>
      <w:r w:rsidRP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D (2015) Global, regional and national consumption of major food groups in 1990 and 2010: a systematic analysis including 266 country-specific nutrition surveys worldwide. BMJ Open. https://doi.org/10.1136/bmjopen-2015-008705</w:t>
      </w:r>
    </w:p>
    <w:p w14:paraId="5A509D30" w14:textId="5176ECDB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0D638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Willett W et al (2019) Food in the Anthropocene: the EAT–Lancet Commission on healthy diets from sustainable food systems. Lancet. https://doi.org/10.1016/s0140-6736(18)31788-4</w:t>
      </w:r>
    </w:p>
    <w:p w14:paraId="7429E7A4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lastRenderedPageBreak/>
        <w:t>Eustachio Colombo P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et al (2021) Pathways to "5-a-day": modeling the health impacts and environmental footprints of meeting the target for fruit and vegetable intake in the United Kingdom. Am J Clin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https://doi.org/10.1093/ajcn/nqab076</w:t>
      </w:r>
    </w:p>
    <w:p w14:paraId="06A870C6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Vega-Cabello V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et al (2025) Adherence to the healthy and sustainable dietary recommendations for the Spanish population and all-cause mortality. Rev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Esp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Cardiol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https://doi.org/10.1016/j.rec.2024.11.008</w:t>
      </w:r>
    </w:p>
    <w:p w14:paraId="06FB0884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Miller V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et al (2022) Global, regional, and national consumption of animal-source foods between 1990 and 2018: findings from the Global Dietary Database. Lancet Planet Health. https://doi.org/10.1016/S2542-5196(21)00352-1</w:t>
      </w:r>
    </w:p>
    <w:p w14:paraId="67826659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Shivarov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 (2023) Fish and Seafood Markets in Central and Eastern Europe.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Izvestia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J Union Scientists-Varna Econ Sci Series. </w:t>
      </w:r>
      <w:hyperlink r:id="rId16" w:history="1">
        <w:r w:rsidRPr="00A76423">
          <w:rPr>
            <w:rFonts w:ascii="Times New Roman" w:eastAsia="Times New Roman" w:hAnsi="Times New Roman" w:cs="Times New Roman"/>
            <w:sz w:val="24"/>
            <w:szCs w:val="24"/>
            <w:lang w:val="en-US" w:eastAsia="fr-FR"/>
          </w:rPr>
          <w:t>https://doi.org/10.56065/IJUSV-ESS/2023.12.1.123</w:t>
        </w:r>
      </w:hyperlink>
    </w:p>
    <w:p w14:paraId="109D5F98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Waijers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PM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et al (2006) Dietary patterns and survival in older Dutch women. Am J Clin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https://doi.org/10.1093/ajcn/83.5.1170</w:t>
      </w:r>
    </w:p>
    <w:p w14:paraId="0068F5FB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Mõttus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R,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Realo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Allik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J,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Deary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IJ, Esko T, </w:t>
      </w: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Metspalu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 (2012) Personality traits and eating habits in a large sample of Estonians. Health Psychol. https://doi.org/10.1037/a0027041</w:t>
      </w:r>
    </w:p>
    <w:p w14:paraId="55B154A8" w14:textId="77777777" w:rsidR="000D6384" w:rsidRPr="00A76423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Bárdos</w:t>
      </w:r>
      <w:proofErr w:type="spellEnd"/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A7642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et al (2022) Diet quality as assessed by Healthy Eating Index-2015 among Hungarian Roma living in settlements of Northeast Hungary. Sci Rep. https://doi.org/10.1038/s41598-022-23670-3</w:t>
      </w:r>
    </w:p>
    <w:p w14:paraId="0F098CE6" w14:textId="77777777" w:rsidR="000D6384" w:rsidRPr="005F0550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Rust NA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et al (2020) How to transition to reduced-meat diets that benefit people and the planet. Sci Total Environ. https://doi.org/10.1016/j.scitotenv.2020.137208</w:t>
      </w:r>
    </w:p>
    <w:p w14:paraId="7C6F0993" w14:textId="77777777" w:rsidR="000D6384" w:rsidRPr="003A0A3B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s-AR" w:eastAsia="fr-FR"/>
        </w:rPr>
      </w:pPr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Gu X, Bui LP, Wang F, Wang DD,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Springmann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M, Willett WC (2024) Global adherence to a healthy and sustainable diet and potential reduction in premature death. </w:t>
      </w:r>
      <w:proofErr w:type="spellStart"/>
      <w:r w:rsidRPr="003A0A3B">
        <w:rPr>
          <w:rFonts w:ascii="Times New Roman" w:eastAsia="Times New Roman" w:hAnsi="Times New Roman" w:cs="Times New Roman"/>
          <w:sz w:val="24"/>
          <w:szCs w:val="24"/>
          <w:lang w:val="es-AR" w:eastAsia="fr-FR"/>
        </w:rPr>
        <w:t>Proc</w:t>
      </w:r>
      <w:proofErr w:type="spellEnd"/>
      <w:r w:rsidRPr="003A0A3B">
        <w:rPr>
          <w:rFonts w:ascii="Times New Roman" w:eastAsia="Times New Roman" w:hAnsi="Times New Roman" w:cs="Times New Roman"/>
          <w:sz w:val="24"/>
          <w:szCs w:val="24"/>
          <w:lang w:val="es-AR" w:eastAsia="fr-FR"/>
        </w:rPr>
        <w:t xml:space="preserve"> </w:t>
      </w:r>
      <w:proofErr w:type="spellStart"/>
      <w:r w:rsidRPr="003A0A3B">
        <w:rPr>
          <w:rFonts w:ascii="Times New Roman" w:eastAsia="Times New Roman" w:hAnsi="Times New Roman" w:cs="Times New Roman"/>
          <w:sz w:val="24"/>
          <w:szCs w:val="24"/>
          <w:lang w:val="es-AR" w:eastAsia="fr-FR"/>
        </w:rPr>
        <w:t>Natl</w:t>
      </w:r>
      <w:proofErr w:type="spellEnd"/>
      <w:r w:rsidRPr="003A0A3B">
        <w:rPr>
          <w:rFonts w:ascii="Times New Roman" w:eastAsia="Times New Roman" w:hAnsi="Times New Roman" w:cs="Times New Roman"/>
          <w:sz w:val="24"/>
          <w:szCs w:val="24"/>
          <w:lang w:val="es-AR" w:eastAsia="fr-FR"/>
        </w:rPr>
        <w:t xml:space="preserve"> Acad </w:t>
      </w:r>
      <w:proofErr w:type="spellStart"/>
      <w:r w:rsidRPr="003A0A3B">
        <w:rPr>
          <w:rFonts w:ascii="Times New Roman" w:eastAsia="Times New Roman" w:hAnsi="Times New Roman" w:cs="Times New Roman"/>
          <w:sz w:val="24"/>
          <w:szCs w:val="24"/>
          <w:lang w:val="es-AR" w:eastAsia="fr-FR"/>
        </w:rPr>
        <w:t>Sci</w:t>
      </w:r>
      <w:proofErr w:type="spellEnd"/>
      <w:r w:rsidRPr="003A0A3B">
        <w:rPr>
          <w:rFonts w:ascii="Times New Roman" w:eastAsia="Times New Roman" w:hAnsi="Times New Roman" w:cs="Times New Roman"/>
          <w:sz w:val="24"/>
          <w:szCs w:val="24"/>
          <w:lang w:val="es-AR" w:eastAsia="fr-FR"/>
        </w:rPr>
        <w:t xml:space="preserve"> U S A. https://doi.org/10.1073/pnas.2319008121</w:t>
      </w:r>
    </w:p>
    <w:p w14:paraId="4ACF4B2E" w14:textId="77777777" w:rsidR="000D6384" w:rsidRPr="005F0550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lastRenderedPageBreak/>
        <w:t xml:space="preserve">OECD, FAO (2021) OECD-FAO Agricultural Outlook 2021–2030. OECD Publishing, Paris. </w:t>
      </w:r>
      <w:hyperlink r:id="rId17" w:history="1">
        <w:r w:rsidRPr="003A0A3B">
          <w:rPr>
            <w:rFonts w:ascii="Times New Roman" w:eastAsia="Times New Roman" w:hAnsi="Times New Roman" w:cs="Times New Roman"/>
            <w:sz w:val="24"/>
            <w:szCs w:val="24"/>
            <w:lang w:val="en-US" w:eastAsia="fr-FR"/>
          </w:rPr>
          <w:t>https://doi.org/10.1787/19428846-en</w:t>
        </w:r>
      </w:hyperlink>
    </w:p>
    <w:p w14:paraId="0D840A71" w14:textId="77777777" w:rsidR="000D6384" w:rsidRPr="005F0550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Cué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Rio M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et al (2022) The elephant in the room is really a cow: using consumption corridors to define sustainable meat consumption in the European Union. Sustain Sci. </w:t>
      </w:r>
      <w:hyperlink r:id="rId18" w:history="1">
        <w:r w:rsidRPr="005F0550"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t>https://doi.org/10.1007/s11625-022-01235-7</w:t>
        </w:r>
      </w:hyperlink>
    </w:p>
    <w:p w14:paraId="1D9145A7" w14:textId="77777777" w:rsidR="000D6384" w:rsidRPr="005F0550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Watson F, Modi M (2018) Fresh start: A framework for healthy and sustainable diets in the UK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-</w:t>
      </w:r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Situational analysis. UK Health Forum 2018. </w:t>
      </w:r>
      <w:hyperlink r:id="rId19" w:history="1">
        <w:r w:rsidRPr="003A0A3B">
          <w:rPr>
            <w:rFonts w:ascii="Times New Roman" w:eastAsia="Times New Roman" w:hAnsi="Times New Roman" w:cs="Times New Roman"/>
            <w:sz w:val="24"/>
            <w:szCs w:val="24"/>
            <w:lang w:val="en-US" w:eastAsia="fr-FR"/>
          </w:rPr>
          <w:t>https://ukhealthforum.org.uk/wp-content/uploads/2019/01/UKHF_situational_analysis_FINAL.pdf</w:t>
        </w:r>
      </w:hyperlink>
    </w:p>
    <w:p w14:paraId="6929DEC6" w14:textId="77777777" w:rsidR="000D6384" w:rsidRPr="005F0550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Linzmajer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M, Eggenschwiler M, Bally L (2022) Der Schweizer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Ernährungsatlas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– Eine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Schätzmethodik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des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Ernährungsverhaltens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der Schweizer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Bevölkerung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basierend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auf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Einkaufsdaten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proofErr w:type="spellStart"/>
      <w:proofErr w:type="gram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St.Gallen</w:t>
      </w:r>
      <w:proofErr w:type="spellEnd"/>
      <w:proofErr w:type="gram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: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Forschungszentrum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für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Handelsmanagement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Universität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St.Gallen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hyperlink r:id="rId20" w:history="1">
        <w:r w:rsidRPr="003A0A3B">
          <w:rPr>
            <w:rFonts w:ascii="Times New Roman" w:eastAsia="Times New Roman" w:hAnsi="Times New Roman" w:cs="Times New Roman"/>
            <w:sz w:val="24"/>
            <w:szCs w:val="24"/>
            <w:lang w:val="en-US" w:eastAsia="fr-FR"/>
          </w:rPr>
          <w:t>https://www.alexandria.unisg.ch/server/api/core/bitstreams/b1adb76a-5d60-4755-bf70-ad214f19d4df/content</w:t>
        </w:r>
      </w:hyperlink>
    </w:p>
    <w:p w14:paraId="06543A3C" w14:textId="77777777" w:rsidR="000D6384" w:rsidRPr="005F0550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Marinho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AR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et al (2020) Total, added and free sugar intakes, dietary sources and determinants of consumption in Portugal: </w:t>
      </w:r>
      <w:proofErr w:type="gram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the</w:t>
      </w:r>
      <w:proofErr w:type="gram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National Food, Nutrition and Physical Activity Survey (IAN-AF 2015-2016). Public Health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Nutr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https://doi.org/10.1017/S1368980019002519</w:t>
      </w:r>
    </w:p>
    <w:p w14:paraId="684ABD47" w14:textId="77777777" w:rsidR="000D6384" w:rsidRPr="005F0550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Chatelan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A, Gaillard P,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Kruseman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M, Keller A (2019) Total, Added, and Free Sugar Consumption and Adherence to Guidelines in Switzerland: Results from the First National Nutrition Survey </w:t>
      </w:r>
      <w:proofErr w:type="spellStart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menuCH</w:t>
      </w:r>
      <w:proofErr w:type="spellEnd"/>
      <w:r w:rsidRPr="005F055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 Nutrients. https://doi.org/10.3390/nu11051117</w:t>
      </w:r>
    </w:p>
    <w:p w14:paraId="164C3073" w14:textId="77777777" w:rsidR="000D6384" w:rsidRPr="00E02939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Bottari</w:t>
      </w:r>
      <w:proofErr w:type="spellEnd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F, Mark-Herbert C (2022) Development of uniform food information -the case of front of package nutrition labels in the EU. Arch Public Health. https://doi.org/10.1186/s13690-022-00915-1</w:t>
      </w:r>
    </w:p>
    <w:p w14:paraId="03EB7596" w14:textId="77777777" w:rsidR="000D6384" w:rsidRPr="00E02939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lastRenderedPageBreak/>
        <w:t>Leibinger</w:t>
      </w:r>
      <w:proofErr w:type="spellEnd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et al (2025) The impact of tiered soft drink taxes in Europe on mean sales-weighted sugar content of soft drinks: a quasi-experimental study. BMC Public Health. https://doi.org/10.1186/s12889-025-23331-w</w:t>
      </w:r>
    </w:p>
    <w:p w14:paraId="5094C162" w14:textId="23F049DE" w:rsidR="000D6384" w:rsidRDefault="000D6384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Royo-Bordonada</w:t>
      </w:r>
      <w:proofErr w:type="spellEnd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MÁ, </w:t>
      </w:r>
      <w:proofErr w:type="spellStart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Capellán</w:t>
      </w:r>
      <w:proofErr w:type="spellEnd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LM, </w:t>
      </w:r>
      <w:proofErr w:type="spellStart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Junquera-Abaitua</w:t>
      </w:r>
      <w:proofErr w:type="spellEnd"/>
      <w:r w:rsidRPr="00E0293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C, López JV, Gómez SF (2023) Spain facing the challenge of regulating unhealthy food advertising. Lancet. https://doi.org/10.1016/S0140-6736(23)00724-</w:t>
      </w:r>
      <w:r w:rsidR="00062364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9</w:t>
      </w:r>
    </w:p>
    <w:p w14:paraId="6D58D89D" w14:textId="60C60EA4" w:rsidR="0015038F" w:rsidRPr="0015038F" w:rsidRDefault="0015038F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503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Stapleton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1503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SC (2019) </w:t>
      </w:r>
      <w:proofErr w:type="spellStart"/>
      <w:r w:rsidRPr="001503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Urgenci</w:t>
      </w:r>
      <w:proofErr w:type="spellEnd"/>
      <w:r w:rsidRPr="001503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: international Network of community supported agriculture (urgenci.Net). J Agric Food Inf. 20, 196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-</w:t>
      </w:r>
      <w:r w:rsidRPr="001503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205. </w:t>
      </w:r>
      <w:r w:rsidR="00BF6A57" w:rsidRPr="001503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https://doi.org/</w:t>
      </w:r>
      <w:r w:rsidRPr="001503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10.1080/10496505.2019.1630788</w:t>
      </w:r>
    </w:p>
    <w:p w14:paraId="41E0DE80" w14:textId="0FA60B09" w:rsidR="0015038F" w:rsidRDefault="00BF6A57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IPES-Food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(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2024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)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Food from somewhere: Building food security and resilience through territorial markets. Brussels: International panel of experts on sustainable food systems. https://ipes-food.org/wp-content/uploads/2024/06/FoodFromSomewhere.pdf.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Accessed 24 September 2025.</w:t>
      </w:r>
    </w:p>
    <w:p w14:paraId="6A15D950" w14:textId="5822D8C1" w:rsidR="00BF6A57" w:rsidRPr="00BF6A57" w:rsidRDefault="00BF6A57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Kam H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,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Potter C (2024) Who should deliver </w:t>
      </w:r>
      <w:proofErr w:type="spellStart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agri</w:t>
      </w:r>
      <w:proofErr w:type="spellEnd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-environmental public goods in the UK? New land managers and their future role as public good providers. Land Use Policy, 139, 107072. https://doi.org/10.1016/j.landusepol.2024.107072</w:t>
      </w:r>
    </w:p>
    <w:p w14:paraId="2A93995A" w14:textId="042306C0" w:rsidR="00BF6A57" w:rsidRPr="00BF6A57" w:rsidRDefault="00BF6A57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European Commission (2019) Contracts 2.0. Co-Design of Novel Contract Models for Innovative Agri-Environment Climate Measures and </w:t>
      </w:r>
      <w:proofErr w:type="spellStart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Valorisation</w:t>
      </w:r>
      <w:proofErr w:type="spellEnd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of Environmental Public Goods. https://cordis.europa.eu/article/id/442659-incentivising-farmers-to-adopt-greener-agriculture. Accessed 24 September 2025.</w:t>
      </w:r>
    </w:p>
    <w:p w14:paraId="0FE795A4" w14:textId="6043D879" w:rsidR="00BF6A57" w:rsidRPr="00BF6A57" w:rsidRDefault="00BF6A57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Springmann</w:t>
      </w:r>
      <w:proofErr w:type="spellEnd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et al (2025)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The health, environmental, and cost implications of providing healthy and sustainable school meals for every child by 2030: a global modelling study. Lancet Planet Health. https://doi.org/10.1016/j.lanplh.2025.06.002.</w:t>
      </w:r>
    </w:p>
    <w:p w14:paraId="3A55AA92" w14:textId="0D886639" w:rsidR="00BF6A57" w:rsidRPr="00BF6A57" w:rsidRDefault="00BF6A57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No Fry Zone 4 Kids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(2018) 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https://data.oireachtas.ie/ie/oireachtas/committee/dail/32/joint_committee_on_children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lastRenderedPageBreak/>
        <w:t>_and_youth_affairs/submissions/2018/2018-08-22_submission-no-fry-zone-4-kids-committee_en.pdf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Accessed 24 September 2025.</w:t>
      </w:r>
    </w:p>
    <w:p w14:paraId="6453FE9B" w14:textId="4EECA850" w:rsidR="00BF6A57" w:rsidRPr="00BF6A57" w:rsidRDefault="00BF6A57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World Health Organization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(2023)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Launch of the WHO guideline on Policies to protect children from the harmful impact of food marketing. https://www.who.int/news-room/events/detail/2023/07/03/default-calendar/launch-of-the-who-guideline-on-policies-to-protect-children-from-the-harmful-impact-of-food-marketing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Accessed 24 September 2025.</w:t>
      </w:r>
    </w:p>
    <w:p w14:paraId="15919698" w14:textId="619BF50B" w:rsidR="00BF6A57" w:rsidRPr="00BF6A57" w:rsidRDefault="00BF6A57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Springmann</w:t>
      </w:r>
      <w:proofErr w:type="spellEnd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et al (2025)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 reform of value-added taxes on foods can have health, environmental and economic benefits in Europe. Nat Food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6(2):161-169. https://doi.org/10.1038/s43016-024-01097-5.</w:t>
      </w:r>
    </w:p>
    <w:p w14:paraId="455A687E" w14:textId="7A8E491F" w:rsidR="00BF6A57" w:rsidRPr="00BF6A57" w:rsidRDefault="00BF6A57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Kay S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,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Peuch</w:t>
      </w:r>
      <w:proofErr w:type="spellEnd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,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Franco J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(2015)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Extent of Farmland Grabbing in the EU. European Parliament. https://www.europarl.europa.eu/RegData/etudes/STUD/2015/540369/IPOL_STU(2015)540369_EN.pdf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Accessed 24 September 2025.</w:t>
      </w:r>
    </w:p>
    <w:p w14:paraId="09FDB4B1" w14:textId="5B6AC480" w:rsidR="00BF6A57" w:rsidRPr="00BF6A57" w:rsidRDefault="00BF6A57" w:rsidP="00362E00">
      <w:pPr>
        <w:pStyle w:val="Paragraphedeliste"/>
        <w:numPr>
          <w:ilvl w:val="0"/>
          <w:numId w:val="2"/>
        </w:numPr>
        <w:spacing w:after="0" w:line="48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Liu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et al (2022)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Agroecosystem services: A review of concepts, indicators, assessment methods and future research perspectives. Ecological Indicators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142:109218.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https://doi.org/10.1016/j.ecolind.2022.109218</w:t>
      </w:r>
    </w:p>
    <w:p w14:paraId="6287A1D8" w14:textId="0C313169" w:rsidR="0015038F" w:rsidRPr="00133CC4" w:rsidRDefault="00BF6A57" w:rsidP="00362E00">
      <w:pPr>
        <w:pStyle w:val="Commentaire"/>
        <w:numPr>
          <w:ilvl w:val="0"/>
          <w:numId w:val="2"/>
        </w:numPr>
        <w:spacing w:after="0" w:line="48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sectPr w:rsidR="0015038F" w:rsidRPr="00133CC4" w:rsidSect="00BC262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European Commission (2019) Commission Regulation (EU) 2019/649 of 24 April 2019 amending Annex III to Regulation (EC) No 1925/2006 of the European Parliament and of the Council as regards </w:t>
      </w:r>
      <w:proofErr w:type="spellStart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trans fat</w:t>
      </w:r>
      <w:proofErr w:type="spellEnd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other than </w:t>
      </w:r>
      <w:proofErr w:type="spellStart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trans fat</w:t>
      </w:r>
      <w:proofErr w:type="spellEnd"/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naturally occurring in fat of animal origin. https://eur-lex.europa.eu/legal-content/EN/TXT/?uri=CELEX:32019R0649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. </w:t>
      </w:r>
      <w:r w:rsidRPr="00BF6A5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Accessed 24 September 2025.</w:t>
      </w:r>
    </w:p>
    <w:p w14:paraId="380C1F0D" w14:textId="2777ED61" w:rsidR="00380FAE" w:rsidRPr="007979E5" w:rsidRDefault="00380FAE" w:rsidP="00133CC4">
      <w:pPr>
        <w:tabs>
          <w:tab w:val="left" w:pos="4665"/>
        </w:tabs>
        <w:rPr>
          <w:lang w:val="en-US"/>
        </w:rPr>
      </w:pPr>
    </w:p>
    <w:sectPr w:rsidR="00380FAE" w:rsidRPr="007979E5" w:rsidSect="00AA44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48295" w14:textId="77777777" w:rsidR="003D66B1" w:rsidRDefault="003D66B1" w:rsidP="004C2D40">
      <w:pPr>
        <w:spacing w:after="0" w:line="240" w:lineRule="auto"/>
      </w:pPr>
      <w:r>
        <w:separator/>
      </w:r>
    </w:p>
  </w:endnote>
  <w:endnote w:type="continuationSeparator" w:id="0">
    <w:p w14:paraId="376E7C8D" w14:textId="77777777" w:rsidR="003D66B1" w:rsidRDefault="003D66B1" w:rsidP="004C2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7661945"/>
      <w:docPartObj>
        <w:docPartGallery w:val="Page Numbers (Bottom of Page)"/>
        <w:docPartUnique/>
      </w:docPartObj>
    </w:sdtPr>
    <w:sdtEndPr/>
    <w:sdtContent>
      <w:p w14:paraId="53BA5DD9" w14:textId="7182B5C3" w:rsidR="0015038F" w:rsidRDefault="0015038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E0742B" w14:textId="77777777" w:rsidR="0015038F" w:rsidRDefault="0015038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0261F" w14:textId="77777777" w:rsidR="003D66B1" w:rsidRDefault="003D66B1" w:rsidP="004C2D40">
      <w:pPr>
        <w:spacing w:after="0" w:line="240" w:lineRule="auto"/>
      </w:pPr>
      <w:r>
        <w:separator/>
      </w:r>
    </w:p>
  </w:footnote>
  <w:footnote w:type="continuationSeparator" w:id="0">
    <w:p w14:paraId="6CEF4C9F" w14:textId="77777777" w:rsidR="003D66B1" w:rsidRDefault="003D66B1" w:rsidP="004C2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13399"/>
    <w:multiLevelType w:val="hybridMultilevel"/>
    <w:tmpl w:val="4B9E4128"/>
    <w:lvl w:ilvl="0" w:tplc="F5AEA9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C519D"/>
    <w:multiLevelType w:val="hybridMultilevel"/>
    <w:tmpl w:val="99CA5B3A"/>
    <w:lvl w:ilvl="0" w:tplc="F5AEA9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D1A64"/>
    <w:multiLevelType w:val="hybridMultilevel"/>
    <w:tmpl w:val="4E7407B0"/>
    <w:lvl w:ilvl="0" w:tplc="F5AEA9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80E6E"/>
    <w:multiLevelType w:val="multilevel"/>
    <w:tmpl w:val="A956EF56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2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E600A9C"/>
    <w:multiLevelType w:val="hybridMultilevel"/>
    <w:tmpl w:val="8506D7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53F"/>
    <w:rsid w:val="00062364"/>
    <w:rsid w:val="000A7107"/>
    <w:rsid w:val="000D6384"/>
    <w:rsid w:val="000E4A8E"/>
    <w:rsid w:val="00133CC4"/>
    <w:rsid w:val="0015038F"/>
    <w:rsid w:val="00191AC0"/>
    <w:rsid w:val="001C72F6"/>
    <w:rsid w:val="001E7F03"/>
    <w:rsid w:val="002469F9"/>
    <w:rsid w:val="00247C49"/>
    <w:rsid w:val="002522E5"/>
    <w:rsid w:val="00283B93"/>
    <w:rsid w:val="002F3379"/>
    <w:rsid w:val="003014AA"/>
    <w:rsid w:val="003163E5"/>
    <w:rsid w:val="00322E16"/>
    <w:rsid w:val="00343AB6"/>
    <w:rsid w:val="00362E00"/>
    <w:rsid w:val="00380FAE"/>
    <w:rsid w:val="003D66B1"/>
    <w:rsid w:val="00412945"/>
    <w:rsid w:val="00431959"/>
    <w:rsid w:val="004C2D40"/>
    <w:rsid w:val="004C5C78"/>
    <w:rsid w:val="00513D94"/>
    <w:rsid w:val="005305A3"/>
    <w:rsid w:val="005519DC"/>
    <w:rsid w:val="0057706B"/>
    <w:rsid w:val="005C4192"/>
    <w:rsid w:val="005E5917"/>
    <w:rsid w:val="005F46E8"/>
    <w:rsid w:val="00661544"/>
    <w:rsid w:val="006655E9"/>
    <w:rsid w:val="006709D8"/>
    <w:rsid w:val="00671D93"/>
    <w:rsid w:val="0069582D"/>
    <w:rsid w:val="006C7E5D"/>
    <w:rsid w:val="006E253F"/>
    <w:rsid w:val="00727C4F"/>
    <w:rsid w:val="0077516E"/>
    <w:rsid w:val="007979E5"/>
    <w:rsid w:val="007C708A"/>
    <w:rsid w:val="00867AF8"/>
    <w:rsid w:val="008C3E90"/>
    <w:rsid w:val="00962FD0"/>
    <w:rsid w:val="0098155A"/>
    <w:rsid w:val="009C123E"/>
    <w:rsid w:val="009C21FC"/>
    <w:rsid w:val="00A558D1"/>
    <w:rsid w:val="00A56E7C"/>
    <w:rsid w:val="00A9619E"/>
    <w:rsid w:val="00AA4469"/>
    <w:rsid w:val="00AB2B2A"/>
    <w:rsid w:val="00B33CA0"/>
    <w:rsid w:val="00B52E91"/>
    <w:rsid w:val="00B85F52"/>
    <w:rsid w:val="00BA460F"/>
    <w:rsid w:val="00BA5E21"/>
    <w:rsid w:val="00BC2624"/>
    <w:rsid w:val="00BF6A57"/>
    <w:rsid w:val="00C93A03"/>
    <w:rsid w:val="00CA6211"/>
    <w:rsid w:val="00CC48E3"/>
    <w:rsid w:val="00CC5635"/>
    <w:rsid w:val="00CE432F"/>
    <w:rsid w:val="00D33168"/>
    <w:rsid w:val="00D55B93"/>
    <w:rsid w:val="00D9185C"/>
    <w:rsid w:val="00DA611A"/>
    <w:rsid w:val="00DB73ED"/>
    <w:rsid w:val="00DC0861"/>
    <w:rsid w:val="00E41F72"/>
    <w:rsid w:val="00F40B4A"/>
    <w:rsid w:val="00F75138"/>
    <w:rsid w:val="00FA21CC"/>
    <w:rsid w:val="00FA2974"/>
    <w:rsid w:val="00FA56C4"/>
    <w:rsid w:val="00FC085C"/>
    <w:rsid w:val="00FD3E58"/>
    <w:rsid w:val="00FE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E6135F"/>
  <w15:chartTrackingRefBased/>
  <w15:docId w15:val="{F8034C91-86D3-4276-BE05-32B754F73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08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80FAE"/>
    <w:rPr>
      <w:b/>
      <w:bCs/>
    </w:rPr>
  </w:style>
  <w:style w:type="paragraph" w:styleId="Paragraphedeliste">
    <w:name w:val="List Paragraph"/>
    <w:basedOn w:val="Normal"/>
    <w:uiPriority w:val="34"/>
    <w:qFormat/>
    <w:rsid w:val="000A710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C2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2D40"/>
  </w:style>
  <w:style w:type="paragraph" w:styleId="Pieddepage">
    <w:name w:val="footer"/>
    <w:basedOn w:val="Normal"/>
    <w:link w:val="PieddepageCar"/>
    <w:uiPriority w:val="99"/>
    <w:unhideWhenUsed/>
    <w:rsid w:val="004C2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2D40"/>
  </w:style>
  <w:style w:type="character" w:customStyle="1" w:styleId="Titre1Car">
    <w:name w:val="Titre 1 Car"/>
    <w:basedOn w:val="Policepardfaut"/>
    <w:link w:val="Titre1"/>
    <w:uiPriority w:val="9"/>
    <w:rsid w:val="00DC08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8155A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8155A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98155A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C21F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C21F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C21FC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2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21FC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0D638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775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77516E"/>
  </w:style>
  <w:style w:type="character" w:customStyle="1" w:styleId="superscript">
    <w:name w:val="superscript"/>
    <w:basedOn w:val="Policepardfaut"/>
    <w:rsid w:val="0077516E"/>
  </w:style>
  <w:style w:type="character" w:customStyle="1" w:styleId="eop">
    <w:name w:val="eop"/>
    <w:basedOn w:val="Policepardfaut"/>
    <w:rsid w:val="00775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s://doi.org/10.1007/s11625-022-01235-7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doi.org/10.1787/19428846-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56065/IJUSV-ESS/2023.12.1.123" TargetMode="External"/><Relationship Id="rId20" Type="http://schemas.openxmlformats.org/officeDocument/2006/relationships/hyperlink" Target="https://www.alexandria.unisg.ch/server/api/core/bitstreams/b1adb76a-5d60-4755-bf70-ad214f19d4df/cont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doi.org/10.3389/fnut.2022.878644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ukhealthforum.org.uk/wp-content/uploads/2019/01/UKHF_situational_analysis_FINA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09852-F697-4A03-BE44-FA0B9AEB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24</Pages>
  <Words>4127</Words>
  <Characters>22703</Characters>
  <Application>Microsoft Office Word</Application>
  <DocSecurity>0</DocSecurity>
  <Lines>189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</Company>
  <LinksUpToDate>false</LinksUpToDate>
  <CharactersWithSpaces>26777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Agustin MIRANDA</dc:creator>
  <cp:keywords/>
  <dc:description/>
  <cp:lastModifiedBy>Agustin MIRANDA</cp:lastModifiedBy>
  <cp:revision>46</cp:revision>
  <cp:lastPrinted>2025-09-04T12:29:00Z</cp:lastPrinted>
  <dcterms:created xsi:type="dcterms:W3CDTF">2025-07-29T14:09:00Z</dcterms:created>
  <dcterms:modified xsi:type="dcterms:W3CDTF">2025-09-30T07:54:00Z</dcterms:modified>
</cp:coreProperties>
</file>