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F0DE" w14:textId="77777777" w:rsidR="00B43242" w:rsidRPr="00992526" w:rsidRDefault="00B43242" w:rsidP="00B25DE0">
      <w:pPr>
        <w:spacing w:before="120" w:after="240"/>
        <w:rPr>
          <w:rFonts w:ascii="Arial" w:hAnsi="Arial" w:cs="Arial"/>
          <w:b/>
          <w:bCs/>
          <w:sz w:val="32"/>
          <w:szCs w:val="32"/>
        </w:rPr>
      </w:pPr>
      <w:bookmarkStart w:id="0" w:name="OLE_LINK9"/>
      <w:r w:rsidRPr="00992526">
        <w:rPr>
          <w:rFonts w:ascii="Arial" w:hAnsi="Arial" w:cs="Arial"/>
          <w:b/>
          <w:bCs/>
          <w:sz w:val="32"/>
          <w:szCs w:val="32"/>
        </w:rPr>
        <w:t xml:space="preserve">Supplementary Information </w:t>
      </w:r>
      <w:r w:rsidRPr="00992526">
        <w:rPr>
          <w:rFonts w:ascii="Arial" w:hAnsi="Arial" w:cs="Arial" w:hint="eastAsia"/>
          <w:b/>
          <w:bCs/>
          <w:sz w:val="32"/>
          <w:szCs w:val="32"/>
        </w:rPr>
        <w:t>for</w:t>
      </w:r>
      <w:r w:rsidRPr="00992526">
        <w:rPr>
          <w:rFonts w:ascii="Arial" w:hAnsi="Arial" w:cs="Arial"/>
          <w:b/>
          <w:bCs/>
          <w:sz w:val="32"/>
          <w:szCs w:val="32"/>
        </w:rPr>
        <w:t>:</w:t>
      </w:r>
    </w:p>
    <w:p w14:paraId="5332C120" w14:textId="77777777" w:rsidR="00453B7B" w:rsidRPr="00FE44C8" w:rsidRDefault="00453B7B" w:rsidP="00453B7B">
      <w:pPr>
        <w:pStyle w:val="01Title"/>
      </w:pPr>
      <w:bookmarkStart w:id="1" w:name="OLE_LINK7"/>
      <w:bookmarkEnd w:id="0"/>
      <w:r w:rsidRPr="00FE44C8">
        <w:t xml:space="preserve">Exploring the </w:t>
      </w:r>
      <w:r w:rsidRPr="00FE44C8">
        <w:rPr>
          <w:rFonts w:hint="eastAsia"/>
          <w:lang w:eastAsia="zh-CN"/>
        </w:rPr>
        <w:t>f</w:t>
      </w:r>
      <w:r w:rsidRPr="00FE44C8">
        <w:t xml:space="preserve">eedback </w:t>
      </w:r>
      <w:r w:rsidRPr="00FE44C8">
        <w:rPr>
          <w:rFonts w:hint="eastAsia"/>
          <w:lang w:eastAsia="zh-CN"/>
        </w:rPr>
        <w:t>l</w:t>
      </w:r>
      <w:r w:rsidRPr="00FE44C8">
        <w:t xml:space="preserve">imits of </w:t>
      </w:r>
      <w:r w:rsidRPr="00FE44C8">
        <w:rPr>
          <w:rFonts w:hint="eastAsia"/>
          <w:lang w:eastAsia="zh-CN"/>
        </w:rPr>
        <w:t>q</w:t>
      </w:r>
      <w:r w:rsidRPr="00FE44C8">
        <w:t xml:space="preserve">uantum </w:t>
      </w:r>
      <w:r w:rsidRPr="00FE44C8">
        <w:rPr>
          <w:rFonts w:hint="eastAsia"/>
          <w:lang w:eastAsia="zh-CN"/>
        </w:rPr>
        <w:t>d</w:t>
      </w:r>
      <w:r w:rsidRPr="00FE44C8">
        <w:t xml:space="preserve">ot </w:t>
      </w:r>
      <w:r w:rsidRPr="00FE44C8">
        <w:rPr>
          <w:rFonts w:hint="eastAsia"/>
          <w:lang w:eastAsia="zh-CN"/>
        </w:rPr>
        <w:t>l</w:t>
      </w:r>
      <w:r w:rsidRPr="00FE44C8">
        <w:t xml:space="preserve">asers for </w:t>
      </w:r>
      <w:r w:rsidRPr="00FE44C8">
        <w:rPr>
          <w:rFonts w:hint="eastAsia"/>
          <w:lang w:eastAsia="zh-CN"/>
        </w:rPr>
        <w:t>i</w:t>
      </w:r>
      <w:r w:rsidRPr="00FE44C8">
        <w:t>solator-</w:t>
      </w:r>
      <w:r w:rsidRPr="00FE44C8">
        <w:rPr>
          <w:rFonts w:hint="eastAsia"/>
          <w:lang w:eastAsia="zh-CN"/>
        </w:rPr>
        <w:t>f</w:t>
      </w:r>
      <w:r w:rsidRPr="00FE44C8">
        <w:t xml:space="preserve">ree </w:t>
      </w:r>
      <w:r w:rsidRPr="00FE44C8">
        <w:rPr>
          <w:rFonts w:hint="eastAsia"/>
          <w:lang w:eastAsia="zh-CN"/>
        </w:rPr>
        <w:t>p</w:t>
      </w:r>
      <w:r w:rsidRPr="00FE44C8">
        <w:t xml:space="preserve">hotonic </w:t>
      </w:r>
      <w:r w:rsidRPr="00FE44C8">
        <w:rPr>
          <w:rFonts w:hint="eastAsia"/>
          <w:lang w:eastAsia="zh-CN"/>
        </w:rPr>
        <w:t>i</w:t>
      </w:r>
      <w:r w:rsidRPr="00FE44C8">
        <w:t xml:space="preserve">ntegrated </w:t>
      </w:r>
      <w:r w:rsidRPr="00FE44C8">
        <w:rPr>
          <w:rFonts w:hint="eastAsia"/>
          <w:lang w:eastAsia="zh-CN"/>
        </w:rPr>
        <w:t>c</w:t>
      </w:r>
      <w:r w:rsidRPr="00FE44C8">
        <w:t>ircuits</w:t>
      </w:r>
    </w:p>
    <w:bookmarkEnd w:id="1"/>
    <w:p w14:paraId="5D27C28A" w14:textId="77777777" w:rsidR="00453B7B" w:rsidRPr="00FE44C8" w:rsidRDefault="00453B7B" w:rsidP="00453B7B">
      <w:pPr>
        <w:pStyle w:val="02Author"/>
        <w:rPr>
          <w:vertAlign w:val="superscript"/>
        </w:rPr>
      </w:pPr>
      <w:r w:rsidRPr="00FE44C8">
        <w:rPr>
          <w:rFonts w:hint="eastAsia"/>
          <w:lang w:eastAsia="zh-CN"/>
        </w:rPr>
        <w:t>Ying Shi</w:t>
      </w:r>
      <w:r w:rsidRPr="00FE44C8">
        <w:t>,</w:t>
      </w:r>
      <w:r w:rsidRPr="00FE44C8">
        <w:rPr>
          <w:vertAlign w:val="superscript"/>
        </w:rPr>
        <w:t>1</w:t>
      </w:r>
      <w:r w:rsidRPr="00FE44C8">
        <w:rPr>
          <w:rFonts w:hint="eastAsia"/>
          <w:vertAlign w:val="superscript"/>
          <w:lang w:eastAsia="zh-CN"/>
        </w:rPr>
        <w:t>,3</w:t>
      </w:r>
      <w:r w:rsidRPr="00FE44C8">
        <w:t xml:space="preserve"> </w:t>
      </w:r>
      <w:r w:rsidRPr="00FE44C8">
        <w:rPr>
          <w:rFonts w:hint="eastAsia"/>
          <w:lang w:eastAsia="zh-CN"/>
        </w:rPr>
        <w:t>Bozhang Dong</w:t>
      </w:r>
      <w:r w:rsidRPr="00FE44C8">
        <w:t>,</w:t>
      </w:r>
      <w:r w:rsidRPr="00FE44C8">
        <w:rPr>
          <w:vertAlign w:val="superscript"/>
        </w:rPr>
        <w:t>1</w:t>
      </w:r>
      <w:r w:rsidRPr="00FE44C8">
        <w:rPr>
          <w:rFonts w:hint="eastAsia"/>
          <w:vertAlign w:val="superscript"/>
          <w:lang w:eastAsia="zh-CN"/>
        </w:rPr>
        <w:t>,3</w:t>
      </w:r>
      <w:r w:rsidRPr="00FE44C8">
        <w:t xml:space="preserve"> </w:t>
      </w:r>
      <w:r w:rsidRPr="00FE44C8">
        <w:rPr>
          <w:rFonts w:hint="eastAsia"/>
          <w:lang w:eastAsia="zh-CN"/>
        </w:rPr>
        <w:t>Xiangpeng Ou</w:t>
      </w:r>
      <w:r w:rsidRPr="00FE44C8">
        <w:t>,</w:t>
      </w:r>
      <w:r w:rsidRPr="00FE44C8">
        <w:rPr>
          <w:vertAlign w:val="superscript"/>
        </w:rPr>
        <w:t>1</w:t>
      </w:r>
      <w:r w:rsidRPr="00FE44C8">
        <w:rPr>
          <w:rFonts w:hint="eastAsia"/>
          <w:vertAlign w:val="superscript"/>
          <w:lang w:eastAsia="zh-CN"/>
        </w:rPr>
        <w:t>,3</w:t>
      </w:r>
      <w:r w:rsidRPr="00FE44C8">
        <w:t xml:space="preserve"> </w:t>
      </w:r>
      <w:r w:rsidRPr="00FE44C8">
        <w:rPr>
          <w:bCs/>
          <w:lang w:eastAsia="zh-CN"/>
        </w:rPr>
        <w:t>Artem Prokoshin</w:t>
      </w:r>
      <w:r w:rsidRPr="00FE44C8">
        <w:t>,</w:t>
      </w:r>
      <w:r w:rsidRPr="00FE44C8">
        <w:rPr>
          <w:vertAlign w:val="superscript"/>
        </w:rPr>
        <w:t>1</w:t>
      </w:r>
      <w:r w:rsidRPr="00FE44C8">
        <w:t xml:space="preserve"> </w:t>
      </w:r>
      <w:r w:rsidRPr="00FE44C8">
        <w:rPr>
          <w:lang w:eastAsia="zh-CN"/>
        </w:rPr>
        <w:t>Chen Shang</w:t>
      </w:r>
      <w:r w:rsidRPr="00FE44C8">
        <w:t>,</w:t>
      </w:r>
      <w:r w:rsidRPr="00FE44C8">
        <w:rPr>
          <w:rFonts w:hint="eastAsia"/>
          <w:vertAlign w:val="superscript"/>
          <w:lang w:eastAsia="zh-CN"/>
        </w:rPr>
        <w:t>2</w:t>
      </w:r>
      <w:r w:rsidRPr="00FE44C8">
        <w:t xml:space="preserve"> </w:t>
      </w:r>
      <w:r w:rsidRPr="00FE44C8">
        <w:rPr>
          <w:lang w:eastAsia="zh-CN"/>
        </w:rPr>
        <w:t>John E. Bowers</w:t>
      </w:r>
      <w:r w:rsidRPr="00FE44C8">
        <w:t>,</w:t>
      </w:r>
      <w:r w:rsidRPr="00FE44C8">
        <w:rPr>
          <w:rFonts w:hint="eastAsia"/>
          <w:vertAlign w:val="superscript"/>
          <w:lang w:eastAsia="zh-CN"/>
        </w:rPr>
        <w:t>2</w:t>
      </w:r>
      <w:r w:rsidRPr="00FE44C8">
        <w:t xml:space="preserve"> </w:t>
      </w:r>
      <w:r w:rsidRPr="00FE44C8">
        <w:rPr>
          <w:rFonts w:hint="eastAsia"/>
          <w:lang w:eastAsia="zh-CN"/>
        </w:rPr>
        <w:t>and Yating Wan</w:t>
      </w:r>
      <w:r w:rsidRPr="00FE44C8">
        <w:rPr>
          <w:rFonts w:hint="eastAsia"/>
          <w:vertAlign w:val="superscript"/>
          <w:lang w:eastAsia="zh-CN"/>
        </w:rPr>
        <w:t>1</w:t>
      </w:r>
      <w:r w:rsidRPr="00FE44C8">
        <w:rPr>
          <w:vertAlign w:val="superscript"/>
        </w:rPr>
        <w:t>,*</w:t>
      </w:r>
    </w:p>
    <w:p w14:paraId="595F17C6" w14:textId="77777777" w:rsidR="00453B7B" w:rsidRPr="00FE44C8" w:rsidRDefault="00453B7B" w:rsidP="00453B7B">
      <w:pPr>
        <w:pStyle w:val="03AuthorAffiliation"/>
      </w:pPr>
      <w:r w:rsidRPr="00FE44C8">
        <w:rPr>
          <w:vertAlign w:val="superscript"/>
        </w:rPr>
        <w:t>1</w:t>
      </w:r>
      <w:r w:rsidRPr="00FE44C8">
        <w:rPr>
          <w:iCs/>
          <w:szCs w:val="18"/>
        </w:rPr>
        <w:t xml:space="preserve">Integrated Photonics </w:t>
      </w:r>
      <w:r w:rsidRPr="00FE44C8">
        <w:rPr>
          <w:iCs/>
          <w:szCs w:val="18"/>
          <w:lang w:eastAsia="zh-CN"/>
        </w:rPr>
        <w:t>L</w:t>
      </w:r>
      <w:r w:rsidRPr="00FE44C8">
        <w:rPr>
          <w:iCs/>
          <w:szCs w:val="18"/>
        </w:rPr>
        <w:t>ab, King Abdullah University of Science and Technology (KAUST), Thuwal, 23955-6900</w:t>
      </w:r>
      <w:r w:rsidRPr="00FE44C8">
        <w:rPr>
          <w:iCs/>
          <w:szCs w:val="18"/>
          <w:lang w:eastAsia="zh-CN"/>
        </w:rPr>
        <w:t>,</w:t>
      </w:r>
      <w:r w:rsidRPr="00FE44C8">
        <w:rPr>
          <w:iCs/>
          <w:szCs w:val="18"/>
        </w:rPr>
        <w:t xml:space="preserve"> Kingdom of Saudi Arabia</w:t>
      </w:r>
    </w:p>
    <w:p w14:paraId="301FF97F" w14:textId="3DE021EF" w:rsidR="00453B7B" w:rsidRPr="00FE44C8" w:rsidRDefault="00453B7B" w:rsidP="00453B7B">
      <w:pPr>
        <w:pStyle w:val="03AuthorAffiliation"/>
      </w:pPr>
      <w:r w:rsidRPr="00FE44C8">
        <w:rPr>
          <w:vertAlign w:val="superscript"/>
        </w:rPr>
        <w:t>2</w:t>
      </w:r>
      <w:r w:rsidRPr="00FE44C8">
        <w:t>Institute for Energy Efficiency, University of California</w:t>
      </w:r>
      <w:r w:rsidR="005E7B4E">
        <w:rPr>
          <w:rFonts w:hint="eastAsia"/>
          <w:lang w:eastAsia="zh-CN"/>
        </w:rPr>
        <w:t xml:space="preserve"> </w:t>
      </w:r>
      <w:r w:rsidRPr="00FE44C8">
        <w:t>Santa Barbara</w:t>
      </w:r>
      <w:r w:rsidRPr="00FE44C8">
        <w:rPr>
          <w:rFonts w:hint="eastAsia"/>
          <w:lang w:eastAsia="zh-CN"/>
        </w:rPr>
        <w:t xml:space="preserve">, </w:t>
      </w:r>
      <w:r w:rsidRPr="00FE44C8">
        <w:t>Santa Barbara, CA 93106, USA</w:t>
      </w:r>
    </w:p>
    <w:p w14:paraId="55B34C8F" w14:textId="77777777" w:rsidR="00453B7B" w:rsidRPr="00FE44C8" w:rsidRDefault="00453B7B" w:rsidP="00453B7B">
      <w:pPr>
        <w:pStyle w:val="03AuthorAffiliation"/>
        <w:rPr>
          <w:lang w:eastAsia="zh-CN"/>
        </w:rPr>
      </w:pPr>
      <w:r w:rsidRPr="00FE44C8">
        <w:rPr>
          <w:rFonts w:hint="eastAsia"/>
          <w:vertAlign w:val="superscript"/>
          <w:lang w:eastAsia="zh-CN"/>
        </w:rPr>
        <w:t>3</w:t>
      </w:r>
      <w:r w:rsidRPr="00FE44C8">
        <w:t>These authors contributed equally</w:t>
      </w:r>
    </w:p>
    <w:p w14:paraId="1418BC1B" w14:textId="5A8CF878" w:rsidR="00BC6C39" w:rsidRDefault="00453B7B" w:rsidP="00453B7B">
      <w:pPr>
        <w:pStyle w:val="04Email"/>
        <w:rPr>
          <w:lang w:eastAsia="zh-CN"/>
        </w:rPr>
      </w:pPr>
      <w:r w:rsidRPr="00FE44C8">
        <w:t>*</w:t>
      </w:r>
      <w:r w:rsidRPr="00FE44C8">
        <w:rPr>
          <w:rFonts w:hint="eastAsia"/>
          <w:lang w:eastAsia="zh-CN"/>
        </w:rPr>
        <w:t>yating.wan</w:t>
      </w:r>
      <w:r w:rsidRPr="00FE44C8">
        <w:t>@</w:t>
      </w:r>
      <w:r w:rsidRPr="00FE44C8">
        <w:rPr>
          <w:rFonts w:hint="eastAsia"/>
          <w:lang w:eastAsia="zh-CN"/>
        </w:rPr>
        <w:t>kaust.edu.sa</w:t>
      </w:r>
    </w:p>
    <w:p w14:paraId="45E21C7C" w14:textId="31657CD4" w:rsidR="009744C7" w:rsidRPr="009744C7" w:rsidRDefault="009744C7" w:rsidP="00A874F3">
      <w:pPr>
        <w:pStyle w:val="02Author"/>
      </w:pPr>
    </w:p>
    <w:p w14:paraId="1956FAC8" w14:textId="77777777" w:rsidR="00D40935" w:rsidRPr="00D40935" w:rsidRDefault="00D40935" w:rsidP="00D40935">
      <w:pPr>
        <w:pStyle w:val="04Email"/>
      </w:pPr>
    </w:p>
    <w:p w14:paraId="192DE103" w14:textId="6FB0AA82" w:rsidR="00A10A33" w:rsidRDefault="00A10A33" w:rsidP="00166264">
      <w:pPr>
        <w:pStyle w:val="11Figure"/>
      </w:pPr>
    </w:p>
    <w:p w14:paraId="79BEFDC0" w14:textId="3717B0CC" w:rsidR="00CD0466" w:rsidRPr="00E85970" w:rsidRDefault="003B3CB6" w:rsidP="00CD0466">
      <w:pPr>
        <w:pStyle w:val="08SectionHeader1"/>
        <w:rPr>
          <w:rFonts w:ascii="Times New Roman" w:hAnsi="Times New Roman" w:cs="Times New Roman"/>
        </w:rPr>
      </w:pPr>
      <w:r w:rsidRPr="00E85970">
        <w:rPr>
          <w:rFonts w:ascii="Times New Roman" w:hAnsi="Times New Roman" w:cs="Times New Roman"/>
        </w:rPr>
        <w:t>Slope efficiency</w:t>
      </w:r>
      <w:r w:rsidRPr="00E85970">
        <w:rPr>
          <w:rFonts w:ascii="Times New Roman" w:hAnsi="Times New Roman" w:cs="Times New Roman"/>
          <w:lang w:eastAsia="zh-CN"/>
        </w:rPr>
        <w:t xml:space="preserve"> </w:t>
      </w:r>
      <w:r w:rsidRPr="00E85970">
        <w:rPr>
          <w:rFonts w:ascii="Times New Roman" w:hAnsi="Times New Roman" w:cs="Times New Roman"/>
        </w:rPr>
        <w:t>for all lasers</w:t>
      </w:r>
    </w:p>
    <w:p w14:paraId="3478DD78" w14:textId="038659C1" w:rsidR="00AC2F53" w:rsidRDefault="00AE565C" w:rsidP="00AE565C">
      <w:pPr>
        <w:pStyle w:val="08SectionHeader1"/>
        <w:numPr>
          <w:ilvl w:val="0"/>
          <w:numId w:val="0"/>
        </w:numPr>
        <w:jc w:val="center"/>
      </w:pPr>
      <w:r w:rsidRPr="00AE565C">
        <w:rPr>
          <w:noProof/>
        </w:rPr>
        <w:drawing>
          <wp:inline distT="0" distB="0" distL="0" distR="0" wp14:anchorId="542E0632" wp14:editId="1F627D9D">
            <wp:extent cx="4791710" cy="1970314"/>
            <wp:effectExtent l="0" t="0" r="0" b="0"/>
            <wp:docPr id="5" name="图片 4">
              <a:extLst xmlns:a="http://schemas.openxmlformats.org/drawingml/2006/main">
                <a:ext uri="{FF2B5EF4-FFF2-40B4-BE49-F238E27FC236}">
                  <a16:creationId xmlns:a16="http://schemas.microsoft.com/office/drawing/2014/main" id="{134D8C35-62DA-8A76-9963-F657D23A6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134D8C35-62DA-8A76-9963-F657D23A611D}"/>
                        </a:ext>
                      </a:extLst>
                    </pic:cNvPr>
                    <pic:cNvPicPr>
                      <a:picLocks noChangeAspect="1"/>
                    </pic:cNvPicPr>
                  </pic:nvPicPr>
                  <pic:blipFill rotWithShape="1">
                    <a:blip r:embed="rId8"/>
                    <a:srcRect r="20000" b="23919"/>
                    <a:stretch>
                      <a:fillRect/>
                    </a:stretch>
                  </pic:blipFill>
                  <pic:spPr bwMode="auto">
                    <a:xfrm>
                      <a:off x="0" y="0"/>
                      <a:ext cx="4791710" cy="1970314"/>
                    </a:xfrm>
                    <a:prstGeom prst="rect">
                      <a:avLst/>
                    </a:prstGeom>
                    <a:ln>
                      <a:noFill/>
                    </a:ln>
                    <a:extLst>
                      <a:ext uri="{53640926-AAD7-44D8-BBD7-CCE9431645EC}">
                        <a14:shadowObscured xmlns:a14="http://schemas.microsoft.com/office/drawing/2010/main"/>
                      </a:ext>
                    </a:extLst>
                  </pic:spPr>
                </pic:pic>
              </a:graphicData>
            </a:graphic>
          </wp:inline>
        </w:drawing>
      </w:r>
    </w:p>
    <w:p w14:paraId="3846B386" w14:textId="3E9064E9" w:rsidR="0037224A" w:rsidRDefault="008C1957" w:rsidP="00DF6BE4">
      <w:pPr>
        <w:pStyle w:val="12FigureCaptionShort"/>
        <w:rPr>
          <w:lang w:eastAsia="zh-CN"/>
        </w:rPr>
      </w:pPr>
      <w:bookmarkStart w:id="2" w:name="_Hlk209541455"/>
      <w:r w:rsidRPr="008C1957">
        <w:t xml:space="preserve">Supplementary Figure </w:t>
      </w:r>
      <w:r>
        <w:rPr>
          <w:rFonts w:hint="eastAsia"/>
          <w:lang w:eastAsia="zh-CN"/>
        </w:rPr>
        <w:t>1.</w:t>
      </w:r>
      <w:r w:rsidR="00F83949" w:rsidRPr="00F83949">
        <w:t xml:space="preserve"> </w:t>
      </w:r>
      <w:bookmarkEnd w:id="2"/>
      <w:r w:rsidR="00546952" w:rsidRPr="00546952">
        <w:t>Slope efficiency for all lasers with (a) width and (b) length as independent variables.</w:t>
      </w:r>
    </w:p>
    <w:p w14:paraId="447C1D34" w14:textId="7904788D" w:rsidR="00A13CF2" w:rsidRDefault="005712D1">
      <w:pPr>
        <w:pStyle w:val="10BodySubsequentParagraph"/>
        <w:ind w:firstLine="0"/>
        <w:rPr>
          <w:lang w:eastAsia="zh-CN"/>
        </w:rPr>
      </w:pPr>
      <w:r>
        <w:rPr>
          <w:rFonts w:hint="eastAsia"/>
          <w:lang w:eastAsia="zh-CN"/>
        </w:rPr>
        <w:t xml:space="preserve">Figure </w:t>
      </w:r>
      <w:r w:rsidR="00CC72CA">
        <w:rPr>
          <w:rFonts w:hint="eastAsia"/>
          <w:lang w:eastAsia="zh-CN"/>
        </w:rPr>
        <w:t>S</w:t>
      </w:r>
      <w:r>
        <w:rPr>
          <w:rFonts w:hint="eastAsia"/>
          <w:lang w:eastAsia="zh-CN"/>
        </w:rPr>
        <w:t>1. shows the s</w:t>
      </w:r>
      <w:r w:rsidR="006A5641" w:rsidRPr="006A5641">
        <w:rPr>
          <w:lang w:eastAsia="zh-CN"/>
        </w:rPr>
        <w:t>lope efficiency for all lasers</w:t>
      </w:r>
      <w:r w:rsidR="00C7566B" w:rsidRPr="00546952">
        <w:t xml:space="preserve"> with width and length as independent variables.</w:t>
      </w:r>
      <w:r w:rsidR="006A5641">
        <w:rPr>
          <w:rFonts w:hint="eastAsia"/>
          <w:lang w:eastAsia="zh-CN"/>
        </w:rPr>
        <w:t xml:space="preserve"> </w:t>
      </w:r>
      <w:r w:rsidR="00A94FC6">
        <w:rPr>
          <w:rFonts w:hint="eastAsia"/>
          <w:lang w:eastAsia="zh-CN"/>
        </w:rPr>
        <w:t xml:space="preserve">The </w:t>
      </w:r>
      <w:r w:rsidR="00A94FC6" w:rsidRPr="00A94FC6">
        <w:rPr>
          <w:lang w:eastAsia="zh-CN"/>
        </w:rPr>
        <w:t>waveguide width has only a minor influence on slope efficiency, and no systematic trend with cavity length is observed. The individual slope efficiencies cluster tightly around 0.15 W/A, confirming that the “best-fit” value of 0.152 W/A quoted in the main text is indeed a conservative average representative of our device set.</w:t>
      </w:r>
    </w:p>
    <w:p w14:paraId="5CCEEEEF" w14:textId="751563EF" w:rsidR="002A2231" w:rsidRPr="00E85970" w:rsidRDefault="007B09F6" w:rsidP="002A2231">
      <w:pPr>
        <w:pStyle w:val="08SectionHeader1"/>
        <w:rPr>
          <w:rFonts w:ascii="Times New Roman" w:hAnsi="Times New Roman" w:cs="Times New Roman"/>
          <w:lang w:eastAsia="zh-CN"/>
        </w:rPr>
      </w:pPr>
      <w:r w:rsidRPr="00E85970">
        <w:rPr>
          <w:rFonts w:ascii="Times New Roman" w:hAnsi="Times New Roman" w:cs="Times New Roman"/>
        </w:rPr>
        <w:t>RF spectra under different feedback conditions</w:t>
      </w:r>
    </w:p>
    <w:p w14:paraId="074113D0" w14:textId="3E73A690" w:rsidR="004717FC" w:rsidRDefault="00B019C0" w:rsidP="004717FC">
      <w:pPr>
        <w:pStyle w:val="08SectionHeader1"/>
        <w:numPr>
          <w:ilvl w:val="0"/>
          <w:numId w:val="0"/>
        </w:numPr>
        <w:jc w:val="center"/>
      </w:pPr>
      <w:r>
        <w:rPr>
          <w:noProof/>
        </w:rPr>
        <w:lastRenderedPageBreak/>
        <w:drawing>
          <wp:inline distT="0" distB="0" distL="0" distR="0" wp14:anchorId="4177E785" wp14:editId="65D15548">
            <wp:extent cx="2938780" cy="2062843"/>
            <wp:effectExtent l="0" t="0" r="0" b="0"/>
            <wp:docPr id="15190075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404"/>
                    <a:stretch>
                      <a:fillRect/>
                    </a:stretch>
                  </pic:blipFill>
                  <pic:spPr bwMode="auto">
                    <a:xfrm>
                      <a:off x="0" y="0"/>
                      <a:ext cx="2944622" cy="2066944"/>
                    </a:xfrm>
                    <a:prstGeom prst="rect">
                      <a:avLst/>
                    </a:prstGeom>
                    <a:noFill/>
                    <a:ln>
                      <a:noFill/>
                    </a:ln>
                    <a:extLst>
                      <a:ext uri="{53640926-AAD7-44D8-BBD7-CCE9431645EC}">
                        <a14:shadowObscured xmlns:a14="http://schemas.microsoft.com/office/drawing/2010/main"/>
                      </a:ext>
                    </a:extLst>
                  </pic:spPr>
                </pic:pic>
              </a:graphicData>
            </a:graphic>
          </wp:inline>
        </w:drawing>
      </w:r>
    </w:p>
    <w:p w14:paraId="66A1BACC" w14:textId="449E36A7" w:rsidR="004717FC" w:rsidRPr="00E85970" w:rsidRDefault="00251862" w:rsidP="004717FC">
      <w:pPr>
        <w:pStyle w:val="08SectionHeader1"/>
        <w:numPr>
          <w:ilvl w:val="0"/>
          <w:numId w:val="0"/>
        </w:numPr>
        <w:ind w:left="360" w:hanging="360"/>
        <w:jc w:val="center"/>
        <w:rPr>
          <w:rFonts w:ascii="Times New Roman" w:hAnsi="Times New Roman" w:cs="Times New Roman"/>
          <w:b w:val="0"/>
          <w:bCs/>
          <w:sz w:val="16"/>
          <w:szCs w:val="16"/>
        </w:rPr>
      </w:pPr>
      <w:r w:rsidRPr="00251862">
        <w:rPr>
          <w:rFonts w:ascii="Times New Roman" w:hAnsi="Times New Roman" w:cs="Times New Roman"/>
          <w:b w:val="0"/>
          <w:bCs/>
          <w:sz w:val="16"/>
          <w:szCs w:val="16"/>
        </w:rPr>
        <w:t xml:space="preserve">Supplementary Figure </w:t>
      </w:r>
      <w:r>
        <w:rPr>
          <w:rFonts w:ascii="Times New Roman" w:hAnsi="Times New Roman" w:cs="Times New Roman" w:hint="eastAsia"/>
          <w:b w:val="0"/>
          <w:bCs/>
          <w:sz w:val="16"/>
          <w:szCs w:val="16"/>
          <w:lang w:eastAsia="zh-CN"/>
        </w:rPr>
        <w:t>2.</w:t>
      </w:r>
      <w:r w:rsidR="004717FC" w:rsidRPr="00E85970">
        <w:rPr>
          <w:rFonts w:ascii="Times New Roman" w:hAnsi="Times New Roman" w:cs="Times New Roman"/>
          <w:b w:val="0"/>
          <w:bCs/>
          <w:sz w:val="16"/>
          <w:szCs w:val="16"/>
        </w:rPr>
        <w:t xml:space="preserve"> </w:t>
      </w:r>
      <w:r w:rsidR="00B370F8">
        <w:rPr>
          <w:rFonts w:ascii="Times New Roman" w:hAnsi="Times New Roman" w:cs="Times New Roman" w:hint="eastAsia"/>
          <w:b w:val="0"/>
          <w:bCs/>
          <w:sz w:val="16"/>
          <w:szCs w:val="16"/>
          <w:lang w:eastAsia="zh-CN"/>
        </w:rPr>
        <w:t>R</w:t>
      </w:r>
      <w:r w:rsidR="00B370F8" w:rsidRPr="00676132">
        <w:rPr>
          <w:rFonts w:ascii="Times New Roman" w:hAnsi="Times New Roman" w:cs="Times New Roman"/>
          <w:b w:val="0"/>
          <w:bCs/>
          <w:sz w:val="16"/>
          <w:szCs w:val="16"/>
        </w:rPr>
        <w:t xml:space="preserve">epresentative </w:t>
      </w:r>
      <w:r w:rsidR="00676132" w:rsidRPr="00676132">
        <w:rPr>
          <w:rFonts w:ascii="Times New Roman" w:hAnsi="Times New Roman" w:cs="Times New Roman"/>
          <w:b w:val="0"/>
          <w:bCs/>
          <w:sz w:val="16"/>
          <w:szCs w:val="16"/>
        </w:rPr>
        <w:t>RF spectra extracted from Fig. 2(c3) of the main text</w:t>
      </w:r>
      <w:r w:rsidR="004717FC" w:rsidRPr="00E85970">
        <w:rPr>
          <w:rFonts w:ascii="Times New Roman" w:hAnsi="Times New Roman" w:cs="Times New Roman"/>
          <w:b w:val="0"/>
          <w:bCs/>
          <w:sz w:val="16"/>
          <w:szCs w:val="16"/>
        </w:rPr>
        <w:t xml:space="preserve">. </w:t>
      </w:r>
    </w:p>
    <w:p w14:paraId="1A601D52" w14:textId="50F9F458" w:rsidR="00D25FA5" w:rsidRDefault="00251862" w:rsidP="00D25FA5">
      <w:pPr>
        <w:pStyle w:val="09BodyFirstParagraph"/>
        <w:rPr>
          <w:rFonts w:cs="Times New Roman"/>
          <w:szCs w:val="20"/>
          <w:lang w:eastAsia="zh-CN"/>
        </w:rPr>
      </w:pPr>
      <w:r w:rsidRPr="00251862">
        <w:rPr>
          <w:rFonts w:cs="Times New Roman"/>
          <w:szCs w:val="20"/>
          <w:lang w:eastAsia="zh-CN"/>
        </w:rPr>
        <w:t xml:space="preserve">The traces </w:t>
      </w:r>
      <w:r w:rsidR="00B853D8">
        <w:rPr>
          <w:rFonts w:cs="Times New Roman" w:hint="eastAsia"/>
          <w:szCs w:val="20"/>
          <w:lang w:eastAsia="zh-CN"/>
        </w:rPr>
        <w:t xml:space="preserve">in </w:t>
      </w:r>
      <w:r w:rsidR="00B853D8" w:rsidRPr="00B853D8">
        <w:rPr>
          <w:rFonts w:cs="Times New Roman"/>
          <w:szCs w:val="20"/>
          <w:lang w:eastAsia="zh-CN"/>
        </w:rPr>
        <w:t>Figure S</w:t>
      </w:r>
      <w:r w:rsidR="00B853D8">
        <w:rPr>
          <w:rFonts w:cs="Times New Roman" w:hint="eastAsia"/>
          <w:szCs w:val="20"/>
          <w:lang w:eastAsia="zh-CN"/>
        </w:rPr>
        <w:t xml:space="preserve">2 </w:t>
      </w:r>
      <w:r w:rsidRPr="00251862">
        <w:rPr>
          <w:rFonts w:cs="Times New Roman"/>
          <w:szCs w:val="20"/>
          <w:lang w:eastAsia="zh-CN"/>
        </w:rPr>
        <w:t>are extracted from the mapping plot in Fig. 2(c3) of the main text, highlighting representative feedback regimes. At the onset of instabilities, periodic oscillations emerge, driven by undamped relaxation oscillations, with the relaxation oscillation frequency (ROF) and its higher harmonics clearly observed. With further increase in feedback strength, the system evolves into the coherence collapse regime, where the laser output becomes dominated by broadband chaotic oscillations.</w:t>
      </w:r>
    </w:p>
    <w:p w14:paraId="141A7D49" w14:textId="4C0246A8" w:rsidR="001417AB" w:rsidRPr="00D25FA5" w:rsidRDefault="001417AB" w:rsidP="001417AB">
      <w:pPr>
        <w:pStyle w:val="08SectionHeader1"/>
        <w:rPr>
          <w:rFonts w:ascii="Times New Roman" w:hAnsi="Times New Roman" w:cs="Times New Roman"/>
          <w:b w:val="0"/>
          <w:bCs/>
          <w:szCs w:val="20"/>
          <w:lang w:eastAsia="zh-CN"/>
        </w:rPr>
      </w:pPr>
      <w:r w:rsidRPr="00300BB5">
        <w:rPr>
          <w:bCs/>
          <w:lang w:eastAsia="zh-CN"/>
        </w:rPr>
        <w:t xml:space="preserve">Measured </w:t>
      </w:r>
      <w:r w:rsidR="00541C04" w:rsidRPr="00541C04">
        <w:rPr>
          <w:bCs/>
          <w:lang w:eastAsia="zh-CN"/>
        </w:rPr>
        <w:t>critical feedback strength with different cavity lengths</w:t>
      </w:r>
    </w:p>
    <w:p w14:paraId="1BD91C3E" w14:textId="07F6C131" w:rsidR="004F100A" w:rsidRDefault="00A94800" w:rsidP="004F100A">
      <w:pPr>
        <w:pStyle w:val="08SectionHeader1"/>
        <w:numPr>
          <w:ilvl w:val="0"/>
          <w:numId w:val="0"/>
        </w:numPr>
        <w:jc w:val="center"/>
      </w:pPr>
      <w:r w:rsidRPr="00A94800">
        <w:rPr>
          <w:noProof/>
        </w:rPr>
        <w:drawing>
          <wp:inline distT="0" distB="0" distL="0" distR="0" wp14:anchorId="09DB8830" wp14:editId="5BFEC23D">
            <wp:extent cx="3100705" cy="1382486"/>
            <wp:effectExtent l="0" t="0" r="0" b="0"/>
            <wp:docPr id="152423559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b="3181"/>
                    <a:stretch>
                      <a:fillRect/>
                    </a:stretch>
                  </pic:blipFill>
                  <pic:spPr bwMode="auto">
                    <a:xfrm>
                      <a:off x="0" y="0"/>
                      <a:ext cx="3127670" cy="1394509"/>
                    </a:xfrm>
                    <a:prstGeom prst="rect">
                      <a:avLst/>
                    </a:prstGeom>
                    <a:noFill/>
                    <a:ln>
                      <a:noFill/>
                    </a:ln>
                    <a:extLst>
                      <a:ext uri="{53640926-AAD7-44D8-BBD7-CCE9431645EC}">
                        <a14:shadowObscured xmlns:a14="http://schemas.microsoft.com/office/drawing/2010/main"/>
                      </a:ext>
                    </a:extLst>
                  </pic:spPr>
                </pic:pic>
              </a:graphicData>
            </a:graphic>
          </wp:inline>
        </w:drawing>
      </w:r>
    </w:p>
    <w:p w14:paraId="0E4EAB7B" w14:textId="5F71A08D" w:rsidR="004F100A" w:rsidRPr="0004106E" w:rsidRDefault="004F100A" w:rsidP="004F100A">
      <w:pPr>
        <w:pStyle w:val="08SectionHeader1"/>
        <w:numPr>
          <w:ilvl w:val="0"/>
          <w:numId w:val="0"/>
        </w:numPr>
        <w:jc w:val="center"/>
        <w:rPr>
          <w:rFonts w:ascii="Times New Roman" w:hAnsi="Times New Roman" w:cs="Times New Roman"/>
          <w:b w:val="0"/>
          <w:bCs/>
          <w:sz w:val="16"/>
          <w:szCs w:val="16"/>
          <w:lang w:eastAsia="zh-CN"/>
        </w:rPr>
      </w:pPr>
      <w:r w:rsidRPr="0004106E">
        <w:rPr>
          <w:rFonts w:ascii="Times New Roman" w:hAnsi="Times New Roman" w:cs="Times New Roman"/>
          <w:b w:val="0"/>
          <w:bCs/>
          <w:sz w:val="16"/>
          <w:szCs w:val="16"/>
        </w:rPr>
        <w:t xml:space="preserve">Supplementary Figure </w:t>
      </w:r>
      <w:r>
        <w:rPr>
          <w:rFonts w:ascii="Times New Roman" w:hAnsi="Times New Roman" w:cs="Times New Roman" w:hint="eastAsia"/>
          <w:b w:val="0"/>
          <w:bCs/>
          <w:sz w:val="16"/>
          <w:szCs w:val="16"/>
          <w:lang w:eastAsia="zh-CN"/>
        </w:rPr>
        <w:t>3</w:t>
      </w:r>
      <w:r w:rsidRPr="0004106E">
        <w:rPr>
          <w:rFonts w:ascii="Times New Roman" w:hAnsi="Times New Roman" w:cs="Times New Roman"/>
          <w:b w:val="0"/>
          <w:bCs/>
          <w:sz w:val="16"/>
          <w:szCs w:val="16"/>
        </w:rPr>
        <w:t xml:space="preserve">. </w:t>
      </w:r>
      <w:r w:rsidR="00147CE4" w:rsidRPr="00147CE4">
        <w:rPr>
          <w:rFonts w:ascii="Times New Roman" w:hAnsi="Times New Roman" w:cs="Times New Roman"/>
          <w:b w:val="0"/>
          <w:bCs/>
          <w:sz w:val="16"/>
          <w:szCs w:val="16"/>
        </w:rPr>
        <w:t>Measured critical feedback strength with different cavity lengths.</w:t>
      </w:r>
    </w:p>
    <w:p w14:paraId="1F32EC32" w14:textId="77777777" w:rsidR="00AC09B9" w:rsidRDefault="00392DCD" w:rsidP="00C75616">
      <w:pPr>
        <w:pStyle w:val="10BodySubsequentParagraph"/>
        <w:spacing w:before="120" w:after="120"/>
        <w:ind w:firstLine="0"/>
        <w:rPr>
          <w:lang w:eastAsia="zh-CN"/>
        </w:rPr>
      </w:pPr>
      <w:r w:rsidRPr="00392DCD">
        <w:rPr>
          <w:lang w:eastAsia="zh-CN"/>
        </w:rPr>
        <w:t>As shown in Eq. (1) of the main text, the critical feedback (CC) threshold is directly related to the laser cavity length (photon cavity roundtrip time), linewidth enhancement factor, and damping factor. To assess reproducibility, we tested multiple devices with the same dimensions as those reported in the manuscript (2100 μm×3 μm). All exhibited CC thresholds consistently around –6.7 dB, with device-to-device variation of only ~±0.3 dB. This confirms that the reported –6.7 dB value is representative of this device geometry.</w:t>
      </w:r>
      <w:r w:rsidR="00AC09B9">
        <w:rPr>
          <w:rFonts w:hint="eastAsia"/>
          <w:lang w:eastAsia="zh-CN"/>
        </w:rPr>
        <w:t xml:space="preserve"> </w:t>
      </w:r>
      <w:r w:rsidR="00F05053" w:rsidRPr="00F05053">
        <w:rPr>
          <w:lang w:eastAsia="zh-CN"/>
        </w:rPr>
        <w:t>We also measured devices with different cavity lengths (1350–2100 μm) and a fixed width of 3 μm. As summarized in Fig. S3, the CC threshold ranged from –6.4 to –6.9 dB for L = 2100 μm (centered at –6.7 dB), –5.5 to –7.5 dB for L = 1850 μm, –6.2 to –8.0 dB for L = 1600 μm, and –7.5 to –8.0 dB for L = 1350 μm.</w:t>
      </w:r>
      <w:r w:rsidR="00AC09B9">
        <w:rPr>
          <w:rFonts w:hint="eastAsia"/>
          <w:lang w:eastAsia="zh-CN"/>
        </w:rPr>
        <w:t xml:space="preserve"> </w:t>
      </w:r>
    </w:p>
    <w:p w14:paraId="373EC4BE" w14:textId="1C7F982D" w:rsidR="00392DCD" w:rsidRPr="001417AB" w:rsidRDefault="00AC09B9" w:rsidP="00526FC3">
      <w:pPr>
        <w:pStyle w:val="10BodySubsequentParagraph"/>
        <w:spacing w:after="120"/>
        <w:ind w:firstLine="0"/>
        <w:rPr>
          <w:lang w:eastAsia="zh-CN"/>
        </w:rPr>
      </w:pPr>
      <w:r w:rsidRPr="00AC09B9">
        <w:rPr>
          <w:lang w:eastAsia="zh-CN"/>
        </w:rPr>
        <w:t>Despite the limited sample size, the results reveal a clear cavity-length dependence of the CC threshold, consistent with the theoretical model. To establish more comprehensive statistics, we will investigate larger sets of devices fabricated with improved process uniformity (e.g., tighter control of threshold currents).</w:t>
      </w:r>
    </w:p>
    <w:p w14:paraId="597079FB" w14:textId="35981119" w:rsidR="00D25FA5" w:rsidRPr="00D25FA5" w:rsidRDefault="00300BB5" w:rsidP="00D25FA5">
      <w:pPr>
        <w:pStyle w:val="08SectionHeader1"/>
        <w:rPr>
          <w:rFonts w:ascii="Times New Roman" w:hAnsi="Times New Roman" w:cs="Times New Roman"/>
          <w:b w:val="0"/>
          <w:bCs/>
          <w:szCs w:val="20"/>
          <w:lang w:eastAsia="zh-CN"/>
        </w:rPr>
      </w:pPr>
      <w:r w:rsidRPr="00300BB5">
        <w:rPr>
          <w:bCs/>
          <w:lang w:eastAsia="zh-CN"/>
        </w:rPr>
        <w:t xml:space="preserve">Measured operating voltage </w:t>
      </w:r>
      <w:r w:rsidR="00D25FA5" w:rsidRPr="00D25FA5">
        <w:rPr>
          <w:bCs/>
          <w:lang w:eastAsia="zh-CN"/>
        </w:rPr>
        <w:t>under optical feedback</w:t>
      </w:r>
    </w:p>
    <w:p w14:paraId="44A854BF" w14:textId="32989143" w:rsidR="003D225D" w:rsidRDefault="003D225D" w:rsidP="003D225D">
      <w:pPr>
        <w:pStyle w:val="08SectionHeader1"/>
        <w:numPr>
          <w:ilvl w:val="0"/>
          <w:numId w:val="0"/>
        </w:numPr>
        <w:jc w:val="center"/>
      </w:pPr>
    </w:p>
    <w:p w14:paraId="486400C4" w14:textId="6455A2F7" w:rsidR="00E93584" w:rsidRDefault="002D6FCB" w:rsidP="0004106E">
      <w:pPr>
        <w:pStyle w:val="08SectionHeader1"/>
        <w:numPr>
          <w:ilvl w:val="0"/>
          <w:numId w:val="0"/>
        </w:numPr>
        <w:jc w:val="center"/>
        <w:rPr>
          <w:rFonts w:ascii="Times New Roman" w:hAnsi="Times New Roman" w:cs="Times New Roman"/>
          <w:b w:val="0"/>
          <w:bCs/>
          <w:sz w:val="16"/>
          <w:szCs w:val="16"/>
        </w:rPr>
      </w:pPr>
      <w:r w:rsidRPr="002D6FCB">
        <w:rPr>
          <w:rFonts w:ascii="Times New Roman" w:hAnsi="Times New Roman" w:cs="Times New Roman"/>
          <w:bCs/>
          <w:noProof/>
          <w:sz w:val="16"/>
          <w:szCs w:val="16"/>
        </w:rPr>
        <w:drawing>
          <wp:inline distT="0" distB="0" distL="0" distR="0" wp14:anchorId="37EE49F3" wp14:editId="2422E4DC">
            <wp:extent cx="3355952" cy="1496786"/>
            <wp:effectExtent l="0" t="0" r="0" b="0"/>
            <wp:docPr id="1725464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b="3260"/>
                    <a:stretch>
                      <a:fillRect/>
                    </a:stretch>
                  </pic:blipFill>
                  <pic:spPr bwMode="auto">
                    <a:xfrm>
                      <a:off x="0" y="0"/>
                      <a:ext cx="3394471" cy="1513966"/>
                    </a:xfrm>
                    <a:prstGeom prst="rect">
                      <a:avLst/>
                    </a:prstGeom>
                    <a:noFill/>
                    <a:ln>
                      <a:noFill/>
                    </a:ln>
                    <a:extLst>
                      <a:ext uri="{53640926-AAD7-44D8-BBD7-CCE9431645EC}">
                        <a14:shadowObscured xmlns:a14="http://schemas.microsoft.com/office/drawing/2010/main"/>
                      </a:ext>
                    </a:extLst>
                  </pic:spPr>
                </pic:pic>
              </a:graphicData>
            </a:graphic>
          </wp:inline>
        </w:drawing>
      </w:r>
    </w:p>
    <w:p w14:paraId="514E51E3" w14:textId="3DC4F7D2" w:rsidR="003D225D" w:rsidRPr="0004106E" w:rsidRDefault="0004106E" w:rsidP="0004106E">
      <w:pPr>
        <w:pStyle w:val="08SectionHeader1"/>
        <w:numPr>
          <w:ilvl w:val="0"/>
          <w:numId w:val="0"/>
        </w:numPr>
        <w:jc w:val="center"/>
        <w:rPr>
          <w:rFonts w:ascii="Times New Roman" w:hAnsi="Times New Roman" w:cs="Times New Roman"/>
          <w:b w:val="0"/>
          <w:bCs/>
          <w:sz w:val="16"/>
          <w:szCs w:val="16"/>
          <w:lang w:eastAsia="zh-CN"/>
        </w:rPr>
      </w:pPr>
      <w:r w:rsidRPr="0004106E">
        <w:rPr>
          <w:rFonts w:ascii="Times New Roman" w:hAnsi="Times New Roman" w:cs="Times New Roman"/>
          <w:b w:val="0"/>
          <w:bCs/>
          <w:sz w:val="16"/>
          <w:szCs w:val="16"/>
        </w:rPr>
        <w:t xml:space="preserve">Supplementary Figure </w:t>
      </w:r>
      <w:r w:rsidR="00526FC3">
        <w:rPr>
          <w:rFonts w:ascii="Times New Roman" w:hAnsi="Times New Roman" w:cs="Times New Roman" w:hint="eastAsia"/>
          <w:b w:val="0"/>
          <w:bCs/>
          <w:sz w:val="16"/>
          <w:szCs w:val="16"/>
          <w:lang w:eastAsia="zh-CN"/>
        </w:rPr>
        <w:t>4</w:t>
      </w:r>
      <w:r w:rsidRPr="0004106E">
        <w:rPr>
          <w:rFonts w:ascii="Times New Roman" w:hAnsi="Times New Roman" w:cs="Times New Roman"/>
          <w:b w:val="0"/>
          <w:bCs/>
          <w:sz w:val="16"/>
          <w:szCs w:val="16"/>
        </w:rPr>
        <w:t>. Measured operating voltage at different feedback levels under a fixed bias current of 44 mA.</w:t>
      </w:r>
    </w:p>
    <w:p w14:paraId="2BD53BEC" w14:textId="1FD827EB" w:rsidR="00D25FA5" w:rsidRPr="00D25FA5" w:rsidRDefault="004E239D" w:rsidP="0004106E">
      <w:pPr>
        <w:pStyle w:val="08SectionHeader1"/>
        <w:numPr>
          <w:ilvl w:val="0"/>
          <w:numId w:val="0"/>
        </w:numPr>
        <w:jc w:val="both"/>
        <w:rPr>
          <w:rFonts w:ascii="Times New Roman" w:hAnsi="Times New Roman" w:cs="Times New Roman"/>
          <w:b w:val="0"/>
          <w:bCs/>
          <w:szCs w:val="20"/>
          <w:lang w:eastAsia="zh-CN"/>
        </w:rPr>
      </w:pPr>
      <w:r>
        <w:rPr>
          <w:rFonts w:ascii="Times New Roman" w:hAnsi="Times New Roman" w:cs="Times New Roman" w:hint="eastAsia"/>
          <w:b w:val="0"/>
          <w:bCs/>
          <w:lang w:eastAsia="zh-CN"/>
        </w:rPr>
        <w:t>W</w:t>
      </w:r>
      <w:r w:rsidRPr="004E239D">
        <w:rPr>
          <w:rFonts w:ascii="Times New Roman" w:hAnsi="Times New Roman" w:cs="Times New Roman"/>
          <w:b w:val="0"/>
          <w:bCs/>
          <w:lang w:eastAsia="zh-CN"/>
        </w:rPr>
        <w:t xml:space="preserve">e investigated the electrical characteristics of our device across the full optical feedback. At a fixed injection current of 44 mA, the operating voltage decreases slightly but systematically as feedback increases from –33 dB to 0 dB (from ~1.321 V to ~1.317 V). This trend can be explained by feedback-induced reduction in threshold carrier density, leading to lower junction voltage and marginally reduced electrical power consumption. In practical terms, this indicates that optical feedback not only affects the laser’s optical dynamics but also reduces its thermal load, leading to improved operating stability in isolator-free PICs. </w:t>
      </w:r>
    </w:p>
    <w:sectPr w:rsidR="00D25FA5" w:rsidRPr="00D25FA5" w:rsidSect="00773CCD">
      <w:pgSz w:w="12240" w:h="15840" w:code="1"/>
      <w:pgMar w:top="1872" w:right="2347" w:bottom="1872" w:left="23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98D0" w14:textId="77777777" w:rsidR="001946F9" w:rsidRDefault="001946F9" w:rsidP="005D483E">
      <w:pPr>
        <w:spacing w:after="0" w:line="240" w:lineRule="auto"/>
      </w:pPr>
      <w:r>
        <w:separator/>
      </w:r>
    </w:p>
  </w:endnote>
  <w:endnote w:type="continuationSeparator" w:id="0">
    <w:p w14:paraId="3880906D" w14:textId="77777777" w:rsidR="001946F9" w:rsidRDefault="001946F9" w:rsidP="005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9cb306be.B">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1A7A" w14:textId="77777777" w:rsidR="001946F9" w:rsidRDefault="001946F9" w:rsidP="005D483E">
      <w:pPr>
        <w:spacing w:after="0" w:line="240" w:lineRule="auto"/>
      </w:pPr>
      <w:r>
        <w:separator/>
      </w:r>
    </w:p>
  </w:footnote>
  <w:footnote w:type="continuationSeparator" w:id="0">
    <w:p w14:paraId="6FBD9586" w14:textId="77777777" w:rsidR="001946F9" w:rsidRDefault="001946F9" w:rsidP="005D4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multilevel"/>
    <w:tmpl w:val="03017EF2"/>
    <w:lvl w:ilvl="0">
      <w:start w:val="1"/>
      <w:numFmt w:val="decimal"/>
      <w:pStyle w:val="OSA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10ED4"/>
    <w:multiLevelType w:val="multilevel"/>
    <w:tmpl w:val="72E88FE4"/>
    <w:lvl w:ilvl="0">
      <w:start w:val="1"/>
      <w:numFmt w:val="decimal"/>
      <w:pStyle w:val="08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F7D92"/>
    <w:multiLevelType w:val="multilevel"/>
    <w:tmpl w:val="4A5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772220"/>
    <w:multiLevelType w:val="hybridMultilevel"/>
    <w:tmpl w:val="4C54C734"/>
    <w:lvl w:ilvl="0" w:tplc="D04ED72E">
      <w:start w:val="1"/>
      <w:numFmt w:val="decimal"/>
      <w:pStyle w:val="26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E174FC"/>
    <w:multiLevelType w:val="multilevel"/>
    <w:tmpl w:val="87E8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9929DE"/>
    <w:multiLevelType w:val="hybridMultilevel"/>
    <w:tmpl w:val="D6FE65AC"/>
    <w:lvl w:ilvl="0" w:tplc="FB5EEEB8">
      <w:start w:val="1"/>
      <w:numFmt w:val="decimal"/>
      <w:pStyle w:val="19ListNumber1"/>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8753819">
    <w:abstractNumId w:val="15"/>
  </w:num>
  <w:num w:numId="2" w16cid:durableId="1079522849">
    <w:abstractNumId w:val="20"/>
  </w:num>
  <w:num w:numId="3" w16cid:durableId="1531916679">
    <w:abstractNumId w:val="13"/>
  </w:num>
  <w:num w:numId="4" w16cid:durableId="1363945521">
    <w:abstractNumId w:val="17"/>
  </w:num>
  <w:num w:numId="5" w16cid:durableId="1674406868">
    <w:abstractNumId w:val="12"/>
  </w:num>
  <w:num w:numId="6" w16cid:durableId="2079858948">
    <w:abstractNumId w:val="19"/>
  </w:num>
  <w:num w:numId="7" w16cid:durableId="1856922989">
    <w:abstractNumId w:val="18"/>
  </w:num>
  <w:num w:numId="8" w16cid:durableId="2016567744">
    <w:abstractNumId w:val="22"/>
  </w:num>
  <w:num w:numId="9" w16cid:durableId="2139181728">
    <w:abstractNumId w:val="11"/>
  </w:num>
  <w:num w:numId="10" w16cid:durableId="297804888">
    <w:abstractNumId w:val="9"/>
  </w:num>
  <w:num w:numId="11" w16cid:durableId="1450078690">
    <w:abstractNumId w:val="7"/>
  </w:num>
  <w:num w:numId="12" w16cid:durableId="412170257">
    <w:abstractNumId w:val="6"/>
  </w:num>
  <w:num w:numId="13" w16cid:durableId="943421019">
    <w:abstractNumId w:val="5"/>
  </w:num>
  <w:num w:numId="14" w16cid:durableId="889921168">
    <w:abstractNumId w:val="4"/>
  </w:num>
  <w:num w:numId="15" w16cid:durableId="904805123">
    <w:abstractNumId w:val="8"/>
  </w:num>
  <w:num w:numId="16" w16cid:durableId="589313036">
    <w:abstractNumId w:val="3"/>
  </w:num>
  <w:num w:numId="17" w16cid:durableId="929194673">
    <w:abstractNumId w:val="2"/>
  </w:num>
  <w:num w:numId="18" w16cid:durableId="1720661597">
    <w:abstractNumId w:val="1"/>
  </w:num>
  <w:num w:numId="19" w16cid:durableId="2112774704">
    <w:abstractNumId w:val="0"/>
  </w:num>
  <w:num w:numId="20" w16cid:durableId="768088373">
    <w:abstractNumId w:val="21"/>
  </w:num>
  <w:num w:numId="21" w16cid:durableId="1518882995">
    <w:abstractNumId w:val="14"/>
  </w:num>
  <w:num w:numId="22" w16cid:durableId="1316252755">
    <w:abstractNumId w:val="10"/>
  </w:num>
  <w:num w:numId="23" w16cid:durableId="236669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0" w:nlCheck="1" w:checkStyle="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63"/>
    <w:rsid w:val="000026D0"/>
    <w:rsid w:val="00002E70"/>
    <w:rsid w:val="0000323F"/>
    <w:rsid w:val="00004A78"/>
    <w:rsid w:val="000076D6"/>
    <w:rsid w:val="00012022"/>
    <w:rsid w:val="00021B70"/>
    <w:rsid w:val="00022A47"/>
    <w:rsid w:val="00022D16"/>
    <w:rsid w:val="00022F64"/>
    <w:rsid w:val="00025EED"/>
    <w:rsid w:val="00025EFB"/>
    <w:rsid w:val="0002637B"/>
    <w:rsid w:val="00036639"/>
    <w:rsid w:val="000366A8"/>
    <w:rsid w:val="00037212"/>
    <w:rsid w:val="0004106E"/>
    <w:rsid w:val="0004604F"/>
    <w:rsid w:val="00047EC5"/>
    <w:rsid w:val="00056A2B"/>
    <w:rsid w:val="00060D30"/>
    <w:rsid w:val="000615EE"/>
    <w:rsid w:val="00062D82"/>
    <w:rsid w:val="0007153F"/>
    <w:rsid w:val="00072BE8"/>
    <w:rsid w:val="00082AB3"/>
    <w:rsid w:val="00085C3C"/>
    <w:rsid w:val="00086BC8"/>
    <w:rsid w:val="0009113E"/>
    <w:rsid w:val="00092896"/>
    <w:rsid w:val="00093F40"/>
    <w:rsid w:val="000957C6"/>
    <w:rsid w:val="00097C8B"/>
    <w:rsid w:val="000A1A24"/>
    <w:rsid w:val="000A6DD4"/>
    <w:rsid w:val="000A79F9"/>
    <w:rsid w:val="000B0402"/>
    <w:rsid w:val="000B0FC7"/>
    <w:rsid w:val="000B5184"/>
    <w:rsid w:val="000C0C7B"/>
    <w:rsid w:val="000C66C7"/>
    <w:rsid w:val="000E1210"/>
    <w:rsid w:val="001005C8"/>
    <w:rsid w:val="001047F0"/>
    <w:rsid w:val="00105157"/>
    <w:rsid w:val="00106C7B"/>
    <w:rsid w:val="0011312F"/>
    <w:rsid w:val="001177E6"/>
    <w:rsid w:val="0012111D"/>
    <w:rsid w:val="001239B9"/>
    <w:rsid w:val="001274B5"/>
    <w:rsid w:val="00133A94"/>
    <w:rsid w:val="00136980"/>
    <w:rsid w:val="001417AB"/>
    <w:rsid w:val="00147CE4"/>
    <w:rsid w:val="00153FD0"/>
    <w:rsid w:val="00155018"/>
    <w:rsid w:val="00161CF2"/>
    <w:rsid w:val="00166264"/>
    <w:rsid w:val="00166ED8"/>
    <w:rsid w:val="00176184"/>
    <w:rsid w:val="0017625D"/>
    <w:rsid w:val="0018075C"/>
    <w:rsid w:val="0018609E"/>
    <w:rsid w:val="00190132"/>
    <w:rsid w:val="0019114B"/>
    <w:rsid w:val="001911CF"/>
    <w:rsid w:val="00191EC9"/>
    <w:rsid w:val="001920EE"/>
    <w:rsid w:val="001946F9"/>
    <w:rsid w:val="00195F80"/>
    <w:rsid w:val="001A2197"/>
    <w:rsid w:val="001A28CD"/>
    <w:rsid w:val="001A44E6"/>
    <w:rsid w:val="001A44F0"/>
    <w:rsid w:val="001A6C17"/>
    <w:rsid w:val="001B0108"/>
    <w:rsid w:val="001B058F"/>
    <w:rsid w:val="001C1A8F"/>
    <w:rsid w:val="001C31C3"/>
    <w:rsid w:val="001C3DF7"/>
    <w:rsid w:val="001C5062"/>
    <w:rsid w:val="001C551B"/>
    <w:rsid w:val="001C609E"/>
    <w:rsid w:val="001D1A2D"/>
    <w:rsid w:val="001D66E8"/>
    <w:rsid w:val="001E01C7"/>
    <w:rsid w:val="001E350A"/>
    <w:rsid w:val="001E6843"/>
    <w:rsid w:val="001E6AB2"/>
    <w:rsid w:val="001E6DC0"/>
    <w:rsid w:val="001F2F7E"/>
    <w:rsid w:val="001F7226"/>
    <w:rsid w:val="0020118A"/>
    <w:rsid w:val="0020158C"/>
    <w:rsid w:val="00204CDF"/>
    <w:rsid w:val="00210A30"/>
    <w:rsid w:val="00214C35"/>
    <w:rsid w:val="00214DD5"/>
    <w:rsid w:val="002244EE"/>
    <w:rsid w:val="00225EE0"/>
    <w:rsid w:val="00231641"/>
    <w:rsid w:val="00231D4F"/>
    <w:rsid w:val="00232CAD"/>
    <w:rsid w:val="00241F85"/>
    <w:rsid w:val="00245982"/>
    <w:rsid w:val="002464F7"/>
    <w:rsid w:val="00247F57"/>
    <w:rsid w:val="00251862"/>
    <w:rsid w:val="00251AB7"/>
    <w:rsid w:val="00252CB3"/>
    <w:rsid w:val="00271DF7"/>
    <w:rsid w:val="002740AD"/>
    <w:rsid w:val="00275E48"/>
    <w:rsid w:val="00277197"/>
    <w:rsid w:val="00280375"/>
    <w:rsid w:val="00285F00"/>
    <w:rsid w:val="00292A91"/>
    <w:rsid w:val="00296C35"/>
    <w:rsid w:val="00297170"/>
    <w:rsid w:val="002A2231"/>
    <w:rsid w:val="002A2E82"/>
    <w:rsid w:val="002A65EB"/>
    <w:rsid w:val="002B3B25"/>
    <w:rsid w:val="002C0903"/>
    <w:rsid w:val="002C2A29"/>
    <w:rsid w:val="002C62FF"/>
    <w:rsid w:val="002C77C3"/>
    <w:rsid w:val="002D43D6"/>
    <w:rsid w:val="002D6CB0"/>
    <w:rsid w:val="002D6FCB"/>
    <w:rsid w:val="002D744B"/>
    <w:rsid w:val="002E0B01"/>
    <w:rsid w:val="002E0DDB"/>
    <w:rsid w:val="002E2CB9"/>
    <w:rsid w:val="002E2F1C"/>
    <w:rsid w:val="002F13BA"/>
    <w:rsid w:val="002F14ED"/>
    <w:rsid w:val="002F389C"/>
    <w:rsid w:val="002F3F1C"/>
    <w:rsid w:val="00300BB5"/>
    <w:rsid w:val="00301734"/>
    <w:rsid w:val="00302EBD"/>
    <w:rsid w:val="00310787"/>
    <w:rsid w:val="0031554F"/>
    <w:rsid w:val="00320816"/>
    <w:rsid w:val="00321011"/>
    <w:rsid w:val="003271EC"/>
    <w:rsid w:val="00331AB2"/>
    <w:rsid w:val="00333C67"/>
    <w:rsid w:val="00335E65"/>
    <w:rsid w:val="003424C6"/>
    <w:rsid w:val="00344DFA"/>
    <w:rsid w:val="00347C40"/>
    <w:rsid w:val="00350965"/>
    <w:rsid w:val="00350D0B"/>
    <w:rsid w:val="0036209C"/>
    <w:rsid w:val="0037224A"/>
    <w:rsid w:val="0037245E"/>
    <w:rsid w:val="0037462F"/>
    <w:rsid w:val="00377B23"/>
    <w:rsid w:val="00380D44"/>
    <w:rsid w:val="00382143"/>
    <w:rsid w:val="00383428"/>
    <w:rsid w:val="003914D8"/>
    <w:rsid w:val="00391E57"/>
    <w:rsid w:val="00392230"/>
    <w:rsid w:val="00392DCD"/>
    <w:rsid w:val="00394FAA"/>
    <w:rsid w:val="003A0A44"/>
    <w:rsid w:val="003A0BFF"/>
    <w:rsid w:val="003A1ECE"/>
    <w:rsid w:val="003A2835"/>
    <w:rsid w:val="003A2DD4"/>
    <w:rsid w:val="003B1339"/>
    <w:rsid w:val="003B16C7"/>
    <w:rsid w:val="003B3CB6"/>
    <w:rsid w:val="003D02E1"/>
    <w:rsid w:val="003D225D"/>
    <w:rsid w:val="003D313D"/>
    <w:rsid w:val="003D4C59"/>
    <w:rsid w:val="003E007C"/>
    <w:rsid w:val="003E16FD"/>
    <w:rsid w:val="003E70F6"/>
    <w:rsid w:val="003F12B8"/>
    <w:rsid w:val="003F2F9F"/>
    <w:rsid w:val="004048F5"/>
    <w:rsid w:val="00407B36"/>
    <w:rsid w:val="00412304"/>
    <w:rsid w:val="00413A22"/>
    <w:rsid w:val="00415FB6"/>
    <w:rsid w:val="00416CDD"/>
    <w:rsid w:val="00430631"/>
    <w:rsid w:val="00432E94"/>
    <w:rsid w:val="0043377B"/>
    <w:rsid w:val="00434AE7"/>
    <w:rsid w:val="00435547"/>
    <w:rsid w:val="00435FC6"/>
    <w:rsid w:val="004367CA"/>
    <w:rsid w:val="00437457"/>
    <w:rsid w:val="00440CDC"/>
    <w:rsid w:val="00440D0F"/>
    <w:rsid w:val="00443CAA"/>
    <w:rsid w:val="00445012"/>
    <w:rsid w:val="004467EB"/>
    <w:rsid w:val="00446816"/>
    <w:rsid w:val="00452B88"/>
    <w:rsid w:val="00453B7B"/>
    <w:rsid w:val="00455A1C"/>
    <w:rsid w:val="00455D27"/>
    <w:rsid w:val="0046510A"/>
    <w:rsid w:val="00465375"/>
    <w:rsid w:val="0047099B"/>
    <w:rsid w:val="004717FC"/>
    <w:rsid w:val="004728F3"/>
    <w:rsid w:val="0047394D"/>
    <w:rsid w:val="00473BA7"/>
    <w:rsid w:val="00474CF7"/>
    <w:rsid w:val="004814C1"/>
    <w:rsid w:val="004821A3"/>
    <w:rsid w:val="0048331C"/>
    <w:rsid w:val="0048492E"/>
    <w:rsid w:val="004876E5"/>
    <w:rsid w:val="0049231A"/>
    <w:rsid w:val="00492820"/>
    <w:rsid w:val="004947F0"/>
    <w:rsid w:val="004969C9"/>
    <w:rsid w:val="00497360"/>
    <w:rsid w:val="004A3FDD"/>
    <w:rsid w:val="004B2FAD"/>
    <w:rsid w:val="004C0BD4"/>
    <w:rsid w:val="004C1CB2"/>
    <w:rsid w:val="004C5BAC"/>
    <w:rsid w:val="004C5C4E"/>
    <w:rsid w:val="004D2C34"/>
    <w:rsid w:val="004D54AD"/>
    <w:rsid w:val="004D79F1"/>
    <w:rsid w:val="004E01DB"/>
    <w:rsid w:val="004E239D"/>
    <w:rsid w:val="004E5380"/>
    <w:rsid w:val="004E5E68"/>
    <w:rsid w:val="004F100A"/>
    <w:rsid w:val="004F27CA"/>
    <w:rsid w:val="004F5550"/>
    <w:rsid w:val="004F57DC"/>
    <w:rsid w:val="004F6039"/>
    <w:rsid w:val="00502440"/>
    <w:rsid w:val="00503132"/>
    <w:rsid w:val="005076B4"/>
    <w:rsid w:val="005078BE"/>
    <w:rsid w:val="00510E7A"/>
    <w:rsid w:val="00512D5D"/>
    <w:rsid w:val="0051757D"/>
    <w:rsid w:val="00521668"/>
    <w:rsid w:val="00526326"/>
    <w:rsid w:val="00526FC3"/>
    <w:rsid w:val="00534B2A"/>
    <w:rsid w:val="00535347"/>
    <w:rsid w:val="00536118"/>
    <w:rsid w:val="005371F4"/>
    <w:rsid w:val="00541C04"/>
    <w:rsid w:val="00543DBB"/>
    <w:rsid w:val="00546952"/>
    <w:rsid w:val="00550C80"/>
    <w:rsid w:val="00550F24"/>
    <w:rsid w:val="00553590"/>
    <w:rsid w:val="00555CD0"/>
    <w:rsid w:val="00560F5B"/>
    <w:rsid w:val="00565E8A"/>
    <w:rsid w:val="005673E1"/>
    <w:rsid w:val="005712D1"/>
    <w:rsid w:val="005741C4"/>
    <w:rsid w:val="005762BE"/>
    <w:rsid w:val="005807E4"/>
    <w:rsid w:val="005828B4"/>
    <w:rsid w:val="00591164"/>
    <w:rsid w:val="00594004"/>
    <w:rsid w:val="00595A48"/>
    <w:rsid w:val="005A33E2"/>
    <w:rsid w:val="005B266A"/>
    <w:rsid w:val="005B641F"/>
    <w:rsid w:val="005C5922"/>
    <w:rsid w:val="005D0311"/>
    <w:rsid w:val="005D1EBA"/>
    <w:rsid w:val="005D483E"/>
    <w:rsid w:val="005E0D2A"/>
    <w:rsid w:val="005E2284"/>
    <w:rsid w:val="005E7B4E"/>
    <w:rsid w:val="005F4008"/>
    <w:rsid w:val="005F7070"/>
    <w:rsid w:val="006005DA"/>
    <w:rsid w:val="006008D9"/>
    <w:rsid w:val="00601CCB"/>
    <w:rsid w:val="006075CE"/>
    <w:rsid w:val="00607DE5"/>
    <w:rsid w:val="0061343F"/>
    <w:rsid w:val="006216C9"/>
    <w:rsid w:val="006270B3"/>
    <w:rsid w:val="00630F57"/>
    <w:rsid w:val="006335E4"/>
    <w:rsid w:val="00636A44"/>
    <w:rsid w:val="00641A20"/>
    <w:rsid w:val="00643829"/>
    <w:rsid w:val="00645D95"/>
    <w:rsid w:val="006478E2"/>
    <w:rsid w:val="006508E1"/>
    <w:rsid w:val="006545CD"/>
    <w:rsid w:val="00662719"/>
    <w:rsid w:val="00662F91"/>
    <w:rsid w:val="00663F5D"/>
    <w:rsid w:val="006665FE"/>
    <w:rsid w:val="00671156"/>
    <w:rsid w:val="006730FA"/>
    <w:rsid w:val="00674706"/>
    <w:rsid w:val="00676132"/>
    <w:rsid w:val="0067687B"/>
    <w:rsid w:val="006840B8"/>
    <w:rsid w:val="0068496C"/>
    <w:rsid w:val="00685B31"/>
    <w:rsid w:val="00690C3F"/>
    <w:rsid w:val="006977E6"/>
    <w:rsid w:val="006A1459"/>
    <w:rsid w:val="006A1BF4"/>
    <w:rsid w:val="006A5641"/>
    <w:rsid w:val="006A5EDF"/>
    <w:rsid w:val="006A667E"/>
    <w:rsid w:val="006B1167"/>
    <w:rsid w:val="006B6B18"/>
    <w:rsid w:val="006C0311"/>
    <w:rsid w:val="006C29B2"/>
    <w:rsid w:val="006D2B38"/>
    <w:rsid w:val="006D2BA0"/>
    <w:rsid w:val="006E097B"/>
    <w:rsid w:val="006E3663"/>
    <w:rsid w:val="006E41C9"/>
    <w:rsid w:val="006E42B0"/>
    <w:rsid w:val="006E527A"/>
    <w:rsid w:val="006E6F71"/>
    <w:rsid w:val="006F1893"/>
    <w:rsid w:val="006F2FCA"/>
    <w:rsid w:val="006F6DB5"/>
    <w:rsid w:val="00705860"/>
    <w:rsid w:val="0071031B"/>
    <w:rsid w:val="0071414C"/>
    <w:rsid w:val="0071490C"/>
    <w:rsid w:val="007157C5"/>
    <w:rsid w:val="00720098"/>
    <w:rsid w:val="007206D4"/>
    <w:rsid w:val="00722294"/>
    <w:rsid w:val="007336D3"/>
    <w:rsid w:val="007345F7"/>
    <w:rsid w:val="007475B6"/>
    <w:rsid w:val="00750BF2"/>
    <w:rsid w:val="00750E74"/>
    <w:rsid w:val="007521C5"/>
    <w:rsid w:val="00762B85"/>
    <w:rsid w:val="00762EA9"/>
    <w:rsid w:val="007641B3"/>
    <w:rsid w:val="0076662C"/>
    <w:rsid w:val="00773CCD"/>
    <w:rsid w:val="00774E58"/>
    <w:rsid w:val="00777230"/>
    <w:rsid w:val="00786BD2"/>
    <w:rsid w:val="00787E4D"/>
    <w:rsid w:val="00792F15"/>
    <w:rsid w:val="00796E4F"/>
    <w:rsid w:val="00797F7F"/>
    <w:rsid w:val="007A2BFA"/>
    <w:rsid w:val="007A6B7E"/>
    <w:rsid w:val="007A717D"/>
    <w:rsid w:val="007B09F6"/>
    <w:rsid w:val="007B2071"/>
    <w:rsid w:val="007B2EC5"/>
    <w:rsid w:val="007B64F2"/>
    <w:rsid w:val="007B6528"/>
    <w:rsid w:val="007B7995"/>
    <w:rsid w:val="007C0B98"/>
    <w:rsid w:val="007C166A"/>
    <w:rsid w:val="007C4031"/>
    <w:rsid w:val="007D3FA3"/>
    <w:rsid w:val="007D7494"/>
    <w:rsid w:val="007E1A52"/>
    <w:rsid w:val="007F35CC"/>
    <w:rsid w:val="007F5295"/>
    <w:rsid w:val="0080057F"/>
    <w:rsid w:val="00801786"/>
    <w:rsid w:val="0080185D"/>
    <w:rsid w:val="00804C9B"/>
    <w:rsid w:val="00805C3A"/>
    <w:rsid w:val="0081449E"/>
    <w:rsid w:val="0081577A"/>
    <w:rsid w:val="008228C4"/>
    <w:rsid w:val="00824C53"/>
    <w:rsid w:val="00825EA5"/>
    <w:rsid w:val="0083136E"/>
    <w:rsid w:val="00833E87"/>
    <w:rsid w:val="00842AA4"/>
    <w:rsid w:val="0084327B"/>
    <w:rsid w:val="0084327E"/>
    <w:rsid w:val="00846F83"/>
    <w:rsid w:val="00851E5C"/>
    <w:rsid w:val="00853DF3"/>
    <w:rsid w:val="00855993"/>
    <w:rsid w:val="008631FD"/>
    <w:rsid w:val="00863F7C"/>
    <w:rsid w:val="0086416B"/>
    <w:rsid w:val="008709CA"/>
    <w:rsid w:val="00876BAF"/>
    <w:rsid w:val="0089072B"/>
    <w:rsid w:val="00892748"/>
    <w:rsid w:val="00892C72"/>
    <w:rsid w:val="008960C5"/>
    <w:rsid w:val="00897561"/>
    <w:rsid w:val="008B3F59"/>
    <w:rsid w:val="008C1957"/>
    <w:rsid w:val="008C35DE"/>
    <w:rsid w:val="008C4F57"/>
    <w:rsid w:val="008C57CE"/>
    <w:rsid w:val="008C686F"/>
    <w:rsid w:val="008D4D36"/>
    <w:rsid w:val="008D6ABC"/>
    <w:rsid w:val="008E09E9"/>
    <w:rsid w:val="008E4C0E"/>
    <w:rsid w:val="008E4E83"/>
    <w:rsid w:val="008F00E0"/>
    <w:rsid w:val="008F2D9E"/>
    <w:rsid w:val="0090002E"/>
    <w:rsid w:val="00900893"/>
    <w:rsid w:val="009031DD"/>
    <w:rsid w:val="0090342A"/>
    <w:rsid w:val="00903C58"/>
    <w:rsid w:val="00907C09"/>
    <w:rsid w:val="00910297"/>
    <w:rsid w:val="0091653E"/>
    <w:rsid w:val="00923B67"/>
    <w:rsid w:val="00926070"/>
    <w:rsid w:val="00927839"/>
    <w:rsid w:val="00935815"/>
    <w:rsid w:val="009474D6"/>
    <w:rsid w:val="00947AA9"/>
    <w:rsid w:val="009508BC"/>
    <w:rsid w:val="0095476A"/>
    <w:rsid w:val="00955CFA"/>
    <w:rsid w:val="0096312C"/>
    <w:rsid w:val="0096520A"/>
    <w:rsid w:val="009744C7"/>
    <w:rsid w:val="00974BEF"/>
    <w:rsid w:val="00977821"/>
    <w:rsid w:val="0098058D"/>
    <w:rsid w:val="00980BBF"/>
    <w:rsid w:val="00984124"/>
    <w:rsid w:val="009909E8"/>
    <w:rsid w:val="00992526"/>
    <w:rsid w:val="00994199"/>
    <w:rsid w:val="009A3171"/>
    <w:rsid w:val="009A502E"/>
    <w:rsid w:val="009B75F9"/>
    <w:rsid w:val="009C0AE1"/>
    <w:rsid w:val="009D1E41"/>
    <w:rsid w:val="009D59ED"/>
    <w:rsid w:val="009D6EA9"/>
    <w:rsid w:val="009E5BE2"/>
    <w:rsid w:val="009F0CE9"/>
    <w:rsid w:val="009F4586"/>
    <w:rsid w:val="009F58CD"/>
    <w:rsid w:val="009F7201"/>
    <w:rsid w:val="00A001CE"/>
    <w:rsid w:val="00A035D7"/>
    <w:rsid w:val="00A05A2A"/>
    <w:rsid w:val="00A066F4"/>
    <w:rsid w:val="00A06C24"/>
    <w:rsid w:val="00A10A33"/>
    <w:rsid w:val="00A13CF2"/>
    <w:rsid w:val="00A16973"/>
    <w:rsid w:val="00A177F4"/>
    <w:rsid w:val="00A21215"/>
    <w:rsid w:val="00A2422C"/>
    <w:rsid w:val="00A2442A"/>
    <w:rsid w:val="00A27281"/>
    <w:rsid w:val="00A2774A"/>
    <w:rsid w:val="00A30C45"/>
    <w:rsid w:val="00A3362E"/>
    <w:rsid w:val="00A40EFB"/>
    <w:rsid w:val="00A43C17"/>
    <w:rsid w:val="00A44E9A"/>
    <w:rsid w:val="00A4624A"/>
    <w:rsid w:val="00A51E1D"/>
    <w:rsid w:val="00A52528"/>
    <w:rsid w:val="00A55B30"/>
    <w:rsid w:val="00A568B6"/>
    <w:rsid w:val="00A60971"/>
    <w:rsid w:val="00A62764"/>
    <w:rsid w:val="00A73AF7"/>
    <w:rsid w:val="00A814A6"/>
    <w:rsid w:val="00A8238A"/>
    <w:rsid w:val="00A84A2E"/>
    <w:rsid w:val="00A874F3"/>
    <w:rsid w:val="00A94800"/>
    <w:rsid w:val="00A94FC6"/>
    <w:rsid w:val="00AA03DB"/>
    <w:rsid w:val="00AA321C"/>
    <w:rsid w:val="00AC09B9"/>
    <w:rsid w:val="00AC17C4"/>
    <w:rsid w:val="00AC2F53"/>
    <w:rsid w:val="00AC7D6E"/>
    <w:rsid w:val="00AD0E91"/>
    <w:rsid w:val="00AD0FE4"/>
    <w:rsid w:val="00AD1BF7"/>
    <w:rsid w:val="00AD52B1"/>
    <w:rsid w:val="00AE3E66"/>
    <w:rsid w:val="00AE5433"/>
    <w:rsid w:val="00AE565C"/>
    <w:rsid w:val="00AE6551"/>
    <w:rsid w:val="00AF3812"/>
    <w:rsid w:val="00AF66F6"/>
    <w:rsid w:val="00AF719D"/>
    <w:rsid w:val="00B017DD"/>
    <w:rsid w:val="00B019C0"/>
    <w:rsid w:val="00B06AED"/>
    <w:rsid w:val="00B1378B"/>
    <w:rsid w:val="00B22E39"/>
    <w:rsid w:val="00B24B91"/>
    <w:rsid w:val="00B25DE0"/>
    <w:rsid w:val="00B307EE"/>
    <w:rsid w:val="00B30EB3"/>
    <w:rsid w:val="00B32EB2"/>
    <w:rsid w:val="00B345AD"/>
    <w:rsid w:val="00B370F8"/>
    <w:rsid w:val="00B43242"/>
    <w:rsid w:val="00B44DC9"/>
    <w:rsid w:val="00B46293"/>
    <w:rsid w:val="00B50763"/>
    <w:rsid w:val="00B54F11"/>
    <w:rsid w:val="00B61AB1"/>
    <w:rsid w:val="00B65A1F"/>
    <w:rsid w:val="00B66EF5"/>
    <w:rsid w:val="00B7288B"/>
    <w:rsid w:val="00B73784"/>
    <w:rsid w:val="00B74D0F"/>
    <w:rsid w:val="00B77102"/>
    <w:rsid w:val="00B819CE"/>
    <w:rsid w:val="00B82F7E"/>
    <w:rsid w:val="00B853D8"/>
    <w:rsid w:val="00B85A17"/>
    <w:rsid w:val="00B90683"/>
    <w:rsid w:val="00B947A1"/>
    <w:rsid w:val="00B971C8"/>
    <w:rsid w:val="00BA2412"/>
    <w:rsid w:val="00BA4391"/>
    <w:rsid w:val="00BA55EE"/>
    <w:rsid w:val="00BB19BB"/>
    <w:rsid w:val="00BB69CA"/>
    <w:rsid w:val="00BB73D5"/>
    <w:rsid w:val="00BC42DD"/>
    <w:rsid w:val="00BC55D1"/>
    <w:rsid w:val="00BC6C39"/>
    <w:rsid w:val="00BC7B4C"/>
    <w:rsid w:val="00BD2F0B"/>
    <w:rsid w:val="00BD6E0A"/>
    <w:rsid w:val="00BE2E7E"/>
    <w:rsid w:val="00BE61CD"/>
    <w:rsid w:val="00BF038A"/>
    <w:rsid w:val="00BF09BC"/>
    <w:rsid w:val="00BF2C15"/>
    <w:rsid w:val="00BF46E7"/>
    <w:rsid w:val="00BF4D01"/>
    <w:rsid w:val="00BF64A9"/>
    <w:rsid w:val="00C037E9"/>
    <w:rsid w:val="00C06FC8"/>
    <w:rsid w:val="00C102F3"/>
    <w:rsid w:val="00C202EA"/>
    <w:rsid w:val="00C20678"/>
    <w:rsid w:val="00C225A3"/>
    <w:rsid w:val="00C22BDD"/>
    <w:rsid w:val="00C27F9C"/>
    <w:rsid w:val="00C302A5"/>
    <w:rsid w:val="00C3242E"/>
    <w:rsid w:val="00C40495"/>
    <w:rsid w:val="00C413BF"/>
    <w:rsid w:val="00C44042"/>
    <w:rsid w:val="00C45746"/>
    <w:rsid w:val="00C4590B"/>
    <w:rsid w:val="00C45B24"/>
    <w:rsid w:val="00C45BF5"/>
    <w:rsid w:val="00C46453"/>
    <w:rsid w:val="00C57863"/>
    <w:rsid w:val="00C652A4"/>
    <w:rsid w:val="00C70D16"/>
    <w:rsid w:val="00C75616"/>
    <w:rsid w:val="00C7566B"/>
    <w:rsid w:val="00C80217"/>
    <w:rsid w:val="00C90584"/>
    <w:rsid w:val="00CA4898"/>
    <w:rsid w:val="00CA64E1"/>
    <w:rsid w:val="00CA72F1"/>
    <w:rsid w:val="00CA7FA1"/>
    <w:rsid w:val="00CB0396"/>
    <w:rsid w:val="00CB5A3A"/>
    <w:rsid w:val="00CC4C1B"/>
    <w:rsid w:val="00CC72CA"/>
    <w:rsid w:val="00CD0466"/>
    <w:rsid w:val="00CD0705"/>
    <w:rsid w:val="00CD33F4"/>
    <w:rsid w:val="00CD67E7"/>
    <w:rsid w:val="00CE3C1A"/>
    <w:rsid w:val="00CE3CA4"/>
    <w:rsid w:val="00CE587E"/>
    <w:rsid w:val="00CE594C"/>
    <w:rsid w:val="00CE5AF8"/>
    <w:rsid w:val="00CF1654"/>
    <w:rsid w:val="00CF2A8C"/>
    <w:rsid w:val="00CF4461"/>
    <w:rsid w:val="00D02EE7"/>
    <w:rsid w:val="00D03779"/>
    <w:rsid w:val="00D0739D"/>
    <w:rsid w:val="00D07434"/>
    <w:rsid w:val="00D14853"/>
    <w:rsid w:val="00D25045"/>
    <w:rsid w:val="00D25FA5"/>
    <w:rsid w:val="00D2683C"/>
    <w:rsid w:val="00D305A3"/>
    <w:rsid w:val="00D327A8"/>
    <w:rsid w:val="00D369B1"/>
    <w:rsid w:val="00D40935"/>
    <w:rsid w:val="00D4192F"/>
    <w:rsid w:val="00D4248B"/>
    <w:rsid w:val="00D434DC"/>
    <w:rsid w:val="00D442E4"/>
    <w:rsid w:val="00D44604"/>
    <w:rsid w:val="00D4479A"/>
    <w:rsid w:val="00D45C4E"/>
    <w:rsid w:val="00D51CDD"/>
    <w:rsid w:val="00D524F2"/>
    <w:rsid w:val="00D5251B"/>
    <w:rsid w:val="00D52B58"/>
    <w:rsid w:val="00D560B2"/>
    <w:rsid w:val="00D66F4D"/>
    <w:rsid w:val="00D67961"/>
    <w:rsid w:val="00D67E68"/>
    <w:rsid w:val="00D71342"/>
    <w:rsid w:val="00D714D9"/>
    <w:rsid w:val="00D720F1"/>
    <w:rsid w:val="00D77568"/>
    <w:rsid w:val="00D8217C"/>
    <w:rsid w:val="00D83E46"/>
    <w:rsid w:val="00D91816"/>
    <w:rsid w:val="00D91A4A"/>
    <w:rsid w:val="00D92A5C"/>
    <w:rsid w:val="00D96C4F"/>
    <w:rsid w:val="00DA23BF"/>
    <w:rsid w:val="00DA31D1"/>
    <w:rsid w:val="00DA414D"/>
    <w:rsid w:val="00DA6BFE"/>
    <w:rsid w:val="00DB0C16"/>
    <w:rsid w:val="00DB2BE3"/>
    <w:rsid w:val="00DC3B7D"/>
    <w:rsid w:val="00DC487B"/>
    <w:rsid w:val="00DD0A65"/>
    <w:rsid w:val="00DD20BE"/>
    <w:rsid w:val="00DD2514"/>
    <w:rsid w:val="00DD278A"/>
    <w:rsid w:val="00DD3D4A"/>
    <w:rsid w:val="00DD7807"/>
    <w:rsid w:val="00DE2839"/>
    <w:rsid w:val="00DE30B2"/>
    <w:rsid w:val="00DF0DE1"/>
    <w:rsid w:val="00DF10EB"/>
    <w:rsid w:val="00DF1DFC"/>
    <w:rsid w:val="00DF6BE4"/>
    <w:rsid w:val="00DF6C7C"/>
    <w:rsid w:val="00DF79A8"/>
    <w:rsid w:val="00E00665"/>
    <w:rsid w:val="00E115E6"/>
    <w:rsid w:val="00E25E2A"/>
    <w:rsid w:val="00E321F1"/>
    <w:rsid w:val="00E34A0C"/>
    <w:rsid w:val="00E3501E"/>
    <w:rsid w:val="00E615A5"/>
    <w:rsid w:val="00E61943"/>
    <w:rsid w:val="00E623D1"/>
    <w:rsid w:val="00E71198"/>
    <w:rsid w:val="00E7221B"/>
    <w:rsid w:val="00E767E7"/>
    <w:rsid w:val="00E80B0D"/>
    <w:rsid w:val="00E85970"/>
    <w:rsid w:val="00E86B64"/>
    <w:rsid w:val="00E901D3"/>
    <w:rsid w:val="00E9153B"/>
    <w:rsid w:val="00E93584"/>
    <w:rsid w:val="00E974DF"/>
    <w:rsid w:val="00EA0214"/>
    <w:rsid w:val="00EA4781"/>
    <w:rsid w:val="00EA4CC5"/>
    <w:rsid w:val="00EA720F"/>
    <w:rsid w:val="00EB2E94"/>
    <w:rsid w:val="00EB3056"/>
    <w:rsid w:val="00EB38EC"/>
    <w:rsid w:val="00EB423A"/>
    <w:rsid w:val="00EB6677"/>
    <w:rsid w:val="00EB7638"/>
    <w:rsid w:val="00EC0262"/>
    <w:rsid w:val="00EC10A4"/>
    <w:rsid w:val="00EC20E3"/>
    <w:rsid w:val="00EC619C"/>
    <w:rsid w:val="00EC755F"/>
    <w:rsid w:val="00ED2C69"/>
    <w:rsid w:val="00ED708D"/>
    <w:rsid w:val="00EE1AEC"/>
    <w:rsid w:val="00EE738E"/>
    <w:rsid w:val="00EF09E8"/>
    <w:rsid w:val="00EF3C8D"/>
    <w:rsid w:val="00EF6A3F"/>
    <w:rsid w:val="00F00AA1"/>
    <w:rsid w:val="00F039A9"/>
    <w:rsid w:val="00F05053"/>
    <w:rsid w:val="00F156B8"/>
    <w:rsid w:val="00F16309"/>
    <w:rsid w:val="00F22BFA"/>
    <w:rsid w:val="00F30C80"/>
    <w:rsid w:val="00F33E52"/>
    <w:rsid w:val="00F34BB5"/>
    <w:rsid w:val="00F3556C"/>
    <w:rsid w:val="00F35C82"/>
    <w:rsid w:val="00F43F2C"/>
    <w:rsid w:val="00F44051"/>
    <w:rsid w:val="00F46C61"/>
    <w:rsid w:val="00F47800"/>
    <w:rsid w:val="00F611A3"/>
    <w:rsid w:val="00F61267"/>
    <w:rsid w:val="00F630F1"/>
    <w:rsid w:val="00F722EF"/>
    <w:rsid w:val="00F75B1B"/>
    <w:rsid w:val="00F80256"/>
    <w:rsid w:val="00F81E06"/>
    <w:rsid w:val="00F8336A"/>
    <w:rsid w:val="00F83949"/>
    <w:rsid w:val="00F92333"/>
    <w:rsid w:val="00F94060"/>
    <w:rsid w:val="00F952D0"/>
    <w:rsid w:val="00F95422"/>
    <w:rsid w:val="00F969F1"/>
    <w:rsid w:val="00FA1BFD"/>
    <w:rsid w:val="00FA29B8"/>
    <w:rsid w:val="00FA75F4"/>
    <w:rsid w:val="00FA7C71"/>
    <w:rsid w:val="00FB1919"/>
    <w:rsid w:val="00FB2B3F"/>
    <w:rsid w:val="00FB3A00"/>
    <w:rsid w:val="00FC10AC"/>
    <w:rsid w:val="00FC1366"/>
    <w:rsid w:val="00FC19EE"/>
    <w:rsid w:val="00FC1FE7"/>
    <w:rsid w:val="00FC5DCC"/>
    <w:rsid w:val="00FD0CC2"/>
    <w:rsid w:val="00FD5E0D"/>
    <w:rsid w:val="00FE13FC"/>
    <w:rsid w:val="00FE1EA5"/>
    <w:rsid w:val="00FE5382"/>
    <w:rsid w:val="00FF321E"/>
    <w:rsid w:val="00FF3F0B"/>
    <w:rsid w:val="00FF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A1FA"/>
  <w15:docId w15:val="{7BD3D961-EA04-4A9F-97C9-0DBACB9B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rsid w:val="0020118A"/>
  </w:style>
  <w:style w:type="paragraph" w:styleId="1">
    <w:name w:val="heading 1"/>
    <w:basedOn w:val="a"/>
    <w:next w:val="a"/>
    <w:link w:val="10"/>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06C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Title">
    <w:name w:val="01. Title"/>
    <w:basedOn w:val="a"/>
    <w:next w:val="02Author"/>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a3"/>
    <w:next w:val="04Email"/>
    <w:qFormat/>
    <w:rsid w:val="00CE587E"/>
    <w:rPr>
      <w:rFonts w:ascii="Times New Roman" w:hAnsi="Times New Roman"/>
      <w:i/>
      <w:sz w:val="18"/>
    </w:rPr>
  </w:style>
  <w:style w:type="paragraph" w:customStyle="1" w:styleId="02Author-OE">
    <w:name w:val="02. Author - OE"/>
    <w:basedOn w:val="02Author-BOE"/>
    <w:next w:val="03AuthorAffiliation"/>
    <w:rsid w:val="00CE587E"/>
    <w:rPr>
      <w:color w:val="943634"/>
    </w:rPr>
  </w:style>
  <w:style w:type="paragraph" w:styleId="a3">
    <w:name w:val="No Spacing"/>
    <w:uiPriority w:val="1"/>
    <w:rsid w:val="009909E8"/>
    <w:pPr>
      <w:spacing w:after="0" w:line="240" w:lineRule="auto"/>
    </w:pPr>
  </w:style>
  <w:style w:type="paragraph" w:customStyle="1" w:styleId="02Author-OME">
    <w:name w:val="02. Author - OME"/>
    <w:basedOn w:val="02Author-BOE"/>
    <w:next w:val="03AuthorAffiliation"/>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5ReferenceSectionHeader">
    <w:name w:val="25. Reference Section Header"/>
    <w:next w:val="26References"/>
    <w:qFormat/>
    <w:rsid w:val="00AD0FE4"/>
    <w:pPr>
      <w:spacing w:before="120" w:after="120" w:line="240" w:lineRule="auto"/>
    </w:pPr>
    <w:rPr>
      <w:rFonts w:ascii="Arial" w:hAnsi="Arial"/>
      <w:b/>
      <w:sz w:val="18"/>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rsid w:val="0036209C"/>
    <w:pPr>
      <w:spacing w:after="240"/>
    </w:pPr>
    <w:rPr>
      <w:rFonts w:ascii="Arial" w:hAnsi="Arial"/>
      <w:sz w:val="16"/>
    </w:rPr>
  </w:style>
  <w:style w:type="paragraph" w:customStyle="1" w:styleId="26References">
    <w:name w:val="26.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numPr>
        <w:numId w:val="5"/>
      </w:num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A568B6"/>
    <w:pPr>
      <w:numPr>
        <w:numId w:val="0"/>
      </w:numPr>
    </w:pPr>
    <w:rPr>
      <w:b w:val="0"/>
      <w:i/>
    </w:rPr>
  </w:style>
  <w:style w:type="character" w:styleId="a4">
    <w:name w:val="annotation reference"/>
    <w:basedOn w:val="a0"/>
    <w:uiPriority w:val="99"/>
    <w:semiHidden/>
    <w:unhideWhenUsed/>
    <w:rsid w:val="005A33E2"/>
    <w:rPr>
      <w:sz w:val="16"/>
      <w:szCs w:val="16"/>
    </w:rPr>
  </w:style>
  <w:style w:type="paragraph" w:styleId="a5">
    <w:name w:val="annotation text"/>
    <w:basedOn w:val="a"/>
    <w:link w:val="a6"/>
    <w:uiPriority w:val="99"/>
    <w:semiHidden/>
    <w:unhideWhenUsed/>
    <w:rsid w:val="005A33E2"/>
    <w:pPr>
      <w:spacing w:line="240" w:lineRule="auto"/>
    </w:pPr>
    <w:rPr>
      <w:sz w:val="20"/>
      <w:szCs w:val="20"/>
    </w:rPr>
  </w:style>
  <w:style w:type="character" w:customStyle="1" w:styleId="a6">
    <w:name w:val="批注文字 字符"/>
    <w:basedOn w:val="a0"/>
    <w:link w:val="a5"/>
    <w:uiPriority w:val="99"/>
    <w:semiHidden/>
    <w:rsid w:val="005A33E2"/>
    <w:rPr>
      <w:sz w:val="20"/>
      <w:szCs w:val="20"/>
    </w:rPr>
  </w:style>
  <w:style w:type="paragraph" w:styleId="a7">
    <w:name w:val="annotation subject"/>
    <w:basedOn w:val="a5"/>
    <w:next w:val="a5"/>
    <w:link w:val="a8"/>
    <w:uiPriority w:val="99"/>
    <w:semiHidden/>
    <w:unhideWhenUsed/>
    <w:rsid w:val="005A33E2"/>
    <w:rPr>
      <w:b/>
      <w:bCs/>
    </w:rPr>
  </w:style>
  <w:style w:type="character" w:customStyle="1" w:styleId="a8">
    <w:name w:val="批注主题 字符"/>
    <w:basedOn w:val="a6"/>
    <w:link w:val="a7"/>
    <w:uiPriority w:val="99"/>
    <w:semiHidden/>
    <w:rsid w:val="005A33E2"/>
    <w:rPr>
      <w:b/>
      <w:bCs/>
      <w:sz w:val="20"/>
      <w:szCs w:val="20"/>
    </w:rPr>
  </w:style>
  <w:style w:type="paragraph" w:styleId="a9">
    <w:name w:val="Balloon Text"/>
    <w:basedOn w:val="a"/>
    <w:link w:val="aa"/>
    <w:uiPriority w:val="99"/>
    <w:semiHidden/>
    <w:unhideWhenUsed/>
    <w:rsid w:val="005A33E2"/>
    <w:pPr>
      <w:spacing w:after="0" w:line="240" w:lineRule="auto"/>
    </w:pPr>
    <w:rPr>
      <w:rFonts w:ascii="Tahoma" w:hAnsi="Tahoma" w:cs="Tahoma"/>
      <w:sz w:val="16"/>
      <w:szCs w:val="16"/>
    </w:rPr>
  </w:style>
  <w:style w:type="character" w:customStyle="1" w:styleId="aa">
    <w:name w:val="批注框文本 字符"/>
    <w:basedOn w:val="a0"/>
    <w:link w:val="a9"/>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21AcknowledgmentsSectionHeader"/>
    <w:qFormat/>
    <w:rsid w:val="00BA2412"/>
    <w:pPr>
      <w:numPr>
        <w:numId w:val="0"/>
      </w:numPr>
      <w:spacing w:after="120"/>
      <w:ind w:left="360" w:hanging="360"/>
    </w:pPr>
    <w:rPr>
      <w:sz w:val="18"/>
    </w:rPr>
  </w:style>
  <w:style w:type="paragraph" w:customStyle="1" w:styleId="21AcknowledgmentsSectionHeader">
    <w:name w:val="21. Acknowledgments Section Header"/>
    <w:basedOn w:val="20FundingSectionHeader"/>
    <w:next w:val="22DisclosuresSectionHeader"/>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3A0A44"/>
    <w:rPr>
      <w:color w:val="auto"/>
    </w:rPr>
  </w:style>
  <w:style w:type="paragraph" w:customStyle="1" w:styleId="02Author-JOSAA">
    <w:name w:val="02. Author - JOSAA"/>
    <w:basedOn w:val="02Author-AO"/>
    <w:next w:val="03AuthorAffiliation"/>
    <w:rsid w:val="005F4008"/>
    <w:rPr>
      <w:color w:val="4C265B"/>
    </w:rPr>
  </w:style>
  <w:style w:type="paragraph" w:customStyle="1" w:styleId="02Author-JOSAB">
    <w:name w:val="02. Author - JOSAB"/>
    <w:basedOn w:val="02Author-JOSAA"/>
    <w:next w:val="03AuthorAffiliation"/>
    <w:rsid w:val="005F4008"/>
    <w:rPr>
      <w:color w:val="16A14C"/>
    </w:rPr>
  </w:style>
  <w:style w:type="paragraph" w:customStyle="1" w:styleId="02Author-Optica">
    <w:name w:val="02. Author - Optica"/>
    <w:basedOn w:val="02Author-JOSAA"/>
    <w:next w:val="03AuthorAffiliation"/>
    <w:rsid w:val="005F4008"/>
    <w:rPr>
      <w:color w:val="007B4A"/>
    </w:rPr>
  </w:style>
  <w:style w:type="paragraph" w:customStyle="1" w:styleId="02Author-OL">
    <w:name w:val="02. Author - OL"/>
    <w:basedOn w:val="02Author-Optica"/>
    <w:next w:val="03AuthorAffiliation"/>
    <w:rsid w:val="005F4008"/>
    <w:rPr>
      <w:color w:val="254982"/>
    </w:rPr>
  </w:style>
  <w:style w:type="paragraph" w:customStyle="1" w:styleId="22DisclosuresSectionHeader">
    <w:name w:val="22. Disclosures Section Header"/>
    <w:basedOn w:val="21AcknowledgmentsSectionHeader"/>
    <w:next w:val="23DataAvailabilitySectionHeader"/>
    <w:qFormat/>
    <w:rsid w:val="007F35CC"/>
  </w:style>
  <w:style w:type="character" w:customStyle="1" w:styleId="10">
    <w:name w:val="标题 1 字符"/>
    <w:basedOn w:val="a0"/>
    <w:link w:val="1"/>
    <w:uiPriority w:val="9"/>
    <w:rsid w:val="006270B3"/>
    <w:rPr>
      <w:rFonts w:asciiTheme="majorHAnsi" w:eastAsiaTheme="majorEastAsia" w:hAnsiTheme="majorHAnsi" w:cstheme="majorBidi"/>
      <w:color w:val="365F91" w:themeColor="accent1" w:themeShade="BF"/>
      <w:sz w:val="32"/>
      <w:szCs w:val="32"/>
    </w:rPr>
  </w:style>
  <w:style w:type="character" w:styleId="ab">
    <w:name w:val="Hyperlink"/>
    <w:basedOn w:val="a0"/>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ac">
    <w:name w:val="Table Grid"/>
    <w:basedOn w:val="a1"/>
    <w:uiPriority w:val="5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styleId="ad">
    <w:name w:val="Emphasis"/>
    <w:basedOn w:val="a0"/>
    <w:uiPriority w:val="20"/>
    <w:qFormat/>
    <w:rsid w:val="00EB7638"/>
    <w:rPr>
      <w:i/>
      <w:iCs/>
    </w:rPr>
  </w:style>
  <w:style w:type="character" w:styleId="ae">
    <w:name w:val="Strong"/>
    <w:basedOn w:val="a0"/>
    <w:uiPriority w:val="22"/>
    <w:qFormat/>
    <w:rsid w:val="00510E7A"/>
    <w:rPr>
      <w:b/>
      <w:bCs/>
    </w:rPr>
  </w:style>
  <w:style w:type="character" w:styleId="af">
    <w:name w:val="Unresolved Mention"/>
    <w:basedOn w:val="a0"/>
    <w:uiPriority w:val="99"/>
    <w:semiHidden/>
    <w:unhideWhenUsed/>
    <w:rsid w:val="00510E7A"/>
    <w:rPr>
      <w:color w:val="605E5C"/>
      <w:shd w:val="clear" w:color="auto" w:fill="E1DFDD"/>
    </w:rPr>
  </w:style>
  <w:style w:type="paragraph" w:customStyle="1" w:styleId="23DataAvailabilitySectionHeader">
    <w:name w:val="23. Data Availability Section Header"/>
    <w:basedOn w:val="22DisclosuresSectionHeader"/>
    <w:rsid w:val="00BA2412"/>
  </w:style>
  <w:style w:type="paragraph" w:styleId="af0">
    <w:name w:val="Normal (Web)"/>
    <w:basedOn w:val="a"/>
    <w:uiPriority w:val="99"/>
    <w:semiHidden/>
    <w:unhideWhenUsed/>
    <w:rsid w:val="00195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SupplementalDocumentSection">
    <w:name w:val="24. Supplemental Document Section"/>
    <w:basedOn w:val="23DataAvailabilitySectionHeader"/>
    <w:next w:val="25ReferenceSectionHeader"/>
    <w:rsid w:val="00E321F1"/>
  </w:style>
  <w:style w:type="paragraph" w:customStyle="1" w:styleId="OSAReference">
    <w:name w:val="OSA Reference"/>
    <w:basedOn w:val="a"/>
    <w:qFormat/>
    <w:rsid w:val="00E61943"/>
    <w:pPr>
      <w:numPr>
        <w:numId w:val="22"/>
      </w:numPr>
      <w:autoSpaceDE w:val="0"/>
      <w:autoSpaceDN w:val="0"/>
      <w:adjustRightInd w:val="0"/>
      <w:spacing w:after="0" w:line="240" w:lineRule="auto"/>
    </w:pPr>
    <w:rPr>
      <w:rFonts w:ascii="Calibri" w:eastAsia="宋体" w:hAnsi="Calibri" w:cs="AdvOT9cb306be.B"/>
      <w:spacing w:val="-6"/>
      <w:sz w:val="17"/>
      <w:szCs w:val="18"/>
    </w:rPr>
  </w:style>
  <w:style w:type="character" w:styleId="af1">
    <w:name w:val="line number"/>
    <w:basedOn w:val="a0"/>
    <w:uiPriority w:val="99"/>
    <w:semiHidden/>
    <w:unhideWhenUsed/>
    <w:rsid w:val="00A43C17"/>
  </w:style>
  <w:style w:type="character" w:styleId="af2">
    <w:name w:val="FollowedHyperlink"/>
    <w:basedOn w:val="a0"/>
    <w:uiPriority w:val="99"/>
    <w:semiHidden/>
    <w:unhideWhenUsed/>
    <w:rsid w:val="00413A22"/>
    <w:rPr>
      <w:color w:val="800080" w:themeColor="followedHyperlink"/>
      <w:u w:val="single"/>
    </w:rPr>
  </w:style>
  <w:style w:type="paragraph" w:customStyle="1" w:styleId="20Reference">
    <w:name w:val="20 Reference"/>
    <w:basedOn w:val="a"/>
    <w:qFormat/>
    <w:rsid w:val="00A001CE"/>
    <w:pPr>
      <w:autoSpaceDE w:val="0"/>
      <w:autoSpaceDN w:val="0"/>
      <w:adjustRightInd w:val="0"/>
      <w:spacing w:after="0" w:line="240" w:lineRule="auto"/>
      <w:ind w:left="360" w:hanging="216"/>
    </w:pPr>
    <w:rPr>
      <w:rFonts w:ascii="Calibri" w:eastAsia="Times New Roman" w:hAnsi="Calibri" w:cs="AdvOT9cb306be.B"/>
      <w:spacing w:val="-6"/>
      <w:sz w:val="17"/>
      <w:szCs w:val="18"/>
    </w:rPr>
  </w:style>
  <w:style w:type="character" w:customStyle="1" w:styleId="30">
    <w:name w:val="标题 3 字符"/>
    <w:basedOn w:val="a0"/>
    <w:link w:val="3"/>
    <w:uiPriority w:val="9"/>
    <w:semiHidden/>
    <w:rsid w:val="00106C7B"/>
    <w:rPr>
      <w:rFonts w:asciiTheme="majorHAnsi" w:eastAsiaTheme="majorEastAsia" w:hAnsiTheme="majorHAnsi" w:cstheme="majorBidi"/>
      <w:color w:val="243F60" w:themeColor="accent1" w:themeShade="7F"/>
      <w:sz w:val="24"/>
      <w:szCs w:val="24"/>
    </w:rPr>
  </w:style>
  <w:style w:type="character" w:styleId="af3">
    <w:name w:val="Placeholder Text"/>
    <w:basedOn w:val="a0"/>
    <w:uiPriority w:val="99"/>
    <w:semiHidden/>
    <w:rsid w:val="00F61267"/>
    <w:rPr>
      <w:color w:val="666666"/>
    </w:rPr>
  </w:style>
  <w:style w:type="paragraph" w:styleId="af4">
    <w:name w:val="header"/>
    <w:basedOn w:val="a"/>
    <w:link w:val="af5"/>
    <w:uiPriority w:val="99"/>
    <w:unhideWhenUsed/>
    <w:rsid w:val="005D483E"/>
    <w:pPr>
      <w:tabs>
        <w:tab w:val="center" w:pos="4320"/>
        <w:tab w:val="right" w:pos="8640"/>
      </w:tabs>
      <w:spacing w:after="0" w:line="240" w:lineRule="auto"/>
    </w:pPr>
  </w:style>
  <w:style w:type="character" w:customStyle="1" w:styleId="af5">
    <w:name w:val="页眉 字符"/>
    <w:basedOn w:val="a0"/>
    <w:link w:val="af4"/>
    <w:uiPriority w:val="99"/>
    <w:rsid w:val="005D483E"/>
  </w:style>
  <w:style w:type="paragraph" w:styleId="af6">
    <w:name w:val="footer"/>
    <w:basedOn w:val="a"/>
    <w:link w:val="af7"/>
    <w:uiPriority w:val="99"/>
    <w:unhideWhenUsed/>
    <w:rsid w:val="005D483E"/>
    <w:pPr>
      <w:tabs>
        <w:tab w:val="center" w:pos="4320"/>
        <w:tab w:val="right" w:pos="8640"/>
      </w:tabs>
      <w:spacing w:after="0" w:line="240" w:lineRule="auto"/>
    </w:pPr>
  </w:style>
  <w:style w:type="character" w:customStyle="1" w:styleId="af7">
    <w:name w:val="页脚 字符"/>
    <w:basedOn w:val="a0"/>
    <w:link w:val="af6"/>
    <w:uiPriority w:val="99"/>
    <w:rsid w:val="005D483E"/>
  </w:style>
  <w:style w:type="paragraph" w:styleId="af8">
    <w:name w:val="Revision"/>
    <w:hidden/>
    <w:uiPriority w:val="99"/>
    <w:semiHidden/>
    <w:rsid w:val="00482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505">
      <w:bodyDiv w:val="1"/>
      <w:marLeft w:val="0"/>
      <w:marRight w:val="0"/>
      <w:marTop w:val="0"/>
      <w:marBottom w:val="0"/>
      <w:divBdr>
        <w:top w:val="none" w:sz="0" w:space="0" w:color="auto"/>
        <w:left w:val="none" w:sz="0" w:space="0" w:color="auto"/>
        <w:bottom w:val="none" w:sz="0" w:space="0" w:color="auto"/>
        <w:right w:val="none" w:sz="0" w:space="0" w:color="auto"/>
      </w:divBdr>
    </w:div>
    <w:div w:id="272369698">
      <w:bodyDiv w:val="1"/>
      <w:marLeft w:val="0"/>
      <w:marRight w:val="0"/>
      <w:marTop w:val="0"/>
      <w:marBottom w:val="0"/>
      <w:divBdr>
        <w:top w:val="none" w:sz="0" w:space="0" w:color="auto"/>
        <w:left w:val="none" w:sz="0" w:space="0" w:color="auto"/>
        <w:bottom w:val="none" w:sz="0" w:space="0" w:color="auto"/>
        <w:right w:val="none" w:sz="0" w:space="0" w:color="auto"/>
      </w:divBdr>
      <w:divsChild>
        <w:div w:id="516701672">
          <w:marLeft w:val="0"/>
          <w:marRight w:val="0"/>
          <w:marTop w:val="0"/>
          <w:marBottom w:val="0"/>
          <w:divBdr>
            <w:top w:val="none" w:sz="0" w:space="0" w:color="auto"/>
            <w:left w:val="none" w:sz="0" w:space="0" w:color="auto"/>
            <w:bottom w:val="none" w:sz="0" w:space="0" w:color="auto"/>
            <w:right w:val="none" w:sz="0" w:space="0" w:color="auto"/>
          </w:divBdr>
          <w:divsChild>
            <w:div w:id="1226334622">
              <w:marLeft w:val="0"/>
              <w:marRight w:val="0"/>
              <w:marTop w:val="0"/>
              <w:marBottom w:val="0"/>
              <w:divBdr>
                <w:top w:val="none" w:sz="0" w:space="0" w:color="auto"/>
                <w:left w:val="none" w:sz="0" w:space="0" w:color="auto"/>
                <w:bottom w:val="none" w:sz="0" w:space="0" w:color="auto"/>
                <w:right w:val="none" w:sz="0" w:space="0" w:color="auto"/>
              </w:divBdr>
              <w:divsChild>
                <w:div w:id="755706408">
                  <w:marLeft w:val="0"/>
                  <w:marRight w:val="0"/>
                  <w:marTop w:val="0"/>
                  <w:marBottom w:val="0"/>
                  <w:divBdr>
                    <w:top w:val="none" w:sz="0" w:space="0" w:color="auto"/>
                    <w:left w:val="none" w:sz="0" w:space="0" w:color="auto"/>
                    <w:bottom w:val="none" w:sz="0" w:space="0" w:color="auto"/>
                    <w:right w:val="none" w:sz="0" w:space="0" w:color="auto"/>
                  </w:divBdr>
                  <w:divsChild>
                    <w:div w:id="1935630080">
                      <w:marLeft w:val="0"/>
                      <w:marRight w:val="0"/>
                      <w:marTop w:val="0"/>
                      <w:marBottom w:val="0"/>
                      <w:divBdr>
                        <w:top w:val="none" w:sz="0" w:space="0" w:color="auto"/>
                        <w:left w:val="none" w:sz="0" w:space="0" w:color="auto"/>
                        <w:bottom w:val="none" w:sz="0" w:space="0" w:color="auto"/>
                        <w:right w:val="none" w:sz="0" w:space="0" w:color="auto"/>
                      </w:divBdr>
                      <w:divsChild>
                        <w:div w:id="1013188204">
                          <w:marLeft w:val="0"/>
                          <w:marRight w:val="0"/>
                          <w:marTop w:val="0"/>
                          <w:marBottom w:val="0"/>
                          <w:divBdr>
                            <w:top w:val="none" w:sz="0" w:space="0" w:color="auto"/>
                            <w:left w:val="none" w:sz="0" w:space="0" w:color="auto"/>
                            <w:bottom w:val="none" w:sz="0" w:space="0" w:color="auto"/>
                            <w:right w:val="none" w:sz="0" w:space="0" w:color="auto"/>
                          </w:divBdr>
                          <w:divsChild>
                            <w:div w:id="1260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075351">
      <w:bodyDiv w:val="1"/>
      <w:marLeft w:val="0"/>
      <w:marRight w:val="0"/>
      <w:marTop w:val="0"/>
      <w:marBottom w:val="0"/>
      <w:divBdr>
        <w:top w:val="none" w:sz="0" w:space="0" w:color="auto"/>
        <w:left w:val="none" w:sz="0" w:space="0" w:color="auto"/>
        <w:bottom w:val="none" w:sz="0" w:space="0" w:color="auto"/>
        <w:right w:val="none" w:sz="0" w:space="0" w:color="auto"/>
      </w:divBdr>
    </w:div>
    <w:div w:id="741371994">
      <w:bodyDiv w:val="1"/>
      <w:marLeft w:val="0"/>
      <w:marRight w:val="0"/>
      <w:marTop w:val="0"/>
      <w:marBottom w:val="0"/>
      <w:divBdr>
        <w:top w:val="none" w:sz="0" w:space="0" w:color="auto"/>
        <w:left w:val="none" w:sz="0" w:space="0" w:color="auto"/>
        <w:bottom w:val="none" w:sz="0" w:space="0" w:color="auto"/>
        <w:right w:val="none" w:sz="0" w:space="0" w:color="auto"/>
      </w:divBdr>
    </w:div>
    <w:div w:id="1091122875">
      <w:bodyDiv w:val="1"/>
      <w:marLeft w:val="0"/>
      <w:marRight w:val="0"/>
      <w:marTop w:val="0"/>
      <w:marBottom w:val="0"/>
      <w:divBdr>
        <w:top w:val="none" w:sz="0" w:space="0" w:color="auto"/>
        <w:left w:val="none" w:sz="0" w:space="0" w:color="auto"/>
        <w:bottom w:val="none" w:sz="0" w:space="0" w:color="auto"/>
        <w:right w:val="none" w:sz="0" w:space="0" w:color="auto"/>
      </w:divBdr>
    </w:div>
    <w:div w:id="1244800621">
      <w:bodyDiv w:val="1"/>
      <w:marLeft w:val="0"/>
      <w:marRight w:val="0"/>
      <w:marTop w:val="0"/>
      <w:marBottom w:val="0"/>
      <w:divBdr>
        <w:top w:val="none" w:sz="0" w:space="0" w:color="auto"/>
        <w:left w:val="none" w:sz="0" w:space="0" w:color="auto"/>
        <w:bottom w:val="none" w:sz="0" w:space="0" w:color="auto"/>
        <w:right w:val="none" w:sz="0" w:space="0" w:color="auto"/>
      </w:divBdr>
    </w:div>
    <w:div w:id="1318806589">
      <w:bodyDiv w:val="1"/>
      <w:marLeft w:val="0"/>
      <w:marRight w:val="0"/>
      <w:marTop w:val="0"/>
      <w:marBottom w:val="0"/>
      <w:divBdr>
        <w:top w:val="none" w:sz="0" w:space="0" w:color="auto"/>
        <w:left w:val="none" w:sz="0" w:space="0" w:color="auto"/>
        <w:bottom w:val="none" w:sz="0" w:space="0" w:color="auto"/>
        <w:right w:val="none" w:sz="0" w:space="0" w:color="auto"/>
      </w:divBdr>
      <w:divsChild>
        <w:div w:id="777523376">
          <w:marLeft w:val="0"/>
          <w:marRight w:val="0"/>
          <w:marTop w:val="0"/>
          <w:marBottom w:val="0"/>
          <w:divBdr>
            <w:top w:val="none" w:sz="0" w:space="0" w:color="auto"/>
            <w:left w:val="none" w:sz="0" w:space="0" w:color="auto"/>
            <w:bottom w:val="none" w:sz="0" w:space="0" w:color="auto"/>
            <w:right w:val="none" w:sz="0" w:space="0" w:color="auto"/>
          </w:divBdr>
          <w:divsChild>
            <w:div w:id="762455154">
              <w:marLeft w:val="0"/>
              <w:marRight w:val="0"/>
              <w:marTop w:val="0"/>
              <w:marBottom w:val="0"/>
              <w:divBdr>
                <w:top w:val="none" w:sz="0" w:space="0" w:color="auto"/>
                <w:left w:val="none" w:sz="0" w:space="0" w:color="auto"/>
                <w:bottom w:val="none" w:sz="0" w:space="0" w:color="auto"/>
                <w:right w:val="none" w:sz="0" w:space="0" w:color="auto"/>
              </w:divBdr>
              <w:divsChild>
                <w:div w:id="94450242">
                  <w:marLeft w:val="0"/>
                  <w:marRight w:val="0"/>
                  <w:marTop w:val="0"/>
                  <w:marBottom w:val="0"/>
                  <w:divBdr>
                    <w:top w:val="none" w:sz="0" w:space="0" w:color="auto"/>
                    <w:left w:val="none" w:sz="0" w:space="0" w:color="auto"/>
                    <w:bottom w:val="none" w:sz="0" w:space="0" w:color="auto"/>
                    <w:right w:val="none" w:sz="0" w:space="0" w:color="auto"/>
                  </w:divBdr>
                  <w:divsChild>
                    <w:div w:id="1631354502">
                      <w:marLeft w:val="0"/>
                      <w:marRight w:val="0"/>
                      <w:marTop w:val="0"/>
                      <w:marBottom w:val="0"/>
                      <w:divBdr>
                        <w:top w:val="none" w:sz="0" w:space="0" w:color="auto"/>
                        <w:left w:val="none" w:sz="0" w:space="0" w:color="auto"/>
                        <w:bottom w:val="none" w:sz="0" w:space="0" w:color="auto"/>
                        <w:right w:val="none" w:sz="0" w:space="0" w:color="auto"/>
                      </w:divBdr>
                      <w:divsChild>
                        <w:div w:id="1119030709">
                          <w:marLeft w:val="0"/>
                          <w:marRight w:val="0"/>
                          <w:marTop w:val="0"/>
                          <w:marBottom w:val="0"/>
                          <w:divBdr>
                            <w:top w:val="none" w:sz="0" w:space="0" w:color="auto"/>
                            <w:left w:val="none" w:sz="0" w:space="0" w:color="auto"/>
                            <w:bottom w:val="none" w:sz="0" w:space="0" w:color="auto"/>
                            <w:right w:val="none" w:sz="0" w:space="0" w:color="auto"/>
                          </w:divBdr>
                          <w:divsChild>
                            <w:div w:id="2086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877505">
      <w:bodyDiv w:val="1"/>
      <w:marLeft w:val="0"/>
      <w:marRight w:val="0"/>
      <w:marTop w:val="0"/>
      <w:marBottom w:val="0"/>
      <w:divBdr>
        <w:top w:val="none" w:sz="0" w:space="0" w:color="auto"/>
        <w:left w:val="none" w:sz="0" w:space="0" w:color="auto"/>
        <w:bottom w:val="none" w:sz="0" w:space="0" w:color="auto"/>
        <w:right w:val="none" w:sz="0" w:space="0" w:color="auto"/>
      </w:divBdr>
    </w:div>
    <w:div w:id="1539735085">
      <w:bodyDiv w:val="1"/>
      <w:marLeft w:val="0"/>
      <w:marRight w:val="0"/>
      <w:marTop w:val="0"/>
      <w:marBottom w:val="0"/>
      <w:divBdr>
        <w:top w:val="none" w:sz="0" w:space="0" w:color="auto"/>
        <w:left w:val="none" w:sz="0" w:space="0" w:color="auto"/>
        <w:bottom w:val="none" w:sz="0" w:space="0" w:color="auto"/>
        <w:right w:val="none" w:sz="0" w:space="0" w:color="auto"/>
      </w:divBdr>
    </w:div>
    <w:div w:id="1590380952">
      <w:bodyDiv w:val="1"/>
      <w:marLeft w:val="0"/>
      <w:marRight w:val="0"/>
      <w:marTop w:val="0"/>
      <w:marBottom w:val="0"/>
      <w:divBdr>
        <w:top w:val="none" w:sz="0" w:space="0" w:color="auto"/>
        <w:left w:val="none" w:sz="0" w:space="0" w:color="auto"/>
        <w:bottom w:val="none" w:sz="0" w:space="0" w:color="auto"/>
        <w:right w:val="none" w:sz="0" w:space="0" w:color="auto"/>
      </w:divBdr>
      <w:divsChild>
        <w:div w:id="1819422576">
          <w:marLeft w:val="0"/>
          <w:marRight w:val="0"/>
          <w:marTop w:val="0"/>
          <w:marBottom w:val="0"/>
          <w:divBdr>
            <w:top w:val="none" w:sz="0" w:space="0" w:color="auto"/>
            <w:left w:val="none" w:sz="0" w:space="0" w:color="auto"/>
            <w:bottom w:val="none" w:sz="0" w:space="0" w:color="auto"/>
            <w:right w:val="none" w:sz="0" w:space="0" w:color="auto"/>
          </w:divBdr>
          <w:divsChild>
            <w:div w:id="2022929772">
              <w:marLeft w:val="0"/>
              <w:marRight w:val="0"/>
              <w:marTop w:val="0"/>
              <w:marBottom w:val="0"/>
              <w:divBdr>
                <w:top w:val="none" w:sz="0" w:space="0" w:color="auto"/>
                <w:left w:val="none" w:sz="0" w:space="0" w:color="auto"/>
                <w:bottom w:val="none" w:sz="0" w:space="0" w:color="auto"/>
                <w:right w:val="none" w:sz="0" w:space="0" w:color="auto"/>
              </w:divBdr>
              <w:divsChild>
                <w:div w:id="164129179">
                  <w:marLeft w:val="0"/>
                  <w:marRight w:val="0"/>
                  <w:marTop w:val="0"/>
                  <w:marBottom w:val="0"/>
                  <w:divBdr>
                    <w:top w:val="none" w:sz="0" w:space="0" w:color="auto"/>
                    <w:left w:val="none" w:sz="0" w:space="0" w:color="auto"/>
                    <w:bottom w:val="none" w:sz="0" w:space="0" w:color="auto"/>
                    <w:right w:val="none" w:sz="0" w:space="0" w:color="auto"/>
                  </w:divBdr>
                  <w:divsChild>
                    <w:div w:id="593048890">
                      <w:marLeft w:val="0"/>
                      <w:marRight w:val="0"/>
                      <w:marTop w:val="0"/>
                      <w:marBottom w:val="0"/>
                      <w:divBdr>
                        <w:top w:val="none" w:sz="0" w:space="0" w:color="auto"/>
                        <w:left w:val="none" w:sz="0" w:space="0" w:color="auto"/>
                        <w:bottom w:val="none" w:sz="0" w:space="0" w:color="auto"/>
                        <w:right w:val="none" w:sz="0" w:space="0" w:color="auto"/>
                      </w:divBdr>
                      <w:divsChild>
                        <w:div w:id="140314675">
                          <w:marLeft w:val="0"/>
                          <w:marRight w:val="0"/>
                          <w:marTop w:val="0"/>
                          <w:marBottom w:val="0"/>
                          <w:divBdr>
                            <w:top w:val="none" w:sz="0" w:space="0" w:color="auto"/>
                            <w:left w:val="none" w:sz="0" w:space="0" w:color="auto"/>
                            <w:bottom w:val="none" w:sz="0" w:space="0" w:color="auto"/>
                            <w:right w:val="none" w:sz="0" w:space="0" w:color="auto"/>
                          </w:divBdr>
                          <w:divsChild>
                            <w:div w:id="12157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30170">
      <w:bodyDiv w:val="1"/>
      <w:marLeft w:val="0"/>
      <w:marRight w:val="0"/>
      <w:marTop w:val="0"/>
      <w:marBottom w:val="0"/>
      <w:divBdr>
        <w:top w:val="none" w:sz="0" w:space="0" w:color="auto"/>
        <w:left w:val="none" w:sz="0" w:space="0" w:color="auto"/>
        <w:bottom w:val="none" w:sz="0" w:space="0" w:color="auto"/>
        <w:right w:val="none" w:sz="0" w:space="0" w:color="auto"/>
      </w:divBdr>
      <w:divsChild>
        <w:div w:id="470175649">
          <w:marLeft w:val="0"/>
          <w:marRight w:val="0"/>
          <w:marTop w:val="0"/>
          <w:marBottom w:val="0"/>
          <w:divBdr>
            <w:top w:val="none" w:sz="0" w:space="0" w:color="auto"/>
            <w:left w:val="none" w:sz="0" w:space="0" w:color="auto"/>
            <w:bottom w:val="none" w:sz="0" w:space="0" w:color="auto"/>
            <w:right w:val="none" w:sz="0" w:space="0" w:color="auto"/>
          </w:divBdr>
          <w:divsChild>
            <w:div w:id="2050454400">
              <w:marLeft w:val="0"/>
              <w:marRight w:val="0"/>
              <w:marTop w:val="0"/>
              <w:marBottom w:val="0"/>
              <w:divBdr>
                <w:top w:val="none" w:sz="0" w:space="0" w:color="auto"/>
                <w:left w:val="none" w:sz="0" w:space="0" w:color="auto"/>
                <w:bottom w:val="none" w:sz="0" w:space="0" w:color="auto"/>
                <w:right w:val="none" w:sz="0" w:space="0" w:color="auto"/>
              </w:divBdr>
              <w:divsChild>
                <w:div w:id="384762343">
                  <w:marLeft w:val="0"/>
                  <w:marRight w:val="0"/>
                  <w:marTop w:val="0"/>
                  <w:marBottom w:val="0"/>
                  <w:divBdr>
                    <w:top w:val="none" w:sz="0" w:space="0" w:color="auto"/>
                    <w:left w:val="none" w:sz="0" w:space="0" w:color="auto"/>
                    <w:bottom w:val="none" w:sz="0" w:space="0" w:color="auto"/>
                    <w:right w:val="none" w:sz="0" w:space="0" w:color="auto"/>
                  </w:divBdr>
                  <w:divsChild>
                    <w:div w:id="810289507">
                      <w:marLeft w:val="0"/>
                      <w:marRight w:val="0"/>
                      <w:marTop w:val="0"/>
                      <w:marBottom w:val="0"/>
                      <w:divBdr>
                        <w:top w:val="none" w:sz="0" w:space="0" w:color="auto"/>
                        <w:left w:val="none" w:sz="0" w:space="0" w:color="auto"/>
                        <w:bottom w:val="none" w:sz="0" w:space="0" w:color="auto"/>
                        <w:right w:val="none" w:sz="0" w:space="0" w:color="auto"/>
                      </w:divBdr>
                      <w:divsChild>
                        <w:div w:id="1806894432">
                          <w:marLeft w:val="0"/>
                          <w:marRight w:val="0"/>
                          <w:marTop w:val="0"/>
                          <w:marBottom w:val="0"/>
                          <w:divBdr>
                            <w:top w:val="none" w:sz="0" w:space="0" w:color="auto"/>
                            <w:left w:val="none" w:sz="0" w:space="0" w:color="auto"/>
                            <w:bottom w:val="none" w:sz="0" w:space="0" w:color="auto"/>
                            <w:right w:val="none" w:sz="0" w:space="0" w:color="auto"/>
                          </w:divBdr>
                          <w:divsChild>
                            <w:div w:id="10397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951E-4AF0-4E0A-A6EC-5D2A32F8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26823</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Mayfield</dc:creator>
  <cp:keywords/>
  <dc:description/>
  <cp:lastModifiedBy>Ying Shi</cp:lastModifiedBy>
  <cp:revision>125</cp:revision>
  <dcterms:created xsi:type="dcterms:W3CDTF">2024-04-11T09:00:00Z</dcterms:created>
  <dcterms:modified xsi:type="dcterms:W3CDTF">2025-09-30T10:33:00Z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543d3906e68ebb8a0b7b659ecf8a5e8d0e6ee69a5999b3d5cd09c8b7bd2f7794</vt:lpwstr>
  </property>
  <property fmtid="{D5CDD505-2E9C-101B-9397-08002B2CF9AE}" pid="3" name="_DocHome">
    <vt:i4>1779982418</vt:i4>
  </property>
</Properties>
</file>