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8B3B" w14:textId="6AFFD022" w:rsidR="00FB3C80" w:rsidRPr="00BD6EB3" w:rsidRDefault="00FB3C80" w:rsidP="00FB3C80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BD6EB3">
        <w:rPr>
          <w:rFonts w:ascii="Arial" w:hAnsi="Arial" w:cs="Arial"/>
          <w:b/>
          <w:bCs/>
          <w:sz w:val="20"/>
          <w:szCs w:val="20"/>
          <w:lang w:val="it-IT"/>
        </w:rPr>
        <w:t>Figures</w:t>
      </w:r>
      <w:proofErr w:type="spellEnd"/>
    </w:p>
    <w:p w14:paraId="7A4F3C55" w14:textId="16C58D4D" w:rsidR="00FB3C80" w:rsidRPr="00797312" w:rsidRDefault="00FB3C80" w:rsidP="00BE1735">
      <w:pPr>
        <w:rPr>
          <w:rFonts w:ascii="Arial" w:hAnsi="Arial" w:cs="Arial"/>
          <w:b/>
          <w:bCs/>
          <w:i/>
          <w:iCs/>
          <w:lang w:val="it-IT"/>
        </w:rPr>
      </w:pPr>
      <w:proofErr w:type="spellStart"/>
      <w:r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Table</w:t>
      </w:r>
      <w:proofErr w:type="spellEnd"/>
      <w:r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1:</w:t>
      </w:r>
      <w:r w:rsidR="005F1D26"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Baseline </w:t>
      </w:r>
      <w:proofErr w:type="spellStart"/>
      <w:r w:rsidR="005F1D26"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characteristics</w:t>
      </w:r>
      <w:proofErr w:type="spellEnd"/>
      <w:r w:rsidR="005F1D26"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 the study </w:t>
      </w:r>
      <w:proofErr w:type="spellStart"/>
      <w:r w:rsidR="005F1D26"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population</w:t>
      </w:r>
      <w:proofErr w:type="spellEnd"/>
      <w:r w:rsidR="005F1D26" w:rsidRPr="00797312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(N = 8,325). </w:t>
      </w:r>
    </w:p>
    <w:tbl>
      <w:tblPr>
        <w:tblStyle w:val="TableGrid"/>
        <w:tblW w:w="9209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380"/>
        <w:gridCol w:w="4829"/>
      </w:tblGrid>
      <w:tr w:rsidR="00F5553C" w:rsidRPr="00F065F6" w14:paraId="614F71F3" w14:textId="77777777" w:rsidTr="008B316B">
        <w:trPr>
          <w:trHeight w:val="113"/>
        </w:trPr>
        <w:tc>
          <w:tcPr>
            <w:tcW w:w="43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27BA4F" w14:textId="376AE793" w:rsidR="00F5553C" w:rsidRPr="00F065F6" w:rsidRDefault="00F5553C" w:rsidP="00E94C1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Character</w:t>
            </w:r>
            <w:r w:rsidR="76251407"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</w:t>
            </w: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stics</w:t>
            </w:r>
            <w:proofErr w:type="spellEnd"/>
          </w:p>
        </w:tc>
        <w:tc>
          <w:tcPr>
            <w:tcW w:w="482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232D7C" w14:textId="29BD69C1" w:rsidR="00F5553C" w:rsidRPr="00F065F6" w:rsidRDefault="00F5553C" w:rsidP="00E94C1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(SD) or N (%)</w:t>
            </w:r>
          </w:p>
        </w:tc>
      </w:tr>
      <w:tr w:rsidR="00F5553C" w:rsidRPr="00F065F6" w14:paraId="25286956" w14:textId="77777777" w:rsidTr="008B316B">
        <w:trPr>
          <w:trHeight w:val="113"/>
        </w:trPr>
        <w:tc>
          <w:tcPr>
            <w:tcW w:w="4380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96C0AD" w14:textId="5B4DDDF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829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3A6A760E" w14:textId="44A870FE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N = 8325</w:t>
            </w:r>
          </w:p>
        </w:tc>
      </w:tr>
      <w:tr w:rsidR="00F5553C" w:rsidRPr="00F065F6" w14:paraId="74A594E9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C025079" w14:textId="6D407185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Age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FD5E0B7" w14:textId="1BC87417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68.1 (14.2)</w:t>
            </w:r>
          </w:p>
        </w:tc>
      </w:tr>
      <w:tr w:rsidR="00F5553C" w:rsidRPr="00F065F6" w14:paraId="0E7BB14D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591506E3" w14:textId="6BAFB22D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6B61D51" w14:textId="4E5346E8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5278 (63.4)</w:t>
            </w:r>
          </w:p>
        </w:tc>
      </w:tr>
      <w:tr w:rsidR="00F5553C" w:rsidRPr="00F065F6" w14:paraId="6B39CD8D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34FD167A" w14:textId="5757E46F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6C540C00" w14:textId="77777777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3C" w:rsidRPr="00F065F6" w14:paraId="7139E947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4813D68D" w14:textId="544FC487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Caucasian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C1AB71D" w14:textId="133360CA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4455 (53.5)</w:t>
            </w:r>
          </w:p>
        </w:tc>
      </w:tr>
      <w:tr w:rsidR="00F5553C" w:rsidRPr="00F065F6" w14:paraId="06441BDE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7044F550" w14:textId="3514CE85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2083FCFE" w14:textId="7A43937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3603 (43.3)</w:t>
            </w:r>
          </w:p>
        </w:tc>
      </w:tr>
      <w:tr w:rsidR="00F5553C" w:rsidRPr="00F065F6" w14:paraId="2960B002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27CEAA57" w14:textId="0D7C28B3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E69A3A6" w14:textId="6F321BFD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267 (3.2)</w:t>
            </w:r>
          </w:p>
        </w:tc>
      </w:tr>
      <w:tr w:rsidR="00F5553C" w:rsidRPr="00F065F6" w14:paraId="023DFB85" w14:textId="77777777" w:rsidTr="008B316B">
        <w:trPr>
          <w:trHeight w:val="113"/>
        </w:trPr>
        <w:tc>
          <w:tcPr>
            <w:tcW w:w="4380" w:type="dxa"/>
            <w:tcBorders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11F2A75A" w14:textId="108AA1AA" w:rsidR="00F5553C" w:rsidRPr="00F065F6" w:rsidRDefault="00E62C1F" w:rsidP="00CC7A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Vintage </w:t>
            </w:r>
            <w:r w:rsidR="000528A0"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&gt; 1</w:t>
            </w: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year</w:t>
            </w:r>
          </w:p>
        </w:tc>
        <w:tc>
          <w:tcPr>
            <w:tcW w:w="4829" w:type="dxa"/>
            <w:tcBorders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250ADA6C" w14:textId="3E6088B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6840 (82.2)</w:t>
            </w:r>
          </w:p>
        </w:tc>
      </w:tr>
      <w:tr w:rsidR="00F5553C" w:rsidRPr="00F065F6" w14:paraId="040796ED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center"/>
          </w:tcPr>
          <w:p w14:paraId="148F4074" w14:textId="77777777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Etiology</w:t>
            </w:r>
            <w:proofErr w:type="spellEnd"/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56A8681F" w14:textId="24ADD46C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F5553C" w:rsidRPr="00F065F6" w14:paraId="714ACD5F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522492D5" w14:textId="3168B9D2" w:rsidR="00F5553C" w:rsidRPr="00F065F6" w:rsidRDefault="7F0E859E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Diabetes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6021CE2B" w14:textId="2EAA8B3E" w:rsidR="00F5553C" w:rsidRPr="00F065F6" w:rsidRDefault="63CA9645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1375</w:t>
            </w:r>
            <w:r w:rsidR="00F5553C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r w:rsidR="14719482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16.5</w:t>
            </w:r>
            <w:r w:rsidR="00F5553C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63FB3682" w:rsidRPr="00F065F6" w14:paraId="5B2FC7BC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769737A2" w14:textId="1F28BF0B" w:rsidR="33234A15" w:rsidRPr="00F065F6" w:rsidRDefault="33234A15" w:rsidP="63FB368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Hypertension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0CFE779D" w14:textId="7A80135A" w:rsidR="34CA3ED2" w:rsidRPr="00F065F6" w:rsidRDefault="34CA3ED2" w:rsidP="63FB368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940 (</w:t>
            </w:r>
            <w:r w:rsidR="27742BEC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11.3</w:t>
            </w: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F5553C" w:rsidRPr="00F065F6" w14:paraId="2B65A07C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1C823C67" w14:textId="517A1F6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Glomerulonephritis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4B5402E6" w14:textId="5512930B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790 (9.5)</w:t>
            </w:r>
          </w:p>
        </w:tc>
      </w:tr>
      <w:tr w:rsidR="00F5553C" w:rsidRPr="00F065F6" w14:paraId="33F19F71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15D91A2E" w14:textId="5FAC98F2" w:rsidR="00F5553C" w:rsidRPr="00F065F6" w:rsidRDefault="57FB2466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Polycystic</w:t>
            </w:r>
            <w:r w:rsidR="00F5553C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58A800B9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Kidney Disease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44CE132E" w14:textId="4924A659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487 (5.8)</w:t>
            </w:r>
          </w:p>
        </w:tc>
      </w:tr>
      <w:tr w:rsidR="00F5553C" w:rsidRPr="00F065F6" w14:paraId="48B2939E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6BFB646D" w14:textId="7B746A6E" w:rsidR="00F5553C" w:rsidRPr="00F065F6" w:rsidRDefault="1EDB5E8F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Tubulointerstitial nephritis and related renal tubulointerstitial disorders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2648AB60" w14:textId="2E4A414D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414 (5.0)</w:t>
            </w:r>
          </w:p>
        </w:tc>
      </w:tr>
      <w:tr w:rsidR="00F5553C" w:rsidRPr="00F065F6" w14:paraId="0B54E232" w14:textId="77777777" w:rsidTr="008B316B">
        <w:trPr>
          <w:trHeight w:val="113"/>
        </w:trPr>
        <w:tc>
          <w:tcPr>
            <w:tcW w:w="4380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2C08E42B" w14:textId="63BF3F72" w:rsidR="00F5553C" w:rsidRPr="00F065F6" w:rsidRDefault="00F5553C" w:rsidP="3118D7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Missing</w:t>
            </w:r>
            <w:r w:rsidR="2CF8D581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/Unknown/Other causes</w:t>
            </w:r>
          </w:p>
        </w:tc>
        <w:tc>
          <w:tcPr>
            <w:tcW w:w="4829" w:type="dxa"/>
            <w:tcBorders>
              <w:top w:val="none" w:sz="4" w:space="0" w:color="auto"/>
              <w:bottom w:val="none" w:sz="4" w:space="0" w:color="auto"/>
            </w:tcBorders>
            <w:shd w:val="clear" w:color="auto" w:fill="FFFFFF" w:themeFill="background1"/>
            <w:vAlign w:val="bottom"/>
          </w:tcPr>
          <w:p w14:paraId="6C260036" w14:textId="2AC1C0BB" w:rsidR="00F5553C" w:rsidRPr="00F065F6" w:rsidRDefault="00F5553C" w:rsidP="3118D7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4319 (51.9)</w:t>
            </w:r>
          </w:p>
        </w:tc>
      </w:tr>
      <w:tr w:rsidR="00F5553C" w:rsidRPr="00F065F6" w14:paraId="21A3C20F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E24110E" w14:textId="3701E4C6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Tobacco Use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68AF1176" w14:textId="6593B57A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F5553C" w:rsidRPr="00F065F6" w14:paraId="430629C9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1935E712" w14:textId="749B436A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43EE5A15" w14:textId="037630A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4697 (56.4)</w:t>
            </w:r>
          </w:p>
        </w:tc>
      </w:tr>
      <w:tr w:rsidR="00F5553C" w:rsidRPr="00F065F6" w14:paraId="4FD690B0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3A035BF8" w14:textId="7B58A3D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current/past smoker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2DEC1E79" w14:textId="1292364A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1549 (18.6)</w:t>
            </w:r>
          </w:p>
        </w:tc>
      </w:tr>
      <w:tr w:rsidR="00F5553C" w:rsidRPr="00F065F6" w14:paraId="4C59EC0F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53CF7BA5" w14:textId="0E397DF1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gramStart"/>
            <w:r w:rsidRPr="00F065F6">
              <w:rPr>
                <w:rFonts w:ascii="Times New Roman" w:hAnsi="Times New Roman" w:cs="Times New Roman"/>
                <w:sz w:val="18"/>
                <w:szCs w:val="18"/>
              </w:rPr>
              <w:t>non smoker</w:t>
            </w:r>
            <w:proofErr w:type="gramEnd"/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59C73FEF" w14:textId="4EA13DD9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2079 (25.0)</w:t>
            </w:r>
          </w:p>
        </w:tc>
      </w:tr>
      <w:tr w:rsidR="00F5553C" w:rsidRPr="00F065F6" w14:paraId="7C90B4BB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90053F6" w14:textId="73BA65F3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BMI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CA1B9B7" w14:textId="4D040C2D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26.96 (6.10)</w:t>
            </w:r>
          </w:p>
        </w:tc>
      </w:tr>
      <w:tr w:rsidR="00F5553C" w:rsidRPr="00F065F6" w14:paraId="16C41D68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7E085657" w14:textId="04A33510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Charlson Index Score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20E53082" w14:textId="43EB1A2D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3.81 (1.94)</w:t>
            </w:r>
          </w:p>
        </w:tc>
      </w:tr>
      <w:tr w:rsidR="00F5553C" w:rsidRPr="00F065F6" w14:paraId="2C5FBF2C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776293EF" w14:textId="486E9D39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Dialysis Modality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BD22BBE" w14:textId="157AB0F1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F5553C" w:rsidRPr="00F065F6" w14:paraId="0902E7C0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5C213519" w14:textId="31E9BF1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HD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0FEF234" w14:textId="6F53870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2931 (36.4)</w:t>
            </w:r>
          </w:p>
        </w:tc>
      </w:tr>
      <w:tr w:rsidR="00F5553C" w:rsidRPr="00F065F6" w14:paraId="136AC724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3E4D91A7" w14:textId="726F020F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HDF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40D99A65" w14:textId="27AEEB6B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5125 (63.6)</w:t>
            </w:r>
          </w:p>
        </w:tc>
      </w:tr>
      <w:tr w:rsidR="00F5553C" w:rsidRPr="00F065F6" w14:paraId="4C0F744E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32DA8C23" w14:textId="77777777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Vascular Access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53EFB74" w14:textId="27528615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F5553C" w:rsidRPr="00F065F6" w14:paraId="343433FB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47AC7E93" w14:textId="4D04D77B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Fistula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F80AFDC" w14:textId="4DCB7AC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5328 (66.1)</w:t>
            </w:r>
          </w:p>
        </w:tc>
      </w:tr>
      <w:tr w:rsidR="00F5553C" w:rsidRPr="00F065F6" w14:paraId="0824B5A7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0CA789C1" w14:textId="1230F543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Catheter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25C5FA6" w14:textId="7B3DD93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2521 (31.3)</w:t>
            </w:r>
          </w:p>
        </w:tc>
      </w:tr>
      <w:tr w:rsidR="00F5553C" w:rsidRPr="00F065F6" w14:paraId="147466A3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bottom"/>
          </w:tcPr>
          <w:p w14:paraId="6D83BF1C" w14:textId="0EC1FC14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Graft or other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724799DE" w14:textId="42F045A3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476 (5.7)</w:t>
            </w:r>
          </w:p>
        </w:tc>
      </w:tr>
      <w:tr w:rsidR="00053560" w:rsidRPr="00F065F6" w14:paraId="3E493880" w14:textId="77777777" w:rsidTr="008B316B">
        <w:trPr>
          <w:trHeight w:val="113"/>
        </w:trPr>
        <w:tc>
          <w:tcPr>
            <w:tcW w:w="9209" w:type="dxa"/>
            <w:gridSpan w:val="2"/>
            <w:shd w:val="clear" w:color="auto" w:fill="FFFFFF" w:themeFill="background1"/>
            <w:vAlign w:val="center"/>
          </w:tcPr>
          <w:p w14:paraId="013A8D3E" w14:textId="77777777" w:rsidR="00053560" w:rsidRPr="00F065F6" w:rsidRDefault="00053560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F5553C" w:rsidRPr="00F065F6" w14:paraId="05A5493E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B26887F" w14:textId="3C23FB17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Hemoglobin</w:t>
            </w:r>
            <w:proofErr w:type="spellEnd"/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04F22DD" w14:textId="29BBB38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11.34 (1.32)</w:t>
            </w:r>
          </w:p>
        </w:tc>
      </w:tr>
      <w:tr w:rsidR="00F5553C" w:rsidRPr="00F065F6" w14:paraId="414ECB21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201C2330" w14:textId="357E662D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Calcium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727E9C49" w14:textId="1BCC6A45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9.01 (0.66)</w:t>
            </w:r>
          </w:p>
        </w:tc>
      </w:tr>
      <w:tr w:rsidR="00F5553C" w:rsidRPr="00F065F6" w14:paraId="05C8885E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7C1A3D57" w14:textId="5437210E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Phosphate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5B02D44" w14:textId="3586369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4.49 (1.42)</w:t>
            </w:r>
          </w:p>
        </w:tc>
      </w:tr>
      <w:tr w:rsidR="00F5553C" w:rsidRPr="00F065F6" w14:paraId="34AEB0E2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7BCD2196" w14:textId="19886A43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Albumin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78E8316" w14:textId="1A6C26A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3.80 (0.75)</w:t>
            </w:r>
          </w:p>
        </w:tc>
      </w:tr>
      <w:tr w:rsidR="00F5553C" w:rsidRPr="00F065F6" w14:paraId="1135709A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0FD8E0D0" w14:textId="2C8BBE5D" w:rsidR="00F5553C" w:rsidRPr="00F065F6" w:rsidRDefault="4DCE7FF3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</w:t>
            </w:r>
            <w:r w:rsidR="00F5553C"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PTH</w:t>
            </w:r>
            <w:proofErr w:type="spellEnd"/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E354A18" w14:textId="6AD0E812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322.</w:t>
            </w:r>
            <w:r w:rsidR="13CC1B82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(315.5)</w:t>
            </w:r>
          </w:p>
        </w:tc>
      </w:tr>
      <w:tr w:rsidR="00F5553C" w:rsidRPr="00F065F6" w14:paraId="486DC654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4E15E2CA" w14:textId="325B636D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Kt/V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8AA3600" w14:textId="59828D19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1.72 (0.41)</w:t>
            </w:r>
          </w:p>
        </w:tc>
      </w:tr>
      <w:tr w:rsidR="00053560" w:rsidRPr="00F065F6" w14:paraId="5D988E23" w14:textId="77777777" w:rsidTr="008B316B">
        <w:trPr>
          <w:trHeight w:val="113"/>
        </w:trPr>
        <w:tc>
          <w:tcPr>
            <w:tcW w:w="9209" w:type="dxa"/>
            <w:gridSpan w:val="2"/>
            <w:shd w:val="clear" w:color="auto" w:fill="FFFFFF" w:themeFill="background1"/>
            <w:vAlign w:val="center"/>
          </w:tcPr>
          <w:p w14:paraId="4E74456F" w14:textId="77777777" w:rsidR="00053560" w:rsidRPr="00F065F6" w:rsidRDefault="00053560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F5553C" w:rsidRPr="00F065F6" w14:paraId="36AF1921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5EF4881B" w14:textId="18A94882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Diabetes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66166194" w14:textId="4E003F19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3024 (37.5)</w:t>
            </w:r>
          </w:p>
        </w:tc>
      </w:tr>
      <w:tr w:rsidR="00F5553C" w:rsidRPr="00F065F6" w14:paraId="7EFA61D8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A0E6CD7" w14:textId="1126643C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Hypertension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6722BB4" w14:textId="76A52E0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4194 (52.0)</w:t>
            </w:r>
          </w:p>
        </w:tc>
      </w:tr>
      <w:tr w:rsidR="00F5553C" w:rsidRPr="00F065F6" w14:paraId="00093683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822517D" w14:textId="3070FD40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Congestive Heart Failure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779CD570" w14:textId="3B33A953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2111 (26.2)</w:t>
            </w:r>
          </w:p>
        </w:tc>
      </w:tr>
      <w:tr w:rsidR="00F5553C" w:rsidRPr="00F065F6" w14:paraId="1D756A34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5168BE28" w14:textId="34B71393" w:rsidR="00F5553C" w:rsidRPr="00F065F6" w:rsidRDefault="00046004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Chronic Obstructive Pulmonary Disease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A53E14B" w14:textId="6B36E7AA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427 (5.3)</w:t>
            </w:r>
          </w:p>
        </w:tc>
      </w:tr>
      <w:tr w:rsidR="00F5553C" w:rsidRPr="00F065F6" w14:paraId="4E711CF6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67EE5779" w14:textId="7C5EFC54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Peripheral Vascular Disease 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D9EA5EF" w14:textId="776D52D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1462 (18.1)</w:t>
            </w:r>
          </w:p>
        </w:tc>
      </w:tr>
      <w:tr w:rsidR="00F5553C" w:rsidRPr="00F065F6" w14:paraId="0C11C15D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394A6E52" w14:textId="6E8CE6AC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Cerebro-</w:t>
            </w:r>
            <w:proofErr w:type="gramStart"/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vascular Disease</w:t>
            </w:r>
            <w:proofErr w:type="gramEnd"/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777703BF" w14:textId="193DBAA1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916 (11.4)</w:t>
            </w:r>
          </w:p>
        </w:tc>
      </w:tr>
      <w:tr w:rsidR="00F5553C" w:rsidRPr="00F065F6" w14:paraId="01D6C477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5928F65" w14:textId="77777777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Cancer (%)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3293C68C" w14:textId="218EAA3F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1140 (14.1)</w:t>
            </w:r>
          </w:p>
        </w:tc>
      </w:tr>
      <w:tr w:rsidR="00053560" w:rsidRPr="00F065F6" w14:paraId="3F8DCC08" w14:textId="77777777" w:rsidTr="008B316B">
        <w:trPr>
          <w:trHeight w:val="113"/>
        </w:trPr>
        <w:tc>
          <w:tcPr>
            <w:tcW w:w="9209" w:type="dxa"/>
            <w:gridSpan w:val="2"/>
            <w:shd w:val="clear" w:color="auto" w:fill="FFFFFF" w:themeFill="background1"/>
            <w:vAlign w:val="center"/>
          </w:tcPr>
          <w:p w14:paraId="263E4FF2" w14:textId="77777777" w:rsidR="00053560" w:rsidRPr="00F065F6" w:rsidRDefault="00053560" w:rsidP="7EAE60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F5553C" w:rsidRPr="00F065F6" w14:paraId="0951F1E2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31EDD235" w14:textId="04375FFD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Burden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BA5FFBE" w14:textId="760FD756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43.8 (26.3)</w:t>
            </w:r>
          </w:p>
        </w:tc>
      </w:tr>
      <w:tr w:rsidR="00F5553C" w:rsidRPr="00F065F6" w14:paraId="629ECD4A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03586B22" w14:textId="0F1082AB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Effect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72129FE3" w14:textId="166E03AB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69.7 (20.</w:t>
            </w:r>
            <w:r w:rsidR="1FE20C05"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F5553C" w:rsidRPr="00F065F6" w14:paraId="08F83A37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21123DE8" w14:textId="0EFEC1A3" w:rsidR="00F5553C" w:rsidRPr="00F065F6" w:rsidRDefault="00F5553C" w:rsidP="7EAE60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Symp</w:t>
            </w:r>
            <w:r w:rsidR="00B90A37"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tom</w:t>
            </w: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53DDA2EE" w14:textId="392D2A70" w:rsidR="00F5553C" w:rsidRPr="00F065F6" w:rsidRDefault="00F5553C" w:rsidP="7EAE60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79.8 (15.0)</w:t>
            </w:r>
          </w:p>
        </w:tc>
      </w:tr>
      <w:tr w:rsidR="00B82C06" w:rsidRPr="00F065F6" w14:paraId="11E6D9FE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1ED60C98" w14:textId="5D90C855" w:rsidR="00B82C06" w:rsidRPr="00F065F6" w:rsidRDefault="00B82C06" w:rsidP="00B82C0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Physical Health Composite 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14ADF3EB" w14:textId="5E0B724A" w:rsidR="00B82C06" w:rsidRPr="00F065F6" w:rsidRDefault="00B82C06" w:rsidP="00B82C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38.0 (10.1)</w:t>
            </w:r>
          </w:p>
        </w:tc>
      </w:tr>
      <w:tr w:rsidR="00B82C06" w:rsidRPr="00F065F6" w14:paraId="6CF8DF41" w14:textId="77777777" w:rsidTr="008B316B">
        <w:trPr>
          <w:trHeight w:val="113"/>
        </w:trPr>
        <w:tc>
          <w:tcPr>
            <w:tcW w:w="4380" w:type="dxa"/>
            <w:shd w:val="clear" w:color="auto" w:fill="FFFFFF" w:themeFill="background1"/>
            <w:vAlign w:val="center"/>
          </w:tcPr>
          <w:p w14:paraId="6BED2DCB" w14:textId="16624F34" w:rsidR="00B82C06" w:rsidRPr="00F065F6" w:rsidRDefault="00B82C06" w:rsidP="00B82C0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065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Mental Health Composite</w:t>
            </w:r>
          </w:p>
        </w:tc>
        <w:tc>
          <w:tcPr>
            <w:tcW w:w="4829" w:type="dxa"/>
            <w:shd w:val="clear" w:color="auto" w:fill="FFFFFF" w:themeFill="background1"/>
            <w:vAlign w:val="bottom"/>
          </w:tcPr>
          <w:p w14:paraId="0502C733" w14:textId="539B2B13" w:rsidR="00B82C06" w:rsidRPr="00F065F6" w:rsidRDefault="00B82C06" w:rsidP="00B82C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F06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46.5 (10.6)</w:t>
            </w:r>
          </w:p>
        </w:tc>
      </w:tr>
    </w:tbl>
    <w:p w14:paraId="1F5DA02E" w14:textId="77777777" w:rsidR="00F065F6" w:rsidRDefault="00F065F6" w:rsidP="0012583E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</w:p>
    <w:p w14:paraId="57F4EDD9" w14:textId="0B0EAACA" w:rsidR="00F065F6" w:rsidRPr="00F065F6" w:rsidRDefault="00BA4F49" w:rsidP="0012583E">
      <w:pPr>
        <w:rPr>
          <w:rFonts w:ascii="Times New Roman" w:hAnsi="Times New Roman" w:cs="Times New Roman"/>
          <w:i/>
          <w:iCs/>
          <w:sz w:val="18"/>
          <w:szCs w:val="18"/>
          <w:lang w:val="it-IT"/>
        </w:rPr>
        <w:sectPr w:rsidR="00F065F6" w:rsidRPr="00F065F6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Table</w:t>
      </w:r>
      <w:proofErr w:type="spellEnd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1: Baseline </w:t>
      </w:r>
      <w:proofErr w:type="spellStart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characteristics</w:t>
      </w:r>
      <w:proofErr w:type="spellEnd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of the study </w:t>
      </w:r>
      <w:proofErr w:type="spellStart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population</w:t>
      </w:r>
      <w:proofErr w:type="spellEnd"/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(N = 8,325). </w:t>
      </w:r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br/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are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presented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as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mean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(SD) for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continuous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variables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and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as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n (%) for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categorical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variables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.</w:t>
      </w:r>
      <w:r w:rsidRPr="00A17F3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BMI – Body Mass Index;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Catheter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– Central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Venous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Catheter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;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Charlson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Index Score –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Charlson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Comorbidity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Index Score; Fistula –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Arteriovenous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Fistula; HDF –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Hemodiafiltration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;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Kt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/V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dialysis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adequacy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; PTH –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Parathyroid</w:t>
      </w:r>
      <w:proofErr w:type="spellEnd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A17F38">
        <w:rPr>
          <w:rFonts w:ascii="Times New Roman" w:hAnsi="Times New Roman" w:cs="Times New Roman"/>
          <w:i/>
          <w:iCs/>
          <w:sz w:val="18"/>
          <w:szCs w:val="18"/>
          <w:lang w:val="it-IT"/>
        </w:rPr>
        <w:t>Horm</w:t>
      </w:r>
      <w:r w:rsidR="00F065F6">
        <w:rPr>
          <w:rFonts w:ascii="Times New Roman" w:hAnsi="Times New Roman" w:cs="Times New Roman"/>
          <w:i/>
          <w:iCs/>
          <w:sz w:val="18"/>
          <w:szCs w:val="18"/>
          <w:lang w:val="it-IT"/>
        </w:rPr>
        <w:t>o</w:t>
      </w:r>
      <w:proofErr w:type="spellEnd"/>
    </w:p>
    <w:p w14:paraId="5AEB272B" w14:textId="501D3F0E" w:rsidR="00FB3C80" w:rsidRPr="00AA1166" w:rsidRDefault="00FB3C80" w:rsidP="00FB3C80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proofErr w:type="spellStart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lastRenderedPageBreak/>
        <w:t>Table</w:t>
      </w:r>
      <w:proofErr w:type="spellEnd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r w:rsidR="000435E8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2</w:t>
      </w:r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A: Multi-</w:t>
      </w:r>
      <w:r w:rsidR="0012583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trait </w:t>
      </w:r>
      <w:proofErr w:type="spellStart"/>
      <w:r w:rsidR="0012583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matrix</w:t>
      </w:r>
      <w:proofErr w:type="spellEnd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 </w:t>
      </w:r>
      <w:r w:rsidR="00954F07"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SF12 questionare</w:t>
      </w:r>
      <w:r w:rsidR="006D7378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:</w:t>
      </w:r>
      <w:r w:rsidR="00F24350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I</w:t>
      </w:r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tem </w:t>
      </w:r>
      <w:proofErr w:type="spellStart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convergent</w:t>
      </w:r>
      <w:proofErr w:type="spellEnd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and </w:t>
      </w:r>
      <w:proofErr w:type="spellStart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divergent</w:t>
      </w:r>
      <w:proofErr w:type="spellEnd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validity</w:t>
      </w:r>
      <w:proofErr w:type="spellEnd"/>
      <w:r w:rsidRPr="00AA116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7"/>
        <w:gridCol w:w="792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753"/>
        <w:gridCol w:w="753"/>
        <w:gridCol w:w="753"/>
        <w:gridCol w:w="1864"/>
        <w:gridCol w:w="1792"/>
      </w:tblGrid>
      <w:tr w:rsidR="00B808F5" w:rsidRPr="00383DF4" w14:paraId="694FD4C4" w14:textId="29059355" w:rsidTr="00BD092A">
        <w:trPr>
          <w:trHeight w:val="290"/>
        </w:trPr>
        <w:tc>
          <w:tcPr>
            <w:tcW w:w="409" w:type="pct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879B13C" w14:textId="3F59DCB8" w:rsidR="00CA0AC2" w:rsidRPr="00383DF4" w:rsidRDefault="00CA0AC2" w:rsidP="00CB6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83D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2910" w:type="pct"/>
            <w:gridSpan w:val="13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4099842E" w14:textId="696815EC" w:rsidR="00CA0AC2" w:rsidRPr="001749FE" w:rsidRDefault="00CA0AC2" w:rsidP="00AA1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49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252008" w:rsidRPr="002520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Inter-item correlation coefficients</w:t>
            </w:r>
          </w:p>
        </w:tc>
        <w:tc>
          <w:tcPr>
            <w:tcW w:w="1681" w:type="pct"/>
            <w:gridSpan w:val="2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5F1FB9E" w14:textId="33361748" w:rsidR="00CA0AC2" w:rsidRPr="001749FE" w:rsidRDefault="00CA0AC2" w:rsidP="006D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157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tem-</w:t>
            </w:r>
            <w:r w:rsidR="00971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subscale</w:t>
            </w:r>
            <w:r w:rsidRPr="00157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correlation coefficients</w:t>
            </w:r>
          </w:p>
        </w:tc>
      </w:tr>
      <w:tr w:rsidR="00B808F5" w:rsidRPr="00383DF4" w14:paraId="0ACE4957" w14:textId="77777777" w:rsidTr="00BD092A">
        <w:trPr>
          <w:trHeight w:val="290"/>
        </w:trPr>
        <w:tc>
          <w:tcPr>
            <w:tcW w:w="409" w:type="pct"/>
            <w:vMerge/>
          </w:tcPr>
          <w:p w14:paraId="7F954853" w14:textId="77777777" w:rsidR="00CA0AC2" w:rsidRPr="00383DF4" w:rsidRDefault="00CA0AC2" w:rsidP="00FB3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D04A266" w14:textId="22F0B141" w:rsidR="00CA0AC2" w:rsidRPr="00383DF4" w:rsidRDefault="00CA0AC2" w:rsidP="7EAE6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7EAE60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Items</w:t>
            </w:r>
          </w:p>
        </w:tc>
        <w:tc>
          <w:tcPr>
            <w:tcW w:w="1302" w:type="pct"/>
            <w:gridSpan w:val="6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B1DF054" w14:textId="07F5E905" w:rsidR="00CA0AC2" w:rsidRPr="001749FE" w:rsidRDefault="0036423F" w:rsidP="006D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 w:rsidRPr="007B01B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PHC</w:t>
            </w:r>
          </w:p>
        </w:tc>
        <w:tc>
          <w:tcPr>
            <w:tcW w:w="134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5044ECF" w14:textId="14D4C803" w:rsidR="00CA0AC2" w:rsidRPr="00383DF4" w:rsidRDefault="0036423F" w:rsidP="006D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MHC</w:t>
            </w:r>
          </w:p>
        </w:tc>
        <w:tc>
          <w:tcPr>
            <w:tcW w:w="1681" w:type="pct"/>
            <w:gridSpan w:val="2"/>
            <w:vMerge/>
            <w:noWrap/>
            <w:vAlign w:val="center"/>
          </w:tcPr>
          <w:p w14:paraId="5932BECB" w14:textId="5112A2F5" w:rsidR="00CA0AC2" w:rsidRPr="00383DF4" w:rsidRDefault="00CA0AC2" w:rsidP="006D1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08F5" w:rsidRPr="00383DF4" w14:paraId="73260255" w14:textId="746E2A83" w:rsidTr="00BD092A">
        <w:trPr>
          <w:trHeight w:val="290"/>
        </w:trPr>
        <w:tc>
          <w:tcPr>
            <w:tcW w:w="409" w:type="pct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6A5069B" w14:textId="0F180D66" w:rsidR="00E236CD" w:rsidRPr="00383DF4" w:rsidRDefault="0036423F" w:rsidP="00630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PHC</w:t>
            </w:r>
          </w:p>
        </w:tc>
        <w:tc>
          <w:tcPr>
            <w:tcW w:w="260" w:type="pct"/>
            <w:vMerge/>
            <w:noWrap/>
            <w:vAlign w:val="center"/>
            <w:hideMark/>
          </w:tcPr>
          <w:p w14:paraId="36A24835" w14:textId="23720DC0" w:rsidR="00E236CD" w:rsidRPr="00383DF4" w:rsidRDefault="00E236CD" w:rsidP="00FB3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8ED67" w14:textId="28C6CC03" w:rsidR="00E236CD" w:rsidRPr="008C60D9" w:rsidRDefault="00CA16EA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83B37" w14:textId="3C670429" w:rsidR="00E236CD" w:rsidRPr="008C60D9" w:rsidRDefault="00CA16EA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4B306" w14:textId="57177D4C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4EBBD" w14:textId="3B2EB5BC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45D1F" w14:textId="09FEC112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52F39" w14:textId="0D4185DE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18A0E" w14:textId="25B93D36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A1E97" w14:textId="4E6E16DC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46916" w14:textId="706FD261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04FED" w14:textId="0CE6D8FD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71641" w14:textId="0F1F1E3B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57DAFD4" w14:textId="37D77961" w:rsidR="00E236CD" w:rsidRPr="008C60D9" w:rsidRDefault="00B808F5" w:rsidP="003B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SF12-</w:t>
            </w:r>
            <w:r w:rsidR="00E236CD" w:rsidRPr="008C60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1CF275E" w14:textId="3443F676" w:rsidR="00E236CD" w:rsidRPr="00383DF4" w:rsidRDefault="00A96DAD" w:rsidP="0080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PHC</w:t>
            </w:r>
          </w:p>
        </w:tc>
        <w:tc>
          <w:tcPr>
            <w:tcW w:w="751" w:type="pct"/>
            <w:tcBorders>
              <w:top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161EB96" w14:textId="3C444C9E" w:rsidR="00E236CD" w:rsidRPr="00383DF4" w:rsidRDefault="00A96DAD" w:rsidP="0080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MHC</w:t>
            </w:r>
          </w:p>
        </w:tc>
      </w:tr>
      <w:tr w:rsidR="00B808F5" w:rsidRPr="00383DF4" w14:paraId="516C530C" w14:textId="20A5458C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307A4196" w14:textId="77777777" w:rsidR="00375E08" w:rsidRPr="00383DF4" w:rsidRDefault="00375E08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14347822" w14:textId="233C2124" w:rsidR="00375E08" w:rsidRPr="008C60D9" w:rsidRDefault="00F85525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</w:t>
            </w:r>
            <w:r w:rsidR="54ECA194"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17091" w14:textId="574FDE6F" w:rsidR="00375E08" w:rsidRPr="008C60D9" w:rsidRDefault="00375E08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837B4" w14:textId="3AA0A9BB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DC3BD" w14:textId="409C2D18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B1137" w14:textId="427ADA78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01FA7" w14:textId="7E1C04E2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B3E1B" w14:textId="13F44365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A8461" w14:textId="1CCA45BF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5264E" w14:textId="16E271E0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B2022" w14:textId="08376EC7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C68C1" w14:textId="51A177F2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BB1FE" w14:textId="3A836CD6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0583D1B" w14:textId="5EF31320" w:rsidR="00375E08" w:rsidRPr="008C60D9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6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042D1ADD" w14:textId="7E8452F9" w:rsidR="00375E08" w:rsidRPr="000435E8" w:rsidRDefault="00375E08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F69C301" w14:textId="357010B2" w:rsidR="00375E08" w:rsidRPr="000435E8" w:rsidRDefault="00375E08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B808F5" w:rsidRPr="00383DF4" w14:paraId="67AD6EF6" w14:textId="4E396216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605DFAAA" w14:textId="77777777" w:rsidR="001023B5" w:rsidRPr="00383DF4" w:rsidRDefault="001023B5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43BAC721" w14:textId="54D03074" w:rsidR="001023B5" w:rsidRPr="008C60D9" w:rsidRDefault="00F85525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SF12-2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6F7619AC" w14:textId="750FFCD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20C3CFC6" w14:textId="723CCE1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1306B52D" w14:textId="0C8379A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03613573" w14:textId="2ADE71A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34C35CC" w14:textId="32B9FA4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DB8B5B7" w14:textId="23C3C9B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22008D2" w14:textId="291D58D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1FF23DF" w14:textId="65E67CF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4101C11" w14:textId="5654B41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911B455" w14:textId="0A8CF40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73FF9E6" w14:textId="5C7B649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0C6297F1" w14:textId="04CE2AA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D6BB28C" w14:textId="20769F7B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A74C109" w14:textId="01D0F0A1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</w:tr>
      <w:tr w:rsidR="00B808F5" w:rsidRPr="00383DF4" w14:paraId="262F01E5" w14:textId="0DA76602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15368E3A" w14:textId="77777777" w:rsidR="001023B5" w:rsidRPr="00383DF4" w:rsidRDefault="001023B5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0386C5DD" w14:textId="51DFABD4" w:rsidR="001023B5" w:rsidRPr="008C60D9" w:rsidRDefault="00F85525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SF12-3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64615160" w14:textId="2AB4085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047BC285" w14:textId="334613E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1AE21859" w14:textId="51A2BF2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6ECCD25D" w14:textId="7144B204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2AF374A" w14:textId="736E3F4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6E8F550" w14:textId="677F9D4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217D953" w14:textId="25C1961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7F92822" w14:textId="0EA6EBE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C85782C" w14:textId="34B4118C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75FDEF7" w14:textId="7B11F68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3F97F4C" w14:textId="7B2BB4F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55957115" w14:textId="56CA67C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612010BD" w14:textId="2C4F2454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A01147E" w14:textId="73317D3C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</w:tr>
      <w:tr w:rsidR="00B808F5" w:rsidRPr="00383DF4" w14:paraId="16D6972A" w14:textId="753173A5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7580D645" w14:textId="77777777" w:rsidR="001023B5" w:rsidRPr="00383DF4" w:rsidRDefault="001023B5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6882DC" w14:textId="0CCFCE1E" w:rsidR="001023B5" w:rsidRPr="008C60D9" w:rsidRDefault="00F85525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SF12-4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68711580" w14:textId="71305BC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5552B8C6" w14:textId="517877F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618765A2" w14:textId="24F4419C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2252F2A9" w14:textId="2E5BF1C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3340C11" w14:textId="1CFCEC1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EBFDDBD" w14:textId="2DFA499C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01AA7547" w14:textId="75E6A6E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0361E190" w14:textId="2C9F00A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D1710B4" w14:textId="6AE9F5B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8E8AD7C" w14:textId="2C854E6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1545260" w14:textId="111D408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4AE90F08" w14:textId="2A421C1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69F27DF2" w14:textId="76154B22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52E7E27" w14:textId="29F03C48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B808F5" w:rsidRPr="00383DF4" w14:paraId="3E207E1D" w14:textId="5CD38B1A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0EA5CAD7" w14:textId="77777777" w:rsidR="001023B5" w:rsidRPr="00383DF4" w:rsidRDefault="001023B5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4171EF77" w14:textId="1B23102B" w:rsidR="001023B5" w:rsidRPr="008C60D9" w:rsidRDefault="00F85525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</w:t>
            </w:r>
            <w:r w:rsidR="00C1141C"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4AFC6D77" w14:textId="0103710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510041C6" w14:textId="30200FE4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11E83714" w14:textId="18FB04D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1495AE32" w14:textId="2171E43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D4862EB" w14:textId="16957576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D07B865" w14:textId="0A19DD5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C39F187" w14:textId="1D4D31D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5F3A52E" w14:textId="357DD9C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F14A715" w14:textId="3818648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65AB482" w14:textId="1AD4B86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0CBBDEF" w14:textId="6DB4085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3426A71" w14:textId="2EB0A3C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15FA4B1E" w14:textId="7E21CE5C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A8C4A59" w14:textId="71F6ACF5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B808F5" w:rsidRPr="00383DF4" w14:paraId="0043A295" w14:textId="60BCEBAB" w:rsidTr="008C60D9">
        <w:trPr>
          <w:trHeight w:val="290"/>
        </w:trPr>
        <w:tc>
          <w:tcPr>
            <w:tcW w:w="409" w:type="pct"/>
            <w:vMerge/>
            <w:vAlign w:val="center"/>
          </w:tcPr>
          <w:p w14:paraId="294FBA1C" w14:textId="77777777" w:rsidR="001023B5" w:rsidRPr="00383DF4" w:rsidRDefault="001023B5" w:rsidP="00630742">
            <w:pPr>
              <w:spacing w:after="0" w:line="240" w:lineRule="auto"/>
              <w:ind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F92EB8F" w14:textId="2B300F19" w:rsidR="001023B5" w:rsidRPr="008C60D9" w:rsidRDefault="00C1141C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SF12-8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4263C2A9" w14:textId="49A981FB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082FB506" w14:textId="364E7A1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294062AD" w14:textId="002F54A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261642DE" w14:textId="46333D0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F100515" w14:textId="5EB0703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49FC693" w14:textId="28E2CD8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091EE56" w14:textId="0A8D610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9713986" w14:textId="6CD02B7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7B8B32D" w14:textId="0920AA4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3BEBBF6" w14:textId="45325B2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73D9473" w14:textId="37E0122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5074CF93" w14:textId="2A254F5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2C4C2567" w14:textId="2B8E6C8D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AA9F9B4" w14:textId="11E7380A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</w:tr>
      <w:tr w:rsidR="00B808F5" w:rsidRPr="00383DF4" w14:paraId="0EDA6145" w14:textId="79059129" w:rsidTr="008C60D9">
        <w:trPr>
          <w:trHeight w:val="290"/>
        </w:trPr>
        <w:tc>
          <w:tcPr>
            <w:tcW w:w="409" w:type="pct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7A873A6" w14:textId="7A87FA8F" w:rsidR="001023B5" w:rsidRPr="00383DF4" w:rsidRDefault="0036423F" w:rsidP="00630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SF12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</w:rPr>
              <w:t>MHC</w:t>
            </w: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DC0F084" w14:textId="4DA44373" w:rsidR="001023B5" w:rsidRPr="008C60D9" w:rsidRDefault="00C1141C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SF12-6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2DD7CF3F" w14:textId="1688F90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4B367D33" w14:textId="0570624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046DFB27" w14:textId="6A1ACB3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0A48B0AF" w14:textId="28FE16AC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1AECED1" w14:textId="62F7EF5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A40E5F7" w14:textId="4697FF76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6C31DDB" w14:textId="62CA534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65D2E53" w14:textId="4F4CF76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FC72933" w14:textId="56BD039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6847DE4" w14:textId="2C4070E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3DE711D" w14:textId="3F384A1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67A644D8" w14:textId="6D7E93E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0ABEE1A" w14:textId="062B1994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59ECD86" w14:textId="3E8106FD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</w:tr>
      <w:tr w:rsidR="00B808F5" w:rsidRPr="00383DF4" w14:paraId="403875F3" w14:textId="50639580" w:rsidTr="008C60D9">
        <w:trPr>
          <w:trHeight w:val="290"/>
        </w:trPr>
        <w:tc>
          <w:tcPr>
            <w:tcW w:w="409" w:type="pct"/>
            <w:vMerge/>
          </w:tcPr>
          <w:p w14:paraId="033EBCCB" w14:textId="77777777" w:rsidR="001023B5" w:rsidRPr="00383DF4" w:rsidRDefault="001023B5" w:rsidP="001023B5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6AD2576D" w14:textId="31BC643A" w:rsidR="001023B5" w:rsidRPr="008C60D9" w:rsidRDefault="00C1141C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SF12-7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2270D5C1" w14:textId="539D1C14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5DC508FB" w14:textId="53B91B5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6AF6640A" w14:textId="5600CB2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0968D231" w14:textId="3208312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5544D56" w14:textId="1D40A5FC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E27A42C" w14:textId="47E1715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1D21436" w14:textId="22A50A6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35E287E" w14:textId="4DADF01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E44518D" w14:textId="48E57EB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0DF957A8" w14:textId="273B1A8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1A47BCF" w14:textId="2176AA5B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0E2E7B62" w14:textId="607226B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28402782" w14:textId="083981C1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76B3302" w14:textId="21338F79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</w:tr>
      <w:tr w:rsidR="00B808F5" w:rsidRPr="00383DF4" w14:paraId="45FDDCF2" w14:textId="53BA6C75" w:rsidTr="008C60D9">
        <w:trPr>
          <w:trHeight w:val="290"/>
        </w:trPr>
        <w:tc>
          <w:tcPr>
            <w:tcW w:w="409" w:type="pct"/>
            <w:vMerge/>
          </w:tcPr>
          <w:p w14:paraId="2E45815C" w14:textId="77777777" w:rsidR="001023B5" w:rsidRPr="00383DF4" w:rsidRDefault="001023B5" w:rsidP="001023B5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5111CF4E" w14:textId="235DC98F" w:rsidR="001023B5" w:rsidRPr="008C60D9" w:rsidRDefault="00C1141C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</w:t>
            </w:r>
            <w:r w:rsidR="00315D19"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334ACFFC" w14:textId="5F3616E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5819B88F" w14:textId="7F31C7F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6DCA20C3" w14:textId="75F50A1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7E57B85F" w14:textId="3209906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06490522" w14:textId="4506D9D6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A569D21" w14:textId="4EAF317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7D6C22C" w14:textId="5F9C965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4E3DAE3" w14:textId="68EBB34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4512C8D" w14:textId="42D6018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9270141" w14:textId="2E08FC1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0867E0E6" w14:textId="29BABF97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142B9992" w14:textId="7C54CC2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67AF2A7D" w14:textId="472F44C3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1DF9667" w14:textId="7B6DCE78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</w:tr>
      <w:tr w:rsidR="00B808F5" w:rsidRPr="00383DF4" w14:paraId="0858C50D" w14:textId="482EDDD3" w:rsidTr="008C60D9">
        <w:trPr>
          <w:trHeight w:val="290"/>
        </w:trPr>
        <w:tc>
          <w:tcPr>
            <w:tcW w:w="409" w:type="pct"/>
            <w:vMerge/>
          </w:tcPr>
          <w:p w14:paraId="47ECCE5D" w14:textId="77777777" w:rsidR="001023B5" w:rsidRPr="00383DF4" w:rsidRDefault="001023B5" w:rsidP="001023B5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711FA18" w14:textId="600A272C" w:rsidR="001023B5" w:rsidRPr="008C60D9" w:rsidRDefault="00C1141C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</w:t>
            </w:r>
            <w:r w:rsidR="00315D19"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47B43DD0" w14:textId="39210645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68B43F42" w14:textId="1A87D6E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65EBB9FD" w14:textId="590E8E0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1F4B1825" w14:textId="2E1C6323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EEA193D" w14:textId="2726E67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5D6EBD1" w14:textId="6B2C927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1215C4E" w14:textId="2FD86642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7DF230F" w14:textId="3D23AB9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650C0B4" w14:textId="2C632E6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2FD9374" w14:textId="103E482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50EAFB7" w14:textId="0D9E8E19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F77F2DE" w14:textId="16BE12C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7AD245D" w14:textId="2B5C0F3A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900CF6E" w14:textId="05C0E723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</w:tr>
      <w:tr w:rsidR="00B808F5" w:rsidRPr="00383DF4" w14:paraId="3DA2C3A2" w14:textId="22A7B8C7" w:rsidTr="008C60D9">
        <w:trPr>
          <w:trHeight w:val="290"/>
        </w:trPr>
        <w:tc>
          <w:tcPr>
            <w:tcW w:w="409" w:type="pct"/>
            <w:vMerge/>
          </w:tcPr>
          <w:p w14:paraId="6016AB96" w14:textId="77777777" w:rsidR="001023B5" w:rsidRPr="00383DF4" w:rsidRDefault="001023B5" w:rsidP="001023B5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508C3F37" w14:textId="573E545D" w:rsidR="001023B5" w:rsidRPr="008C60D9" w:rsidRDefault="00315D19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SF12-11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center"/>
            <w:hideMark/>
          </w:tcPr>
          <w:p w14:paraId="2F62035D" w14:textId="600A2F0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231" w:type="pct"/>
            <w:shd w:val="clear" w:color="auto" w:fill="FFFFFF" w:themeFill="background1"/>
            <w:noWrap/>
            <w:vAlign w:val="center"/>
            <w:hideMark/>
          </w:tcPr>
          <w:p w14:paraId="5E27CD37" w14:textId="23AC98B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218" w:type="pct"/>
            <w:shd w:val="clear" w:color="auto" w:fill="FFFFFF" w:themeFill="background1"/>
            <w:noWrap/>
            <w:vAlign w:val="center"/>
            <w:hideMark/>
          </w:tcPr>
          <w:p w14:paraId="37F8AD4B" w14:textId="77620C0B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26" w:type="pct"/>
            <w:shd w:val="clear" w:color="auto" w:fill="FFFFFF" w:themeFill="background1"/>
            <w:noWrap/>
            <w:vAlign w:val="center"/>
            <w:hideMark/>
          </w:tcPr>
          <w:p w14:paraId="5A1CE8D1" w14:textId="2FC825E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221C7A36" w14:textId="0F5698B6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39892CC1" w14:textId="4A8C321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5E86B85C" w14:textId="46B1E29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715B8FDD" w14:textId="320F5B48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60AB0772" w14:textId="7B9DD04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1C498B7D" w14:textId="63ED439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14:paraId="4C79038A" w14:textId="7B0C968B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5989A9C3" w14:textId="359C765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11427582" w14:textId="425037D8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751" w:type="pct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7687333" w14:textId="1A7B41D9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</w:tr>
      <w:tr w:rsidR="00B808F5" w:rsidRPr="00383DF4" w14:paraId="70EA3EA6" w14:textId="09199271" w:rsidTr="008C60D9">
        <w:trPr>
          <w:trHeight w:val="290"/>
        </w:trPr>
        <w:tc>
          <w:tcPr>
            <w:tcW w:w="409" w:type="pct"/>
            <w:vMerge/>
          </w:tcPr>
          <w:p w14:paraId="665273B0" w14:textId="77777777" w:rsidR="001023B5" w:rsidRPr="00383DF4" w:rsidRDefault="001023B5" w:rsidP="001023B5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left w:val="single" w:sz="12" w:space="0" w:color="FFFFFF" w:themeColor="background1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7FBAA" w14:textId="0D3745C3" w:rsidR="001023B5" w:rsidRPr="008C60D9" w:rsidRDefault="00315D19" w:rsidP="7EAE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SF12-1</w:t>
            </w:r>
            <w:r w:rsidR="0036423F" w:rsidRPr="008C60D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E6C1F" w14:textId="79BE67B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6A00D" w14:textId="4FD130EE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6F4CD" w14:textId="19DCACB6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9A53C2" w14:textId="73EF849F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C19E8" w14:textId="45DA46E4" w:rsidR="001023B5" w:rsidRPr="000E394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948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AD0B7" w14:textId="2BAB9546" w:rsidR="001023B5" w:rsidRPr="000E394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948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5EB00" w14:textId="06525900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535C5" w14:textId="790D149D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C8715" w14:textId="7F4E98DB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6F32B" w14:textId="2AF32D5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B777C" w14:textId="780F17DA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329" w:type="pct"/>
            <w:tcBorders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613B919" w14:textId="5353A3F1" w:rsidR="001023B5" w:rsidRPr="000435E8" w:rsidRDefault="001023B5" w:rsidP="008C6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0" w:type="pct"/>
            <w:tcBorders>
              <w:left w:val="single" w:sz="12" w:space="0" w:color="FFFFFF" w:themeColor="background1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0C109" w14:textId="09A882F8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751" w:type="pct"/>
            <w:tcBorders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513BB10" w14:textId="20B51C84" w:rsidR="001023B5" w:rsidRPr="000435E8" w:rsidRDefault="001023B5" w:rsidP="00923B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435E8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</w:tr>
    </w:tbl>
    <w:p w14:paraId="521DAF00" w14:textId="77777777" w:rsidR="00C234C0" w:rsidRPr="0030215A" w:rsidRDefault="00FB3C80" w:rsidP="00C234C0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>
        <w:br/>
      </w:r>
      <w:proofErr w:type="spellStart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Table</w:t>
      </w:r>
      <w:proofErr w:type="spellEnd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2A: Multi-trait </w:t>
      </w:r>
      <w:proofErr w:type="spellStart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matrix</w:t>
      </w:r>
      <w:proofErr w:type="spellEnd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of SF12 questionare: Item </w:t>
      </w:r>
      <w:proofErr w:type="spellStart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convergent</w:t>
      </w:r>
      <w:proofErr w:type="spellEnd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and </w:t>
      </w:r>
      <w:proofErr w:type="spellStart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divergent</w:t>
      </w:r>
      <w:proofErr w:type="spellEnd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validity</w:t>
      </w:r>
      <w:proofErr w:type="spellEnd"/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r w:rsidR="00C234C0"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br/>
      </w:r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Inter-item and item–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subscale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Pearson’s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coefficients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for the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Physical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Health Composite (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SF12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bscript"/>
        </w:rPr>
        <w:t>PHC</w:t>
      </w:r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and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Mental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Health Composite Score (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SF12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bscript"/>
        </w:rPr>
        <w:t>MHC</w:t>
      </w:r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dimensions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above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diagonal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represent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inter-item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while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last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two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columns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show item-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total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correlations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with 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SF12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bscript"/>
        </w:rPr>
        <w:t>PHC</w:t>
      </w:r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and 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SF12</w:t>
      </w:r>
      <w:r w:rsidR="00C234C0" w:rsidRPr="0030215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bscript"/>
        </w:rPr>
        <w:t>MHC</w:t>
      </w:r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</w:t>
      </w:r>
      <w:proofErr w:type="spellStart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respectively</w:t>
      </w:r>
      <w:proofErr w:type="spellEnd"/>
      <w:r w:rsidR="00C234C0"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.</w:t>
      </w:r>
    </w:p>
    <w:p w14:paraId="5F6A4288" w14:textId="57CF6CC3" w:rsidR="00AA1166" w:rsidRDefault="00AA1166" w:rsidP="7EAE6089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</w:p>
    <w:p w14:paraId="3AC89972" w14:textId="77777777" w:rsidR="00AA1166" w:rsidRDefault="00AA1166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it-IT"/>
        </w:rPr>
        <w:br w:type="page"/>
      </w:r>
    </w:p>
    <w:p w14:paraId="7FD34666" w14:textId="77777777" w:rsidR="00AA1166" w:rsidRDefault="00AA1166" w:rsidP="00FB3C80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</w:p>
    <w:p w14:paraId="1E91F965" w14:textId="6D8B9307" w:rsidR="00BC635B" w:rsidRPr="00454AB6" w:rsidRDefault="00FB3C80" w:rsidP="00FB3C80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proofErr w:type="spellStart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Table</w:t>
      </w:r>
      <w:proofErr w:type="spell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r w:rsidR="000435E8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2</w:t>
      </w:r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B: Multi-trait </w:t>
      </w:r>
      <w:proofErr w:type="spellStart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analysis</w:t>
      </w:r>
      <w:proofErr w:type="spell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</w:t>
      </w:r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of</w:t>
      </w:r>
      <w:proofErr w:type="spellEnd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KDQoL-36 </w:t>
      </w:r>
      <w:proofErr w:type="spellStart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disease</w:t>
      </w:r>
      <w:proofErr w:type="spellEnd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specific</w:t>
      </w:r>
      <w:proofErr w:type="spellEnd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scales</w:t>
      </w:r>
      <w:proofErr w:type="spellEnd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gramStart"/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questionare</w:t>
      </w:r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r w:rsidR="00C234C0"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:I</w:t>
      </w:r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tem</w:t>
      </w:r>
      <w:proofErr w:type="gram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convergent</w:t>
      </w:r>
      <w:proofErr w:type="spell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and </w:t>
      </w:r>
      <w:proofErr w:type="spellStart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divergent</w:t>
      </w:r>
      <w:proofErr w:type="spell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validity</w:t>
      </w:r>
      <w:proofErr w:type="spellEnd"/>
      <w:r w:rsidRPr="00454AB6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394"/>
        <w:gridCol w:w="583"/>
        <w:gridCol w:w="426"/>
        <w:gridCol w:w="442"/>
        <w:gridCol w:w="429"/>
        <w:gridCol w:w="429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6"/>
        <w:gridCol w:w="411"/>
        <w:gridCol w:w="628"/>
        <w:gridCol w:w="687"/>
        <w:gridCol w:w="628"/>
        <w:gridCol w:w="754"/>
      </w:tblGrid>
      <w:tr w:rsidR="00B819D5" w:rsidRPr="00FB3C80" w14:paraId="2DC9EF77" w14:textId="77777777" w:rsidTr="00454AB6">
        <w:trPr>
          <w:trHeight w:val="290"/>
        </w:trPr>
        <w:tc>
          <w:tcPr>
            <w:tcW w:w="13958" w:type="dxa"/>
            <w:gridSpan w:val="30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1F95FD" w14:textId="587069EB" w:rsidR="00B819D5" w:rsidRPr="008C7C9A" w:rsidRDefault="0025200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52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Inter-item correlation coefficients</w:t>
            </w:r>
          </w:p>
        </w:tc>
      </w:tr>
      <w:tr w:rsidR="004B7C4C" w:rsidRPr="00FB3C80" w14:paraId="6ECA1048" w14:textId="77777777" w:rsidTr="00454AB6">
        <w:trPr>
          <w:trHeight w:val="290"/>
        </w:trPr>
        <w:tc>
          <w:tcPr>
            <w:tcW w:w="9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2B546" w14:textId="5C3C8F88" w:rsidR="00BB5D40" w:rsidRPr="008C60D9" w:rsidRDefault="4186E46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DIMENSION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0383209" w14:textId="61C19F9B" w:rsidR="00BB5D40" w:rsidRPr="008C7C9A" w:rsidRDefault="003F27C1" w:rsidP="00454A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</w:t>
            </w:r>
            <w:r w:rsidR="00020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QoL-36</w:t>
            </w:r>
            <w:r w:rsidR="028707F4" w:rsidRPr="008C6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BKD</w:t>
            </w:r>
          </w:p>
        </w:tc>
        <w:tc>
          <w:tcPr>
            <w:tcW w:w="514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814563C" w14:textId="5EF08840" w:rsidR="00BB5D40" w:rsidRPr="008C7C9A" w:rsidRDefault="000204C9" w:rsidP="00454A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KDQoL-36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SKD</w:t>
            </w:r>
          </w:p>
        </w:tc>
        <w:tc>
          <w:tcPr>
            <w:tcW w:w="341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4983E3" w14:textId="4CA7EE85" w:rsidR="00BB5D40" w:rsidRPr="008C7C9A" w:rsidRDefault="000204C9" w:rsidP="00454A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KDQoL-36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EKD</w:t>
            </w:r>
          </w:p>
        </w:tc>
        <w:tc>
          <w:tcPr>
            <w:tcW w:w="2697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977757" w14:textId="310AD163" w:rsidR="00BB5D40" w:rsidRPr="008C60D9" w:rsidRDefault="00AF570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Item-subscale correlation coefficients</w:t>
            </w:r>
          </w:p>
        </w:tc>
      </w:tr>
      <w:tr w:rsidR="00F22813" w:rsidRPr="00FB3C80" w14:paraId="56283CC7" w14:textId="77777777" w:rsidTr="00454AB6">
        <w:trPr>
          <w:trHeight w:val="290"/>
        </w:trPr>
        <w:tc>
          <w:tcPr>
            <w:tcW w:w="97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F478EE" w14:textId="3ADF4DC6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00DFD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I13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58058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I14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99D36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I15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11A60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I16</w:t>
            </w:r>
          </w:p>
        </w:tc>
        <w:tc>
          <w:tcPr>
            <w:tcW w:w="428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DB515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I17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8C928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I18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9FE43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I19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C3E90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I20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8D548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I21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B031F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I22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39F8B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I23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C64D2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I24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4B784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I25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0F3A8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I26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0506C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I27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9F14A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I28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A643F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I29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49FD9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I30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5354E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I31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AB358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I32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F3826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I33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9C2FA" w14:textId="77777777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I34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2D601" w14:textId="14E0154B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I35</w:t>
            </w: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E8B85B" w14:textId="78686938" w:rsidR="004878DC" w:rsidRPr="008C7C9A" w:rsidRDefault="58A0DB1D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8C7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I36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F56CA6" w14:textId="6176340A" w:rsidR="004878DC" w:rsidRPr="008C60D9" w:rsidRDefault="004B7C4C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  <w:t>BKD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9BB00" w14:textId="0EB747AA" w:rsidR="004878DC" w:rsidRPr="008C60D9" w:rsidRDefault="004B7C4C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  <w:t>SKD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7CD98" w14:textId="28450B0B" w:rsidR="004878DC" w:rsidRPr="008C60D9" w:rsidRDefault="004B7C4C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0"/>
                <w:szCs w:val="10"/>
              </w:rPr>
              <w:t>EKD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73990" w14:textId="50411BD5" w:rsidR="004878DC" w:rsidRPr="004B7C4C" w:rsidRDefault="344C0751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4B7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α</w:t>
            </w:r>
          </w:p>
        </w:tc>
      </w:tr>
      <w:tr w:rsidR="004B7C4C" w:rsidRPr="00FB3C80" w14:paraId="0196C827" w14:textId="77777777" w:rsidTr="00454AB6">
        <w:trPr>
          <w:trHeight w:val="290"/>
        </w:trPr>
        <w:tc>
          <w:tcPr>
            <w:tcW w:w="394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E82ADD3" w14:textId="5F0D928A" w:rsidR="00640C61" w:rsidRPr="009F4D02" w:rsidRDefault="00824DA9" w:rsidP="00454AB6">
            <w:pPr>
              <w:spacing w:after="0" w:line="240" w:lineRule="auto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KDQoL-36</w:t>
            </w:r>
            <w:r w:rsidRPr="007B0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BKD</w:t>
            </w: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60B074AF" w14:textId="1B2AA82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I13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6C7947F8" w14:textId="01F59E6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03CAF29A" w14:textId="73982A7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BC9BB04" w14:textId="2FA28B4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5183D5B" w14:textId="09C5C72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2DF688AD" w14:textId="037540D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5E62CA9" w14:textId="44462C2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A4C4B1A" w14:textId="531809F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BE9FA03" w14:textId="5C440F7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A292F91" w14:textId="3A1333C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912857F" w14:textId="0DB665C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6983F58" w14:textId="296B999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9C2BD28" w14:textId="1FF06AA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EDF651F" w14:textId="6538945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B373BF1" w14:textId="664F982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10352AF" w14:textId="168D64E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787DE04" w14:textId="49644C4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25CFC26" w14:textId="27D01F2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41F63A" w14:textId="76472A2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18FE04C" w14:textId="2329DD7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79C8A30" w14:textId="1822AF7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B6E57B0" w14:textId="05B35FA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326C557" w14:textId="4D68315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B1D871" w14:textId="313A145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CC94F47" w14:textId="1C2A8AB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1F323AB" w14:textId="5830252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0.79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616D829B" w14:textId="7FB9F3E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413852A5" w14:textId="0B3BD76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0.44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28C751B8" w14:textId="6832F31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4D6AC331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1BC5830C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10893E83" w14:textId="0BB0E17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I14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7C2FDFDC" w14:textId="20ADD39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0.62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53ABF012" w14:textId="51DFF75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625CF6A" w14:textId="1820C15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92C60F" w14:textId="3BA6D0D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60C52243" w14:textId="09A5DF6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C04513" w14:textId="3B79625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C26B07C" w14:textId="3ABD91B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highlight w:val="yellow"/>
              </w:rPr>
            </w:pPr>
            <w:r w:rsidRPr="008C60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4D62EF" w14:textId="158C26F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D93527" w14:textId="3CBEE95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9D8FA33" w14:textId="030B20E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40358FB" w14:textId="5CFAE7E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F7988F3" w14:textId="209F97E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4879E1C" w14:textId="2592997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1C944C1" w14:textId="04160DF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5F7CE1" w14:textId="5D22D59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7467246" w14:textId="1C68A3F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49A9331" w14:textId="75666D8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90D7546" w14:textId="7585B6F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458DA4A" w14:textId="25C97F4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BB3D3E" w14:textId="3E253E6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D297718" w14:textId="35D8E82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CAD26C" w14:textId="5D4F63C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AFEA61E" w14:textId="49B4B9C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4637BC2B" w14:textId="3548601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33A8D6B" w14:textId="05A3F76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0.80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11F75912" w14:textId="0330167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5920C73A" w14:textId="4DFA501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0.43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5987E50B" w14:textId="3DFE9FB7" w:rsidR="00640C61" w:rsidRPr="009F4D02" w:rsidRDefault="0AF65CCA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3BE240DF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581578E5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13CF13BB" w14:textId="3F3B115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I15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0A34BA1D" w14:textId="02A5EF3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0.55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23D4A176" w14:textId="7239055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0.57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F42E4D0" w14:textId="1ED3D2E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450DB33" w14:textId="3F4ED4A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1CF612FD" w14:textId="4E40608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43371F" w14:textId="16C524A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A6777A" w14:textId="241B87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426DA6" w14:textId="4F298D1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075231D" w14:textId="0815AA0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8D0F704" w14:textId="4228BB1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3A10202" w14:textId="2F9F28F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2D6F159" w14:textId="07F284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AF5CF60" w14:textId="7DD1683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21933A" w14:textId="659786F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A1A13ED" w14:textId="0121266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7B4EAE" w14:textId="6FCBA04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6862C0C" w14:textId="71D1841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54A319" w14:textId="0DC61F5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E01CEA5" w14:textId="04ACCEC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661849B" w14:textId="74858C6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629011C" w14:textId="4267F24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1C37A1" w14:textId="28C77EA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7A9B496" w14:textId="085321E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4481CFC9" w14:textId="7848E5E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30D1E12" w14:textId="6C42068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0.83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4B8F1EFD" w14:textId="34901A6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4CA4A15B" w14:textId="104531E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0.46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62CF0AE8" w14:textId="5213A2E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  <w:tr w:rsidR="004B7C4C" w:rsidRPr="00FB3C80" w14:paraId="0BCC66F5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12395A27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71DF75A3" w14:textId="5EF2587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I16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24B0EB1F" w14:textId="4DB8A9A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3238D64F" w14:textId="2264583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9826A91" w14:textId="3A32A39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B3F1CA9" w14:textId="041AE83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2F3B4D06" w14:textId="174BFB6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06998D" w14:textId="58F7407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53D7CCE" w14:textId="207187C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2E9C8B8" w14:textId="3E728FA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DC62B89" w14:textId="4BFD892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68107CC" w14:textId="5884743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F1525EE" w14:textId="6C6A446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95CE902" w14:textId="43CF23F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C63F1DA" w14:textId="7CA4BBC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42296A" w14:textId="56C4F92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23B8CAC" w14:textId="5D97B6D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19048B3" w14:textId="204F511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741C6EE" w14:textId="1DE6D58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798962" w14:textId="3B9A13F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E981DCF" w14:textId="20FC39C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CBC8AA8" w14:textId="0742563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201DA1" w14:textId="16F2A00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31D9815" w14:textId="74F0EAE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09FD569" w14:textId="5971788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3ECB08E4" w14:textId="7129218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E20F477" w14:textId="565D83E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0.72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01603B5E" w14:textId="0236B10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0.38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63D2418A" w14:textId="49FBEDF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0.44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14293469" w14:textId="27D3E7C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51C944B0" w14:textId="77777777" w:rsidTr="00454AB6">
        <w:trPr>
          <w:trHeight w:val="290"/>
        </w:trPr>
        <w:tc>
          <w:tcPr>
            <w:tcW w:w="3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A79E71" w14:textId="26BB97AB" w:rsidR="00640C61" w:rsidRPr="009F4D02" w:rsidRDefault="00824DA9" w:rsidP="00454AB6">
            <w:pPr>
              <w:spacing w:after="0" w:line="240" w:lineRule="auto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KDQoL-36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SKD</w:t>
            </w: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B966B11" w14:textId="4A19539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I17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14964F82" w14:textId="2F9D713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6574EA04" w14:textId="59374B8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14299B5" w14:textId="2F5EE00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30F9112" w14:textId="5DA27E5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073D0AA0" w14:textId="0D717AC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BCD609D" w14:textId="5580EBF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003242" w14:textId="4DE8D58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F94C041" w14:textId="7855108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8A052E2" w14:textId="726825D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99876B4" w14:textId="2080B3C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0E9F9F" w14:textId="047E7B5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0E7480" w14:textId="034E977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2980EE4" w14:textId="7915886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E802A1A" w14:textId="4A1F690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5DC0926" w14:textId="320E3C7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557F19D" w14:textId="673371A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9DCE2C8" w14:textId="3B9C299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F50F30" w14:textId="70F4BE2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95479EF" w14:textId="7830BE4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8D682F8" w14:textId="00FFB1D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6B1FF6" w14:textId="6C5619B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0B5FF3A" w14:textId="3E25331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A5D1AF" w14:textId="34259B7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5069D195" w14:textId="21C9570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69A2503" w14:textId="0770C12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710D2C42" w14:textId="1F4757B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2167D82A" w14:textId="362F29F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27DC8439" w14:textId="428B90D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67CFFAAF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7470164A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15D06CE" w14:textId="0A15768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I18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58DAD1C5" w14:textId="60FBC7E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0.12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5DAE509A" w14:textId="2482120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356FC37" w14:textId="30B3221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B167C68" w14:textId="3B31E25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68AF84FC" w14:textId="4048A7D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08DA445" w14:textId="23211A7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E3B40C" w14:textId="4801DA9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7F070D" w14:textId="0A2BC10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A3E5DA2" w14:textId="4B97F74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59AD682" w14:textId="1FF6A70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0241E16" w14:textId="5471920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4A2D1D7" w14:textId="23FBE70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558E026" w14:textId="11DA617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D9BFF1C" w14:textId="01D8EF7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496BF0C" w14:textId="7A68542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62BFC28" w14:textId="0F71D39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07591B5" w14:textId="1CCEE38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96373F2" w14:textId="47FAA6A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763BE51" w14:textId="75D91A6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88F421" w14:textId="24D5EBC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90A7380" w14:textId="3DC32AE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0FDC35A" w14:textId="0351B23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2ED6C4" w14:textId="702DC63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57F1D1E0" w14:textId="2719D93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30D72D0" w14:textId="7F40746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623C22F8" w14:textId="0CE8DEF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381664AD" w14:textId="311B980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4E211FDB" w14:textId="695BDED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0FD6D592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42639CAA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0D0FB85" w14:textId="34D3F4D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I19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5C4DDF07" w14:textId="5B50A3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0.14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3271F4D9" w14:textId="7DBC004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CAF27C" w14:textId="634A803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CC56E16" w14:textId="17ABDEC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3D1D498A" w14:textId="69A9D74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9AFD3D" w14:textId="13B1913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FF1D949" w14:textId="30D07DA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C29B456" w14:textId="72A7F09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6F839F5" w14:textId="2FC621D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BD44970" w14:textId="5F0CB2C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A123AEE" w14:textId="05338AA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86BB639" w14:textId="255B2D5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73A62A0" w14:textId="35E83CE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5E67DA0" w14:textId="2976186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66E3360" w14:textId="32930C1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CB5B1F5" w14:textId="4E44DFE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178D3CF" w14:textId="434E3DD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3624A79" w14:textId="2BA73F4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CCFC61F" w14:textId="4A33E01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9F06127" w14:textId="43287C8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5CBD4B5" w14:textId="033E9E1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7ABFECA" w14:textId="144397A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668867C" w14:textId="001E67A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02FC1BEA" w14:textId="297A09D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C7A3D2" w14:textId="04820F5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7C5A7FD1" w14:textId="0CD254C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0.56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36E67F78" w14:textId="681C756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43B4F2E3" w14:textId="0B15628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14AABC28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0E6B1F11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FCBF31E" w14:textId="41AFC02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I20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0E3A9EC4" w14:textId="7297847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79E98903" w14:textId="3F41513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F3A20B1" w14:textId="5D0EBD4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04EFA8" w14:textId="5F7FFE4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0C6AD335" w14:textId="55E7855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9353D31" w14:textId="15500C4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A796FB3" w14:textId="60FB34D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BED2E8" w14:textId="5F2F10C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6AE06EB" w14:textId="2BA3457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D4C29EE" w14:textId="31AB946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DF17104" w14:textId="1E6A296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2899353" w14:textId="69C2843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2E5AE12" w14:textId="6658311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053B6FE" w14:textId="60600EC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69FE892" w14:textId="6023D6D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FA9E8A8" w14:textId="59F4C05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44F30AE" w14:textId="1D833D6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D0B26CD" w14:textId="4ED70E3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FDC6B06" w14:textId="2B49AC4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602BC64" w14:textId="4463C8A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20221CB" w14:textId="4315C83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6D73DF1" w14:textId="35AE06F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82FDCF" w14:textId="704E4C0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684FB6A8" w14:textId="06C6C27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51F2E4F" w14:textId="4E70809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7A700E2E" w14:textId="0E411B6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0.57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37DCED6D" w14:textId="733F44A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318D4C09" w14:textId="2975AD2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0CC9AE01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68A7E2DA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7500F78F" w14:textId="5BFF352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I21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41262F85" w14:textId="205ECD4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70F9E3D8" w14:textId="52BCF20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DA6D034" w14:textId="10D1EA3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38E22BF" w14:textId="2AF9A3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3ED7DAA5" w14:textId="4E3382D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9EBBCF0" w14:textId="294D3C1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3BC2A96" w14:textId="18E93AC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BAAFCF" w14:textId="37187D6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F76094" w14:textId="5D60D6A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540F970" w14:textId="67183B0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8AE1834" w14:textId="279D84B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9E3468E" w14:textId="60FA108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1669E2" w14:textId="74595BB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9E8FB10" w14:textId="232076A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9F46750" w14:textId="2F7522E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02C1B05" w14:textId="3BC9259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7152FB6" w14:textId="2EB4606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2D428FE" w14:textId="58E453D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0357243" w14:textId="4A71774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D6D53F2" w14:textId="7DFA01F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63A626C" w14:textId="7B2B11E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8DEBEA5" w14:textId="3E5B111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212240" w14:textId="46ABFD3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5B2BC9AA" w14:textId="4F1E20F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9E4657C" w14:textId="2281A9E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4444B1FB" w14:textId="770DFAC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1A6CD58F" w14:textId="3828E14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5C498D96" w14:textId="2703949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2C4066D9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2ECB7590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0250F2A" w14:textId="6F2663B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I22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18C39DF2" w14:textId="6FBC1AE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238EFEAB" w14:textId="3A5ED91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FCCB0FA" w14:textId="4222C0A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AE2BE8" w14:textId="56FB40E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76D728E3" w14:textId="4291BF8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74882DA" w14:textId="3248B8C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D0BEBB" w14:textId="3BEF246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320E76" w14:textId="79BEF1F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D618887" w14:textId="38AE137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1BF7DB6" w14:textId="348742F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465A5A" w14:textId="4420018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805011E" w14:textId="1AE65F3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308C540" w14:textId="12DED6E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283EA90" w14:textId="09E66E2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9CA66A3" w14:textId="681C7DA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4D04A44" w14:textId="280E0F7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5BDDE61" w14:textId="3E743C3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0091A9C" w14:textId="0C37111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84EB7AD" w14:textId="3796F2D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EE93BFE" w14:textId="34EF4CB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4AF5871" w14:textId="5B5EF92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5E0A05F" w14:textId="6589EE0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F16E613" w14:textId="777CF1E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5C854A8E" w14:textId="0F59450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08A19E8" w14:textId="4F69573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57534A1" w14:textId="2B91D74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0.63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6C70CF57" w14:textId="3536E18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3ECF280E" w14:textId="19E609E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53D363E0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0147CF1C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DB64A6E" w14:textId="4833AB8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I23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15522F43" w14:textId="4916508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0CEBD3E4" w14:textId="6A8366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E2C8E4B" w14:textId="6490CFA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E5BC37E" w14:textId="4104E56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41676FFF" w14:textId="26BE057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8405E75" w14:textId="75006DF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87479A9" w14:textId="66CDAEE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76C02FD" w14:textId="6A2B1B7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5BB7F67" w14:textId="5A6022E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5133D93" w14:textId="4A0FFF9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E2E2238" w14:textId="1191C34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E394D0" w14:textId="1FFD8D0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7D0BA90" w14:textId="5D191B2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D921FB3" w14:textId="273311B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9D6D366" w14:textId="6D3C5B7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789A78" w14:textId="3F8D11C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ACA99BA" w14:textId="21F1138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9784DE3" w14:textId="3887205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750C4BA" w14:textId="32F1BFC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097BD15" w14:textId="7F579C1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83D9A3C" w14:textId="5F0B49C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E52ADD7" w14:textId="4F1994F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AB62499" w14:textId="2375448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8A6DE1E" w14:textId="64D3366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4A40B40" w14:textId="2917401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14E3D3DF" w14:textId="20F3158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0343BF6C" w14:textId="5E7EFCA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5913488E" w14:textId="28E3865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2BEF3181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0512DD20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6FAB759E" w14:textId="4C7379C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I24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1FCC2829" w14:textId="5782EA5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762D66D0" w14:textId="4E8F569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6CE2310" w14:textId="0A51762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D23ED0F" w14:textId="1257139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164A46E5" w14:textId="07A5727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8E8F24" w14:textId="320F94F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A162AA7" w14:textId="159A0B4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F6F0297" w14:textId="4ECCA3E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0C31DFE" w14:textId="096DB76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626985" w14:textId="20B93ED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27701C4" w14:textId="4BCA686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8B65A4" w14:textId="44B25CE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0C70937" w14:textId="09A359B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EB95C26" w14:textId="5AB4CF9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810D721" w14:textId="658CAA1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19BEBD" w14:textId="60665D8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BB749E0" w14:textId="521F7CE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19A01D2" w14:textId="1D06A65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C44C143" w14:textId="2328594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4B6F75E" w14:textId="5DF6EF4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A3C8453" w14:textId="6546973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EAD4051" w14:textId="6023EEB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5A711A" w14:textId="5D891B1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1B1C9F5" w14:textId="6FE07DC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C9DC233" w14:textId="3BA6544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278926F0" w14:textId="20665D1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0.53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53A791EA" w14:textId="58D3220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5E9597D8" w14:textId="7B70BE2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3D98EADC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54D6BC29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124AFB41" w14:textId="78A45ED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I25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6195BAD6" w14:textId="27CEB36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482D95DC" w14:textId="6597C9F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7DAE4E7" w14:textId="3AC0158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38C2C70" w14:textId="7CDAF57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73919934" w14:textId="1B9653B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AF5BE6" w14:textId="2E9F0E7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96551B5" w14:textId="6DDCC83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FC6DB5" w14:textId="744D8C65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509BA9A" w14:textId="25E6520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1489DE8" w14:textId="1434DFA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9DE9FB4" w14:textId="01A48CA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CA18EBE" w14:textId="4F0FCBA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CEDB40A" w14:textId="01FC937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620B322" w14:textId="51B1207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F84EE7A" w14:textId="1336EA2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9BD90F7" w14:textId="3CC15C6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86F3AFC" w14:textId="6103399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E369490" w14:textId="53C4D24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EEE28EF" w14:textId="40C3129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A543C0" w14:textId="16AD9BF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C24D806" w14:textId="1D458D3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C80054A" w14:textId="1047C7E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83E6B0" w14:textId="2CCBEC7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935DDF5" w14:textId="263B500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290C8B0" w14:textId="2F3C613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0.41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5657E10A" w14:textId="7F245D6E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0.70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046131E6" w14:textId="625645C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0.51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1FC4024C" w14:textId="52E72A00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  <w:tr w:rsidR="004B7C4C" w:rsidRPr="00FB3C80" w14:paraId="6408098C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6029DBE3" w14:textId="77777777" w:rsidR="00640C61" w:rsidRPr="009F4D02" w:rsidRDefault="00640C61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2E76DE2D" w14:textId="3C5D3E3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I26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21363F8A" w14:textId="0BB64FD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393046C8" w14:textId="5F0A401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C184299" w14:textId="61BE6C8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9BF9631" w14:textId="63CC78D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65F18886" w14:textId="7FEB609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E0F7BC1" w14:textId="2B1B81C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0B9DB7" w14:textId="450C957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FAE4008" w14:textId="0BA40C3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DB68D8" w14:textId="641AEC39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E51FC91" w14:textId="2D913BDA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A52EED6" w14:textId="3BEF885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AA16F5E" w14:textId="4A5DEDB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E3A4B14" w14:textId="321372E1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D5F279E" w14:textId="3E25E79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67F9ADC" w14:textId="4F3299D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64C82E" w14:textId="6344D55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D6079E1" w14:textId="62B8B38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309F87" w14:textId="62CC5533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964E25F" w14:textId="53ED7BD7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4D38AA" w14:textId="58B4B9A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383D004" w14:textId="28440222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2CFDF7B" w14:textId="5412957D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95B689F" w14:textId="67FDACA8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12C94846" w14:textId="09D5977B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EE654DC" w14:textId="0943304C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4BBD23BC" w14:textId="38930FD6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0.62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3210CA06" w14:textId="503CF5B4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49232324" w14:textId="2C71BA8F" w:rsidR="00640C61" w:rsidRPr="009F4D02" w:rsidRDefault="1688F91B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5C927679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354FE688" w14:textId="77777777" w:rsidR="00A15B62" w:rsidRPr="009F4D02" w:rsidRDefault="00A15B62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23632829" w14:textId="0EC84D73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I27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2E0880BE" w14:textId="146EF94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173FB651" w14:textId="55DAE541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2420B3C" w14:textId="2C724147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B5AD0D" w14:textId="2AC5CED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66BCA4AA" w14:textId="1EF947CA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05EF89" w14:textId="31332FC6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4C35C8B" w14:textId="445A7974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C2316B" w14:textId="32085F6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EE7F29" w14:textId="267D69C7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990FE98" w14:textId="713723A3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83D7A0" w14:textId="3C4CCB4F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F3D6C2" w14:textId="1E243EA2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B82D52D" w14:textId="243218E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38ED34" w14:textId="7A69552A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F08CCC" w14:textId="52EE1B6D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E56750D" w14:textId="139F0675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D5792C" w14:textId="56C77285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99653CA" w14:textId="3C81451D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7195F2C" w14:textId="4645397C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64FF50" w14:textId="68BB1C9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A38238" w14:textId="6D45B9A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FC7763C" w14:textId="26F131B6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33DAE20" w14:textId="0E0CE35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104DD09A" w14:textId="1F7B553B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44868A8" w14:textId="220EB992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20FB81C" w14:textId="3FB7D17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0.59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2016DB9F" w14:textId="542AA1F1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27F4273F" w14:textId="7151AA8E" w:rsidR="00A15B62" w:rsidRPr="009F4D02" w:rsidRDefault="55DF7AE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7A79F896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752FB946" w14:textId="77777777" w:rsidR="00C01C43" w:rsidRPr="009F4D02" w:rsidRDefault="00C01C43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018C2993" w14:textId="0D9768F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I28</w:t>
            </w:r>
          </w:p>
          <w:p w14:paraId="79D7F0F2" w14:textId="60C50636" w:rsidR="00C01C43" w:rsidRPr="009F4D02" w:rsidRDefault="00C01C43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6C4370D1" w14:textId="7CDCDF1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0.12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724BFA55" w14:textId="4D9F6744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7CF8B2F" w14:textId="5B3A241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01B711A" w14:textId="71CDE62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0.14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57CEC2EB" w14:textId="15B6FE9D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2188E5C" w14:textId="030188C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1A22DB" w14:textId="38CF371D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CB817AE" w14:textId="19F4718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D714C3F" w14:textId="5D6C119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E86E528" w14:textId="269CDD2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811E1F5" w14:textId="5563B8B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165736" w14:textId="4BD0668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1C78FA" w14:textId="466FF7B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C59D7CD" w14:textId="4E1604E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DB8AA29" w14:textId="3327546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064ED2B" w14:textId="6CD10F8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EB5148" w14:textId="2B4EA49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099F5A6" w14:textId="030DCF6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D71A783" w14:textId="43DAC7B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C342E00" w14:textId="3B2C5F6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8D56E93" w14:textId="3055759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EFFB633" w14:textId="598D2D5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291A0BE" w14:textId="1812779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7D05079" w14:textId="1782D32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DABF551" w14:textId="6508EC0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42FD903A" w14:textId="1620800D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1492E8C6" w14:textId="7E48139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62F8B664" w14:textId="2B7B5EA7" w:rsidR="00C01C43" w:rsidRPr="009F4D02" w:rsidRDefault="5F3B035E" w:rsidP="00454AB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0EB57328" w14:textId="77777777" w:rsidTr="00454AB6">
        <w:trPr>
          <w:trHeight w:val="290"/>
        </w:trPr>
        <w:tc>
          <w:tcPr>
            <w:tcW w:w="3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C971D8" w14:textId="05B6454E" w:rsidR="00C01C43" w:rsidRPr="009F4D02" w:rsidRDefault="00824DA9" w:rsidP="00454AB6">
            <w:pPr>
              <w:spacing w:after="0" w:line="240" w:lineRule="auto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</w:rPr>
              <w:t>KDQoL-36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4"/>
                <w:szCs w:val="14"/>
                <w:vertAlign w:val="subscript"/>
              </w:rPr>
              <w:t>EKD</w:t>
            </w: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4427FAA" w14:textId="2D44A06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I29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76286942" w14:textId="4175C3E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075AF447" w14:textId="5D3C9A97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759FF77" w14:textId="17E5C6D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2AA507F" w14:textId="6F841BC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3ADEF0ED" w14:textId="0B5252A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5CD974E" w14:textId="5168474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B3251B2" w14:textId="66D5B40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474E2A5" w14:textId="65DC9BB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27AAA2" w14:textId="659FBCC0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3C9E8C3" w14:textId="263D6D0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3F3477F" w14:textId="5E3D26B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70AB7FD" w14:textId="05B8A76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41517C" w14:textId="2273961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1DFBD17" w14:textId="4207437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F65FA4A" w14:textId="3EE7B8A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63FC80A" w14:textId="4A7BE88D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7EA1BB3" w14:textId="688DA647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B35635E" w14:textId="1D30E6E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31CF9C" w14:textId="7817287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3F671EF" w14:textId="2B77994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07DA4A2" w14:textId="263FCFA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F21A748" w14:textId="790DD62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05739B0" w14:textId="22DCFDD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D4CDF6A" w14:textId="1302139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923D47B" w14:textId="36EB09B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91B331F" w14:textId="62FC6C3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63850E6A" w14:textId="641719B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0.61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0286F6C4" w14:textId="24169196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23F32C03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2C93DF4F" w14:textId="77777777" w:rsidR="00C01C43" w:rsidRPr="009F4D02" w:rsidRDefault="00C01C43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620F709E" w14:textId="77705C5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I30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056038E4" w14:textId="0AED6DE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57732DFC" w14:textId="3B512D7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8B80E5C" w14:textId="2D62CC0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0BDC41" w14:textId="364C15A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0A0D74C5" w14:textId="7162635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1456429" w14:textId="3FCD85B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E205462" w14:textId="6BBF130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52051F" w14:textId="6099643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A9B6814" w14:textId="2F02D7A4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6F49DBB" w14:textId="6FD68E2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54004D" w14:textId="0B934B8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E9C5D12" w14:textId="1860B86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FAB3FE0" w14:textId="51956F7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BE4107" w14:textId="4143564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D17C6A" w14:textId="1F5B7AE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9EC44D" w14:textId="5D7A168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0DD96FE" w14:textId="63DF17F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0.54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FF639A9" w14:textId="27CDB46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0EC264" w14:textId="198F63C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5444070" w14:textId="2CF3D39D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668AE74" w14:textId="2109ED5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8F96099" w14:textId="14E35BD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99E39E" w14:textId="7146AE74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02BE0163" w14:textId="3F9F7B3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E47F666" w14:textId="10DBDFC4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1FB99DC" w14:textId="2BBF0A9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1C4A6351" w14:textId="1C21B2C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0.62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6CD0DE75" w14:textId="1B3CF45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4B7C4C" w:rsidRPr="00FB3C80" w14:paraId="739A0CBE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5A6A9D71" w14:textId="77777777" w:rsidR="00C01C43" w:rsidRPr="009F4D02" w:rsidRDefault="00C01C43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42EC2C28" w14:textId="48B4C807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I31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7966D5CA" w14:textId="7E83AB40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7924AFB9" w14:textId="6E293D3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F764A77" w14:textId="69D0F65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8136D41" w14:textId="3D3A8A94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2C532F08" w14:textId="67C0738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E400646" w14:textId="1E477D7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93D6007" w14:textId="76E9857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299DA03" w14:textId="1A9011CE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34D8D63" w14:textId="59F81E13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136092D" w14:textId="7C0A16F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0AC0B8" w14:textId="3E1E8BE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48FFD41" w14:textId="2A31A52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2F3849D" w14:textId="35107E5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0.50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3333CAC" w14:textId="501A724B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AB70D2" w14:textId="7E5BE3D8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F140D12" w14:textId="1E1BB2C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F462ADA" w14:textId="3BF6E3CC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E6D9B2" w14:textId="21C44769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03A35BE" w14:textId="552A853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42C76B7" w14:textId="5B45D9CF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8D32943" w14:textId="21C1CEF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7E2E6ED" w14:textId="232CA6E1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7A315FB" w14:textId="030AC97A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68F20F1" w14:textId="4FE00897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BEF8076" w14:textId="0C76E6D5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0.43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6C1E80B" w14:textId="45169E32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0.52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47EFAE96" w14:textId="4AA6B580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0.67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510979FF" w14:textId="71DC6700" w:rsidR="00C01C43" w:rsidRPr="009F4D02" w:rsidRDefault="5F3B035E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  <w:tr w:rsidR="004B7C4C" w:rsidRPr="00FB3C80" w14:paraId="38FD7922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322513E0" w14:textId="77777777" w:rsidR="00C153B9" w:rsidRPr="009F4D02" w:rsidRDefault="00C153B9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77E7BE72" w14:textId="632F8C4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I32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10820B23" w14:textId="16C586C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67F1EA98" w14:textId="121B35D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6C1C1DA" w14:textId="6B4D373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236B2F9" w14:textId="3695940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577CA7B6" w14:textId="2B1CD53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43AE63A" w14:textId="193F1CE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29F3B9A" w14:textId="2FF5692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1BE5870" w14:textId="6B2C4C3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E53A432" w14:textId="7DD5E7A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9CECE08" w14:textId="11143B3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DC2E7C3" w14:textId="1C789FB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9422264" w14:textId="02D3744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92E4E97" w14:textId="5F8401A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089BEC9" w14:textId="2DB6DA1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690D3E" w14:textId="6FC6575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C2DF6D7" w14:textId="7BC428F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A635E8F" w14:textId="2E5085D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12F8697" w14:textId="2BC93F7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4B2566" w14:textId="66EE3AE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8E68C08" w14:textId="6E81BE2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F96B772" w14:textId="0267E07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4084E28" w14:textId="661A0A9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16B494" w14:textId="101638C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D1A52F4" w14:textId="3F8BF71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5ED3587" w14:textId="2F685B0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6DAB21C8" w14:textId="1A5BA43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593BD9E9" w14:textId="23CC58A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0.69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68239AFB" w14:textId="3507E1D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F22813" w:rsidRPr="00FB3C80" w14:paraId="17FD3BB3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32336D6C" w14:textId="77777777" w:rsidR="00C153B9" w:rsidRPr="009F4D02" w:rsidRDefault="00C153B9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6F1CE10B" w14:textId="78ECDEF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I33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41F25F14" w14:textId="0E456D9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0A365451" w14:textId="2184F2E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14D56EE" w14:textId="7B1890B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F0CC871" w14:textId="2E04DEF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58728B0A" w14:textId="279954A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D4CDF5E" w14:textId="7A9B3AF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921DFBB" w14:textId="64D78C5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390E6D2" w14:textId="1DAB3EF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F3D09E" w14:textId="7F05851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C971E6F" w14:textId="601FAEE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C77446A" w14:textId="477E8CC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6888A46" w14:textId="7AABE70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F2D6B55" w14:textId="2E1B540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C7B75CA" w14:textId="12B8533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62C563" w14:textId="50D6CD0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33B3C50" w14:textId="7F3530D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2857844" w14:textId="002344D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563B32D" w14:textId="14D0E0D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4CDDA375" w14:textId="2972A01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DD49EBC" w14:textId="4E0CC45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0DA8D55" w14:textId="7FA0712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B6CB33F" w14:textId="4922A92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8C56B47" w14:textId="51C04D4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48B18791" w14:textId="59609BC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DAA9A6B" w14:textId="0A70DD9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0.36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042548AA" w14:textId="1D72BFF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0.41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25614DE4" w14:textId="2E7E591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0.65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20F5FD25" w14:textId="7D640BC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  <w:tr w:rsidR="00F22813" w:rsidRPr="00FB3C80" w14:paraId="54724A39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28A8DD59" w14:textId="77777777" w:rsidR="00C153B9" w:rsidRPr="009F4D02" w:rsidRDefault="00C153B9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68E811E6" w14:textId="46A7A66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I34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2A039686" w14:textId="6F442A1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66B250B8" w14:textId="7FD8007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1CF8BF7" w14:textId="4C006D1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2397CDC" w14:textId="04735DD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0.40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227806F9" w14:textId="41ADBBD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1B04C74" w14:textId="1E748B3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0.24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37201B8" w14:textId="5453141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7B8A1D3" w14:textId="6E365E1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124D50D" w14:textId="10C6952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0.28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D0E0C72" w14:textId="0FE0D46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F003826" w14:textId="50E2DF8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676CF44" w14:textId="6D466C1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6FA25CB" w14:textId="158B73E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588982B" w14:textId="1E48F28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4425EAC" w14:textId="2BFF090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136B709" w14:textId="7D59BF9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B18CA35" w14:textId="7CCE6A8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112297F" w14:textId="4FFE043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0CEC99A" w14:textId="08B8E07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818D1F7" w14:textId="6E00DE1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B3BD357" w14:textId="0B86D39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1276594" w14:textId="54A00B3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98503F" w14:textId="1ADA710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044B3677" w14:textId="492E062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47521D6" w14:textId="0224AB8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0.53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3F70C8B7" w14:textId="16B5160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0.48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64D0E82C" w14:textId="6AF5609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0.71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3D67DC11" w14:textId="09094DB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  <w:tr w:rsidR="00F22813" w:rsidRPr="00FB3C80" w14:paraId="147F9276" w14:textId="77777777" w:rsidTr="00454AB6">
        <w:trPr>
          <w:trHeight w:val="290"/>
        </w:trPr>
        <w:tc>
          <w:tcPr>
            <w:tcW w:w="394" w:type="dxa"/>
            <w:vMerge/>
            <w:vAlign w:val="center"/>
          </w:tcPr>
          <w:p w14:paraId="26927F53" w14:textId="77777777" w:rsidR="00C153B9" w:rsidRPr="009F4D02" w:rsidRDefault="00C153B9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14:paraId="3F964293" w14:textId="6458326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I35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14:paraId="0284E164" w14:textId="0C241FD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42" w:type="dxa"/>
            <w:shd w:val="clear" w:color="auto" w:fill="FFFFFF" w:themeFill="background1"/>
            <w:noWrap/>
            <w:vAlign w:val="center"/>
            <w:hideMark/>
          </w:tcPr>
          <w:p w14:paraId="3EC76097" w14:textId="676DCCE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01D16198" w14:textId="1AD8F4A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899BB71" w14:textId="4D06C51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0.22</w:t>
            </w:r>
          </w:p>
        </w:tc>
        <w:tc>
          <w:tcPr>
            <w:tcW w:w="428" w:type="dxa"/>
            <w:shd w:val="clear" w:color="auto" w:fill="FFFFFF" w:themeFill="background1"/>
            <w:noWrap/>
            <w:vAlign w:val="center"/>
            <w:hideMark/>
          </w:tcPr>
          <w:p w14:paraId="1CB8B2E0" w14:textId="61FB0A2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74B2F72A" w14:textId="1062419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0C10484" w14:textId="2C77D88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0.11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57D6F1FA" w14:textId="6BB5CC0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C0DDC3C" w14:textId="038FEBB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AC6D085" w14:textId="269C3E5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83A7FB7" w14:textId="0A38F77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74283FF" w14:textId="656E763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DCE926C" w14:textId="65DD992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8D40955" w14:textId="190455F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976E263" w14:textId="1B6E14D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0D7C802" w14:textId="7BE811F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120B89D" w14:textId="5B1F41E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F57283E" w14:textId="22A7DE8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0.20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3DAF97C2" w14:textId="1DA9005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145DC106" w14:textId="2EDE6DC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6BC2CAF5" w14:textId="3AB4C37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  <w:hideMark/>
          </w:tcPr>
          <w:p w14:paraId="2AF119A8" w14:textId="3684C95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0D50C7C" w14:textId="675B99A6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84CB9A6" w14:textId="40225ECE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27B15E2" w14:textId="44F81BD5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center"/>
            <w:hideMark/>
          </w:tcPr>
          <w:p w14:paraId="7E721739" w14:textId="195E227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14:paraId="79F1D3B3" w14:textId="5EF4E59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0.58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center"/>
            <w:hideMark/>
          </w:tcPr>
          <w:p w14:paraId="4D536CBE" w14:textId="7C91DDD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0.89</w:t>
            </w:r>
          </w:p>
        </w:tc>
      </w:tr>
      <w:tr w:rsidR="00F22813" w:rsidRPr="00FB3C80" w14:paraId="726008DE" w14:textId="77777777" w:rsidTr="00745C78">
        <w:trPr>
          <w:trHeight w:val="290"/>
        </w:trPr>
        <w:tc>
          <w:tcPr>
            <w:tcW w:w="394" w:type="dxa"/>
            <w:vMerge/>
            <w:tcBorders>
              <w:bottom w:val="single" w:sz="12" w:space="0" w:color="auto"/>
            </w:tcBorders>
            <w:vAlign w:val="center"/>
          </w:tcPr>
          <w:p w14:paraId="6EAB67FD" w14:textId="77777777" w:rsidR="00C153B9" w:rsidRPr="009F4D02" w:rsidRDefault="00C153B9" w:rsidP="00454AB6">
            <w:pPr>
              <w:spacing w:after="0" w:line="240" w:lineRule="auto"/>
              <w:jc w:val="center"/>
              <w:rPr>
                <w:rFonts w:ascii="Var(--jp-code-font-family)" w:eastAsia="Times New Roman" w:hAnsi="Var(--jp-code-font-family)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27FBF" w14:textId="2B797C8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  <w:t>I36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BBC26" w14:textId="398A103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0.26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DB7BA" w14:textId="03D107D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E1DB4" w14:textId="460C6D0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67901" w14:textId="0802B10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0.32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CE385" w14:textId="64F6916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13C15" w14:textId="2B21CB3A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AD882" w14:textId="68EF0C7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0B5C4" w14:textId="2FCAC3B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0.18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9DF11" w14:textId="259103C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F783A" w14:textId="7D570D2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415DE" w14:textId="7A9712A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7ECD2" w14:textId="3472D5A2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501D6" w14:textId="59ABE209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46EDE" w14:textId="75AB6793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E2BB6" w14:textId="70F99C7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FE8FD" w14:textId="66E00A9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A2620" w14:textId="0F62969C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568E5" w14:textId="17C77EF0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0.29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62023" w14:textId="2D897AF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BBDCC" w14:textId="2EF5E1D1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D2834" w14:textId="4B69B3E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0.35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C3EB6" w14:textId="55BD6D0D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0.46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DC60AE" w14:textId="5F0D5E97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0.39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5A4E4" w14:textId="7602332F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</w:t>
            </w: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4382B7" w14:textId="02F79DD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0.37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EB4A4" w14:textId="5C4D7AB8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0.40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E054" w14:textId="2DE42D4B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0.66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ECDF4" w14:textId="1752C564" w:rsidR="00C153B9" w:rsidRPr="009F4D02" w:rsidRDefault="6184CB58" w:rsidP="004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9F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2"/>
                <w:szCs w:val="12"/>
              </w:rPr>
              <w:t>0.88</w:t>
            </w:r>
          </w:p>
        </w:tc>
      </w:tr>
    </w:tbl>
    <w:p w14:paraId="5B32266C" w14:textId="77777777" w:rsidR="00FB3C80" w:rsidRPr="00FB3C80" w:rsidRDefault="00FB3C80" w:rsidP="00FB3C80">
      <w:pPr>
        <w:rPr>
          <w:rFonts w:ascii="Arial" w:hAnsi="Arial" w:cs="Arial"/>
          <w:b/>
          <w:bCs/>
          <w:lang w:val="it-IT"/>
        </w:rPr>
      </w:pPr>
    </w:p>
    <w:p w14:paraId="1D66C8CA" w14:textId="75EA2F8B" w:rsidR="00C234C0" w:rsidRPr="0030215A" w:rsidRDefault="00C234C0" w:rsidP="00C234C0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Table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2B: Multi-trait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analysis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of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of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KDQoL-36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disease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specific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scales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questionare: Item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convergent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and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divergent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validity</w:t>
      </w:r>
      <w:proofErr w:type="spellEnd"/>
      <w:r w:rsidRPr="0030215A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</w:p>
    <w:p w14:paraId="0B31B086" w14:textId="77777777" w:rsidR="00C234C0" w:rsidRPr="0030215A" w:rsidRDefault="00C234C0" w:rsidP="00C234C0">
      <w:pPr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Inter-item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Pearson’s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coefficients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and item–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subscale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coefficients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for the Burden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Kidney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Disease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(BKD) (I13–I16),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Symptom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Kidney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Disease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(I17–I28), and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Effect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Kidney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Disease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(I29–I36)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dimensions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The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table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presents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inter-item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among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all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items,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correlations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each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item with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its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respective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dimension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(BKD, SKD, EKD), and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Cronbach’s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α (α)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values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indicating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internal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>consistency</w:t>
      </w:r>
      <w:proofErr w:type="spellEnd"/>
      <w:r w:rsidRPr="0030215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reliability. </w:t>
      </w:r>
    </w:p>
    <w:p w14:paraId="37D283DB" w14:textId="77777777" w:rsidR="00B8221D" w:rsidRPr="00C234C0" w:rsidRDefault="00B8221D" w:rsidP="00FB3C80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</w:p>
    <w:p w14:paraId="3DC1B87A" w14:textId="77777777" w:rsidR="00B8221D" w:rsidRDefault="00B8221D">
      <w:pPr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br w:type="page"/>
      </w:r>
    </w:p>
    <w:p w14:paraId="425614D6" w14:textId="0587EA06" w:rsidR="0030215A" w:rsidRDefault="000C635F" w:rsidP="00FB3C80">
      <w:pPr>
        <w:rPr>
          <w:rFonts w:ascii="Arial" w:hAnsi="Arial" w:cs="Arial"/>
          <w:b/>
          <w:bCs/>
          <w:lang w:val="it-IT"/>
        </w:rPr>
      </w:pPr>
      <w:r>
        <w:rPr>
          <w:b/>
          <w:bCs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1172832C" wp14:editId="3804C918">
            <wp:simplePos x="0" y="0"/>
            <wp:positionH relativeFrom="margin">
              <wp:align>left</wp:align>
            </wp:positionH>
            <wp:positionV relativeFrom="page">
              <wp:posOffset>1177290</wp:posOffset>
            </wp:positionV>
            <wp:extent cx="8956675" cy="5114290"/>
            <wp:effectExtent l="0" t="0" r="0" b="0"/>
            <wp:wrapTopAndBottom/>
            <wp:docPr id="680385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675" cy="511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80" w:rsidRPr="00A418A0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Figure </w:t>
      </w:r>
      <w:r w:rsidR="006C48AA" w:rsidRPr="00A418A0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1</w:t>
      </w:r>
      <w:r w:rsidR="00FB3C80" w:rsidRPr="00A418A0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:</w:t>
      </w:r>
      <w:r w:rsidR="00FB3C80" w:rsidRPr="00A418A0">
        <w:rPr>
          <w:b/>
          <w:bCs/>
          <w:i/>
          <w:iCs/>
          <w:sz w:val="20"/>
          <w:szCs w:val="20"/>
        </w:rPr>
        <w:t xml:space="preserve"> </w:t>
      </w:r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Agreement </w:t>
      </w:r>
      <w:proofErr w:type="spellStart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between</w:t>
      </w:r>
      <w:proofErr w:type="spellEnd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two</w:t>
      </w:r>
      <w:proofErr w:type="spellEnd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measurements</w:t>
      </w:r>
      <w:proofErr w:type="spellEnd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 SF-12 scores and </w:t>
      </w:r>
      <w:proofErr w:type="spellStart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distribution</w:t>
      </w:r>
      <w:proofErr w:type="spellEnd"/>
      <w:r w:rsidR="00D140FB" w:rsidRPr="00D140F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 item burden</w:t>
      </w:r>
      <w:r w:rsidR="000A75D3" w:rsidRPr="00FB3C80">
        <w:rPr>
          <w:rFonts w:ascii="Arial" w:hAnsi="Arial" w:cs="Arial"/>
          <w:b/>
          <w:bCs/>
          <w:lang w:val="it-IT"/>
        </w:rPr>
        <w:t xml:space="preserve"> </w:t>
      </w:r>
    </w:p>
    <w:p w14:paraId="57601213" w14:textId="77777777" w:rsidR="00414584" w:rsidRDefault="00414584" w:rsidP="0030215A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</w:p>
    <w:p w14:paraId="0CFECE5D" w14:textId="0B5502FB" w:rsidR="0030215A" w:rsidRPr="007D72EE" w:rsidRDefault="0030215A" w:rsidP="0030215A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Figure 1: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Agreement </w:t>
      </w:r>
      <w:proofErr w:type="spellStart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between</w:t>
      </w:r>
      <w:proofErr w:type="spellEnd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two</w:t>
      </w:r>
      <w:proofErr w:type="spellEnd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measurements</w:t>
      </w:r>
      <w:proofErr w:type="spellEnd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of SF-12 scores and </w:t>
      </w:r>
      <w:proofErr w:type="spellStart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distribution</w:t>
      </w:r>
      <w:proofErr w:type="spellEnd"/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 of item burden</w:t>
      </w:r>
    </w:p>
    <w:p w14:paraId="263F6ED9" w14:textId="61C14F33" w:rsidR="0030215A" w:rsidRPr="007D72EE" w:rsidRDefault="0030215A" w:rsidP="0030215A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(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A–C</w:t>
      </w: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Bland–Altman plots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comparing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two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administrations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/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measurements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same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construct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(“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1” and “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2”) for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three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SF-12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outcomes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: (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A</w:t>
      </w: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) SF12G (General health), (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B</w:t>
      </w: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Physical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Health </w:t>
      </w:r>
      <w:proofErr w:type="gram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Composite(</w:t>
      </w:r>
      <w:proofErr w:type="gram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PHC), and (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C</w:t>
      </w: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Mental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Health </w:t>
      </w:r>
      <w:proofErr w:type="gram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Composite(</w:t>
      </w:r>
      <w:proofErr w:type="gram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MHC). The x-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axis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shows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average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pair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for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each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patient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, (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 1+Measure </w:t>
      </w:r>
      <w:proofErr w:type="gram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2)/</w:t>
      </w:r>
      <w:proofErr w:type="gram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2; the y-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axis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shows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within-patient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 1−Measure 2.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Each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point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represents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one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patient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solid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horizontal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line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denotes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bias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).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Flanking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grey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dashed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lines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depict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limits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agreement (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± 1.96 SD of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).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Where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shown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a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sloped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dashed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fit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illustrates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trend of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across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measurement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range (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assessment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proportional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bias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). The red dot-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dash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horizontal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reference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line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marks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standard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deviation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1, a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clinically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important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difference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for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context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Positive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values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indicate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higher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scores on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1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than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on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Measure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</w:t>
      </w:r>
      <w:r w:rsidRPr="007D72EE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D</w:t>
      </w:r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)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Histogram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questionnaire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length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per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patient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used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to derive the SF-12 scores.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Bars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show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number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patients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by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count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items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completed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(3–12 items),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illustrating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the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distribution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of </w:t>
      </w:r>
      <w:proofErr w:type="spellStart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>response</w:t>
      </w:r>
      <w:proofErr w:type="spellEnd"/>
      <w:r w:rsidRPr="007D72EE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burden in the sample. </w:t>
      </w:r>
    </w:p>
    <w:p w14:paraId="584CAE1F" w14:textId="18C46B53" w:rsidR="00FB3C80" w:rsidRPr="0030215A" w:rsidRDefault="00FB3C80" w:rsidP="00FB3C80">
      <w:pPr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 w:rsidRPr="00FB3C80">
        <w:rPr>
          <w:rFonts w:ascii="Arial" w:hAnsi="Arial" w:cs="Arial"/>
          <w:b/>
          <w:bCs/>
          <w:lang w:val="it-IT"/>
        </w:rPr>
        <w:br w:type="page"/>
      </w:r>
    </w:p>
    <w:p w14:paraId="7CCCDFEE" w14:textId="25F51A96" w:rsidR="00E72589" w:rsidRPr="00E72589" w:rsidRDefault="00414584" w:rsidP="00E72589">
      <w:pPr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b/>
          <w:bCs/>
          <w:noProof/>
          <w:lang w:val="it-IT"/>
        </w:rPr>
        <w:drawing>
          <wp:anchor distT="0" distB="0" distL="114300" distR="114300" simplePos="0" relativeHeight="251658241" behindDoc="1" locked="0" layoutInCell="1" allowOverlap="1" wp14:anchorId="78177BF6" wp14:editId="1960750C">
            <wp:simplePos x="0" y="0"/>
            <wp:positionH relativeFrom="margin">
              <wp:posOffset>240030</wp:posOffset>
            </wp:positionH>
            <wp:positionV relativeFrom="page">
              <wp:posOffset>1154430</wp:posOffset>
            </wp:positionV>
            <wp:extent cx="7903210" cy="4699000"/>
            <wp:effectExtent l="0" t="0" r="2540" b="6350"/>
            <wp:wrapTopAndBottom/>
            <wp:docPr id="12639322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210" cy="469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80" w:rsidRPr="00E72589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Figure </w:t>
      </w:r>
      <w:r w:rsidR="00A2365E" w:rsidRPr="00E72589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2</w:t>
      </w:r>
      <w:r w:rsidR="00E72589" w:rsidRPr="00E7258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Agreement 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between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two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administrations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of the KDQOL-36 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kidney-disease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–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targeted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scores, and </w:t>
      </w:r>
      <w:proofErr w:type="spellStart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respondent</w:t>
      </w:r>
      <w:proofErr w:type="spellEnd"/>
      <w:r w:rsidR="00E72589" w:rsidRPr="007D72EE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item burden.</w:t>
      </w:r>
    </w:p>
    <w:p w14:paraId="497AAED6" w14:textId="77777777" w:rsidR="00414584" w:rsidRDefault="00414584" w:rsidP="008379E7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3C44559C" w14:textId="77777777" w:rsidR="00414584" w:rsidRDefault="00414584" w:rsidP="008379E7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5376CD75" w14:textId="77777777" w:rsidR="00745C78" w:rsidRDefault="00745C78" w:rsidP="008379E7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21065AE9" w14:textId="77777777" w:rsidR="00745C78" w:rsidRDefault="00414584" w:rsidP="00745C78">
      <w:pPr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Figure 2</w:t>
      </w:r>
      <w:r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Agreement 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between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two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administrations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of the KDQOL-36 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kidney-disease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–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targeted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scores, and </w:t>
      </w:r>
      <w:proofErr w:type="spellStart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respondent</w:t>
      </w:r>
      <w:proofErr w:type="spellEnd"/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item burden.</w:t>
      </w:r>
    </w:p>
    <w:p w14:paraId="10C0D074" w14:textId="17472FED" w:rsidR="00FB3C80" w:rsidRPr="00745C78" w:rsidRDefault="00414584" w:rsidP="00745C78">
      <w:pPr>
        <w:rPr>
          <w:rFonts w:ascii="Arial" w:hAnsi="Arial" w:cs="Arial"/>
          <w:i/>
          <w:iCs/>
          <w:sz w:val="18"/>
          <w:szCs w:val="18"/>
          <w:lang w:val="it-IT"/>
        </w:rPr>
      </w:pPr>
      <w:r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br/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(</w:t>
      </w:r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A–D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Bland–Altman plots for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paired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measurements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(“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1” vs “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2”) of the KDQOL-36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disease-specific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scales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: (</w:t>
      </w:r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A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Kidney-disease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–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specific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General score), (</w:t>
      </w:r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B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Burden of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Kidney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proofErr w:type="gram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Disease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(</w:t>
      </w:r>
      <w:proofErr w:type="gram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BKD), (</w:t>
      </w:r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C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Symptoms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of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Kidney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Disease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(SKD), and (</w:t>
      </w:r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Effects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of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Kidney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Disease</w:t>
      </w:r>
      <w:proofErr w:type="spellEnd"/>
      <w:r w:rsidR="008379E7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(EKD). The x-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axis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shows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within-patient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average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 1+Measure </w:t>
      </w:r>
      <w:proofErr w:type="gram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2)/</w:t>
      </w:r>
      <w:proofErr w:type="gram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2; the y-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axis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shows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within-patient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difference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 1−Measure 2).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Each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dot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represents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one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patient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.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solid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horizontal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line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is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mean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difference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bias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);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grey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dashed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lines indicate the 95%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limits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of agreement (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mean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difference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±1.96 SD of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differences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). The red dot–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dash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horizontal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line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marks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a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pre-specified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reference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threshold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for a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clinically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important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difference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. Positive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values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indicate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higher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scores on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1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than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on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Measure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gram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2.(</w:t>
      </w:r>
      <w:proofErr w:type="gramEnd"/>
      <w:r w:rsidR="00E72589" w:rsidRPr="00745C78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E</w:t>
      </w:r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Histogram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showing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number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of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disease-specific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items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completed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per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patient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(range 12–24 items from the KDQOL-36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kidney-disease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–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targeted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sections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),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illustrating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variability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in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response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burden; the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tallest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bar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at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24 items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indicates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that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many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patients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>completed</w:t>
      </w:r>
      <w:proofErr w:type="spellEnd"/>
      <w:r w:rsidR="00E72589" w:rsidRPr="00745C78">
        <w:rPr>
          <w:rFonts w:ascii="Arial" w:hAnsi="Arial" w:cs="Arial"/>
          <w:i/>
          <w:iCs/>
          <w:sz w:val="18"/>
          <w:szCs w:val="18"/>
          <w:lang w:val="it-IT"/>
        </w:rPr>
        <w:t xml:space="preserve"> the full set.</w:t>
      </w:r>
      <w:r w:rsidR="00FB3C80" w:rsidRPr="00745C78">
        <w:rPr>
          <w:rFonts w:ascii="Arial" w:hAnsi="Arial" w:cs="Arial"/>
          <w:i/>
          <w:iCs/>
          <w:sz w:val="18"/>
          <w:szCs w:val="18"/>
          <w:lang w:val="it-IT"/>
        </w:rPr>
        <w:br/>
      </w:r>
    </w:p>
    <w:p w14:paraId="3F1D6A7E" w14:textId="44BA5CBE" w:rsidR="00FB3C80" w:rsidRPr="008379E7" w:rsidRDefault="00FB3C80">
      <w:pPr>
        <w:rPr>
          <w:rFonts w:ascii="Arial" w:hAnsi="Arial" w:cs="Arial"/>
          <w:b/>
          <w:bCs/>
          <w:lang w:val="it-IT"/>
        </w:rPr>
      </w:pPr>
    </w:p>
    <w:sectPr w:rsidR="00FB3C80" w:rsidRPr="008379E7" w:rsidSect="00FB3C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B6E3" w14:textId="77777777" w:rsidR="00E21AB5" w:rsidRDefault="00E21AB5">
      <w:pPr>
        <w:spacing w:after="0" w:line="240" w:lineRule="auto"/>
      </w:pPr>
      <w:r>
        <w:separator/>
      </w:r>
    </w:p>
  </w:endnote>
  <w:endnote w:type="continuationSeparator" w:id="0">
    <w:p w14:paraId="10DF7172" w14:textId="77777777" w:rsidR="00E21AB5" w:rsidRDefault="00E2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jp-code-font-family)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0D93" w14:textId="77777777" w:rsidR="00E21AB5" w:rsidRDefault="00E21AB5">
      <w:pPr>
        <w:spacing w:after="0" w:line="240" w:lineRule="auto"/>
      </w:pPr>
      <w:r>
        <w:separator/>
      </w:r>
    </w:p>
  </w:footnote>
  <w:footnote w:type="continuationSeparator" w:id="0">
    <w:p w14:paraId="2C24DD75" w14:textId="77777777" w:rsidR="00E21AB5" w:rsidRDefault="00E2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CE3C" w14:textId="77777777" w:rsidR="00C4733F" w:rsidRDefault="00C4733F">
    <w:pPr>
      <w:pStyle w:val="Header"/>
    </w:pPr>
    <w:r>
      <w:t>Research Article</w:t>
    </w:r>
    <w:r>
      <w:ptab w:relativeTo="margin" w:alignment="center" w:leader="none"/>
    </w:r>
    <w:r>
      <w:ptab w:relativeTo="margin" w:alignment="right" w:leader="none"/>
    </w:r>
    <w:r w:rsidRPr="00241757">
      <w:t>Quality of Life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5A5"/>
    <w:multiLevelType w:val="multilevel"/>
    <w:tmpl w:val="453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79E7"/>
    <w:multiLevelType w:val="multilevel"/>
    <w:tmpl w:val="AA44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391"/>
    <w:multiLevelType w:val="multilevel"/>
    <w:tmpl w:val="361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44E0F"/>
    <w:multiLevelType w:val="multilevel"/>
    <w:tmpl w:val="95E0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B6EC2"/>
    <w:multiLevelType w:val="multilevel"/>
    <w:tmpl w:val="C9A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93B1F"/>
    <w:multiLevelType w:val="multilevel"/>
    <w:tmpl w:val="962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A4CF7"/>
    <w:multiLevelType w:val="multilevel"/>
    <w:tmpl w:val="AAF6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057DE"/>
    <w:multiLevelType w:val="multilevel"/>
    <w:tmpl w:val="3FB6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D45A3"/>
    <w:multiLevelType w:val="hybridMultilevel"/>
    <w:tmpl w:val="7A4C3B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926D0"/>
    <w:multiLevelType w:val="hybridMultilevel"/>
    <w:tmpl w:val="BAEEC61C"/>
    <w:lvl w:ilvl="0" w:tplc="6C1E25F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F1E9D"/>
    <w:multiLevelType w:val="multilevel"/>
    <w:tmpl w:val="6C36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F71F0"/>
    <w:multiLevelType w:val="multilevel"/>
    <w:tmpl w:val="CC1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36668">
    <w:abstractNumId w:val="1"/>
  </w:num>
  <w:num w:numId="2" w16cid:durableId="1048457032">
    <w:abstractNumId w:val="0"/>
  </w:num>
  <w:num w:numId="3" w16cid:durableId="973828567">
    <w:abstractNumId w:val="7"/>
  </w:num>
  <w:num w:numId="4" w16cid:durableId="308174979">
    <w:abstractNumId w:val="8"/>
  </w:num>
  <w:num w:numId="5" w16cid:durableId="1059136658">
    <w:abstractNumId w:val="4"/>
  </w:num>
  <w:num w:numId="6" w16cid:durableId="2137484022">
    <w:abstractNumId w:val="5"/>
  </w:num>
  <w:num w:numId="7" w16cid:durableId="1197502706">
    <w:abstractNumId w:val="11"/>
  </w:num>
  <w:num w:numId="8" w16cid:durableId="808322419">
    <w:abstractNumId w:val="6"/>
  </w:num>
  <w:num w:numId="9" w16cid:durableId="1280991949">
    <w:abstractNumId w:val="2"/>
  </w:num>
  <w:num w:numId="10" w16cid:durableId="1128547631">
    <w:abstractNumId w:val="10"/>
  </w:num>
  <w:num w:numId="11" w16cid:durableId="1527404865">
    <w:abstractNumId w:val="3"/>
  </w:num>
  <w:num w:numId="12" w16cid:durableId="107086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0"/>
    <w:rsid w:val="000204C9"/>
    <w:rsid w:val="00026FA2"/>
    <w:rsid w:val="00036B47"/>
    <w:rsid w:val="00040042"/>
    <w:rsid w:val="000435E8"/>
    <w:rsid w:val="00046004"/>
    <w:rsid w:val="000528A0"/>
    <w:rsid w:val="00053560"/>
    <w:rsid w:val="000628E1"/>
    <w:rsid w:val="00067D19"/>
    <w:rsid w:val="00070FFC"/>
    <w:rsid w:val="00071AD9"/>
    <w:rsid w:val="00071FEE"/>
    <w:rsid w:val="000946C6"/>
    <w:rsid w:val="0009640F"/>
    <w:rsid w:val="000A7473"/>
    <w:rsid w:val="000A75D3"/>
    <w:rsid w:val="000B0297"/>
    <w:rsid w:val="000C3E1A"/>
    <w:rsid w:val="000C417E"/>
    <w:rsid w:val="000C4D38"/>
    <w:rsid w:val="000C635F"/>
    <w:rsid w:val="000E0305"/>
    <w:rsid w:val="000E3930"/>
    <w:rsid w:val="000E3948"/>
    <w:rsid w:val="000F3845"/>
    <w:rsid w:val="001015F9"/>
    <w:rsid w:val="001023B5"/>
    <w:rsid w:val="00106674"/>
    <w:rsid w:val="0012583E"/>
    <w:rsid w:val="00131B4F"/>
    <w:rsid w:val="00137FCA"/>
    <w:rsid w:val="00141E1D"/>
    <w:rsid w:val="0014559F"/>
    <w:rsid w:val="001577FE"/>
    <w:rsid w:val="001638EA"/>
    <w:rsid w:val="00164E77"/>
    <w:rsid w:val="001749FE"/>
    <w:rsid w:val="00184DF8"/>
    <w:rsid w:val="001954A7"/>
    <w:rsid w:val="001A1FE7"/>
    <w:rsid w:val="001A28C1"/>
    <w:rsid w:val="001A78F7"/>
    <w:rsid w:val="001B33A7"/>
    <w:rsid w:val="001D4EDD"/>
    <w:rsid w:val="001D7A86"/>
    <w:rsid w:val="001E20B1"/>
    <w:rsid w:val="00205F91"/>
    <w:rsid w:val="0022373B"/>
    <w:rsid w:val="002309D1"/>
    <w:rsid w:val="002405F3"/>
    <w:rsid w:val="002433ED"/>
    <w:rsid w:val="002508BD"/>
    <w:rsid w:val="00252008"/>
    <w:rsid w:val="00270C6B"/>
    <w:rsid w:val="0027144C"/>
    <w:rsid w:val="00282CE0"/>
    <w:rsid w:val="00283091"/>
    <w:rsid w:val="002876CA"/>
    <w:rsid w:val="00296013"/>
    <w:rsid w:val="002A1287"/>
    <w:rsid w:val="002A1D23"/>
    <w:rsid w:val="002A1F58"/>
    <w:rsid w:val="002A7917"/>
    <w:rsid w:val="002B2B42"/>
    <w:rsid w:val="002E7C13"/>
    <w:rsid w:val="002E7DB8"/>
    <w:rsid w:val="0030215A"/>
    <w:rsid w:val="00302FA7"/>
    <w:rsid w:val="0031070F"/>
    <w:rsid w:val="00314838"/>
    <w:rsid w:val="00315D19"/>
    <w:rsid w:val="00320292"/>
    <w:rsid w:val="003319F5"/>
    <w:rsid w:val="0033574F"/>
    <w:rsid w:val="00353472"/>
    <w:rsid w:val="00354356"/>
    <w:rsid w:val="0036423F"/>
    <w:rsid w:val="00375E08"/>
    <w:rsid w:val="003839C5"/>
    <w:rsid w:val="00383DF4"/>
    <w:rsid w:val="003A34C0"/>
    <w:rsid w:val="003A4366"/>
    <w:rsid w:val="003B7DA8"/>
    <w:rsid w:val="003D4B87"/>
    <w:rsid w:val="003D7D03"/>
    <w:rsid w:val="003F27C1"/>
    <w:rsid w:val="00407AF1"/>
    <w:rsid w:val="004122C5"/>
    <w:rsid w:val="004131FF"/>
    <w:rsid w:val="00414584"/>
    <w:rsid w:val="00417061"/>
    <w:rsid w:val="0042682E"/>
    <w:rsid w:val="0043357B"/>
    <w:rsid w:val="00451E42"/>
    <w:rsid w:val="00452B45"/>
    <w:rsid w:val="00453258"/>
    <w:rsid w:val="00454AB6"/>
    <w:rsid w:val="0046156E"/>
    <w:rsid w:val="0048531A"/>
    <w:rsid w:val="004878DC"/>
    <w:rsid w:val="004A78CB"/>
    <w:rsid w:val="004B1270"/>
    <w:rsid w:val="004B290F"/>
    <w:rsid w:val="004B7C4C"/>
    <w:rsid w:val="004C23CF"/>
    <w:rsid w:val="004D31B5"/>
    <w:rsid w:val="004E27B3"/>
    <w:rsid w:val="004E4D1E"/>
    <w:rsid w:val="004E5AAB"/>
    <w:rsid w:val="004F2C16"/>
    <w:rsid w:val="004F73AF"/>
    <w:rsid w:val="005059EF"/>
    <w:rsid w:val="00514C8C"/>
    <w:rsid w:val="0052119E"/>
    <w:rsid w:val="00525FF5"/>
    <w:rsid w:val="0054448B"/>
    <w:rsid w:val="00557732"/>
    <w:rsid w:val="00565474"/>
    <w:rsid w:val="00566C6F"/>
    <w:rsid w:val="005A7BB8"/>
    <w:rsid w:val="005B2878"/>
    <w:rsid w:val="005C037B"/>
    <w:rsid w:val="005C2792"/>
    <w:rsid w:val="005E0691"/>
    <w:rsid w:val="005F1D26"/>
    <w:rsid w:val="005F6240"/>
    <w:rsid w:val="00607DF0"/>
    <w:rsid w:val="00613BE5"/>
    <w:rsid w:val="00616E5E"/>
    <w:rsid w:val="00620187"/>
    <w:rsid w:val="0063045D"/>
    <w:rsid w:val="00630742"/>
    <w:rsid w:val="0063663B"/>
    <w:rsid w:val="00640C61"/>
    <w:rsid w:val="00644978"/>
    <w:rsid w:val="00646AB1"/>
    <w:rsid w:val="006475FC"/>
    <w:rsid w:val="00657908"/>
    <w:rsid w:val="006579F4"/>
    <w:rsid w:val="00666C91"/>
    <w:rsid w:val="006734EF"/>
    <w:rsid w:val="00683672"/>
    <w:rsid w:val="00694E98"/>
    <w:rsid w:val="006A07D1"/>
    <w:rsid w:val="006A702E"/>
    <w:rsid w:val="006B3E18"/>
    <w:rsid w:val="006B7850"/>
    <w:rsid w:val="006C0B98"/>
    <w:rsid w:val="006C48AA"/>
    <w:rsid w:val="006D1683"/>
    <w:rsid w:val="006D1B50"/>
    <w:rsid w:val="006D7378"/>
    <w:rsid w:val="006E7600"/>
    <w:rsid w:val="006F276C"/>
    <w:rsid w:val="00703F50"/>
    <w:rsid w:val="007065DF"/>
    <w:rsid w:val="00710E6F"/>
    <w:rsid w:val="00714CA9"/>
    <w:rsid w:val="00717E07"/>
    <w:rsid w:val="007432A4"/>
    <w:rsid w:val="0074408C"/>
    <w:rsid w:val="00745C78"/>
    <w:rsid w:val="007473B8"/>
    <w:rsid w:val="00753697"/>
    <w:rsid w:val="00755EBA"/>
    <w:rsid w:val="007819E9"/>
    <w:rsid w:val="00793458"/>
    <w:rsid w:val="00793DDC"/>
    <w:rsid w:val="00795123"/>
    <w:rsid w:val="00796778"/>
    <w:rsid w:val="00797312"/>
    <w:rsid w:val="007A2326"/>
    <w:rsid w:val="007B1AAB"/>
    <w:rsid w:val="007B39E5"/>
    <w:rsid w:val="007C7633"/>
    <w:rsid w:val="007D0E25"/>
    <w:rsid w:val="007D72EE"/>
    <w:rsid w:val="007E3627"/>
    <w:rsid w:val="007F33DB"/>
    <w:rsid w:val="008021F4"/>
    <w:rsid w:val="0080766B"/>
    <w:rsid w:val="008219A1"/>
    <w:rsid w:val="00824DA9"/>
    <w:rsid w:val="008339E1"/>
    <w:rsid w:val="008372D6"/>
    <w:rsid w:val="008379E7"/>
    <w:rsid w:val="008662B5"/>
    <w:rsid w:val="008675F4"/>
    <w:rsid w:val="00873C66"/>
    <w:rsid w:val="00877B10"/>
    <w:rsid w:val="00882373"/>
    <w:rsid w:val="00883445"/>
    <w:rsid w:val="00885EAD"/>
    <w:rsid w:val="008923BB"/>
    <w:rsid w:val="00896F99"/>
    <w:rsid w:val="008A192B"/>
    <w:rsid w:val="008A2939"/>
    <w:rsid w:val="008B0C11"/>
    <w:rsid w:val="008B316B"/>
    <w:rsid w:val="008C0B4C"/>
    <w:rsid w:val="008C60D9"/>
    <w:rsid w:val="008C7C9A"/>
    <w:rsid w:val="008D028D"/>
    <w:rsid w:val="008D3C77"/>
    <w:rsid w:val="008E03C1"/>
    <w:rsid w:val="008F2E34"/>
    <w:rsid w:val="00910038"/>
    <w:rsid w:val="00923A95"/>
    <w:rsid w:val="00923B36"/>
    <w:rsid w:val="00923BB2"/>
    <w:rsid w:val="009275DF"/>
    <w:rsid w:val="009440BE"/>
    <w:rsid w:val="0095274D"/>
    <w:rsid w:val="009529E4"/>
    <w:rsid w:val="00954F07"/>
    <w:rsid w:val="00971418"/>
    <w:rsid w:val="0098322A"/>
    <w:rsid w:val="009856BC"/>
    <w:rsid w:val="00994869"/>
    <w:rsid w:val="009949D3"/>
    <w:rsid w:val="00994D5B"/>
    <w:rsid w:val="009B3370"/>
    <w:rsid w:val="009D7634"/>
    <w:rsid w:val="009E3035"/>
    <w:rsid w:val="009E7337"/>
    <w:rsid w:val="009E75B1"/>
    <w:rsid w:val="009F4D02"/>
    <w:rsid w:val="009F56AA"/>
    <w:rsid w:val="009F7E12"/>
    <w:rsid w:val="00A01C3F"/>
    <w:rsid w:val="00A1404A"/>
    <w:rsid w:val="00A14CF3"/>
    <w:rsid w:val="00A15B62"/>
    <w:rsid w:val="00A17F38"/>
    <w:rsid w:val="00A2365E"/>
    <w:rsid w:val="00A273EA"/>
    <w:rsid w:val="00A31B9D"/>
    <w:rsid w:val="00A418A0"/>
    <w:rsid w:val="00A41FA2"/>
    <w:rsid w:val="00A517B4"/>
    <w:rsid w:val="00A66C5C"/>
    <w:rsid w:val="00A828AF"/>
    <w:rsid w:val="00A83897"/>
    <w:rsid w:val="00A9106D"/>
    <w:rsid w:val="00A96DAD"/>
    <w:rsid w:val="00AA1166"/>
    <w:rsid w:val="00AA2BDA"/>
    <w:rsid w:val="00AC0F1A"/>
    <w:rsid w:val="00AC4F42"/>
    <w:rsid w:val="00AE3AA8"/>
    <w:rsid w:val="00AF09C0"/>
    <w:rsid w:val="00AF570B"/>
    <w:rsid w:val="00AF7539"/>
    <w:rsid w:val="00B175C2"/>
    <w:rsid w:val="00B424D1"/>
    <w:rsid w:val="00B56D19"/>
    <w:rsid w:val="00B604E2"/>
    <w:rsid w:val="00B66142"/>
    <w:rsid w:val="00B75527"/>
    <w:rsid w:val="00B808F5"/>
    <w:rsid w:val="00B819D5"/>
    <w:rsid w:val="00B8221D"/>
    <w:rsid w:val="00B82C06"/>
    <w:rsid w:val="00B8394D"/>
    <w:rsid w:val="00B90A37"/>
    <w:rsid w:val="00B92647"/>
    <w:rsid w:val="00BA166B"/>
    <w:rsid w:val="00BA4F49"/>
    <w:rsid w:val="00BB2BE0"/>
    <w:rsid w:val="00BB5D40"/>
    <w:rsid w:val="00BC307B"/>
    <w:rsid w:val="00BC3883"/>
    <w:rsid w:val="00BC4909"/>
    <w:rsid w:val="00BC635B"/>
    <w:rsid w:val="00BC7B98"/>
    <w:rsid w:val="00BD092A"/>
    <w:rsid w:val="00BD5CAA"/>
    <w:rsid w:val="00BD6EB3"/>
    <w:rsid w:val="00BE01A3"/>
    <w:rsid w:val="00BE1735"/>
    <w:rsid w:val="00BE1FE7"/>
    <w:rsid w:val="00BE46D1"/>
    <w:rsid w:val="00BF2F61"/>
    <w:rsid w:val="00BF3E2F"/>
    <w:rsid w:val="00BF4417"/>
    <w:rsid w:val="00BF66B7"/>
    <w:rsid w:val="00C01C43"/>
    <w:rsid w:val="00C02A5C"/>
    <w:rsid w:val="00C1141C"/>
    <w:rsid w:val="00C153B9"/>
    <w:rsid w:val="00C16F01"/>
    <w:rsid w:val="00C16F8F"/>
    <w:rsid w:val="00C234C0"/>
    <w:rsid w:val="00C262DD"/>
    <w:rsid w:val="00C44615"/>
    <w:rsid w:val="00C4733F"/>
    <w:rsid w:val="00C55BBA"/>
    <w:rsid w:val="00C63F2F"/>
    <w:rsid w:val="00C73C85"/>
    <w:rsid w:val="00C84305"/>
    <w:rsid w:val="00CA0AC2"/>
    <w:rsid w:val="00CA16EA"/>
    <w:rsid w:val="00CA501E"/>
    <w:rsid w:val="00CA6F57"/>
    <w:rsid w:val="00CB1025"/>
    <w:rsid w:val="00CB4B29"/>
    <w:rsid w:val="00CB6C00"/>
    <w:rsid w:val="00CC7A7A"/>
    <w:rsid w:val="00CD095B"/>
    <w:rsid w:val="00CD1434"/>
    <w:rsid w:val="00CF1906"/>
    <w:rsid w:val="00D01895"/>
    <w:rsid w:val="00D0573E"/>
    <w:rsid w:val="00D131DD"/>
    <w:rsid w:val="00D140FB"/>
    <w:rsid w:val="00D16EA7"/>
    <w:rsid w:val="00D20260"/>
    <w:rsid w:val="00D33674"/>
    <w:rsid w:val="00D630A0"/>
    <w:rsid w:val="00D65B46"/>
    <w:rsid w:val="00D670D9"/>
    <w:rsid w:val="00D86209"/>
    <w:rsid w:val="00D86DA5"/>
    <w:rsid w:val="00D87713"/>
    <w:rsid w:val="00DA246C"/>
    <w:rsid w:val="00DB4F34"/>
    <w:rsid w:val="00DC22EC"/>
    <w:rsid w:val="00DC233E"/>
    <w:rsid w:val="00DC3DBD"/>
    <w:rsid w:val="00DD0593"/>
    <w:rsid w:val="00DD0747"/>
    <w:rsid w:val="00DD4B5E"/>
    <w:rsid w:val="00DE3B76"/>
    <w:rsid w:val="00E0574B"/>
    <w:rsid w:val="00E21536"/>
    <w:rsid w:val="00E21AB5"/>
    <w:rsid w:val="00E236CD"/>
    <w:rsid w:val="00E31E4A"/>
    <w:rsid w:val="00E323DC"/>
    <w:rsid w:val="00E41BF6"/>
    <w:rsid w:val="00E5314D"/>
    <w:rsid w:val="00E614DE"/>
    <w:rsid w:val="00E62C1F"/>
    <w:rsid w:val="00E65519"/>
    <w:rsid w:val="00E72589"/>
    <w:rsid w:val="00E77955"/>
    <w:rsid w:val="00E8063C"/>
    <w:rsid w:val="00E94C19"/>
    <w:rsid w:val="00E94FBD"/>
    <w:rsid w:val="00EC6795"/>
    <w:rsid w:val="00EE4E64"/>
    <w:rsid w:val="00F065F6"/>
    <w:rsid w:val="00F12844"/>
    <w:rsid w:val="00F13E27"/>
    <w:rsid w:val="00F1424D"/>
    <w:rsid w:val="00F15C9F"/>
    <w:rsid w:val="00F1626C"/>
    <w:rsid w:val="00F22813"/>
    <w:rsid w:val="00F24350"/>
    <w:rsid w:val="00F32BB7"/>
    <w:rsid w:val="00F33F7D"/>
    <w:rsid w:val="00F3537A"/>
    <w:rsid w:val="00F4459F"/>
    <w:rsid w:val="00F4571B"/>
    <w:rsid w:val="00F503DF"/>
    <w:rsid w:val="00F5553C"/>
    <w:rsid w:val="00F631C9"/>
    <w:rsid w:val="00F80A03"/>
    <w:rsid w:val="00F85095"/>
    <w:rsid w:val="00F85525"/>
    <w:rsid w:val="00F856F1"/>
    <w:rsid w:val="00F861BA"/>
    <w:rsid w:val="00F93EF9"/>
    <w:rsid w:val="00F94197"/>
    <w:rsid w:val="00F94A7D"/>
    <w:rsid w:val="00FB3C80"/>
    <w:rsid w:val="00FC0BD7"/>
    <w:rsid w:val="00FD4FBF"/>
    <w:rsid w:val="028707F4"/>
    <w:rsid w:val="02B633F5"/>
    <w:rsid w:val="04F4708E"/>
    <w:rsid w:val="058B136A"/>
    <w:rsid w:val="06A47F5E"/>
    <w:rsid w:val="083C4DCD"/>
    <w:rsid w:val="086EB7F9"/>
    <w:rsid w:val="0AF65CCA"/>
    <w:rsid w:val="0E033623"/>
    <w:rsid w:val="0E48BAD5"/>
    <w:rsid w:val="13CC1B82"/>
    <w:rsid w:val="14719482"/>
    <w:rsid w:val="14E8F9BD"/>
    <w:rsid w:val="1688F91B"/>
    <w:rsid w:val="170ABF1F"/>
    <w:rsid w:val="1850F997"/>
    <w:rsid w:val="1C7FBA5E"/>
    <w:rsid w:val="1E19EE4E"/>
    <w:rsid w:val="1EDB5E8F"/>
    <w:rsid w:val="1F568571"/>
    <w:rsid w:val="1FE20C05"/>
    <w:rsid w:val="2280EAAD"/>
    <w:rsid w:val="2372C43F"/>
    <w:rsid w:val="266EF027"/>
    <w:rsid w:val="27742BEC"/>
    <w:rsid w:val="28E3F07D"/>
    <w:rsid w:val="2BC12236"/>
    <w:rsid w:val="2CF8D581"/>
    <w:rsid w:val="2D116AA6"/>
    <w:rsid w:val="2D50E210"/>
    <w:rsid w:val="2DF83E57"/>
    <w:rsid w:val="3118D716"/>
    <w:rsid w:val="31AA932B"/>
    <w:rsid w:val="33211DFF"/>
    <w:rsid w:val="33234A15"/>
    <w:rsid w:val="33D0B82C"/>
    <w:rsid w:val="344C0751"/>
    <w:rsid w:val="34CA3ED2"/>
    <w:rsid w:val="3536BF20"/>
    <w:rsid w:val="363A5EE3"/>
    <w:rsid w:val="370224A1"/>
    <w:rsid w:val="3826C1E3"/>
    <w:rsid w:val="38595952"/>
    <w:rsid w:val="389B784E"/>
    <w:rsid w:val="3A94E817"/>
    <w:rsid w:val="3CFA526E"/>
    <w:rsid w:val="3DBBE501"/>
    <w:rsid w:val="4009D265"/>
    <w:rsid w:val="4118768B"/>
    <w:rsid w:val="4186E46E"/>
    <w:rsid w:val="4246C452"/>
    <w:rsid w:val="4362A1A0"/>
    <w:rsid w:val="43C381F4"/>
    <w:rsid w:val="43CE5F03"/>
    <w:rsid w:val="45D7A9E3"/>
    <w:rsid w:val="499F007A"/>
    <w:rsid w:val="49BFD495"/>
    <w:rsid w:val="4DCE7FF3"/>
    <w:rsid w:val="4F373437"/>
    <w:rsid w:val="54ECA194"/>
    <w:rsid w:val="5516B269"/>
    <w:rsid w:val="55DF7AE8"/>
    <w:rsid w:val="573B6B30"/>
    <w:rsid w:val="57A67C0A"/>
    <w:rsid w:val="57FB2466"/>
    <w:rsid w:val="58A0DB1D"/>
    <w:rsid w:val="58A800B9"/>
    <w:rsid w:val="5F3B035E"/>
    <w:rsid w:val="60904A10"/>
    <w:rsid w:val="6184CB58"/>
    <w:rsid w:val="6218DE62"/>
    <w:rsid w:val="626EC00C"/>
    <w:rsid w:val="63446170"/>
    <w:rsid w:val="63CA9645"/>
    <w:rsid w:val="63F9C756"/>
    <w:rsid w:val="63FB3682"/>
    <w:rsid w:val="6427616F"/>
    <w:rsid w:val="682A6179"/>
    <w:rsid w:val="68E89D33"/>
    <w:rsid w:val="690FE6CD"/>
    <w:rsid w:val="6AD81C67"/>
    <w:rsid w:val="6BF6EADA"/>
    <w:rsid w:val="6CEBC6EC"/>
    <w:rsid w:val="72266FA0"/>
    <w:rsid w:val="72891DA4"/>
    <w:rsid w:val="74157275"/>
    <w:rsid w:val="75378C22"/>
    <w:rsid w:val="760E3E3D"/>
    <w:rsid w:val="76251407"/>
    <w:rsid w:val="790A41DD"/>
    <w:rsid w:val="7EAE6089"/>
    <w:rsid w:val="7ECE637D"/>
    <w:rsid w:val="7F0E859E"/>
    <w:rsid w:val="7F216864"/>
    <w:rsid w:val="7FA9D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0224D"/>
  <w15:chartTrackingRefBased/>
  <w15:docId w15:val="{99A6FE02-235E-4B08-BA74-57651E8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I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B5"/>
  </w:style>
  <w:style w:type="paragraph" w:styleId="Heading3">
    <w:name w:val="heading 3"/>
    <w:basedOn w:val="Normal"/>
    <w:link w:val="Heading3Char"/>
    <w:uiPriority w:val="9"/>
    <w:qFormat/>
    <w:rsid w:val="00FB3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3C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3C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3C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8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80"/>
  </w:style>
  <w:style w:type="paragraph" w:styleId="Footer">
    <w:name w:val="footer"/>
    <w:basedOn w:val="Normal"/>
    <w:link w:val="FooterChar"/>
    <w:uiPriority w:val="99"/>
    <w:unhideWhenUsed/>
    <w:rsid w:val="00F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80"/>
  </w:style>
  <w:style w:type="character" w:styleId="Hyperlink">
    <w:name w:val="Hyperlink"/>
    <w:basedOn w:val="DefaultParagraphFont"/>
    <w:uiPriority w:val="99"/>
    <w:unhideWhenUsed/>
    <w:rsid w:val="00FB3C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B3C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3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C8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80"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C80"/>
    <w:rPr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C80"/>
    <w:rPr>
      <w:b/>
      <w:bCs/>
    </w:rPr>
  </w:style>
  <w:style w:type="character" w:styleId="Strong">
    <w:name w:val="Strong"/>
    <w:basedOn w:val="DefaultParagraphFont"/>
    <w:uiPriority w:val="22"/>
    <w:qFormat/>
    <w:rsid w:val="00FB3C80"/>
    <w:rPr>
      <w:b/>
      <w:bCs/>
    </w:rPr>
  </w:style>
  <w:style w:type="paragraph" w:styleId="ListParagraph">
    <w:name w:val="List Paragraph"/>
    <w:basedOn w:val="Normal"/>
    <w:uiPriority w:val="34"/>
    <w:qFormat/>
    <w:rsid w:val="00FB3C80"/>
    <w:pPr>
      <w:ind w:left="720"/>
      <w:contextualSpacing/>
    </w:pPr>
  </w:style>
  <w:style w:type="table" w:styleId="TableGrid">
    <w:name w:val="Table Grid"/>
    <w:basedOn w:val="TableNormal"/>
    <w:uiPriority w:val="39"/>
    <w:rsid w:val="00FB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B3C8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B3C80"/>
    <w:rPr>
      <w:i/>
      <w:iCs/>
    </w:rPr>
  </w:style>
  <w:style w:type="paragraph" w:styleId="Revision">
    <w:name w:val="Revision"/>
    <w:hidden/>
    <w:uiPriority w:val="99"/>
    <w:semiHidden/>
    <w:rsid w:val="00BB2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bd1979-3327-48ba-8e8a-0690c58a4b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CAB470EC8E64C8C2A674AF37F5C8E" ma:contentTypeVersion="12" ma:contentTypeDescription="Create a new document." ma:contentTypeScope="" ma:versionID="0a84ba9768daca70a4c75b0270e7c4ad">
  <xsd:schema xmlns:xsd="http://www.w3.org/2001/XMLSchema" xmlns:xs="http://www.w3.org/2001/XMLSchema" xmlns:p="http://schemas.microsoft.com/office/2006/metadata/properties" xmlns:ns3="cebd1979-3327-48ba-8e8a-0690c58a4bf4" targetNamespace="http://schemas.microsoft.com/office/2006/metadata/properties" ma:root="true" ma:fieldsID="1c6cad5a63aaea37c4a5463a4bb94425" ns3:_="">
    <xsd:import namespace="cebd1979-3327-48ba-8e8a-0690c58a4b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d1979-3327-48ba-8e8a-0690c58a4b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E2A90-A548-4DB2-9652-3205C6DA8D01}">
  <ds:schemaRefs>
    <ds:schemaRef ds:uri="http://schemas.microsoft.com/office/2006/metadata/properties"/>
    <ds:schemaRef ds:uri="http://schemas.microsoft.com/office/infopath/2007/PartnerControls"/>
    <ds:schemaRef ds:uri="cebd1979-3327-48ba-8e8a-0690c58a4bf4"/>
  </ds:schemaRefs>
</ds:datastoreItem>
</file>

<file path=customXml/itemProps2.xml><?xml version="1.0" encoding="utf-8"?>
<ds:datastoreItem xmlns:ds="http://schemas.openxmlformats.org/officeDocument/2006/customXml" ds:itemID="{8583D98E-F35D-4376-9DFC-AC8DA797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d1979-3327-48ba-8e8a-0690c58a4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0D2F8-71B4-41CA-98A9-834DCAB3F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CC6AF-642B-44B9-9C3D-4FD056725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8047</Characters>
  <Application>Microsoft Office Word</Application>
  <DocSecurity>0</DocSecurity>
  <Lines>67</Lines>
  <Paragraphs>18</Paragraphs>
  <ScaleCrop>false</ScaleCrop>
  <Company>Fresenius Medical Care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Sugandha Saxena</dc:creator>
  <cp:keywords/>
  <dc:description/>
  <cp:lastModifiedBy>Sugandha Saxena</cp:lastModifiedBy>
  <cp:revision>5</cp:revision>
  <dcterms:created xsi:type="dcterms:W3CDTF">2025-09-29T13:09:00Z</dcterms:created>
  <dcterms:modified xsi:type="dcterms:W3CDTF">2025-09-29T13:13:00Z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0x0101003C8CAB470EC8E64C8C2A674AF37F5C8E</vt:lpwstr>
  </property>
</Properties>
</file>