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0" w:rsidRPr="00084213" w:rsidRDefault="00EF5B50" w:rsidP="00EF5B50">
      <w:pPr>
        <w:rPr>
          <w:rFonts w:ascii="Times New Romans" w:eastAsia="Aptos" w:hAnsi="Times New Romans" w:cs="B Nazanin"/>
          <w:kern w:val="2"/>
          <w:sz w:val="24"/>
          <w:szCs w:val="28"/>
          <w14:ligatures w14:val="standardContextual"/>
        </w:rPr>
      </w:pPr>
      <w:r w:rsidRPr="00FC7E95">
        <w:rPr>
          <w:rFonts w:ascii="Times New Romans" w:eastAsia="Aptos" w:hAnsi="Times New Romans" w:cs="B Nazanin"/>
          <w:b/>
          <w:bCs/>
          <w:kern w:val="2"/>
          <w:sz w:val="24"/>
          <w:szCs w:val="28"/>
          <w14:ligatures w14:val="standardContextual"/>
        </w:rPr>
        <w:t xml:space="preserve">Table </w:t>
      </w:r>
      <w:r>
        <w:rPr>
          <w:rFonts w:ascii="Times New Romans" w:eastAsia="Aptos" w:hAnsi="Times New Romans" w:cs="B Nazanin"/>
          <w:b/>
          <w:bCs/>
          <w:kern w:val="2"/>
          <w:sz w:val="24"/>
          <w:szCs w:val="28"/>
          <w14:ligatures w14:val="standardContextual"/>
        </w:rPr>
        <w:t>S1</w:t>
      </w:r>
      <w:bookmarkStart w:id="0" w:name="_GoBack"/>
      <w:bookmarkEnd w:id="0"/>
      <w:r w:rsidRPr="00FC7E95">
        <w:rPr>
          <w:rFonts w:ascii="Times New Romans" w:eastAsia="Aptos" w:hAnsi="Times New Romans" w:cs="B Nazanin"/>
          <w:b/>
          <w:bCs/>
          <w:kern w:val="2"/>
          <w:sz w:val="24"/>
          <w:szCs w:val="28"/>
          <w14:ligatures w14:val="standardContextual"/>
        </w:rPr>
        <w:t>.</w:t>
      </w:r>
      <w:r w:rsidRPr="00FC7E95">
        <w:rPr>
          <w:rFonts w:ascii="Times New Romans" w:eastAsia="Aptos" w:hAnsi="Times New Romans" w:cs="B Nazanin"/>
          <w:kern w:val="2"/>
          <w:sz w:val="24"/>
          <w:szCs w:val="28"/>
          <w14:ligatures w14:val="standardContextual"/>
        </w:rPr>
        <w:t xml:space="preserve"> Generalized</w:t>
      </w:r>
      <w:r w:rsidRPr="00084213">
        <w:rPr>
          <w:rFonts w:ascii="Times New Romans" w:eastAsia="Aptos" w:hAnsi="Times New Romans" w:cs="B Nazanin"/>
          <w:kern w:val="2"/>
          <w:sz w:val="24"/>
          <w:szCs w:val="28"/>
          <w14:ligatures w14:val="standardContextual"/>
        </w:rPr>
        <w:t xml:space="preserve"> Estimating Equation Models Evaluating the Association Between Fungal Load, Phase, and Clinical Outcomes in UC</w:t>
      </w:r>
    </w:p>
    <w:tbl>
      <w:tblPr>
        <w:tblW w:w="1014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761"/>
        <w:gridCol w:w="1780"/>
        <w:gridCol w:w="4400"/>
        <w:gridCol w:w="1880"/>
        <w:gridCol w:w="820"/>
      </w:tblGrid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DV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Predictor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Estimation (95% CI)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08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-value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Fung</w:t>
            </w: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 Load Prediction Disease Status</w:t>
            </w: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12.07 (3.00, 48.50)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0.075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8.44 (1.53, 46.62)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0.463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11.87 (3.12, 45.13)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10.91 (2.77, 42.90)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(0.97,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0.153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 (3.17, 45.48)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(0.96, 1.02)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12.08 (3.24, 45.04)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(0.96, 1.04)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0.133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13.21 (3.23, 54.09)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10.65 (2.41, 47.02)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Fung</w:t>
            </w: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 Load Prediction Clinical Remission</w:t>
            </w: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0.725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 (1.06, 2.46)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0.494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 (1.16, 5.42)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0.114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 (1.00, 2.13)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1.48 (0.98, 2.23)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(0.97,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 (1.02, 2.34)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(0.97, 1.03)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 (1.34, 2.88)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(0.83, 1.02)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 (1.09, 2.52)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 (0.82, 3.22)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0.925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Fung</w:t>
            </w: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 Load Prediction Endoscopic Remission</w:t>
            </w: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0.524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 (1.14, 2.99)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0.684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2.89 (1.11, 7.53)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 (1.11, 2.56)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 (1.06, 2.76)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(0.97, 1.01)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 (1.18, 2.85)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(0.96, 1.03)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 (1.36, 3.16)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(0.94, 1.01)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 (1.24, 2.95)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 (1.04, 4.22)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Fung</w:t>
            </w: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 Load Prediction Severity of Disease</w:t>
            </w: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8.87 (3.95, 19.94)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5.73 (1.80, 18.23)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9.36 (3.85, 22.74)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(0.99, 1.03)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9.74 (3.97, 23.85)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(0.98, 1.01)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(0.99, 1.01)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8.89 (3.91, 20.21)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8.83 (3.86, 20.17)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0.993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9.13 (3.03, 27.48)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Fung</w:t>
            </w: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 Load Prediction Disease Duration</w:t>
            </w: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(0.00, 0.01)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5.45 (-12.64, 23.54)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0.555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 (0.00, 0.01)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14.90 (-7.41, 37.22)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(-0.02,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(0.00,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6.00 (-12.36, 24.35)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(0.00,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5.61 (-12.85, 24.06)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(0.00,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 (-0.05, 0.57)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5.58 (-12.62, 23.77)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 (-0.60, 0.98)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5.05 (-13.87, 23.97)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 (-0.69, 0.90)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(-0.02, 0.01)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4.33 (-13.88, 22.53)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(-0.02, 0.02)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6.41 (-15.37, 28.18)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0.564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(-0.02, 0.01)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Fung</w:t>
            </w: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 Load Prediction Calprotectin</w:t>
            </w: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(-0.01,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-34.65 (-50.91, -18.38)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(-0.01,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-36.40 (-53.98, -18.83)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(-0.01, 0.01)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(0.00,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-33.25 (-49.70, -16.80)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(0.00,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-33.77 (-50.30, -17.23)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(0.00,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 (-0.28, 0.51)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-33.64 (-49.77, -17.51)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-0.31 (-0.98, 0.37)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0.373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-36.64 (-52.87, -20.42)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 (-0.07, 1.33)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(-0.03,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0.115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-34.20 (-49.05, -19.34)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(-0.03, 0.00)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-35.01 (-53.77, -16.25)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 (-0.01, 0.01)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0.824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Fung</w:t>
            </w: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 Load Prediction Treatment Response</w:t>
            </w: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 (0.93, 4.18)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3.21 (1.25, 8.23)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albicans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0.364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 (0.81, 3.93)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glabrata DNA copy number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 (1.31, 5.39)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sz w:val="16"/>
                <w:szCs w:val="16"/>
              </w:rPr>
              <w:t>Candida glabrata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sz w:val="16"/>
                <w:szCs w:val="16"/>
              </w:rPr>
              <w:t>0.090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(0.96,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1.90 (0.88, 4.09)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0.101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Candida tropicalis DNA copy number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(0.97, 1.03)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0.796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 (1.08, 5.69)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sz w:val="16"/>
                <w:szCs w:val="16"/>
              </w:rPr>
              <w:t>Candida tropicalis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sz w:val="16"/>
                <w:szCs w:val="16"/>
              </w:rPr>
              <w:t>0.92 (0.84,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sz w:val="16"/>
                <w:szCs w:val="16"/>
              </w:rPr>
              <w:t>0.049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Without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 (0.97, 4.22)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0.060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With Interaction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0.498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2.37 (0.97, 5.78)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</w:tr>
      <w:tr w:rsidR="00EF5B50" w:rsidRPr="00084213" w:rsidTr="00CE77DF">
        <w:trPr>
          <w:cantSplit/>
          <w:trHeight w:hRule="exact" w:val="187"/>
          <w:jc w:val="center"/>
        </w:trPr>
        <w:tc>
          <w:tcPr>
            <w:tcW w:w="505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EF5B50" w:rsidRPr="00084213" w:rsidRDefault="00EF5B50" w:rsidP="00C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Saccharomyces cerevisiae DNA copy number × Phase</w:t>
            </w:r>
          </w:p>
        </w:tc>
        <w:tc>
          <w:tcPr>
            <w:tcW w:w="188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(1.00, 1.00)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F5B50" w:rsidRPr="00084213" w:rsidRDefault="00EF5B50" w:rsidP="00C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4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0.343</w:t>
            </w:r>
          </w:p>
        </w:tc>
      </w:tr>
    </w:tbl>
    <w:p w:rsidR="00EF5B50" w:rsidRPr="00307E19" w:rsidRDefault="00EF5B50" w:rsidP="00EF5B50">
      <w:pPr>
        <w:jc w:val="both"/>
        <w:rPr>
          <w:rFonts w:ascii="Times New Romans" w:eastAsia="Aptos" w:hAnsi="Times New Romans" w:cs="B Nazanin"/>
          <w:kern w:val="2"/>
          <w:sz w:val="20"/>
          <w:lang w:bidi="fa-IR"/>
          <w14:ligatures w14:val="standardContextual"/>
        </w:rPr>
      </w:pPr>
      <w:r w:rsidRPr="00084213">
        <w:rPr>
          <w:rFonts w:ascii="Times New Romans" w:eastAsia="Aptos" w:hAnsi="Times New Romans" w:cs="B Nazanin"/>
          <w:kern w:val="2"/>
          <w:sz w:val="20"/>
          <w14:ligatures w14:val="standardContextual"/>
        </w:rPr>
        <w:t>Note: Results from generalized estimating equation (GEE) models evaluating associations between fungal DNA copy numbers, sampling phase, and clinical outcomes in patients with ulcerative colitis are presented. Both main-effect and interaction (</w:t>
      </w:r>
      <w:r>
        <w:rPr>
          <w:rFonts w:ascii="Times New Romans" w:eastAsia="Aptos" w:hAnsi="Times New Romans" w:cs="B Nazanin"/>
          <w:kern w:val="2"/>
          <w:sz w:val="20"/>
          <w14:ligatures w14:val="standardContextual"/>
        </w:rPr>
        <w:t>fungal</w:t>
      </w:r>
      <w:r w:rsidRPr="00084213">
        <w:rPr>
          <w:rFonts w:ascii="Times New Romans" w:eastAsia="Aptos" w:hAnsi="Times New Romans" w:cs="B Nazanin"/>
          <w:kern w:val="2"/>
          <w:sz w:val="20"/>
          <w14:ligatures w14:val="standardContextual"/>
        </w:rPr>
        <w:t xml:space="preserve"> load × phase) models were included. Depending on the outcome type, effect estimates are presented as either odds ratios (OR) with 95% confidence intervals (CI) for binary and ordinal outcomes, or as beta coefficients (β) with 95% CIs for continuous outcomes. Abbreviations: UC, ulcerative colitis; GEE, generalized estimating equations; OR, odds ratio; CI, confidence interval; β, regression coefficient.</w:t>
      </w:r>
    </w:p>
    <w:p w:rsidR="00D37A9B" w:rsidRDefault="00D37A9B"/>
    <w:sectPr w:rsidR="00D3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2F1A"/>
    <w:multiLevelType w:val="hybridMultilevel"/>
    <w:tmpl w:val="7B3AF0F6"/>
    <w:lvl w:ilvl="0" w:tplc="24400FA4">
      <w:start w:val="1"/>
      <w:numFmt w:val="upperLetter"/>
      <w:lvlText w:val="(%1)"/>
      <w:lvlJc w:val="left"/>
      <w:pPr>
        <w:ind w:left="390" w:hanging="39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27670"/>
    <w:multiLevelType w:val="multilevel"/>
    <w:tmpl w:val="EC0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858C5"/>
    <w:multiLevelType w:val="multilevel"/>
    <w:tmpl w:val="A0C63BC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50"/>
    <w:rsid w:val="00D37A9B"/>
    <w:rsid w:val="00E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D7E1"/>
  <w15:chartTrackingRefBased/>
  <w15:docId w15:val="{7CE29488-15EA-4CF5-A3AE-CD76CF80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50"/>
  </w:style>
  <w:style w:type="paragraph" w:styleId="Heading1">
    <w:name w:val="heading 1"/>
    <w:basedOn w:val="Normal"/>
    <w:next w:val="Normal"/>
    <w:link w:val="Heading1Char"/>
    <w:uiPriority w:val="9"/>
    <w:qFormat/>
    <w:rsid w:val="00EF5B50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B50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B50"/>
    <w:pPr>
      <w:keepNext/>
      <w:keepLines/>
      <w:spacing w:before="40" w:after="0"/>
      <w:outlineLvl w:val="2"/>
    </w:pPr>
    <w:rPr>
      <w:rFonts w:ascii="Aptos" w:eastAsia="Times New Roman" w:hAnsi="Aptos" w:cs="Times New Roman"/>
      <w:color w:val="0F4761"/>
      <w:sz w:val="28"/>
    </w:rPr>
  </w:style>
  <w:style w:type="paragraph" w:styleId="Heading4">
    <w:name w:val="heading 4"/>
    <w:basedOn w:val="Normal"/>
    <w:link w:val="Heading4Char"/>
    <w:uiPriority w:val="9"/>
    <w:qFormat/>
    <w:rsid w:val="00EF5B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B50"/>
    <w:pPr>
      <w:keepNext/>
      <w:keepLines/>
      <w:spacing w:before="40" w:after="0"/>
      <w:outlineLvl w:val="4"/>
    </w:pPr>
    <w:rPr>
      <w:rFonts w:ascii="Aptos" w:eastAsia="Times New Roman" w:hAnsi="Aptos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B50"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B50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B50"/>
    <w:pPr>
      <w:keepNext/>
      <w:keepLines/>
      <w:spacing w:before="40" w:after="0"/>
      <w:outlineLvl w:val="7"/>
    </w:pPr>
    <w:rPr>
      <w:rFonts w:ascii="Aptos" w:eastAsia="Times New Roman" w:hAnsi="Aptos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B50"/>
    <w:pPr>
      <w:keepNext/>
      <w:keepLines/>
      <w:spacing w:before="40" w:after="0"/>
      <w:outlineLvl w:val="8"/>
    </w:pPr>
    <w:rPr>
      <w:rFonts w:ascii="Aptos" w:eastAsia="Times New Roman" w:hAnsi="Aptos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B5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B5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B50"/>
    <w:rPr>
      <w:rFonts w:ascii="Aptos" w:eastAsia="Times New Roman" w:hAnsi="Aptos" w:cs="Times New Roman"/>
      <w:color w:val="0F476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5B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B50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B50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B50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B50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B50"/>
    <w:rPr>
      <w:rFonts w:ascii="Aptos" w:eastAsia="Times New Roman" w:hAnsi="Aptos" w:cs="Times New Roman"/>
      <w:color w:val="272727"/>
    </w:rPr>
  </w:style>
  <w:style w:type="table" w:styleId="TableGrid">
    <w:name w:val="Table Grid"/>
    <w:basedOn w:val="TableNormal"/>
    <w:uiPriority w:val="39"/>
    <w:rsid w:val="00EF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5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5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F5B50"/>
    <w:rPr>
      <w:b/>
      <w:bCs/>
    </w:rPr>
  </w:style>
  <w:style w:type="paragraph" w:styleId="NormalWeb">
    <w:name w:val="Normal (Web)"/>
    <w:basedOn w:val="Normal"/>
    <w:uiPriority w:val="99"/>
    <w:unhideWhenUsed/>
    <w:rsid w:val="00EF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5B50"/>
    <w:rPr>
      <w:i/>
      <w:iCs/>
    </w:rPr>
  </w:style>
  <w:style w:type="paragraph" w:customStyle="1" w:styleId="Heading11">
    <w:name w:val="Heading 11"/>
    <w:basedOn w:val="Normal"/>
    <w:next w:val="Normal"/>
    <w:uiPriority w:val="9"/>
    <w:qFormat/>
    <w:rsid w:val="00EF5B50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F5B50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EF5B50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EF5B50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:sz w:val="24"/>
      <w:szCs w:val="28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EF5B50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sz w:val="24"/>
      <w:szCs w:val="28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F5B50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sz w:val="24"/>
      <w:szCs w:val="28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F5B50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:sz w:val="24"/>
      <w:szCs w:val="28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F5B50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:sz w:val="24"/>
      <w:szCs w:val="28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EF5B50"/>
  </w:style>
  <w:style w:type="paragraph" w:customStyle="1" w:styleId="Title1">
    <w:name w:val="Title1"/>
    <w:basedOn w:val="Normal"/>
    <w:next w:val="Normal"/>
    <w:uiPriority w:val="10"/>
    <w:qFormat/>
    <w:rsid w:val="00EF5B50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5B5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EF5B50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5B50"/>
    <w:rPr>
      <w:rFonts w:ascii="Aptos" w:eastAsia="Times New Roman" w:hAnsi="Aptos" w:cs="Times New Roman"/>
      <w:color w:val="595959"/>
      <w:spacing w:val="15"/>
      <w:sz w:val="28"/>
    </w:rPr>
  </w:style>
  <w:style w:type="paragraph" w:customStyle="1" w:styleId="Quote1">
    <w:name w:val="Quote1"/>
    <w:basedOn w:val="Normal"/>
    <w:next w:val="Normal"/>
    <w:uiPriority w:val="29"/>
    <w:qFormat/>
    <w:rsid w:val="00EF5B50"/>
    <w:pPr>
      <w:spacing w:before="160"/>
      <w:jc w:val="center"/>
    </w:pPr>
    <w:rPr>
      <w:rFonts w:ascii="Times New Romans" w:hAnsi="Times New Romans" w:cs="B Nazanin"/>
      <w:i/>
      <w:iCs/>
      <w:color w:val="404040"/>
      <w:kern w:val="2"/>
      <w:sz w:val="24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5B5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F5B50"/>
    <w:pPr>
      <w:ind w:left="720"/>
      <w:contextualSpacing/>
    </w:pPr>
    <w:rPr>
      <w:rFonts w:ascii="Times New Romans" w:hAnsi="Times New Romans" w:cs="B Nazanin"/>
      <w:kern w:val="2"/>
      <w:sz w:val="24"/>
      <w:szCs w:val="28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EF5B50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EF5B5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Times New Romans" w:hAnsi="Times New Romans" w:cs="B Nazanin"/>
      <w:i/>
      <w:iCs/>
      <w:color w:val="0F4761"/>
      <w:kern w:val="2"/>
      <w:sz w:val="24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B50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EF5B50"/>
    <w:rPr>
      <w:b/>
      <w:bCs/>
      <w:smallCaps/>
      <w:color w:val="0F4761"/>
      <w:spacing w:val="5"/>
    </w:rPr>
  </w:style>
  <w:style w:type="character" w:customStyle="1" w:styleId="Heading1Char1">
    <w:name w:val="Heading 1 Char1"/>
    <w:basedOn w:val="DefaultParagraphFont"/>
    <w:uiPriority w:val="9"/>
    <w:rsid w:val="00EF5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EF5B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F5B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EF5B5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EF5B5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EF5B5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EF5B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EF5B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F5B50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EF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B50"/>
    <w:pPr>
      <w:numPr>
        <w:ilvl w:val="1"/>
      </w:numPr>
    </w:pPr>
    <w:rPr>
      <w:rFonts w:ascii="Aptos" w:eastAsia="Times New Roman" w:hAnsi="Aptos" w:cs="Times New Roman"/>
      <w:color w:val="595959"/>
      <w:spacing w:val="15"/>
      <w:sz w:val="28"/>
    </w:rPr>
  </w:style>
  <w:style w:type="character" w:customStyle="1" w:styleId="SubtitleChar1">
    <w:name w:val="Subtitle Char1"/>
    <w:basedOn w:val="DefaultParagraphFont"/>
    <w:uiPriority w:val="11"/>
    <w:rsid w:val="00EF5B50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F5B50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EF5B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F5B50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B5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EF5B50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EF5B50"/>
    <w:rPr>
      <w:b/>
      <w:bCs/>
      <w:smallCaps/>
      <w:color w:val="4472C4" w:themeColor="accent1"/>
      <w:spacing w:val="5"/>
    </w:rPr>
  </w:style>
  <w:style w:type="table" w:styleId="PlainTable2">
    <w:name w:val="Plain Table 2"/>
    <w:basedOn w:val="TableNormal"/>
    <w:uiPriority w:val="42"/>
    <w:rsid w:val="00EF5B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5B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5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B50"/>
  </w:style>
  <w:style w:type="paragraph" w:styleId="Footer">
    <w:name w:val="footer"/>
    <w:basedOn w:val="Normal"/>
    <w:link w:val="FooterChar"/>
    <w:uiPriority w:val="99"/>
    <w:unhideWhenUsed/>
    <w:rsid w:val="00EF5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B50"/>
  </w:style>
  <w:style w:type="character" w:styleId="Hyperlink">
    <w:name w:val="Hyperlink"/>
    <w:basedOn w:val="DefaultParagraphFont"/>
    <w:uiPriority w:val="99"/>
    <w:unhideWhenUsed/>
    <w:rsid w:val="00EF5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Farmani</dc:creator>
  <cp:keywords/>
  <dc:description/>
  <cp:lastModifiedBy>Maryam Farmani</cp:lastModifiedBy>
  <cp:revision>1</cp:revision>
  <dcterms:created xsi:type="dcterms:W3CDTF">2025-07-12T04:26:00Z</dcterms:created>
  <dcterms:modified xsi:type="dcterms:W3CDTF">2025-07-12T04:32:00Z</dcterms:modified>
</cp:coreProperties>
</file>