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A98B" w14:textId="3DC333B9" w:rsidR="009C75CE" w:rsidRPr="007053E5" w:rsidRDefault="009C75CE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bookmarkStart w:id="0" w:name="_Hlk206848384"/>
      <w:r w:rsidRPr="007053E5">
        <w:rPr>
          <w:rFonts w:ascii="Times New Roman" w:eastAsia="宋体" w:hAnsi="Times New Roman" w:cs="Times New Roman"/>
          <w:sz w:val="24"/>
          <w:szCs w:val="24"/>
        </w:rPr>
        <w:t xml:space="preserve">Supplementary Table </w:t>
      </w:r>
      <w:r w:rsidR="0033518E" w:rsidRPr="007053E5">
        <w:rPr>
          <w:rFonts w:ascii="Times New Roman" w:eastAsia="宋体" w:hAnsi="Times New Roman" w:cs="Times New Roman"/>
          <w:sz w:val="24"/>
          <w:szCs w:val="24"/>
        </w:rPr>
        <w:t>2</w:t>
      </w:r>
      <w:r w:rsidRPr="007053E5">
        <w:rPr>
          <w:rFonts w:ascii="Times New Roman" w:eastAsia="宋体" w:hAnsi="Times New Roman" w:cs="Times New Roman"/>
          <w:sz w:val="24"/>
          <w:szCs w:val="24"/>
        </w:rPr>
        <w:t xml:space="preserve">. Pharmacokinetic Parameters of T and R after Oral Administration of 10 mg Empagliflozin in the Fasting </w:t>
      </w:r>
      <w:r w:rsidR="001E1996" w:rsidRPr="007053E5">
        <w:rPr>
          <w:rFonts w:ascii="Times New Roman" w:eastAsia="宋体" w:hAnsi="Times New Roman" w:cs="Times New Roman"/>
          <w:sz w:val="24"/>
          <w:szCs w:val="24"/>
        </w:rPr>
        <w:t>condition</w:t>
      </w:r>
    </w:p>
    <w:tbl>
      <w:tblPr>
        <w:tblW w:w="5025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3"/>
        <w:gridCol w:w="2042"/>
        <w:gridCol w:w="3002"/>
        <w:gridCol w:w="3002"/>
        <w:gridCol w:w="2999"/>
      </w:tblGrid>
      <w:tr w:rsidR="00FB2178" w:rsidRPr="007053E5" w14:paraId="70037194" w14:textId="77777777" w:rsidTr="0016701C">
        <w:trPr>
          <w:trHeight w:val="680"/>
          <w:jc w:val="center"/>
        </w:trPr>
        <w:tc>
          <w:tcPr>
            <w:tcW w:w="106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bookmarkEnd w:id="0"/>
          <w:p w14:paraId="62F900C7" w14:textId="4FEFBB2E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PK parameters</w:t>
            </w:r>
          </w:p>
        </w:tc>
        <w:tc>
          <w:tcPr>
            <w:tcW w:w="72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59FB487" w14:textId="24C4180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10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ADD578A" w14:textId="61CFB520" w:rsidR="00FB2178" w:rsidRPr="007053E5" w:rsidRDefault="00FB2178" w:rsidP="00FB21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Test </w:t>
            </w:r>
            <w:r w:rsidR="00192780" w:rsidRPr="007053E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formulation </w:t>
            </w:r>
            <w:r w:rsidRPr="007053E5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</w:p>
          <w:p w14:paraId="78742152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(n = 28)</w:t>
            </w:r>
          </w:p>
        </w:tc>
        <w:tc>
          <w:tcPr>
            <w:tcW w:w="10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A2F3EFA" w14:textId="08BFF989" w:rsidR="00FB2178" w:rsidRPr="007053E5" w:rsidRDefault="00FB2178" w:rsidP="00FB21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Reference </w:t>
            </w:r>
            <w:r w:rsidR="00192780" w:rsidRPr="007053E5">
              <w:rPr>
                <w:rFonts w:ascii="Times New Roman" w:eastAsia="宋体" w:hAnsi="Times New Roman" w:cs="Times New Roman"/>
                <w:sz w:val="24"/>
                <w:szCs w:val="24"/>
              </w:rPr>
              <w:t>formulation</w:t>
            </w:r>
            <w:r w:rsidR="00192780"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</w:p>
          <w:p w14:paraId="218FBDC9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(n = 28)</w:t>
            </w:r>
          </w:p>
        </w:tc>
        <w:tc>
          <w:tcPr>
            <w:tcW w:w="106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2708E01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T/R GMR</w:t>
            </w:r>
          </w:p>
          <w:p w14:paraId="530488DD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(90% CI)%</w:t>
            </w:r>
          </w:p>
        </w:tc>
      </w:tr>
      <w:tr w:rsidR="00FB2178" w:rsidRPr="007053E5" w14:paraId="33F1FAA9" w14:textId="77777777" w:rsidTr="0016701C">
        <w:trPr>
          <w:trHeight w:val="567"/>
          <w:jc w:val="center"/>
        </w:trPr>
        <w:tc>
          <w:tcPr>
            <w:tcW w:w="10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93F2A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72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90698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10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EFB57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1.59 ± 0.74</w:t>
            </w:r>
          </w:p>
        </w:tc>
        <w:tc>
          <w:tcPr>
            <w:tcW w:w="10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D17D6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1.41 ± 0.48</w:t>
            </w:r>
          </w:p>
        </w:tc>
        <w:tc>
          <w:tcPr>
            <w:tcW w:w="10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867C6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B2178" w:rsidRPr="007053E5" w14:paraId="69AAE26A" w14:textId="77777777" w:rsidTr="009C75CE">
        <w:trPr>
          <w:trHeight w:val="567"/>
          <w:jc w:val="center"/>
        </w:trPr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9F62A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max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5A21F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ng/mL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93237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184.25 ± 32.77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82F3D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194.21 ± 38.22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90709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94.59</w:t>
            </w:r>
          </w:p>
          <w:p w14:paraId="5B1FAFDF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(88.23~101.41)</w:t>
            </w:r>
          </w:p>
        </w:tc>
      </w:tr>
      <w:tr w:rsidR="00FB2178" w:rsidRPr="007053E5" w14:paraId="6F7EB6A5" w14:textId="77777777" w:rsidTr="009C75CE">
        <w:trPr>
          <w:trHeight w:val="567"/>
          <w:jc w:val="center"/>
        </w:trPr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CE5A1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AUC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0-t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24B9E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ng·h/mL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BEF73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1337.74 ± 198.09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DDCC8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1347.19 ± 197.00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B9B82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99.00</w:t>
            </w:r>
          </w:p>
          <w:p w14:paraId="61D97C34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(96.27~101.81)</w:t>
            </w:r>
          </w:p>
        </w:tc>
      </w:tr>
      <w:tr w:rsidR="00FB2178" w:rsidRPr="007053E5" w14:paraId="52CE930B" w14:textId="77777777" w:rsidTr="009C75CE">
        <w:trPr>
          <w:trHeight w:val="567"/>
          <w:jc w:val="center"/>
        </w:trPr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1DD63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AUC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0-∞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70C22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ng·h/mL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96737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1362.77 ± 200.48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9945B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1375.74 ± 206.98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D25C7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98.88</w:t>
            </w:r>
          </w:p>
          <w:p w14:paraId="478EF80B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(96.21~101.63)</w:t>
            </w:r>
          </w:p>
        </w:tc>
      </w:tr>
      <w:tr w:rsidR="00FB2178" w:rsidRPr="007053E5" w14:paraId="1503AE48" w14:textId="77777777" w:rsidTr="009C75CE">
        <w:trPr>
          <w:trHeight w:val="567"/>
          <w:jc w:val="center"/>
        </w:trPr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BDDB1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AUC_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%Extrap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4C131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4523C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1.86 ± 0.79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3B50B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2.01 ± 1.00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53A8B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B2178" w:rsidRPr="007053E5" w14:paraId="49E2354F" w14:textId="77777777" w:rsidTr="009C75CE">
        <w:trPr>
          <w:trHeight w:val="567"/>
          <w:jc w:val="center"/>
        </w:trPr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1B415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65EBF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DAC6A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8.28 ± 1.71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C2F0E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8.41 ± 1.86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61009" w14:textId="77777777" w:rsidR="00FB2178" w:rsidRPr="007053E5" w:rsidRDefault="00FB2178" w:rsidP="00DC2BD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B2178" w:rsidRPr="007053E5" w14:paraId="5BAD405F" w14:textId="77777777" w:rsidTr="009C75CE">
        <w:trPr>
          <w:trHeight w:val="567"/>
          <w:jc w:val="center"/>
        </w:trPr>
        <w:tc>
          <w:tcPr>
            <w:tcW w:w="10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6240446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z</w:t>
            </w:r>
          </w:p>
        </w:tc>
        <w:tc>
          <w:tcPr>
            <w:tcW w:w="7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EC4AC79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1/hr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A197CE4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 ± 0.02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ED915FD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 ± 0.02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92D589C" w14:textId="77777777" w:rsidR="00FB2178" w:rsidRPr="007053E5" w:rsidRDefault="00FB2178" w:rsidP="00DC2BDA">
            <w:pPr>
              <w:keepNext/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053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14:paraId="16C371FF" w14:textId="2D50842D" w:rsidR="00FB2178" w:rsidRPr="007053E5" w:rsidRDefault="009C75CE" w:rsidP="00F8013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bookmarkStart w:id="1" w:name="_Hlk206848493"/>
      <w:r w:rsidRPr="007053E5">
        <w:rPr>
          <w:rFonts w:ascii="Times New Roman" w:eastAsia="宋体" w:hAnsi="Times New Roman" w:cs="Times New Roman"/>
          <w:sz w:val="24"/>
          <w:szCs w:val="24"/>
        </w:rPr>
        <w:t>Note</w:t>
      </w:r>
      <w:r w:rsidR="00F80130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7053E5">
        <w:rPr>
          <w:rFonts w:ascii="Times New Roman" w:eastAsia="宋体" w:hAnsi="Times New Roman" w:cs="Times New Roman"/>
          <w:sz w:val="24"/>
          <w:szCs w:val="24"/>
        </w:rPr>
        <w:t>: Data are presented as mean ± standard deviation. T</w:t>
      </w:r>
      <w:r w:rsidRPr="007053E5">
        <w:rPr>
          <w:rFonts w:ascii="Times New Roman" w:eastAsia="宋体" w:hAnsi="Times New Roman" w:cs="Times New Roman"/>
          <w:sz w:val="24"/>
          <w:szCs w:val="24"/>
          <w:vertAlign w:val="subscript"/>
        </w:rPr>
        <w:t>max</w:t>
      </w:r>
      <w:r w:rsidRPr="007053E5">
        <w:rPr>
          <w:rFonts w:ascii="Times New Roman" w:eastAsia="宋体" w:hAnsi="Times New Roman" w:cs="Times New Roman"/>
          <w:sz w:val="24"/>
          <w:szCs w:val="24"/>
        </w:rPr>
        <w:t>: Time to reach peak concentration; C</w:t>
      </w:r>
      <w:r w:rsidRPr="007053E5">
        <w:rPr>
          <w:rFonts w:ascii="Times New Roman" w:eastAsia="宋体" w:hAnsi="Times New Roman" w:cs="Times New Roman"/>
          <w:sz w:val="24"/>
          <w:szCs w:val="24"/>
          <w:vertAlign w:val="subscript"/>
        </w:rPr>
        <w:t>max</w:t>
      </w:r>
      <w:r w:rsidRPr="007053E5">
        <w:rPr>
          <w:rFonts w:ascii="Times New Roman" w:eastAsia="宋体" w:hAnsi="Times New Roman" w:cs="Times New Roman"/>
          <w:sz w:val="24"/>
          <w:szCs w:val="24"/>
        </w:rPr>
        <w:t>: Peak concentration; AUC</w:t>
      </w:r>
      <w:r w:rsidRPr="007053E5">
        <w:rPr>
          <w:rFonts w:ascii="Times New Roman" w:eastAsia="宋体" w:hAnsi="Times New Roman" w:cs="Times New Roman"/>
          <w:sz w:val="24"/>
          <w:szCs w:val="24"/>
          <w:vertAlign w:val="subscript"/>
        </w:rPr>
        <w:t>0-t</w:t>
      </w:r>
      <w:r w:rsidRPr="007053E5">
        <w:rPr>
          <w:rFonts w:ascii="Times New Roman" w:eastAsia="宋体" w:hAnsi="Times New Roman" w:cs="Times New Roman"/>
          <w:sz w:val="24"/>
          <w:szCs w:val="24"/>
        </w:rPr>
        <w:t>: Area under the plasma concentration-time curve from time zero to the last measurable concentration at time t; AUC</w:t>
      </w:r>
      <w:r w:rsidRPr="007053E5">
        <w:rPr>
          <w:rFonts w:ascii="Times New Roman" w:eastAsia="宋体" w:hAnsi="Times New Roman" w:cs="Times New Roman"/>
          <w:sz w:val="24"/>
          <w:szCs w:val="24"/>
          <w:vertAlign w:val="subscript"/>
        </w:rPr>
        <w:t>0-∞</w:t>
      </w:r>
      <w:r w:rsidRPr="007053E5">
        <w:rPr>
          <w:rFonts w:ascii="Times New Roman" w:eastAsia="宋体" w:hAnsi="Times New Roman" w:cs="Times New Roman"/>
          <w:sz w:val="24"/>
          <w:szCs w:val="24"/>
        </w:rPr>
        <w:t>: Area under the plasma concentration-time curve from time zero extrapolated to infinity; AUC</w:t>
      </w:r>
      <w:r w:rsidRPr="007053E5">
        <w:rPr>
          <w:rFonts w:ascii="Times New Roman" w:eastAsia="宋体" w:hAnsi="Times New Roman" w:cs="Times New Roman"/>
          <w:sz w:val="24"/>
          <w:szCs w:val="24"/>
          <w:vertAlign w:val="subscript"/>
        </w:rPr>
        <w:t>-%Extrap</w:t>
      </w:r>
      <w:r w:rsidRPr="007053E5">
        <w:rPr>
          <w:rFonts w:ascii="Times New Roman" w:eastAsia="宋体" w:hAnsi="Times New Roman" w:cs="Times New Roman"/>
          <w:sz w:val="24"/>
          <w:szCs w:val="24"/>
        </w:rPr>
        <w:t>: Percentage of extrapolated area; t</w:t>
      </w:r>
      <w:r w:rsidRPr="007053E5">
        <w:rPr>
          <w:rFonts w:ascii="Times New Roman" w:eastAsia="宋体" w:hAnsi="Times New Roman" w:cs="Times New Roman"/>
          <w:sz w:val="24"/>
          <w:szCs w:val="24"/>
          <w:vertAlign w:val="subscript"/>
        </w:rPr>
        <w:t>1/2</w:t>
      </w:r>
      <w:r w:rsidRPr="007053E5">
        <w:rPr>
          <w:rFonts w:ascii="Times New Roman" w:eastAsia="宋体" w:hAnsi="Times New Roman" w:cs="Times New Roman"/>
          <w:sz w:val="24"/>
          <w:szCs w:val="24"/>
        </w:rPr>
        <w:t>: Elimination half-life; λ</w:t>
      </w:r>
      <w:r w:rsidRPr="007053E5">
        <w:rPr>
          <w:rFonts w:ascii="Times New Roman" w:eastAsia="宋体" w:hAnsi="Times New Roman" w:cs="Times New Roman"/>
          <w:sz w:val="24"/>
          <w:szCs w:val="24"/>
          <w:vertAlign w:val="subscript"/>
        </w:rPr>
        <w:t>z</w:t>
      </w:r>
      <w:r w:rsidRPr="007053E5">
        <w:rPr>
          <w:rFonts w:ascii="Times New Roman" w:eastAsia="宋体" w:hAnsi="Times New Roman" w:cs="Times New Roman"/>
          <w:sz w:val="24"/>
          <w:szCs w:val="24"/>
        </w:rPr>
        <w:t>: Elimination rate constant;</w:t>
      </w:r>
      <w:r w:rsidR="001E1996" w:rsidRPr="007053E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053E5">
        <w:rPr>
          <w:rFonts w:ascii="Times New Roman" w:eastAsia="宋体" w:hAnsi="Times New Roman" w:cs="Times New Roman"/>
          <w:sz w:val="24"/>
          <w:szCs w:val="24"/>
        </w:rPr>
        <w:t>T: Test formulation; R: Reference formulation; GMR: Geometric mean ratio; CI: Confidence interval.</w:t>
      </w:r>
      <w:bookmarkEnd w:id="1"/>
    </w:p>
    <w:sectPr w:rsidR="00FB2178" w:rsidRPr="007053E5" w:rsidSect="00B84F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B323" w14:textId="77777777" w:rsidR="008A39D4" w:rsidRDefault="008A39D4" w:rsidP="00E101C4">
      <w:pPr>
        <w:rPr>
          <w:rFonts w:hint="eastAsia"/>
        </w:rPr>
      </w:pPr>
      <w:r>
        <w:separator/>
      </w:r>
    </w:p>
  </w:endnote>
  <w:endnote w:type="continuationSeparator" w:id="0">
    <w:p w14:paraId="305BE016" w14:textId="77777777" w:rsidR="008A39D4" w:rsidRDefault="008A39D4" w:rsidP="00E101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4781" w14:textId="77777777" w:rsidR="008A39D4" w:rsidRDefault="008A39D4" w:rsidP="00E101C4">
      <w:pPr>
        <w:rPr>
          <w:rFonts w:hint="eastAsia"/>
        </w:rPr>
      </w:pPr>
      <w:r>
        <w:separator/>
      </w:r>
    </w:p>
  </w:footnote>
  <w:footnote w:type="continuationSeparator" w:id="0">
    <w:p w14:paraId="41F08467" w14:textId="77777777" w:rsidR="008A39D4" w:rsidRDefault="008A39D4" w:rsidP="00E101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A3"/>
    <w:rsid w:val="000101FA"/>
    <w:rsid w:val="00015FBC"/>
    <w:rsid w:val="000800D0"/>
    <w:rsid w:val="00084EE7"/>
    <w:rsid w:val="00093B51"/>
    <w:rsid w:val="00093EB8"/>
    <w:rsid w:val="000A1279"/>
    <w:rsid w:val="000C1CEF"/>
    <w:rsid w:val="000C46A8"/>
    <w:rsid w:val="000C5ACE"/>
    <w:rsid w:val="000D31B4"/>
    <w:rsid w:val="000E215D"/>
    <w:rsid w:val="000F5E7B"/>
    <w:rsid w:val="0010280F"/>
    <w:rsid w:val="00110F40"/>
    <w:rsid w:val="00113A38"/>
    <w:rsid w:val="00123AA8"/>
    <w:rsid w:val="0013050A"/>
    <w:rsid w:val="00132117"/>
    <w:rsid w:val="001439AC"/>
    <w:rsid w:val="001560F7"/>
    <w:rsid w:val="00157479"/>
    <w:rsid w:val="0016701C"/>
    <w:rsid w:val="00174C3B"/>
    <w:rsid w:val="001815C1"/>
    <w:rsid w:val="00184BCB"/>
    <w:rsid w:val="00192780"/>
    <w:rsid w:val="001A2E32"/>
    <w:rsid w:val="001D0B40"/>
    <w:rsid w:val="001E1996"/>
    <w:rsid w:val="001E5637"/>
    <w:rsid w:val="001E6656"/>
    <w:rsid w:val="00201844"/>
    <w:rsid w:val="002038D2"/>
    <w:rsid w:val="00227BA3"/>
    <w:rsid w:val="00241F74"/>
    <w:rsid w:val="00254176"/>
    <w:rsid w:val="00257208"/>
    <w:rsid w:val="00273FAB"/>
    <w:rsid w:val="00274DC7"/>
    <w:rsid w:val="00285EFC"/>
    <w:rsid w:val="002C3F1E"/>
    <w:rsid w:val="002C6643"/>
    <w:rsid w:val="002C681D"/>
    <w:rsid w:val="00300692"/>
    <w:rsid w:val="00307550"/>
    <w:rsid w:val="003149CA"/>
    <w:rsid w:val="003151AF"/>
    <w:rsid w:val="003231AB"/>
    <w:rsid w:val="00323BF1"/>
    <w:rsid w:val="00330B16"/>
    <w:rsid w:val="00333F8D"/>
    <w:rsid w:val="0033518E"/>
    <w:rsid w:val="00364BD2"/>
    <w:rsid w:val="00371CA6"/>
    <w:rsid w:val="003761F6"/>
    <w:rsid w:val="00382E44"/>
    <w:rsid w:val="00383C00"/>
    <w:rsid w:val="003969E7"/>
    <w:rsid w:val="00396A88"/>
    <w:rsid w:val="003A7F33"/>
    <w:rsid w:val="003B039B"/>
    <w:rsid w:val="003B4CCB"/>
    <w:rsid w:val="003B568A"/>
    <w:rsid w:val="003B772A"/>
    <w:rsid w:val="003C6084"/>
    <w:rsid w:val="003D2788"/>
    <w:rsid w:val="003D70E1"/>
    <w:rsid w:val="003F45BD"/>
    <w:rsid w:val="003F4D92"/>
    <w:rsid w:val="00414876"/>
    <w:rsid w:val="00415046"/>
    <w:rsid w:val="0042797E"/>
    <w:rsid w:val="00441A84"/>
    <w:rsid w:val="00445ABF"/>
    <w:rsid w:val="0045761E"/>
    <w:rsid w:val="00462D82"/>
    <w:rsid w:val="00467F65"/>
    <w:rsid w:val="004768CE"/>
    <w:rsid w:val="00484866"/>
    <w:rsid w:val="004920EE"/>
    <w:rsid w:val="004B7151"/>
    <w:rsid w:val="004F54B3"/>
    <w:rsid w:val="00515AA3"/>
    <w:rsid w:val="005328B5"/>
    <w:rsid w:val="00532A3D"/>
    <w:rsid w:val="00543BEE"/>
    <w:rsid w:val="00553BF7"/>
    <w:rsid w:val="00557F2E"/>
    <w:rsid w:val="00564A37"/>
    <w:rsid w:val="00581DAA"/>
    <w:rsid w:val="005860BC"/>
    <w:rsid w:val="00591A8E"/>
    <w:rsid w:val="00592777"/>
    <w:rsid w:val="005A0F99"/>
    <w:rsid w:val="005A1922"/>
    <w:rsid w:val="005E3768"/>
    <w:rsid w:val="005F433D"/>
    <w:rsid w:val="005F5AB4"/>
    <w:rsid w:val="005F6BE2"/>
    <w:rsid w:val="00611BD4"/>
    <w:rsid w:val="00627022"/>
    <w:rsid w:val="006303E9"/>
    <w:rsid w:val="0063389A"/>
    <w:rsid w:val="0064236F"/>
    <w:rsid w:val="00651502"/>
    <w:rsid w:val="006756FA"/>
    <w:rsid w:val="00681720"/>
    <w:rsid w:val="00686B5B"/>
    <w:rsid w:val="006A4F7B"/>
    <w:rsid w:val="006C2D48"/>
    <w:rsid w:val="006C636F"/>
    <w:rsid w:val="006D51EC"/>
    <w:rsid w:val="006E55FA"/>
    <w:rsid w:val="006E7555"/>
    <w:rsid w:val="007053E5"/>
    <w:rsid w:val="00706C7E"/>
    <w:rsid w:val="00766330"/>
    <w:rsid w:val="00766F97"/>
    <w:rsid w:val="00794FFB"/>
    <w:rsid w:val="007B4B9E"/>
    <w:rsid w:val="007C297D"/>
    <w:rsid w:val="007D605F"/>
    <w:rsid w:val="008070C6"/>
    <w:rsid w:val="00840574"/>
    <w:rsid w:val="00843381"/>
    <w:rsid w:val="008475DA"/>
    <w:rsid w:val="00853E04"/>
    <w:rsid w:val="00855A94"/>
    <w:rsid w:val="008603F3"/>
    <w:rsid w:val="00864348"/>
    <w:rsid w:val="00872BFB"/>
    <w:rsid w:val="00876831"/>
    <w:rsid w:val="008950B9"/>
    <w:rsid w:val="00895173"/>
    <w:rsid w:val="008A39D4"/>
    <w:rsid w:val="008A4C33"/>
    <w:rsid w:val="008B0DAB"/>
    <w:rsid w:val="008E4508"/>
    <w:rsid w:val="009203A3"/>
    <w:rsid w:val="00921445"/>
    <w:rsid w:val="00922769"/>
    <w:rsid w:val="009409CE"/>
    <w:rsid w:val="00957CE1"/>
    <w:rsid w:val="009647A3"/>
    <w:rsid w:val="00977DFE"/>
    <w:rsid w:val="00984581"/>
    <w:rsid w:val="00985C79"/>
    <w:rsid w:val="009B0D75"/>
    <w:rsid w:val="009B64D3"/>
    <w:rsid w:val="009C49F4"/>
    <w:rsid w:val="009C75CE"/>
    <w:rsid w:val="009D19D8"/>
    <w:rsid w:val="009D5438"/>
    <w:rsid w:val="009D633D"/>
    <w:rsid w:val="00A12F44"/>
    <w:rsid w:val="00A31447"/>
    <w:rsid w:val="00A73DD4"/>
    <w:rsid w:val="00A9308E"/>
    <w:rsid w:val="00AA1AF6"/>
    <w:rsid w:val="00AC4CF3"/>
    <w:rsid w:val="00AD3B0A"/>
    <w:rsid w:val="00AD4EEB"/>
    <w:rsid w:val="00AD5336"/>
    <w:rsid w:val="00AF2480"/>
    <w:rsid w:val="00B05121"/>
    <w:rsid w:val="00B16B4A"/>
    <w:rsid w:val="00B31A41"/>
    <w:rsid w:val="00B32BA8"/>
    <w:rsid w:val="00B358DF"/>
    <w:rsid w:val="00B54C8E"/>
    <w:rsid w:val="00B56E16"/>
    <w:rsid w:val="00B57391"/>
    <w:rsid w:val="00B624F5"/>
    <w:rsid w:val="00B65B38"/>
    <w:rsid w:val="00B84F72"/>
    <w:rsid w:val="00B95A96"/>
    <w:rsid w:val="00BA5D33"/>
    <w:rsid w:val="00BB09F0"/>
    <w:rsid w:val="00BB0B13"/>
    <w:rsid w:val="00BB112E"/>
    <w:rsid w:val="00BB2EE7"/>
    <w:rsid w:val="00BB41A3"/>
    <w:rsid w:val="00BC0775"/>
    <w:rsid w:val="00BC1099"/>
    <w:rsid w:val="00BE7C2F"/>
    <w:rsid w:val="00BF6688"/>
    <w:rsid w:val="00BF6C20"/>
    <w:rsid w:val="00BF71B0"/>
    <w:rsid w:val="00C1120A"/>
    <w:rsid w:val="00C478AC"/>
    <w:rsid w:val="00C47D97"/>
    <w:rsid w:val="00C5257F"/>
    <w:rsid w:val="00C70F0A"/>
    <w:rsid w:val="00C71FAE"/>
    <w:rsid w:val="00C754AA"/>
    <w:rsid w:val="00C839D6"/>
    <w:rsid w:val="00C84A1D"/>
    <w:rsid w:val="00CC7774"/>
    <w:rsid w:val="00CF77FA"/>
    <w:rsid w:val="00D17315"/>
    <w:rsid w:val="00D25CEB"/>
    <w:rsid w:val="00D26458"/>
    <w:rsid w:val="00D368C6"/>
    <w:rsid w:val="00D45490"/>
    <w:rsid w:val="00D514B4"/>
    <w:rsid w:val="00D57B24"/>
    <w:rsid w:val="00D629D7"/>
    <w:rsid w:val="00D660D0"/>
    <w:rsid w:val="00D773DC"/>
    <w:rsid w:val="00D854A7"/>
    <w:rsid w:val="00D9360C"/>
    <w:rsid w:val="00DA4BB1"/>
    <w:rsid w:val="00DB389C"/>
    <w:rsid w:val="00DD37DD"/>
    <w:rsid w:val="00DE47E8"/>
    <w:rsid w:val="00DE48AD"/>
    <w:rsid w:val="00E101C4"/>
    <w:rsid w:val="00E111AB"/>
    <w:rsid w:val="00E16912"/>
    <w:rsid w:val="00E5135C"/>
    <w:rsid w:val="00E65F95"/>
    <w:rsid w:val="00EA29AC"/>
    <w:rsid w:val="00EA7295"/>
    <w:rsid w:val="00EB540B"/>
    <w:rsid w:val="00F067B6"/>
    <w:rsid w:val="00F06C3B"/>
    <w:rsid w:val="00F22A83"/>
    <w:rsid w:val="00F341F0"/>
    <w:rsid w:val="00F563CC"/>
    <w:rsid w:val="00F75DD0"/>
    <w:rsid w:val="00F80130"/>
    <w:rsid w:val="00FA482D"/>
    <w:rsid w:val="00FA64AF"/>
    <w:rsid w:val="00FB2178"/>
    <w:rsid w:val="00FB3DFB"/>
    <w:rsid w:val="00FB651B"/>
    <w:rsid w:val="00FC4BBD"/>
    <w:rsid w:val="00FD2CFC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A117"/>
  <w15:chartTrackingRefBased/>
  <w15:docId w15:val="{474B8BDC-44BA-43FF-BE4D-6967021F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1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1C4"/>
    <w:rPr>
      <w:sz w:val="18"/>
      <w:szCs w:val="18"/>
    </w:rPr>
  </w:style>
  <w:style w:type="table" w:styleId="a7">
    <w:name w:val="Table Grid"/>
    <w:basedOn w:val="a1"/>
    <w:uiPriority w:val="39"/>
    <w:rsid w:val="00E1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950B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950B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950B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50B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95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鑫宇 王</dc:creator>
  <cp:keywords/>
  <dc:description/>
  <cp:lastModifiedBy>文艳 赵</cp:lastModifiedBy>
  <cp:revision>121</cp:revision>
  <dcterms:created xsi:type="dcterms:W3CDTF">2024-07-27T13:29:00Z</dcterms:created>
  <dcterms:modified xsi:type="dcterms:W3CDTF">2025-09-02T09:06:00Z</dcterms:modified>
</cp:coreProperties>
</file>