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595A" w:rsidRPr="00193319" w:rsidRDefault="0030595A" w:rsidP="0030595A">
      <w:pPr>
        <w:pStyle w:val="MDPI21heading1"/>
        <w:spacing w:line="360" w:lineRule="auto"/>
        <w:rPr>
          <w:rFonts w:ascii="Times New Roman" w:hAnsi="Times New Roman"/>
          <w:sz w:val="24"/>
          <w:szCs w:val="24"/>
        </w:rPr>
      </w:pPr>
      <w:r w:rsidRPr="00193319">
        <w:rPr>
          <w:rFonts w:ascii="Times New Roman" w:hAnsi="Times New Roman"/>
          <w:sz w:val="24"/>
          <w:szCs w:val="24"/>
        </w:rPr>
        <w:t>Supplementary information</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Fig.</w:t>
      </w:r>
      <w:r w:rsidRPr="004E5A43">
        <w:rPr>
          <w:rFonts w:ascii="Times New Roman" w:hAnsi="Times New Roman"/>
          <w:b/>
          <w:bCs/>
          <w:sz w:val="24"/>
          <w:szCs w:val="24"/>
        </w:rPr>
        <w:t xml:space="preserve"> S1:</w:t>
      </w:r>
      <w:r w:rsidRPr="004E5A43">
        <w:rPr>
          <w:rFonts w:ascii="Times New Roman" w:hAnsi="Times New Roman"/>
          <w:sz w:val="24"/>
          <w:szCs w:val="24"/>
        </w:rPr>
        <w:t xml:space="preserve"> Identification of long non-coding RNAs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xml:space="preserve">) and </w:t>
      </w:r>
      <w:proofErr w:type="spellStart"/>
      <w:r w:rsidRPr="004E5A43">
        <w:rPr>
          <w:rFonts w:ascii="Times New Roman" w:hAnsi="Times New Roman"/>
          <w:sz w:val="24"/>
          <w:szCs w:val="24"/>
        </w:rPr>
        <w:t>mRNAsI</w:t>
      </w:r>
      <w:proofErr w:type="spellEnd"/>
      <w:r w:rsidRPr="004E5A43">
        <w:rPr>
          <w:rFonts w:ascii="Times New Roman" w:hAnsi="Times New Roman"/>
          <w:sz w:val="24"/>
          <w:szCs w:val="24"/>
        </w:rPr>
        <w:t xml:space="preserve"> involved in high altitude hypoxia adaptation in liver tissue. Coding potentiality filter using Coding Potential Calculator, </w:t>
      </w:r>
      <w:proofErr w:type="spellStart"/>
      <w:r w:rsidRPr="004E5A43">
        <w:rPr>
          <w:rFonts w:ascii="Times New Roman" w:hAnsi="Times New Roman"/>
          <w:sz w:val="24"/>
          <w:szCs w:val="24"/>
        </w:rPr>
        <w:t>Pfam</w:t>
      </w:r>
      <w:proofErr w:type="spellEnd"/>
      <w:r w:rsidRPr="004E5A43">
        <w:rPr>
          <w:rFonts w:ascii="Times New Roman" w:hAnsi="Times New Roman"/>
          <w:sz w:val="24"/>
          <w:szCs w:val="24"/>
        </w:rPr>
        <w:t xml:space="preserve">, Phylogenetic codon substitution frequency, and Coding-Non-Coding Index (A). The boxplot shows the expression levels (log10 (FPKM +1)) of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xml:space="preserve"> and mRNAs (B). Transcript lengths distribution of mRNAs (C) and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xml:space="preserve"> (D). Exon number distribution of mRNAs (E) and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xml:space="preserve"> (F). Open reading frame (ORF) length distribution of mRNAs (G) and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xml:space="preserve"> (H).</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Fig.</w:t>
      </w:r>
      <w:r w:rsidRPr="004E5A43">
        <w:rPr>
          <w:rFonts w:ascii="Times New Roman" w:hAnsi="Times New Roman"/>
          <w:b/>
          <w:bCs/>
          <w:sz w:val="24"/>
          <w:szCs w:val="24"/>
        </w:rPr>
        <w:t xml:space="preserve"> S2:</w:t>
      </w:r>
      <w:r w:rsidRPr="004E5A43">
        <w:rPr>
          <w:rFonts w:ascii="Times New Roman" w:hAnsi="Times New Roman"/>
          <w:sz w:val="24"/>
          <w:szCs w:val="24"/>
        </w:rPr>
        <w:t xml:space="preserve"> The correlation coefficient of all liver and lung samples. The correlation coefficient tends toward 1 between samples from the same group indicating that it is reasonable to perform further data analyses.</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Fig.</w:t>
      </w:r>
      <w:r w:rsidRPr="004E5A43">
        <w:rPr>
          <w:rFonts w:ascii="Times New Roman" w:hAnsi="Times New Roman"/>
          <w:b/>
          <w:bCs/>
          <w:sz w:val="24"/>
          <w:szCs w:val="24"/>
        </w:rPr>
        <w:t xml:space="preserve"> S3:</w:t>
      </w:r>
      <w:r w:rsidRPr="004E5A43">
        <w:rPr>
          <w:rFonts w:ascii="Times New Roman" w:hAnsi="Times New Roman"/>
          <w:sz w:val="24"/>
          <w:szCs w:val="24"/>
        </w:rPr>
        <w:t xml:space="preserve"> The circus plot of the chromosomal distribution of DE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xml:space="preserve"> and mRNAs in (A) liver and (B) lung tissue. The outermost ring represents different chromosomes. From outer ring to inner ring in order as mRNA (AW vs HS), </w:t>
      </w:r>
      <w:proofErr w:type="spellStart"/>
      <w:r w:rsidRPr="004E5A43">
        <w:rPr>
          <w:rFonts w:ascii="Times New Roman" w:hAnsi="Times New Roman"/>
          <w:sz w:val="24"/>
          <w:szCs w:val="24"/>
        </w:rPr>
        <w:t>lncRNA</w:t>
      </w:r>
      <w:proofErr w:type="spellEnd"/>
      <w:r w:rsidRPr="004E5A43">
        <w:rPr>
          <w:rFonts w:ascii="Times New Roman" w:hAnsi="Times New Roman"/>
          <w:sz w:val="24"/>
          <w:szCs w:val="24"/>
        </w:rPr>
        <w:t xml:space="preserve"> (AW vs HS), mRNA (HB vs HS), </w:t>
      </w:r>
      <w:proofErr w:type="spellStart"/>
      <w:r w:rsidRPr="004E5A43">
        <w:rPr>
          <w:rFonts w:ascii="Times New Roman" w:hAnsi="Times New Roman"/>
          <w:sz w:val="24"/>
          <w:szCs w:val="24"/>
        </w:rPr>
        <w:t>lncRNA</w:t>
      </w:r>
      <w:proofErr w:type="spellEnd"/>
      <w:r w:rsidRPr="004E5A43">
        <w:rPr>
          <w:rFonts w:ascii="Times New Roman" w:hAnsi="Times New Roman"/>
          <w:sz w:val="24"/>
          <w:szCs w:val="24"/>
        </w:rPr>
        <w:t xml:space="preserve"> (HB vs HS), mRNA (GJ vs HS), </w:t>
      </w:r>
      <w:proofErr w:type="spellStart"/>
      <w:r w:rsidRPr="004E5A43">
        <w:rPr>
          <w:rFonts w:ascii="Times New Roman" w:hAnsi="Times New Roman"/>
          <w:sz w:val="24"/>
          <w:szCs w:val="24"/>
        </w:rPr>
        <w:t>lncRNA</w:t>
      </w:r>
      <w:proofErr w:type="spellEnd"/>
      <w:r w:rsidRPr="004E5A43">
        <w:rPr>
          <w:rFonts w:ascii="Times New Roman" w:hAnsi="Times New Roman"/>
          <w:sz w:val="24"/>
          <w:szCs w:val="24"/>
        </w:rPr>
        <w:t xml:space="preserve"> (GJ vs HS), mRNA (WT vs HS), </w:t>
      </w:r>
      <w:proofErr w:type="spellStart"/>
      <w:r w:rsidRPr="004E5A43">
        <w:rPr>
          <w:rFonts w:ascii="Times New Roman" w:hAnsi="Times New Roman"/>
          <w:sz w:val="24"/>
          <w:szCs w:val="24"/>
        </w:rPr>
        <w:t>lncRNA</w:t>
      </w:r>
      <w:proofErr w:type="spellEnd"/>
      <w:r w:rsidRPr="004E5A43">
        <w:rPr>
          <w:rFonts w:ascii="Times New Roman" w:hAnsi="Times New Roman"/>
          <w:sz w:val="24"/>
          <w:szCs w:val="24"/>
        </w:rPr>
        <w:t xml:space="preserve"> (WT vs HS). 1&lt; log2FC &lt;5 (orange), 5&lt; log2FC &lt;</w:t>
      </w:r>
      <w:proofErr w:type="spellStart"/>
      <w:r w:rsidRPr="004E5A43">
        <w:rPr>
          <w:rFonts w:ascii="Times New Roman" w:hAnsi="Times New Roman"/>
          <w:sz w:val="24"/>
          <w:szCs w:val="24"/>
        </w:rPr>
        <w:t>Inf</w:t>
      </w:r>
      <w:proofErr w:type="spellEnd"/>
      <w:r w:rsidRPr="004E5A43">
        <w:rPr>
          <w:rFonts w:ascii="Times New Roman" w:hAnsi="Times New Roman"/>
          <w:sz w:val="24"/>
          <w:szCs w:val="24"/>
        </w:rPr>
        <w:t xml:space="preserve"> (yellow), log2FC =</w:t>
      </w:r>
      <w:proofErr w:type="spellStart"/>
      <w:r w:rsidRPr="004E5A43">
        <w:rPr>
          <w:rFonts w:ascii="Times New Roman" w:hAnsi="Times New Roman"/>
          <w:sz w:val="24"/>
          <w:szCs w:val="24"/>
        </w:rPr>
        <w:t>Inf</w:t>
      </w:r>
      <w:proofErr w:type="spellEnd"/>
      <w:r w:rsidRPr="004E5A43">
        <w:rPr>
          <w:rFonts w:ascii="Times New Roman" w:hAnsi="Times New Roman"/>
          <w:sz w:val="24"/>
          <w:szCs w:val="24"/>
        </w:rPr>
        <w:t xml:space="preserve"> (red), -5&lt; log2FC &lt;-1 (purple), -</w:t>
      </w:r>
      <w:proofErr w:type="spellStart"/>
      <w:r w:rsidRPr="004E5A43">
        <w:rPr>
          <w:rFonts w:ascii="Times New Roman" w:hAnsi="Times New Roman"/>
          <w:sz w:val="24"/>
          <w:szCs w:val="24"/>
        </w:rPr>
        <w:t>Inf</w:t>
      </w:r>
      <w:proofErr w:type="spellEnd"/>
      <w:r w:rsidRPr="004E5A43">
        <w:rPr>
          <w:rFonts w:ascii="Times New Roman" w:hAnsi="Times New Roman"/>
          <w:sz w:val="24"/>
          <w:szCs w:val="24"/>
        </w:rPr>
        <w:t>&lt; log2FC &lt;5 (blue), log2FC =-</w:t>
      </w:r>
      <w:proofErr w:type="spellStart"/>
      <w:r w:rsidRPr="004E5A43">
        <w:rPr>
          <w:rFonts w:ascii="Times New Roman" w:hAnsi="Times New Roman"/>
          <w:sz w:val="24"/>
          <w:szCs w:val="24"/>
        </w:rPr>
        <w:t>Inf</w:t>
      </w:r>
      <w:proofErr w:type="spellEnd"/>
      <w:r w:rsidRPr="004E5A43">
        <w:rPr>
          <w:rFonts w:ascii="Times New Roman" w:hAnsi="Times New Roman"/>
          <w:sz w:val="24"/>
          <w:szCs w:val="24"/>
        </w:rPr>
        <w:t xml:space="preserve"> (green).</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Fig.</w:t>
      </w:r>
      <w:r w:rsidRPr="004E5A43">
        <w:rPr>
          <w:rFonts w:ascii="Times New Roman" w:hAnsi="Times New Roman"/>
          <w:b/>
          <w:bCs/>
          <w:sz w:val="24"/>
          <w:szCs w:val="24"/>
        </w:rPr>
        <w:t xml:space="preserve"> S4:</w:t>
      </w:r>
      <w:r w:rsidRPr="004E5A43">
        <w:rPr>
          <w:rFonts w:ascii="Times New Roman" w:hAnsi="Times New Roman"/>
          <w:sz w:val="24"/>
          <w:szCs w:val="24"/>
        </w:rPr>
        <w:t xml:space="preserve"> Interaction network of DEGs in five sheep populations from different altitude. (A) mRNA–mRNA interaction network of DE mRNAs in liver tissue. (B) mRNA–mRNA interaction network of DE mRNAs in lung tissue. (C) </w:t>
      </w:r>
      <w:proofErr w:type="spellStart"/>
      <w:r w:rsidRPr="004E5A43">
        <w:rPr>
          <w:rFonts w:ascii="Times New Roman" w:hAnsi="Times New Roman"/>
          <w:sz w:val="24"/>
          <w:szCs w:val="24"/>
        </w:rPr>
        <w:t>lncRNA</w:t>
      </w:r>
      <w:proofErr w:type="spellEnd"/>
      <w:r w:rsidRPr="004E5A43">
        <w:rPr>
          <w:rFonts w:ascii="Times New Roman" w:hAnsi="Times New Roman"/>
          <w:sz w:val="24"/>
          <w:szCs w:val="24"/>
        </w:rPr>
        <w:t xml:space="preserve">–mRNA interaction network in liver tissue. (D) </w:t>
      </w:r>
      <w:proofErr w:type="spellStart"/>
      <w:r w:rsidRPr="004E5A43">
        <w:rPr>
          <w:rFonts w:ascii="Times New Roman" w:hAnsi="Times New Roman"/>
          <w:sz w:val="24"/>
          <w:szCs w:val="24"/>
        </w:rPr>
        <w:t>lncRNA</w:t>
      </w:r>
      <w:proofErr w:type="spellEnd"/>
      <w:r w:rsidRPr="004E5A43">
        <w:rPr>
          <w:rFonts w:ascii="Times New Roman" w:hAnsi="Times New Roman"/>
          <w:sz w:val="24"/>
          <w:szCs w:val="24"/>
        </w:rPr>
        <w:t xml:space="preserve">–mRNA interaction network in lung tissue. Circles and squares represent mRNAs and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respectively.</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Tab.</w:t>
      </w:r>
      <w:r w:rsidRPr="004E5A43">
        <w:rPr>
          <w:rFonts w:ascii="Times New Roman" w:hAnsi="Times New Roman"/>
          <w:b/>
          <w:bCs/>
          <w:sz w:val="24"/>
          <w:szCs w:val="24"/>
        </w:rPr>
        <w:t xml:space="preserve"> S1</w:t>
      </w:r>
      <w:r w:rsidRPr="004E5A43">
        <w:rPr>
          <w:rFonts w:ascii="Times New Roman" w:eastAsia="SimSun" w:hAnsi="Times New Roman"/>
          <w:b/>
          <w:bCs/>
          <w:sz w:val="24"/>
          <w:szCs w:val="24"/>
          <w:lang w:eastAsia="zh-CN"/>
        </w:rPr>
        <w:t>:</w:t>
      </w:r>
      <w:r w:rsidRPr="004E5A43">
        <w:rPr>
          <w:rFonts w:ascii="Times New Roman" w:hAnsi="Times New Roman"/>
          <w:sz w:val="24"/>
          <w:szCs w:val="24"/>
        </w:rPr>
        <w:t xml:space="preserve"> The determination results of the physiological and biochemical indices of five sheep populations.</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Tab.</w:t>
      </w:r>
      <w:r w:rsidRPr="004E5A43">
        <w:rPr>
          <w:rFonts w:ascii="Times New Roman" w:hAnsi="Times New Roman"/>
          <w:b/>
          <w:bCs/>
          <w:sz w:val="24"/>
          <w:szCs w:val="24"/>
        </w:rPr>
        <w:t xml:space="preserve"> S2</w:t>
      </w:r>
      <w:r w:rsidRPr="004E5A43">
        <w:rPr>
          <w:rFonts w:ascii="Times New Roman" w:eastAsia="SimSun" w:hAnsi="Times New Roman"/>
          <w:b/>
          <w:bCs/>
          <w:sz w:val="24"/>
          <w:szCs w:val="24"/>
          <w:lang w:eastAsia="zh-CN"/>
        </w:rPr>
        <w:t xml:space="preserve">: </w:t>
      </w:r>
      <w:r w:rsidRPr="004E5A43">
        <w:rPr>
          <w:rFonts w:ascii="Times New Roman" w:hAnsi="Times New Roman"/>
          <w:sz w:val="24"/>
          <w:szCs w:val="24"/>
        </w:rPr>
        <w:t>Statistics of clean reads of liver and lung tissue samples from five sheep populations.</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Tab.</w:t>
      </w:r>
      <w:r w:rsidRPr="004E5A43">
        <w:rPr>
          <w:rFonts w:ascii="Times New Roman" w:hAnsi="Times New Roman"/>
          <w:b/>
          <w:bCs/>
          <w:sz w:val="24"/>
          <w:szCs w:val="24"/>
        </w:rPr>
        <w:t xml:space="preserve"> S3</w:t>
      </w:r>
      <w:r w:rsidRPr="004E5A43">
        <w:rPr>
          <w:rFonts w:ascii="Times New Roman" w:eastAsia="SimSun" w:hAnsi="Times New Roman"/>
          <w:b/>
          <w:bCs/>
          <w:sz w:val="24"/>
          <w:szCs w:val="24"/>
          <w:lang w:eastAsia="zh-CN"/>
        </w:rPr>
        <w:t>:</w:t>
      </w:r>
      <w:r w:rsidRPr="004E5A43">
        <w:rPr>
          <w:rFonts w:ascii="Times New Roman" w:hAnsi="Times New Roman"/>
          <w:sz w:val="24"/>
          <w:szCs w:val="24"/>
        </w:rPr>
        <w:t xml:space="preserve"> Identification of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xml:space="preserve"> and mRNAs in sheep liver and lung tissue.</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Tab.</w:t>
      </w:r>
      <w:r w:rsidRPr="004E5A43">
        <w:rPr>
          <w:rFonts w:ascii="Times New Roman" w:hAnsi="Times New Roman"/>
          <w:b/>
          <w:bCs/>
          <w:sz w:val="24"/>
          <w:szCs w:val="24"/>
        </w:rPr>
        <w:t xml:space="preserve"> S4</w:t>
      </w:r>
      <w:r w:rsidRPr="004E5A43">
        <w:rPr>
          <w:rFonts w:ascii="Times New Roman" w:eastAsia="SimSun" w:hAnsi="Times New Roman"/>
          <w:b/>
          <w:bCs/>
          <w:sz w:val="24"/>
          <w:szCs w:val="24"/>
          <w:lang w:eastAsia="zh-CN"/>
        </w:rPr>
        <w:t xml:space="preserve">: </w:t>
      </w:r>
      <w:r w:rsidRPr="004E5A43">
        <w:rPr>
          <w:rFonts w:ascii="Times New Roman" w:hAnsi="Times New Roman"/>
          <w:sz w:val="24"/>
          <w:szCs w:val="24"/>
        </w:rPr>
        <w:t xml:space="preserve">The DE mRNAs and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xml:space="preserve"> in all groups by pairwise comparison.</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Tab.</w:t>
      </w:r>
      <w:r w:rsidRPr="004E5A43">
        <w:rPr>
          <w:rFonts w:ascii="Times New Roman" w:hAnsi="Times New Roman"/>
          <w:b/>
          <w:bCs/>
          <w:sz w:val="24"/>
          <w:szCs w:val="24"/>
        </w:rPr>
        <w:t xml:space="preserve"> S5</w:t>
      </w:r>
      <w:r w:rsidRPr="004E5A43">
        <w:rPr>
          <w:rFonts w:ascii="Times New Roman" w:eastAsia="SimSun" w:hAnsi="Times New Roman"/>
          <w:b/>
          <w:bCs/>
          <w:sz w:val="24"/>
          <w:szCs w:val="24"/>
          <w:lang w:eastAsia="zh-CN"/>
        </w:rPr>
        <w:t>:</w:t>
      </w:r>
      <w:r w:rsidRPr="004E5A43">
        <w:rPr>
          <w:rFonts w:ascii="Times New Roman" w:hAnsi="Times New Roman"/>
          <w:sz w:val="24"/>
          <w:szCs w:val="24"/>
        </w:rPr>
        <w:t xml:space="preserve"> The DE mRNAs and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xml:space="preserve"> of the pairwise comparison between Tibetan sheep and Hu sheep (AW vs HS, HB vs HS, GJ vs HS, WT vs HS).</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Tab.</w:t>
      </w:r>
      <w:r w:rsidRPr="004E5A43">
        <w:rPr>
          <w:rFonts w:ascii="Times New Roman" w:hAnsi="Times New Roman"/>
          <w:b/>
          <w:bCs/>
          <w:sz w:val="24"/>
          <w:szCs w:val="24"/>
        </w:rPr>
        <w:t xml:space="preserve"> S6</w:t>
      </w:r>
      <w:r w:rsidRPr="004E5A43">
        <w:rPr>
          <w:rFonts w:ascii="Times New Roman" w:eastAsia="SimSun" w:hAnsi="Times New Roman"/>
          <w:b/>
          <w:bCs/>
          <w:sz w:val="24"/>
          <w:szCs w:val="24"/>
          <w:lang w:eastAsia="zh-CN"/>
        </w:rPr>
        <w:t>:</w:t>
      </w:r>
      <w:r w:rsidRPr="004E5A43">
        <w:rPr>
          <w:rFonts w:ascii="Times New Roman" w:hAnsi="Times New Roman"/>
          <w:sz w:val="24"/>
          <w:szCs w:val="24"/>
        </w:rPr>
        <w:t xml:space="preserve"> Annotation of DE mRNAs and the targeted genes of DE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lastRenderedPageBreak/>
        <w:t>Tab.</w:t>
      </w:r>
      <w:r w:rsidRPr="004E5A43">
        <w:rPr>
          <w:rFonts w:ascii="Times New Roman" w:hAnsi="Times New Roman"/>
          <w:b/>
          <w:bCs/>
          <w:sz w:val="24"/>
          <w:szCs w:val="24"/>
        </w:rPr>
        <w:t xml:space="preserve"> S7</w:t>
      </w:r>
      <w:r w:rsidRPr="004E5A43">
        <w:rPr>
          <w:rFonts w:ascii="Times New Roman" w:eastAsia="SimSun" w:hAnsi="Times New Roman"/>
          <w:b/>
          <w:bCs/>
          <w:sz w:val="24"/>
          <w:szCs w:val="24"/>
          <w:lang w:eastAsia="zh-CN"/>
        </w:rPr>
        <w:t xml:space="preserve">: </w:t>
      </w:r>
      <w:r w:rsidRPr="004E5A43">
        <w:rPr>
          <w:rFonts w:ascii="Times New Roman" w:hAnsi="Times New Roman"/>
          <w:sz w:val="24"/>
          <w:szCs w:val="24"/>
        </w:rPr>
        <w:t xml:space="preserve">Significantly enriched GO terms and KEGG pathways of targeted genes of DE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Tab.</w:t>
      </w:r>
      <w:r w:rsidRPr="004E5A43">
        <w:rPr>
          <w:rFonts w:ascii="Times New Roman" w:hAnsi="Times New Roman"/>
          <w:b/>
          <w:bCs/>
          <w:sz w:val="24"/>
          <w:szCs w:val="24"/>
        </w:rPr>
        <w:t xml:space="preserve"> S8</w:t>
      </w:r>
      <w:r w:rsidRPr="004E5A43">
        <w:rPr>
          <w:rFonts w:ascii="Times New Roman" w:eastAsia="SimSun" w:hAnsi="Times New Roman"/>
          <w:b/>
          <w:bCs/>
          <w:sz w:val="24"/>
          <w:szCs w:val="24"/>
          <w:lang w:eastAsia="zh-CN"/>
        </w:rPr>
        <w:t>:</w:t>
      </w:r>
      <w:r w:rsidRPr="004E5A43">
        <w:rPr>
          <w:rFonts w:ascii="Times New Roman" w:hAnsi="Times New Roman"/>
          <w:sz w:val="24"/>
          <w:szCs w:val="24"/>
        </w:rPr>
        <w:t xml:space="preserve"> The top 10 DE mRNAs with the highest degree and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xml:space="preserve"> that interacted with more target genes.</w:t>
      </w:r>
    </w:p>
    <w:p w:rsidR="0030595A" w:rsidRPr="004E5A43"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Tab.</w:t>
      </w:r>
      <w:r w:rsidRPr="004E5A43">
        <w:rPr>
          <w:rFonts w:ascii="Times New Roman" w:hAnsi="Times New Roman"/>
          <w:b/>
          <w:bCs/>
          <w:sz w:val="24"/>
          <w:szCs w:val="24"/>
        </w:rPr>
        <w:t xml:space="preserve"> S9</w:t>
      </w:r>
      <w:r w:rsidRPr="004E5A43">
        <w:rPr>
          <w:rFonts w:ascii="Times New Roman" w:eastAsia="SimSun" w:hAnsi="Times New Roman"/>
          <w:b/>
          <w:bCs/>
          <w:sz w:val="24"/>
          <w:szCs w:val="24"/>
          <w:lang w:eastAsia="zh-CN"/>
        </w:rPr>
        <w:t>:</w:t>
      </w:r>
      <w:r w:rsidRPr="004E5A43">
        <w:rPr>
          <w:rFonts w:ascii="Times New Roman" w:hAnsi="Times New Roman"/>
          <w:sz w:val="24"/>
          <w:szCs w:val="24"/>
        </w:rPr>
        <w:t xml:space="preserve"> </w:t>
      </w:r>
      <w:proofErr w:type="spellStart"/>
      <w:r w:rsidRPr="004E5A43">
        <w:rPr>
          <w:rFonts w:ascii="Times New Roman" w:hAnsi="Times New Roman"/>
          <w:sz w:val="24"/>
          <w:szCs w:val="24"/>
        </w:rPr>
        <w:t>qRT</w:t>
      </w:r>
      <w:proofErr w:type="spellEnd"/>
      <w:r w:rsidRPr="004E5A43">
        <w:rPr>
          <w:rFonts w:ascii="Times New Roman" w:hAnsi="Times New Roman"/>
          <w:sz w:val="24"/>
          <w:szCs w:val="24"/>
        </w:rPr>
        <w:t xml:space="preserve">-PCR verification of 7 DE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 13 target genes, and 20 DE mRNAs.</w:t>
      </w:r>
    </w:p>
    <w:p w:rsidR="0030595A" w:rsidRDefault="0030595A" w:rsidP="0030595A">
      <w:pPr>
        <w:pStyle w:val="MDPI61Supplementary"/>
        <w:spacing w:before="0" w:line="360" w:lineRule="auto"/>
        <w:rPr>
          <w:rFonts w:ascii="Times New Roman" w:hAnsi="Times New Roman"/>
          <w:sz w:val="24"/>
          <w:szCs w:val="24"/>
        </w:rPr>
      </w:pPr>
      <w:r>
        <w:rPr>
          <w:rFonts w:ascii="Times New Roman" w:hAnsi="Times New Roman"/>
          <w:b/>
          <w:bCs/>
          <w:sz w:val="24"/>
          <w:szCs w:val="24"/>
        </w:rPr>
        <w:t>Tab.</w:t>
      </w:r>
      <w:r w:rsidRPr="004E5A43">
        <w:rPr>
          <w:rFonts w:ascii="Times New Roman" w:hAnsi="Times New Roman"/>
          <w:b/>
          <w:bCs/>
          <w:sz w:val="24"/>
          <w:szCs w:val="24"/>
        </w:rPr>
        <w:t xml:space="preserve"> S10</w:t>
      </w:r>
      <w:r w:rsidRPr="004E5A43">
        <w:rPr>
          <w:rFonts w:ascii="Times New Roman" w:eastAsia="SimSun" w:hAnsi="Times New Roman"/>
          <w:b/>
          <w:bCs/>
          <w:sz w:val="24"/>
          <w:szCs w:val="24"/>
          <w:lang w:eastAsia="zh-CN"/>
        </w:rPr>
        <w:t>:</w:t>
      </w:r>
      <w:r w:rsidRPr="004E5A43">
        <w:rPr>
          <w:rFonts w:ascii="Times New Roman" w:hAnsi="Times New Roman"/>
          <w:sz w:val="24"/>
          <w:szCs w:val="24"/>
        </w:rPr>
        <w:t xml:space="preserve"> The primers for mRNAs and </w:t>
      </w:r>
      <w:proofErr w:type="spellStart"/>
      <w:r w:rsidRPr="004E5A43">
        <w:rPr>
          <w:rFonts w:ascii="Times New Roman" w:hAnsi="Times New Roman"/>
          <w:sz w:val="24"/>
          <w:szCs w:val="24"/>
        </w:rPr>
        <w:t>lncRNAs</w:t>
      </w:r>
      <w:proofErr w:type="spellEnd"/>
      <w:r w:rsidRPr="004E5A43">
        <w:rPr>
          <w:rFonts w:ascii="Times New Roman" w:hAnsi="Times New Roman"/>
          <w:sz w:val="24"/>
          <w:szCs w:val="24"/>
        </w:rPr>
        <w:t>.</w:t>
      </w:r>
    </w:p>
    <w:p w:rsidR="00523B4B" w:rsidRDefault="00523B4B">
      <w:bookmarkStart w:id="0" w:name="_GoBack"/>
      <w:bookmarkEnd w:id="0"/>
    </w:p>
    <w:sectPr w:rsidR="00523B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595A"/>
    <w:rsid w:val="0030595A"/>
    <w:rsid w:val="00523B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121CE26-7EA0-4FC7-ADFB-CE6B8D5CB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61Supplementary">
    <w:name w:val="MDPI_6.1_Supplementary"/>
    <w:basedOn w:val="Normal"/>
    <w:qFormat/>
    <w:rsid w:val="0030595A"/>
    <w:pPr>
      <w:adjustRightInd w:val="0"/>
      <w:snapToGrid w:val="0"/>
      <w:spacing w:before="240" w:after="0" w:line="200" w:lineRule="atLeast"/>
      <w:jc w:val="both"/>
    </w:pPr>
    <w:rPr>
      <w:rFonts w:ascii="Palatino Linotype" w:eastAsia="Times New Roman" w:hAnsi="Palatino Linotype" w:cs="Times New Roman"/>
      <w:snapToGrid w:val="0"/>
      <w:color w:val="000000"/>
      <w:sz w:val="18"/>
      <w:szCs w:val="20"/>
      <w:lang w:bidi="en-US"/>
    </w:rPr>
  </w:style>
  <w:style w:type="paragraph" w:customStyle="1" w:styleId="MDPI21heading1">
    <w:name w:val="MDPI_2.1_heading1"/>
    <w:basedOn w:val="Normal"/>
    <w:qFormat/>
    <w:rsid w:val="0030595A"/>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380</Words>
  <Characters>2169</Characters>
  <Application>Microsoft Office Word</Application>
  <DocSecurity>0</DocSecurity>
  <Lines>18</Lines>
  <Paragraphs>5</Paragraphs>
  <ScaleCrop>false</ScaleCrop>
  <Company>Springer Nature</Company>
  <LinksUpToDate>false</LinksUpToDate>
  <CharactersWithSpaces>2544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2020-10-07T03:49:00Z</dcterms:created>
  <dcterms:modified xsi:type="dcterms:W3CDTF">2020-10-07T03:49:00Z</dcterms:modified>
</cp:coreProperties>
</file>