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49E33" w14:textId="7AB4BF9E" w:rsidR="00BD1D28" w:rsidRPr="00C664E9" w:rsidRDefault="00363541" w:rsidP="00BD1D28">
      <w:pPr>
        <w:rPr>
          <w:rFonts w:ascii="Times New Roman" w:hAnsi="Times New Roman" w:cs="Times New Roman"/>
          <w:b/>
          <w:szCs w:val="20"/>
          <w:bdr w:val="none" w:sz="0" w:space="0" w:color="auto" w:frame="1"/>
        </w:rPr>
      </w:pPr>
      <w:r w:rsidRPr="00C664E9">
        <w:rPr>
          <w:rFonts w:ascii="Times New Roman" w:hAnsi="Times New Roman" w:cs="Times New Roman"/>
          <w:b/>
          <w:szCs w:val="20"/>
          <w:bdr w:val="none" w:sz="0" w:space="0" w:color="auto" w:frame="1"/>
        </w:rPr>
        <w:t>Supplementary</w:t>
      </w:r>
      <w:r w:rsidR="00BD1D28" w:rsidRPr="00C664E9">
        <w:rPr>
          <w:rFonts w:ascii="Times New Roman" w:hAnsi="Times New Roman" w:cs="Times New Roman"/>
          <w:b/>
          <w:szCs w:val="20"/>
          <w:bdr w:val="none" w:sz="0" w:space="0" w:color="auto" w:frame="1"/>
        </w:rPr>
        <w:t xml:space="preserve"> Table 1. </w:t>
      </w:r>
      <w:r w:rsidR="00BD1D28" w:rsidRPr="00C664E9">
        <w:rPr>
          <w:rFonts w:ascii="Times New Roman" w:hAnsi="Times New Roman" w:cs="Times New Roman"/>
          <w:szCs w:val="20"/>
        </w:rPr>
        <w:t xml:space="preserve">Examples of antibiotics for each class based on the </w:t>
      </w:r>
      <w:r w:rsidR="00476CCA" w:rsidRPr="00C664E9">
        <w:rPr>
          <w:rFonts w:ascii="Times New Roman" w:hAnsi="Times New Roman" w:cs="Times New Roman"/>
          <w:szCs w:val="20"/>
        </w:rPr>
        <w:t>World Health Organization Anatomical Therapeutic Chemical (</w:t>
      </w:r>
      <w:r w:rsidR="00BD1D28" w:rsidRPr="00C664E9">
        <w:rPr>
          <w:rFonts w:ascii="Times New Roman" w:hAnsi="Times New Roman" w:cs="Times New Roman"/>
          <w:szCs w:val="20"/>
        </w:rPr>
        <w:t>WHO ATC</w:t>
      </w:r>
      <w:r w:rsidR="00476CCA" w:rsidRPr="00C664E9">
        <w:rPr>
          <w:rFonts w:ascii="Times New Roman" w:hAnsi="Times New Roman" w:cs="Times New Roman"/>
          <w:szCs w:val="20"/>
        </w:rPr>
        <w:t>)</w:t>
      </w:r>
      <w:r w:rsidR="00BD1D28" w:rsidRPr="00C664E9">
        <w:rPr>
          <w:rFonts w:ascii="Times New Roman" w:hAnsi="Times New Roman" w:cs="Times New Roman"/>
          <w:szCs w:val="20"/>
        </w:rPr>
        <w:t xml:space="preserve"> guidelines</w:t>
      </w:r>
      <w:r w:rsidR="006B1F91" w:rsidRPr="00C664E9">
        <w:rPr>
          <w:rFonts w:ascii="Times New Roman" w:hAnsi="Times New Roman" w:cs="Times New Roman"/>
          <w:szCs w:val="20"/>
        </w:rPr>
        <w:t>.</w:t>
      </w: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3198"/>
        <w:gridCol w:w="12496"/>
      </w:tblGrid>
      <w:tr w:rsidR="00DA1395" w:rsidRPr="00C664E9" w14:paraId="3A8437AE" w14:textId="77777777" w:rsidTr="00F868B9">
        <w:trPr>
          <w:trHeight w:val="646"/>
        </w:trPr>
        <w:tc>
          <w:tcPr>
            <w:tcW w:w="1019" w:type="pct"/>
          </w:tcPr>
          <w:p w14:paraId="7415B3CF" w14:textId="77777777" w:rsidR="00BD1D28" w:rsidRPr="00C664E9" w:rsidRDefault="00BD1D28" w:rsidP="004E17E0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C664E9">
              <w:rPr>
                <w:rFonts w:ascii="Times New Roman" w:hAnsi="Times New Roman" w:cs="Times New Roman"/>
                <w:b/>
                <w:szCs w:val="20"/>
              </w:rPr>
              <w:t>Antibiotics class</w:t>
            </w:r>
          </w:p>
        </w:tc>
        <w:tc>
          <w:tcPr>
            <w:tcW w:w="3981" w:type="pct"/>
          </w:tcPr>
          <w:p w14:paraId="7FA00F9F" w14:textId="77777777" w:rsidR="00BD1D28" w:rsidRPr="00C664E9" w:rsidRDefault="00BD1D28" w:rsidP="004E17E0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C664E9">
              <w:rPr>
                <w:rFonts w:ascii="Times New Roman" w:hAnsi="Times New Roman" w:cs="Times New Roman"/>
                <w:b/>
                <w:szCs w:val="20"/>
              </w:rPr>
              <w:t>Types of antibiotics for each class</w:t>
            </w:r>
          </w:p>
        </w:tc>
      </w:tr>
      <w:tr w:rsidR="00DA1395" w:rsidRPr="00C664E9" w14:paraId="313F171A" w14:textId="77777777" w:rsidTr="00F868B9">
        <w:trPr>
          <w:trHeight w:val="646"/>
        </w:trPr>
        <w:tc>
          <w:tcPr>
            <w:tcW w:w="1019" w:type="pct"/>
          </w:tcPr>
          <w:p w14:paraId="7D58DDDB" w14:textId="77777777" w:rsidR="00BD1D28" w:rsidRPr="00C664E9" w:rsidRDefault="00BD1D28" w:rsidP="004E17E0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hAnsi="Times New Roman" w:cs="Times New Roman"/>
                <w:szCs w:val="20"/>
              </w:rPr>
              <w:t>Macrolides</w:t>
            </w:r>
          </w:p>
        </w:tc>
        <w:tc>
          <w:tcPr>
            <w:tcW w:w="3981" w:type="pct"/>
          </w:tcPr>
          <w:p w14:paraId="55441DFB" w14:textId="77777777" w:rsidR="00BD1D28" w:rsidRPr="00C664E9" w:rsidRDefault="00BD1D28" w:rsidP="004E17E0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eastAsia="돋움" w:hAnsi="Times New Roman" w:cs="Times New Roman"/>
                <w:szCs w:val="20"/>
              </w:rPr>
              <w:t xml:space="preserve">erythromycin, </w:t>
            </w:r>
            <w:proofErr w:type="spellStart"/>
            <w:r w:rsidRPr="00C664E9">
              <w:rPr>
                <w:rFonts w:ascii="Times New Roman" w:eastAsia="돋움" w:hAnsi="Times New Roman" w:cs="Times New Roman"/>
                <w:szCs w:val="20"/>
              </w:rPr>
              <w:t>spiramycin</w:t>
            </w:r>
            <w:proofErr w:type="spellEnd"/>
            <w:r w:rsidRPr="00C664E9">
              <w:rPr>
                <w:rFonts w:ascii="Times New Roman" w:eastAsia="돋움" w:hAnsi="Times New Roman" w:cs="Times New Roman"/>
                <w:szCs w:val="20"/>
              </w:rPr>
              <w:t xml:space="preserve">, midecamycin, oleandomycin, roxithromycin, </w:t>
            </w:r>
            <w:proofErr w:type="spellStart"/>
            <w:r w:rsidRPr="00C664E9">
              <w:rPr>
                <w:rFonts w:ascii="Times New Roman" w:eastAsia="돋움" w:hAnsi="Times New Roman" w:cs="Times New Roman"/>
                <w:szCs w:val="20"/>
              </w:rPr>
              <w:t>josamycin</w:t>
            </w:r>
            <w:proofErr w:type="spellEnd"/>
            <w:r w:rsidRPr="00C664E9">
              <w:rPr>
                <w:rFonts w:ascii="Times New Roman" w:eastAsia="돋움" w:hAnsi="Times New Roman" w:cs="Times New Roman"/>
                <w:szCs w:val="20"/>
              </w:rPr>
              <w:t xml:space="preserve">, </w:t>
            </w:r>
            <w:proofErr w:type="spellStart"/>
            <w:r w:rsidRPr="00C664E9">
              <w:rPr>
                <w:rFonts w:ascii="Times New Roman" w:eastAsia="돋움" w:hAnsi="Times New Roman" w:cs="Times New Roman"/>
                <w:szCs w:val="20"/>
              </w:rPr>
              <w:t>troleandomycin</w:t>
            </w:r>
            <w:proofErr w:type="spellEnd"/>
            <w:r w:rsidRPr="00C664E9">
              <w:rPr>
                <w:rFonts w:ascii="Times New Roman" w:eastAsia="돋움" w:hAnsi="Times New Roman" w:cs="Times New Roman"/>
                <w:szCs w:val="20"/>
              </w:rPr>
              <w:t xml:space="preserve">, clarithromycin, azithromycin, miocamycin, </w:t>
            </w:r>
            <w:proofErr w:type="spellStart"/>
            <w:r w:rsidRPr="00C664E9">
              <w:rPr>
                <w:rFonts w:ascii="Times New Roman" w:eastAsia="돋움" w:hAnsi="Times New Roman" w:cs="Times New Roman"/>
                <w:szCs w:val="20"/>
              </w:rPr>
              <w:t>rokitamycin</w:t>
            </w:r>
            <w:proofErr w:type="spellEnd"/>
            <w:r w:rsidRPr="00C664E9">
              <w:rPr>
                <w:rFonts w:ascii="Times New Roman" w:eastAsia="돋움" w:hAnsi="Times New Roman" w:cs="Times New Roman"/>
                <w:szCs w:val="20"/>
              </w:rPr>
              <w:t xml:space="preserve">, </w:t>
            </w:r>
            <w:proofErr w:type="spellStart"/>
            <w:r w:rsidRPr="00C664E9">
              <w:rPr>
                <w:rFonts w:ascii="Times New Roman" w:eastAsia="돋움" w:hAnsi="Times New Roman" w:cs="Times New Roman"/>
                <w:szCs w:val="20"/>
              </w:rPr>
              <w:t>dirithromycin</w:t>
            </w:r>
            <w:proofErr w:type="spellEnd"/>
            <w:r w:rsidRPr="00C664E9">
              <w:rPr>
                <w:rFonts w:ascii="Times New Roman" w:eastAsia="돋움" w:hAnsi="Times New Roman" w:cs="Times New Roman"/>
                <w:szCs w:val="20"/>
              </w:rPr>
              <w:t xml:space="preserve">, </w:t>
            </w:r>
            <w:proofErr w:type="spellStart"/>
            <w:r w:rsidRPr="00C664E9">
              <w:rPr>
                <w:rFonts w:ascii="Times New Roman" w:eastAsia="돋움" w:hAnsi="Times New Roman" w:cs="Times New Roman"/>
                <w:szCs w:val="20"/>
              </w:rPr>
              <w:t>flurithromycin</w:t>
            </w:r>
            <w:proofErr w:type="spellEnd"/>
            <w:r w:rsidRPr="00C664E9">
              <w:rPr>
                <w:rFonts w:ascii="Times New Roman" w:eastAsia="돋움" w:hAnsi="Times New Roman" w:cs="Times New Roman"/>
                <w:szCs w:val="20"/>
              </w:rPr>
              <w:t xml:space="preserve">, telithromycin, </w:t>
            </w:r>
            <w:proofErr w:type="spellStart"/>
            <w:r w:rsidRPr="00C664E9">
              <w:rPr>
                <w:rFonts w:ascii="Times New Roman" w:eastAsia="돋움" w:hAnsi="Times New Roman" w:cs="Times New Roman"/>
                <w:szCs w:val="20"/>
              </w:rPr>
              <w:t>solithromycin</w:t>
            </w:r>
            <w:proofErr w:type="spellEnd"/>
          </w:p>
        </w:tc>
      </w:tr>
      <w:tr w:rsidR="00DA1395" w:rsidRPr="00C664E9" w14:paraId="492F6A2B" w14:textId="77777777" w:rsidTr="00F868B9">
        <w:trPr>
          <w:trHeight w:val="646"/>
        </w:trPr>
        <w:tc>
          <w:tcPr>
            <w:tcW w:w="1019" w:type="pct"/>
          </w:tcPr>
          <w:p w14:paraId="5C661005" w14:textId="77777777" w:rsidR="00BD1D28" w:rsidRPr="00C664E9" w:rsidRDefault="00BD1D28" w:rsidP="004E17E0">
            <w:pPr>
              <w:jc w:val="left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664E9">
              <w:rPr>
                <w:rFonts w:ascii="Times New Roman" w:hAnsi="Times New Roman" w:cs="Times New Roman"/>
                <w:szCs w:val="20"/>
              </w:rPr>
              <w:t>Penicillins</w:t>
            </w:r>
            <w:proofErr w:type="spellEnd"/>
          </w:p>
        </w:tc>
        <w:tc>
          <w:tcPr>
            <w:tcW w:w="3981" w:type="pct"/>
          </w:tcPr>
          <w:p w14:paraId="528165E9" w14:textId="77777777" w:rsidR="00BD1D28" w:rsidRPr="00C664E9" w:rsidRDefault="00BD1D28" w:rsidP="004E17E0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eastAsia="돋움" w:hAnsi="Times New Roman" w:cs="Times New Roman"/>
                <w:szCs w:val="20"/>
              </w:rPr>
              <w:t xml:space="preserve">ampicillin, </w:t>
            </w:r>
            <w:proofErr w:type="spellStart"/>
            <w:r w:rsidRPr="00C664E9">
              <w:rPr>
                <w:rFonts w:ascii="Times New Roman" w:eastAsia="돋움" w:hAnsi="Times New Roman" w:cs="Times New Roman"/>
                <w:szCs w:val="20"/>
              </w:rPr>
              <w:t>pivamicillin</w:t>
            </w:r>
            <w:proofErr w:type="spellEnd"/>
            <w:r w:rsidRPr="00C664E9">
              <w:rPr>
                <w:rFonts w:ascii="Times New Roman" w:eastAsia="돋움" w:hAnsi="Times New Roman" w:cs="Times New Roman"/>
                <w:szCs w:val="20"/>
              </w:rPr>
              <w:t xml:space="preserve">, carbenicillin, amoxicillin, amoxicillin and clavulanate, </w:t>
            </w:r>
            <w:proofErr w:type="spellStart"/>
            <w:r w:rsidRPr="00C664E9">
              <w:rPr>
                <w:rFonts w:ascii="Times New Roman" w:eastAsia="돋움" w:hAnsi="Times New Roman" w:cs="Times New Roman"/>
                <w:szCs w:val="20"/>
              </w:rPr>
              <w:t>azlocillin</w:t>
            </w:r>
            <w:proofErr w:type="spellEnd"/>
            <w:r w:rsidRPr="00C664E9">
              <w:rPr>
                <w:rFonts w:ascii="Times New Roman" w:eastAsia="돋움" w:hAnsi="Times New Roman" w:cs="Times New Roman"/>
                <w:szCs w:val="20"/>
              </w:rPr>
              <w:t xml:space="preserve">, mezlocillin, </w:t>
            </w:r>
            <w:proofErr w:type="spellStart"/>
            <w:r w:rsidRPr="00C664E9">
              <w:rPr>
                <w:rFonts w:ascii="Times New Roman" w:eastAsia="돋움" w:hAnsi="Times New Roman" w:cs="Times New Roman"/>
                <w:szCs w:val="20"/>
              </w:rPr>
              <w:t>mecillinam</w:t>
            </w:r>
            <w:proofErr w:type="spellEnd"/>
            <w:r w:rsidRPr="00C664E9">
              <w:rPr>
                <w:rFonts w:ascii="Times New Roman" w:eastAsia="돋움" w:hAnsi="Times New Roman" w:cs="Times New Roman"/>
                <w:szCs w:val="20"/>
              </w:rPr>
              <w:t xml:space="preserve">, piperacillin, ticarcillin, </w:t>
            </w:r>
            <w:proofErr w:type="spellStart"/>
            <w:r w:rsidRPr="00C664E9">
              <w:rPr>
                <w:rFonts w:ascii="Times New Roman" w:eastAsia="돋움" w:hAnsi="Times New Roman" w:cs="Times New Roman"/>
                <w:szCs w:val="20"/>
              </w:rPr>
              <w:t>metampicillin</w:t>
            </w:r>
            <w:proofErr w:type="spellEnd"/>
            <w:r w:rsidRPr="00C664E9">
              <w:rPr>
                <w:rFonts w:ascii="Times New Roman" w:eastAsia="돋움" w:hAnsi="Times New Roman" w:cs="Times New Roman"/>
                <w:szCs w:val="20"/>
              </w:rPr>
              <w:t>, talampicillin, dicloxacillin, oxacillin</w:t>
            </w:r>
          </w:p>
        </w:tc>
      </w:tr>
      <w:tr w:rsidR="00DA1395" w:rsidRPr="00C664E9" w14:paraId="0B141868" w14:textId="77777777" w:rsidTr="00F868B9">
        <w:trPr>
          <w:trHeight w:val="646"/>
        </w:trPr>
        <w:tc>
          <w:tcPr>
            <w:tcW w:w="1019" w:type="pct"/>
          </w:tcPr>
          <w:p w14:paraId="3B08DB3F" w14:textId="77777777" w:rsidR="00BD1D28" w:rsidRPr="00C664E9" w:rsidRDefault="00BD1D28" w:rsidP="004E17E0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hAnsi="Times New Roman" w:cs="Times New Roman"/>
                <w:szCs w:val="20"/>
              </w:rPr>
              <w:t>Cephalosporins</w:t>
            </w:r>
          </w:p>
        </w:tc>
        <w:tc>
          <w:tcPr>
            <w:tcW w:w="3981" w:type="pct"/>
          </w:tcPr>
          <w:p w14:paraId="5DCFE1BE" w14:textId="77777777" w:rsidR="00BD1D28" w:rsidRPr="00C664E9" w:rsidRDefault="00BD1D28" w:rsidP="004E17E0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eastAsia="돋움" w:hAnsi="Times New Roman" w:cs="Times New Roman"/>
                <w:szCs w:val="20"/>
              </w:rPr>
              <w:t xml:space="preserve">cefalexin, cefaloridine, </w:t>
            </w:r>
            <w:proofErr w:type="spellStart"/>
            <w:r w:rsidRPr="00C664E9">
              <w:rPr>
                <w:rFonts w:ascii="Times New Roman" w:eastAsia="돋움" w:hAnsi="Times New Roman" w:cs="Times New Roman"/>
                <w:szCs w:val="20"/>
              </w:rPr>
              <w:t>cefalotin</w:t>
            </w:r>
            <w:proofErr w:type="spellEnd"/>
            <w:r w:rsidRPr="00C664E9">
              <w:rPr>
                <w:rFonts w:ascii="Times New Roman" w:eastAsia="돋움" w:hAnsi="Times New Roman" w:cs="Times New Roman"/>
                <w:szCs w:val="20"/>
              </w:rPr>
              <w:t xml:space="preserve">, cefazolin, </w:t>
            </w:r>
            <w:proofErr w:type="spellStart"/>
            <w:r w:rsidRPr="00C664E9">
              <w:rPr>
                <w:rFonts w:ascii="Times New Roman" w:eastAsia="돋움" w:hAnsi="Times New Roman" w:cs="Times New Roman"/>
                <w:szCs w:val="20"/>
              </w:rPr>
              <w:t>cefatrizine</w:t>
            </w:r>
            <w:proofErr w:type="spellEnd"/>
            <w:r w:rsidRPr="00C664E9">
              <w:rPr>
                <w:rFonts w:ascii="Times New Roman" w:eastAsia="돋움" w:hAnsi="Times New Roman" w:cs="Times New Roman"/>
                <w:szCs w:val="20"/>
              </w:rPr>
              <w:t xml:space="preserve">, </w:t>
            </w:r>
            <w:proofErr w:type="spellStart"/>
            <w:r w:rsidRPr="00C664E9">
              <w:rPr>
                <w:rFonts w:ascii="Times New Roman" w:eastAsia="돋움" w:hAnsi="Times New Roman" w:cs="Times New Roman"/>
                <w:szCs w:val="20"/>
              </w:rPr>
              <w:t>ceftezole</w:t>
            </w:r>
            <w:proofErr w:type="spellEnd"/>
            <w:r w:rsidRPr="00C664E9">
              <w:rPr>
                <w:rFonts w:ascii="Times New Roman" w:eastAsia="돋움" w:hAnsi="Times New Roman" w:cs="Times New Roman"/>
                <w:szCs w:val="20"/>
              </w:rPr>
              <w:t xml:space="preserve">, cefoxitin, cefotetan, cefonicid, cefotaxime, ceftazidime, ceftriaxone, cefmenoxime, cefdinir, </w:t>
            </w:r>
            <w:proofErr w:type="spellStart"/>
            <w:r w:rsidRPr="00C664E9">
              <w:rPr>
                <w:rFonts w:ascii="Times New Roman" w:eastAsia="돋움" w:hAnsi="Times New Roman" w:cs="Times New Roman"/>
                <w:szCs w:val="20"/>
              </w:rPr>
              <w:t>cefteram</w:t>
            </w:r>
            <w:proofErr w:type="spellEnd"/>
            <w:r w:rsidRPr="00C664E9">
              <w:rPr>
                <w:rFonts w:ascii="Times New Roman" w:eastAsia="돋움" w:hAnsi="Times New Roman" w:cs="Times New Roman"/>
                <w:szCs w:val="20"/>
              </w:rPr>
              <w:t>, cefepime, cefpirome, cefaclor, cefuroxime</w:t>
            </w:r>
          </w:p>
        </w:tc>
      </w:tr>
      <w:tr w:rsidR="00DA1395" w:rsidRPr="00C664E9" w14:paraId="2118EA09" w14:textId="77777777" w:rsidTr="00F868B9">
        <w:trPr>
          <w:trHeight w:val="646"/>
        </w:trPr>
        <w:tc>
          <w:tcPr>
            <w:tcW w:w="1019" w:type="pct"/>
          </w:tcPr>
          <w:p w14:paraId="1CF91437" w14:textId="77777777" w:rsidR="00BD1D28" w:rsidRPr="00C664E9" w:rsidRDefault="00BD1D28" w:rsidP="004E17E0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hAnsi="Times New Roman" w:cs="Times New Roman"/>
                <w:szCs w:val="20"/>
              </w:rPr>
              <w:t>Fluoroquinolones</w:t>
            </w:r>
          </w:p>
        </w:tc>
        <w:tc>
          <w:tcPr>
            <w:tcW w:w="3981" w:type="pct"/>
          </w:tcPr>
          <w:p w14:paraId="1A8951EE" w14:textId="77777777" w:rsidR="00BD1D28" w:rsidRPr="00C664E9" w:rsidRDefault="00BD1D28" w:rsidP="004E17E0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eastAsia="돋움" w:hAnsi="Times New Roman" w:cs="Times New Roman"/>
                <w:szCs w:val="20"/>
              </w:rPr>
              <w:t xml:space="preserve">ofloxacin, ciprofloxacin, pefloxacin, </w:t>
            </w:r>
            <w:proofErr w:type="spellStart"/>
            <w:r w:rsidRPr="00C664E9">
              <w:rPr>
                <w:rFonts w:ascii="Times New Roman" w:eastAsia="돋움" w:hAnsi="Times New Roman" w:cs="Times New Roman"/>
                <w:szCs w:val="20"/>
              </w:rPr>
              <w:t>enoxacin</w:t>
            </w:r>
            <w:proofErr w:type="spellEnd"/>
            <w:r w:rsidRPr="00C664E9">
              <w:rPr>
                <w:rFonts w:ascii="Times New Roman" w:eastAsia="돋움" w:hAnsi="Times New Roman" w:cs="Times New Roman"/>
                <w:szCs w:val="20"/>
              </w:rPr>
              <w:t xml:space="preserve">, temafloxacin, norfloxacin, levofloxacin, moxifloxacin, </w:t>
            </w:r>
            <w:proofErr w:type="spellStart"/>
            <w:r w:rsidRPr="00C664E9">
              <w:rPr>
                <w:rFonts w:ascii="Times New Roman" w:eastAsia="돋움" w:hAnsi="Times New Roman" w:cs="Times New Roman"/>
                <w:szCs w:val="20"/>
              </w:rPr>
              <w:t>gemifloxacin</w:t>
            </w:r>
            <w:proofErr w:type="spellEnd"/>
            <w:r w:rsidRPr="00C664E9">
              <w:rPr>
                <w:rFonts w:ascii="Times New Roman" w:eastAsia="돋움" w:hAnsi="Times New Roman" w:cs="Times New Roman"/>
                <w:szCs w:val="20"/>
              </w:rPr>
              <w:t xml:space="preserve">, </w:t>
            </w:r>
            <w:proofErr w:type="spellStart"/>
            <w:r w:rsidRPr="00C664E9">
              <w:rPr>
                <w:rFonts w:ascii="Times New Roman" w:eastAsia="돋움" w:hAnsi="Times New Roman" w:cs="Times New Roman"/>
                <w:szCs w:val="20"/>
              </w:rPr>
              <w:t>gatifloxacin</w:t>
            </w:r>
            <w:proofErr w:type="spellEnd"/>
            <w:r w:rsidRPr="00C664E9">
              <w:rPr>
                <w:rFonts w:ascii="Times New Roman" w:eastAsia="돋움" w:hAnsi="Times New Roman" w:cs="Times New Roman"/>
                <w:szCs w:val="20"/>
              </w:rPr>
              <w:t xml:space="preserve">, </w:t>
            </w:r>
            <w:proofErr w:type="spellStart"/>
            <w:r w:rsidRPr="00C664E9">
              <w:rPr>
                <w:rFonts w:ascii="Times New Roman" w:eastAsia="돋움" w:hAnsi="Times New Roman" w:cs="Times New Roman"/>
                <w:szCs w:val="20"/>
              </w:rPr>
              <w:t>sitafloxacin</w:t>
            </w:r>
            <w:proofErr w:type="spellEnd"/>
          </w:p>
        </w:tc>
      </w:tr>
      <w:tr w:rsidR="00DA1395" w:rsidRPr="00C664E9" w14:paraId="36BAB670" w14:textId="77777777" w:rsidTr="00F868B9">
        <w:trPr>
          <w:trHeight w:val="646"/>
        </w:trPr>
        <w:tc>
          <w:tcPr>
            <w:tcW w:w="1019" w:type="pct"/>
          </w:tcPr>
          <w:p w14:paraId="53D71530" w14:textId="77777777" w:rsidR="00BD1D28" w:rsidRPr="00C664E9" w:rsidRDefault="00BD1D28" w:rsidP="004E17E0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hAnsi="Times New Roman" w:cs="Times New Roman"/>
                <w:szCs w:val="20"/>
              </w:rPr>
              <w:t>Sulfonamides</w:t>
            </w:r>
          </w:p>
        </w:tc>
        <w:tc>
          <w:tcPr>
            <w:tcW w:w="3981" w:type="pct"/>
          </w:tcPr>
          <w:p w14:paraId="7D54BBEF" w14:textId="77777777" w:rsidR="00BD1D28" w:rsidRPr="00C664E9" w:rsidRDefault="00BD1D28" w:rsidP="004E17E0">
            <w:pPr>
              <w:jc w:val="left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664E9">
              <w:rPr>
                <w:rFonts w:ascii="Times New Roman" w:eastAsia="돋움" w:hAnsi="Times New Roman" w:cs="Times New Roman"/>
                <w:szCs w:val="20"/>
              </w:rPr>
              <w:t>sulfaisodimidine</w:t>
            </w:r>
            <w:proofErr w:type="spellEnd"/>
            <w:r w:rsidRPr="00C664E9">
              <w:rPr>
                <w:rFonts w:ascii="Times New Roman" w:eastAsia="돋움" w:hAnsi="Times New Roman" w:cs="Times New Roman"/>
                <w:szCs w:val="20"/>
              </w:rPr>
              <w:t xml:space="preserve">, </w:t>
            </w:r>
            <w:proofErr w:type="spellStart"/>
            <w:r w:rsidRPr="00C664E9">
              <w:rPr>
                <w:rFonts w:ascii="Times New Roman" w:eastAsia="돋움" w:hAnsi="Times New Roman" w:cs="Times New Roman"/>
                <w:szCs w:val="20"/>
              </w:rPr>
              <w:t>sulfamethizole</w:t>
            </w:r>
            <w:proofErr w:type="spellEnd"/>
            <w:r w:rsidRPr="00C664E9">
              <w:rPr>
                <w:rFonts w:ascii="Times New Roman" w:eastAsia="돋움" w:hAnsi="Times New Roman" w:cs="Times New Roman"/>
                <w:szCs w:val="20"/>
              </w:rPr>
              <w:t xml:space="preserve">, sulfadimidine, </w:t>
            </w:r>
            <w:proofErr w:type="spellStart"/>
            <w:r w:rsidRPr="00C664E9">
              <w:rPr>
                <w:rFonts w:ascii="Times New Roman" w:eastAsia="돋움" w:hAnsi="Times New Roman" w:cs="Times New Roman"/>
                <w:szCs w:val="20"/>
              </w:rPr>
              <w:t>sulfapyridine</w:t>
            </w:r>
            <w:proofErr w:type="spellEnd"/>
            <w:r w:rsidRPr="00C664E9">
              <w:rPr>
                <w:rFonts w:ascii="Times New Roman" w:eastAsia="돋움" w:hAnsi="Times New Roman" w:cs="Times New Roman"/>
                <w:szCs w:val="20"/>
              </w:rPr>
              <w:t xml:space="preserve">, </w:t>
            </w:r>
            <w:proofErr w:type="spellStart"/>
            <w:r w:rsidRPr="00C664E9">
              <w:rPr>
                <w:rFonts w:ascii="Times New Roman" w:eastAsia="돋움" w:hAnsi="Times New Roman" w:cs="Times New Roman"/>
                <w:szCs w:val="20"/>
              </w:rPr>
              <w:t>sulfafurazole</w:t>
            </w:r>
            <w:proofErr w:type="spellEnd"/>
            <w:r w:rsidRPr="00C664E9">
              <w:rPr>
                <w:rFonts w:ascii="Times New Roman" w:eastAsia="돋움" w:hAnsi="Times New Roman" w:cs="Times New Roman"/>
                <w:szCs w:val="20"/>
              </w:rPr>
              <w:t xml:space="preserve">, sulfanilamide, sulfathiazole, </w:t>
            </w:r>
            <w:proofErr w:type="spellStart"/>
            <w:r w:rsidRPr="00C664E9">
              <w:rPr>
                <w:rFonts w:ascii="Times New Roman" w:eastAsia="돋움" w:hAnsi="Times New Roman" w:cs="Times New Roman"/>
                <w:szCs w:val="20"/>
              </w:rPr>
              <w:t>sulfathiourea</w:t>
            </w:r>
            <w:proofErr w:type="spellEnd"/>
            <w:r w:rsidRPr="00C664E9">
              <w:rPr>
                <w:rFonts w:ascii="Times New Roman" w:eastAsia="돋움" w:hAnsi="Times New Roman" w:cs="Times New Roman"/>
                <w:szCs w:val="20"/>
              </w:rPr>
              <w:t xml:space="preserve">, sulfamethoxazole and trimethoprim, sulfadiazine, sulfasalazine, </w:t>
            </w:r>
            <w:proofErr w:type="spellStart"/>
            <w:r w:rsidRPr="00C664E9">
              <w:rPr>
                <w:rFonts w:ascii="Times New Roman" w:eastAsia="돋움" w:hAnsi="Times New Roman" w:cs="Times New Roman"/>
                <w:szCs w:val="20"/>
              </w:rPr>
              <w:t>sulfamoxole</w:t>
            </w:r>
            <w:proofErr w:type="spellEnd"/>
          </w:p>
        </w:tc>
      </w:tr>
      <w:tr w:rsidR="00DA1395" w:rsidRPr="00C664E9" w14:paraId="2FBBC3AD" w14:textId="77777777" w:rsidTr="00F868B9">
        <w:trPr>
          <w:trHeight w:val="646"/>
        </w:trPr>
        <w:tc>
          <w:tcPr>
            <w:tcW w:w="1019" w:type="pct"/>
          </w:tcPr>
          <w:p w14:paraId="33F5AED8" w14:textId="77777777" w:rsidR="00BD1D28" w:rsidRPr="00C664E9" w:rsidRDefault="00BD1D28" w:rsidP="004E17E0">
            <w:pPr>
              <w:jc w:val="left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664E9">
              <w:rPr>
                <w:rFonts w:ascii="Times New Roman" w:hAnsi="Times New Roman" w:cs="Times New Roman"/>
                <w:szCs w:val="20"/>
              </w:rPr>
              <w:t>Lincosamides</w:t>
            </w:r>
            <w:proofErr w:type="spellEnd"/>
          </w:p>
        </w:tc>
        <w:tc>
          <w:tcPr>
            <w:tcW w:w="3981" w:type="pct"/>
          </w:tcPr>
          <w:p w14:paraId="73416B3C" w14:textId="77777777" w:rsidR="00BD1D28" w:rsidRPr="00C664E9" w:rsidRDefault="00BD1D28" w:rsidP="004E17E0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hAnsi="Times New Roman" w:cs="Times New Roman"/>
                <w:szCs w:val="20"/>
              </w:rPr>
              <w:t>Clindamycin, lincomycin</w:t>
            </w:r>
          </w:p>
        </w:tc>
      </w:tr>
      <w:tr w:rsidR="00DA1395" w:rsidRPr="00C664E9" w14:paraId="440511F5" w14:textId="77777777" w:rsidTr="00F868B9">
        <w:trPr>
          <w:trHeight w:val="646"/>
        </w:trPr>
        <w:tc>
          <w:tcPr>
            <w:tcW w:w="1019" w:type="pct"/>
          </w:tcPr>
          <w:p w14:paraId="514E8675" w14:textId="77777777" w:rsidR="00BD1D28" w:rsidRPr="00C664E9" w:rsidRDefault="00BD1D28" w:rsidP="004E17E0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hAnsi="Times New Roman" w:cs="Times New Roman"/>
                <w:szCs w:val="20"/>
              </w:rPr>
              <w:t>Tetracyclines</w:t>
            </w:r>
          </w:p>
        </w:tc>
        <w:tc>
          <w:tcPr>
            <w:tcW w:w="3981" w:type="pct"/>
          </w:tcPr>
          <w:p w14:paraId="4C8922B3" w14:textId="77777777" w:rsidR="00BD1D28" w:rsidRPr="00C664E9" w:rsidRDefault="00BD1D28" w:rsidP="004E17E0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hAnsi="Times New Roman" w:cs="Times New Roman"/>
                <w:szCs w:val="20"/>
              </w:rPr>
              <w:t>Doxycycline, tetracycline</w:t>
            </w:r>
          </w:p>
        </w:tc>
      </w:tr>
    </w:tbl>
    <w:p w14:paraId="118EB12F" w14:textId="77777777" w:rsidR="00BD1D28" w:rsidRPr="00C664E9" w:rsidRDefault="00BD1D28">
      <w:pPr>
        <w:rPr>
          <w:rFonts w:ascii="Times New Roman" w:hAnsi="Times New Roman" w:cs="Times New Roman"/>
          <w:szCs w:val="20"/>
        </w:rPr>
      </w:pPr>
    </w:p>
    <w:p w14:paraId="2A300F00" w14:textId="77777777" w:rsidR="00DA1395" w:rsidRPr="00C664E9" w:rsidRDefault="00DA1395">
      <w:pPr>
        <w:rPr>
          <w:rFonts w:ascii="Times New Roman" w:hAnsi="Times New Roman" w:cs="Times New Roman"/>
          <w:szCs w:val="20"/>
        </w:rPr>
      </w:pPr>
      <w:r w:rsidRPr="00C664E9">
        <w:rPr>
          <w:rFonts w:ascii="Times New Roman" w:hAnsi="Times New Roman" w:cs="Times New Roman"/>
          <w:szCs w:val="20"/>
        </w:rPr>
        <w:br w:type="page"/>
      </w:r>
    </w:p>
    <w:p w14:paraId="10BC2BF3" w14:textId="792D57E1" w:rsidR="00DA1395" w:rsidRPr="00C664E9" w:rsidRDefault="00363541" w:rsidP="00DA1395">
      <w:pPr>
        <w:rPr>
          <w:rFonts w:ascii="Times New Roman" w:hAnsi="Times New Roman" w:cs="Times New Roman"/>
          <w:szCs w:val="20"/>
        </w:rPr>
      </w:pPr>
      <w:r w:rsidRPr="00C664E9">
        <w:rPr>
          <w:rFonts w:ascii="Times New Roman" w:hAnsi="Times New Roman" w:cs="Times New Roman"/>
          <w:b/>
          <w:szCs w:val="20"/>
          <w:bdr w:val="none" w:sz="0" w:space="0" w:color="auto" w:frame="1"/>
        </w:rPr>
        <w:lastRenderedPageBreak/>
        <w:t>Supplementary</w:t>
      </w:r>
      <w:r w:rsidR="00DA1395" w:rsidRPr="00C664E9">
        <w:rPr>
          <w:rFonts w:ascii="Times New Roman" w:hAnsi="Times New Roman" w:cs="Times New Roman"/>
          <w:b/>
          <w:szCs w:val="20"/>
        </w:rPr>
        <w:t xml:space="preserve"> Table 2.</w:t>
      </w:r>
      <w:r w:rsidR="00DA1395" w:rsidRPr="00C664E9">
        <w:rPr>
          <w:rFonts w:ascii="Times New Roman" w:hAnsi="Times New Roman" w:cs="Times New Roman"/>
          <w:szCs w:val="20"/>
        </w:rPr>
        <w:t xml:space="preserve"> Representative sources of infection according to the ICD-10 codes, mainly categorized by systems</w:t>
      </w:r>
      <w:r w:rsidR="00AE12AF" w:rsidRPr="00C664E9">
        <w:rPr>
          <w:rFonts w:ascii="Times New Roman" w:hAnsi="Times New Roman" w:cs="Times New Roman"/>
          <w:szCs w:val="20"/>
        </w:rPr>
        <w:t>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694"/>
        <w:gridCol w:w="7694"/>
      </w:tblGrid>
      <w:tr w:rsidR="00DA1395" w:rsidRPr="00C664E9" w14:paraId="073A2ACA" w14:textId="77777777" w:rsidTr="00BB2640">
        <w:tc>
          <w:tcPr>
            <w:tcW w:w="7694" w:type="dxa"/>
            <w:vAlign w:val="center"/>
          </w:tcPr>
          <w:p w14:paraId="1DEEBE8E" w14:textId="77777777" w:rsidR="00DA1395" w:rsidRPr="00C664E9" w:rsidRDefault="00DA1395" w:rsidP="00BB2640">
            <w:pPr>
              <w:spacing w:line="48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C664E9">
              <w:rPr>
                <w:rFonts w:ascii="Times New Roman" w:hAnsi="Times New Roman" w:cs="Times New Roman"/>
                <w:b/>
                <w:szCs w:val="20"/>
              </w:rPr>
              <w:t>Infectious diseases</w:t>
            </w:r>
          </w:p>
        </w:tc>
        <w:tc>
          <w:tcPr>
            <w:tcW w:w="7694" w:type="dxa"/>
            <w:vAlign w:val="center"/>
          </w:tcPr>
          <w:p w14:paraId="6B1106AE" w14:textId="77777777" w:rsidR="00DA1395" w:rsidRPr="00C664E9" w:rsidRDefault="00DA1395" w:rsidP="00BB2640">
            <w:pPr>
              <w:spacing w:line="48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C664E9">
              <w:rPr>
                <w:rFonts w:ascii="Times New Roman" w:hAnsi="Times New Roman" w:cs="Times New Roman"/>
                <w:b/>
                <w:szCs w:val="20"/>
              </w:rPr>
              <w:t>ICD-10 codes</w:t>
            </w:r>
          </w:p>
        </w:tc>
      </w:tr>
      <w:tr w:rsidR="00DA1395" w:rsidRPr="00C664E9" w14:paraId="6A091F53" w14:textId="77777777" w:rsidTr="00BB2640">
        <w:tc>
          <w:tcPr>
            <w:tcW w:w="7694" w:type="dxa"/>
          </w:tcPr>
          <w:p w14:paraId="5D88384F" w14:textId="77777777" w:rsidR="00DA1395" w:rsidRPr="00C664E9" w:rsidRDefault="00DA1395" w:rsidP="00BB2640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C664E9">
              <w:rPr>
                <w:rFonts w:ascii="Times New Roman" w:hAnsi="Times New Roman" w:cs="Times New Roman"/>
                <w:b/>
                <w:szCs w:val="20"/>
              </w:rPr>
              <w:t>Respiratory diseases</w:t>
            </w:r>
          </w:p>
        </w:tc>
        <w:tc>
          <w:tcPr>
            <w:tcW w:w="7694" w:type="dxa"/>
          </w:tcPr>
          <w:p w14:paraId="4DE51FFE" w14:textId="77777777" w:rsidR="00DA1395" w:rsidRPr="00C664E9" w:rsidRDefault="00DA1395" w:rsidP="00BB2640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A1395" w:rsidRPr="00C664E9" w14:paraId="3FA71FEF" w14:textId="77777777" w:rsidTr="00BB2640">
        <w:tc>
          <w:tcPr>
            <w:tcW w:w="7694" w:type="dxa"/>
          </w:tcPr>
          <w:p w14:paraId="7B039B00" w14:textId="77777777" w:rsidR="00DA1395" w:rsidRPr="00C664E9" w:rsidRDefault="00DA1395" w:rsidP="00BB2640">
            <w:pPr>
              <w:ind w:leftChars="100" w:left="200"/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hAnsi="Times New Roman" w:cs="Times New Roman"/>
                <w:szCs w:val="20"/>
              </w:rPr>
              <w:t>Pneumonia &amp; Influenza</w:t>
            </w:r>
          </w:p>
        </w:tc>
        <w:tc>
          <w:tcPr>
            <w:tcW w:w="7694" w:type="dxa"/>
          </w:tcPr>
          <w:p w14:paraId="545E45C3" w14:textId="77777777" w:rsidR="00DA1395" w:rsidRPr="00C664E9" w:rsidRDefault="00DA1395" w:rsidP="00BB2640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hAnsi="Times New Roman" w:cs="Times New Roman"/>
                <w:szCs w:val="20"/>
              </w:rPr>
              <w:t>J09, J10, J11, J12, J13, J14, J15, J16, J17, J18</w:t>
            </w:r>
          </w:p>
        </w:tc>
      </w:tr>
      <w:tr w:rsidR="00DA1395" w:rsidRPr="00C664E9" w14:paraId="13D333DD" w14:textId="77777777" w:rsidTr="00BB2640">
        <w:tc>
          <w:tcPr>
            <w:tcW w:w="7694" w:type="dxa"/>
          </w:tcPr>
          <w:p w14:paraId="0980E25A" w14:textId="77777777" w:rsidR="00DA1395" w:rsidRPr="00C664E9" w:rsidRDefault="00DA1395" w:rsidP="00BB2640">
            <w:pPr>
              <w:ind w:leftChars="100" w:left="200"/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hAnsi="Times New Roman" w:cs="Times New Roman"/>
                <w:szCs w:val="20"/>
              </w:rPr>
              <w:t>Chronic bronchitis</w:t>
            </w:r>
          </w:p>
        </w:tc>
        <w:tc>
          <w:tcPr>
            <w:tcW w:w="7694" w:type="dxa"/>
          </w:tcPr>
          <w:p w14:paraId="307857F6" w14:textId="77777777" w:rsidR="00DA1395" w:rsidRPr="00C664E9" w:rsidRDefault="00DA1395" w:rsidP="00BB2640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hAnsi="Times New Roman" w:cs="Times New Roman"/>
                <w:szCs w:val="20"/>
              </w:rPr>
              <w:t>J41, J42</w:t>
            </w:r>
          </w:p>
        </w:tc>
      </w:tr>
      <w:tr w:rsidR="00DA1395" w:rsidRPr="00C664E9" w14:paraId="577B5C84" w14:textId="77777777" w:rsidTr="00BB2640">
        <w:tc>
          <w:tcPr>
            <w:tcW w:w="7694" w:type="dxa"/>
          </w:tcPr>
          <w:p w14:paraId="2879614E" w14:textId="5DC481C1" w:rsidR="00DA1395" w:rsidRPr="00C664E9" w:rsidRDefault="00DA1395" w:rsidP="00BB2640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C664E9">
              <w:rPr>
                <w:rFonts w:ascii="Times New Roman" w:hAnsi="Times New Roman" w:cs="Times New Roman"/>
                <w:b/>
                <w:szCs w:val="20"/>
              </w:rPr>
              <w:t>Urinary tract infections</w:t>
            </w:r>
            <w:r w:rsidR="00832011" w:rsidRPr="00C664E9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C664E9">
              <w:rPr>
                <w:rFonts w:ascii="Times New Roman" w:hAnsi="Times New Roman" w:cs="Times New Roman"/>
                <w:b/>
                <w:szCs w:val="20"/>
              </w:rPr>
              <w:t>(UTI)</w:t>
            </w:r>
          </w:p>
        </w:tc>
        <w:tc>
          <w:tcPr>
            <w:tcW w:w="7694" w:type="dxa"/>
          </w:tcPr>
          <w:p w14:paraId="5396B3C5" w14:textId="77777777" w:rsidR="00DA1395" w:rsidRPr="00C664E9" w:rsidRDefault="00DA1395" w:rsidP="00BB2640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A1395" w:rsidRPr="00C664E9" w14:paraId="07F620DF" w14:textId="77777777" w:rsidTr="00BB2640">
        <w:tc>
          <w:tcPr>
            <w:tcW w:w="7694" w:type="dxa"/>
          </w:tcPr>
          <w:p w14:paraId="32990686" w14:textId="77777777" w:rsidR="00DA1395" w:rsidRPr="00C664E9" w:rsidRDefault="00DA1395" w:rsidP="00BB2640">
            <w:pPr>
              <w:ind w:leftChars="100" w:left="200"/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hAnsi="Times New Roman" w:cs="Times New Roman"/>
                <w:szCs w:val="20"/>
              </w:rPr>
              <w:t>Cystitis</w:t>
            </w:r>
          </w:p>
        </w:tc>
        <w:tc>
          <w:tcPr>
            <w:tcW w:w="7694" w:type="dxa"/>
          </w:tcPr>
          <w:p w14:paraId="339C22F7" w14:textId="77777777" w:rsidR="00DA1395" w:rsidRPr="00C664E9" w:rsidRDefault="00DA1395" w:rsidP="00BB2640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hAnsi="Times New Roman" w:cs="Times New Roman"/>
                <w:szCs w:val="20"/>
              </w:rPr>
              <w:t>N30</w:t>
            </w:r>
          </w:p>
        </w:tc>
      </w:tr>
      <w:tr w:rsidR="00DA1395" w:rsidRPr="00C664E9" w14:paraId="17697404" w14:textId="77777777" w:rsidTr="00BB2640">
        <w:tc>
          <w:tcPr>
            <w:tcW w:w="7694" w:type="dxa"/>
          </w:tcPr>
          <w:p w14:paraId="0857B4E6" w14:textId="77777777" w:rsidR="00DA1395" w:rsidRPr="00C664E9" w:rsidRDefault="00DA1395" w:rsidP="00BB2640">
            <w:pPr>
              <w:ind w:leftChars="100" w:left="200"/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hAnsi="Times New Roman" w:cs="Times New Roman"/>
                <w:szCs w:val="20"/>
              </w:rPr>
              <w:t>Acute pyelonephritis</w:t>
            </w:r>
          </w:p>
        </w:tc>
        <w:tc>
          <w:tcPr>
            <w:tcW w:w="7694" w:type="dxa"/>
          </w:tcPr>
          <w:p w14:paraId="27C3A3A3" w14:textId="77777777" w:rsidR="00DA1395" w:rsidRPr="00C664E9" w:rsidRDefault="00DA1395" w:rsidP="00BB2640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hAnsi="Times New Roman" w:cs="Times New Roman"/>
                <w:szCs w:val="20"/>
              </w:rPr>
              <w:t>N10</w:t>
            </w:r>
          </w:p>
        </w:tc>
      </w:tr>
      <w:tr w:rsidR="00DA1395" w:rsidRPr="00C664E9" w14:paraId="094FA6B5" w14:textId="77777777" w:rsidTr="00BB2640">
        <w:tc>
          <w:tcPr>
            <w:tcW w:w="7694" w:type="dxa"/>
          </w:tcPr>
          <w:p w14:paraId="43948216" w14:textId="77777777" w:rsidR="00DA1395" w:rsidRPr="00C664E9" w:rsidRDefault="00DA1395" w:rsidP="00BB2640">
            <w:pPr>
              <w:ind w:leftChars="100" w:left="200"/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hAnsi="Times New Roman" w:cs="Times New Roman"/>
                <w:szCs w:val="20"/>
              </w:rPr>
              <w:t>Urethritis</w:t>
            </w:r>
          </w:p>
        </w:tc>
        <w:tc>
          <w:tcPr>
            <w:tcW w:w="7694" w:type="dxa"/>
          </w:tcPr>
          <w:p w14:paraId="334F6E85" w14:textId="77777777" w:rsidR="00DA1395" w:rsidRPr="00C664E9" w:rsidRDefault="00DA1395" w:rsidP="00BB2640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hAnsi="Times New Roman" w:cs="Times New Roman"/>
                <w:szCs w:val="20"/>
              </w:rPr>
              <w:t>N34, N37</w:t>
            </w:r>
          </w:p>
        </w:tc>
      </w:tr>
      <w:tr w:rsidR="00DA1395" w:rsidRPr="00C664E9" w14:paraId="63F522EA" w14:textId="77777777" w:rsidTr="00BB2640">
        <w:tc>
          <w:tcPr>
            <w:tcW w:w="7694" w:type="dxa"/>
          </w:tcPr>
          <w:p w14:paraId="4FBB1EAE" w14:textId="56B29EC1" w:rsidR="00DA1395" w:rsidRPr="00C664E9" w:rsidRDefault="004B09E0" w:rsidP="00BB2640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C664E9">
              <w:rPr>
                <w:rFonts w:ascii="Times New Roman" w:hAnsi="Times New Roman" w:cs="Times New Roman"/>
                <w:b/>
                <w:szCs w:val="20"/>
              </w:rPr>
              <w:t xml:space="preserve">Skin, </w:t>
            </w:r>
            <w:r w:rsidR="00DA1395" w:rsidRPr="00C664E9">
              <w:rPr>
                <w:rFonts w:ascii="Times New Roman" w:hAnsi="Times New Roman" w:cs="Times New Roman"/>
                <w:b/>
                <w:szCs w:val="20"/>
              </w:rPr>
              <w:t>soft tissue</w:t>
            </w:r>
            <w:r w:rsidRPr="00C664E9">
              <w:rPr>
                <w:rFonts w:ascii="Times New Roman" w:hAnsi="Times New Roman" w:cs="Times New Roman"/>
                <w:b/>
                <w:szCs w:val="20"/>
              </w:rPr>
              <w:t xml:space="preserve">, </w:t>
            </w:r>
            <w:proofErr w:type="gramStart"/>
            <w:r w:rsidRPr="00C664E9">
              <w:rPr>
                <w:rFonts w:ascii="Times New Roman" w:hAnsi="Times New Roman" w:cs="Times New Roman"/>
                <w:b/>
                <w:szCs w:val="20"/>
              </w:rPr>
              <w:t>bone</w:t>
            </w:r>
            <w:proofErr w:type="gramEnd"/>
            <w:r w:rsidRPr="00C664E9">
              <w:rPr>
                <w:rFonts w:ascii="Times New Roman" w:hAnsi="Times New Roman" w:cs="Times New Roman"/>
                <w:b/>
                <w:szCs w:val="20"/>
              </w:rPr>
              <w:t xml:space="preserve"> and joint infections</w:t>
            </w:r>
            <w:r w:rsidR="00832011" w:rsidRPr="00C664E9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C664E9">
              <w:rPr>
                <w:rFonts w:ascii="Times New Roman" w:hAnsi="Times New Roman" w:cs="Times New Roman"/>
                <w:b/>
                <w:szCs w:val="20"/>
              </w:rPr>
              <w:t>(SSTBJ</w:t>
            </w:r>
            <w:r w:rsidR="00DA1395" w:rsidRPr="00C664E9">
              <w:rPr>
                <w:rFonts w:ascii="Times New Roman" w:hAnsi="Times New Roman" w:cs="Times New Roman"/>
                <w:b/>
                <w:szCs w:val="20"/>
              </w:rPr>
              <w:t>)</w:t>
            </w:r>
          </w:p>
        </w:tc>
        <w:tc>
          <w:tcPr>
            <w:tcW w:w="7694" w:type="dxa"/>
          </w:tcPr>
          <w:p w14:paraId="5894EA80" w14:textId="77777777" w:rsidR="00DA1395" w:rsidRPr="00C664E9" w:rsidRDefault="00DA1395" w:rsidP="00BB2640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A1395" w:rsidRPr="00C664E9" w14:paraId="0D8629CF" w14:textId="77777777" w:rsidTr="00BB2640">
        <w:tc>
          <w:tcPr>
            <w:tcW w:w="7694" w:type="dxa"/>
          </w:tcPr>
          <w:p w14:paraId="4E4952DC" w14:textId="77777777" w:rsidR="00DA1395" w:rsidRPr="00C664E9" w:rsidRDefault="00DA1395" w:rsidP="00BB2640">
            <w:pPr>
              <w:ind w:leftChars="100" w:left="200"/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hAnsi="Times New Roman" w:cs="Times New Roman"/>
                <w:szCs w:val="20"/>
              </w:rPr>
              <w:t>Cellulitis</w:t>
            </w:r>
          </w:p>
        </w:tc>
        <w:tc>
          <w:tcPr>
            <w:tcW w:w="7694" w:type="dxa"/>
          </w:tcPr>
          <w:p w14:paraId="6DFC9251" w14:textId="77777777" w:rsidR="00DA1395" w:rsidRPr="00C664E9" w:rsidRDefault="00DA1395" w:rsidP="00BB2640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hAnsi="Times New Roman" w:cs="Times New Roman"/>
                <w:szCs w:val="20"/>
              </w:rPr>
              <w:t>L03</w:t>
            </w:r>
          </w:p>
        </w:tc>
      </w:tr>
      <w:tr w:rsidR="00DA1395" w:rsidRPr="00C664E9" w14:paraId="6CF0ED8D" w14:textId="77777777" w:rsidTr="00BB2640">
        <w:tc>
          <w:tcPr>
            <w:tcW w:w="7694" w:type="dxa"/>
          </w:tcPr>
          <w:p w14:paraId="6EFEB1C1" w14:textId="77777777" w:rsidR="00DA1395" w:rsidRPr="00C664E9" w:rsidRDefault="00DA1395" w:rsidP="00BB2640">
            <w:pPr>
              <w:ind w:firstLineChars="100" w:firstLine="200"/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hAnsi="Times New Roman" w:cs="Times New Roman"/>
                <w:szCs w:val="20"/>
              </w:rPr>
              <w:t>Erysipelas</w:t>
            </w:r>
          </w:p>
        </w:tc>
        <w:tc>
          <w:tcPr>
            <w:tcW w:w="7694" w:type="dxa"/>
          </w:tcPr>
          <w:p w14:paraId="3BF624DC" w14:textId="77777777" w:rsidR="00DA1395" w:rsidRPr="00C664E9" w:rsidRDefault="00DA1395" w:rsidP="00BB2640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hAnsi="Times New Roman" w:cs="Times New Roman"/>
                <w:szCs w:val="20"/>
              </w:rPr>
              <w:t>A46</w:t>
            </w:r>
          </w:p>
        </w:tc>
      </w:tr>
      <w:tr w:rsidR="00DA1395" w:rsidRPr="00C664E9" w14:paraId="05216551" w14:textId="77777777" w:rsidTr="00BB2640">
        <w:tc>
          <w:tcPr>
            <w:tcW w:w="7694" w:type="dxa"/>
          </w:tcPr>
          <w:p w14:paraId="71D62E0F" w14:textId="77777777" w:rsidR="00DA1395" w:rsidRPr="00C664E9" w:rsidRDefault="00DA1395" w:rsidP="00BB2640">
            <w:pPr>
              <w:ind w:firstLineChars="100" w:firstLine="200"/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hAnsi="Times New Roman" w:cs="Times New Roman"/>
                <w:szCs w:val="20"/>
              </w:rPr>
              <w:t>Impetigo</w:t>
            </w:r>
          </w:p>
        </w:tc>
        <w:tc>
          <w:tcPr>
            <w:tcW w:w="7694" w:type="dxa"/>
          </w:tcPr>
          <w:p w14:paraId="40B1EEC2" w14:textId="77777777" w:rsidR="00DA1395" w:rsidRPr="00C664E9" w:rsidRDefault="00DA1395" w:rsidP="00BB2640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hAnsi="Times New Roman" w:cs="Times New Roman"/>
                <w:szCs w:val="20"/>
              </w:rPr>
              <w:t>L01</w:t>
            </w:r>
          </w:p>
        </w:tc>
      </w:tr>
      <w:tr w:rsidR="00DA1395" w:rsidRPr="00C664E9" w14:paraId="5D52F75E" w14:textId="77777777" w:rsidTr="00BB2640">
        <w:tc>
          <w:tcPr>
            <w:tcW w:w="7694" w:type="dxa"/>
          </w:tcPr>
          <w:p w14:paraId="6D3889EC" w14:textId="77777777" w:rsidR="00DA1395" w:rsidRPr="00C664E9" w:rsidRDefault="00DA1395" w:rsidP="00BB2640">
            <w:pPr>
              <w:tabs>
                <w:tab w:val="left" w:pos="1020"/>
              </w:tabs>
              <w:ind w:leftChars="100" w:left="200"/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hAnsi="Times New Roman" w:cs="Times New Roman"/>
                <w:szCs w:val="20"/>
              </w:rPr>
              <w:t>Folliculitis</w:t>
            </w:r>
          </w:p>
        </w:tc>
        <w:tc>
          <w:tcPr>
            <w:tcW w:w="7694" w:type="dxa"/>
          </w:tcPr>
          <w:p w14:paraId="2D101719" w14:textId="77777777" w:rsidR="00DA1395" w:rsidRPr="00C664E9" w:rsidRDefault="00DA1395" w:rsidP="00BB2640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hAnsi="Times New Roman" w:cs="Times New Roman"/>
                <w:szCs w:val="20"/>
              </w:rPr>
              <w:t>L66.2, L66.4</w:t>
            </w:r>
          </w:p>
        </w:tc>
      </w:tr>
      <w:tr w:rsidR="00DA1395" w:rsidRPr="00C664E9" w14:paraId="2A96C88A" w14:textId="77777777" w:rsidTr="00BB2640">
        <w:tc>
          <w:tcPr>
            <w:tcW w:w="7694" w:type="dxa"/>
          </w:tcPr>
          <w:p w14:paraId="52E8B075" w14:textId="77777777" w:rsidR="00DA1395" w:rsidRPr="00C664E9" w:rsidRDefault="00DA1395" w:rsidP="00BB2640">
            <w:pPr>
              <w:ind w:leftChars="100" w:left="200"/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hAnsi="Times New Roman" w:cs="Times New Roman"/>
                <w:szCs w:val="20"/>
              </w:rPr>
              <w:t>Furuncle &amp; Carbuncle</w:t>
            </w:r>
          </w:p>
        </w:tc>
        <w:tc>
          <w:tcPr>
            <w:tcW w:w="7694" w:type="dxa"/>
          </w:tcPr>
          <w:p w14:paraId="43C65424" w14:textId="77777777" w:rsidR="00DA1395" w:rsidRPr="00C664E9" w:rsidRDefault="00DA1395" w:rsidP="00BB2640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hAnsi="Times New Roman" w:cs="Times New Roman"/>
                <w:szCs w:val="20"/>
              </w:rPr>
              <w:t>L02</w:t>
            </w:r>
          </w:p>
        </w:tc>
      </w:tr>
      <w:tr w:rsidR="004B09E0" w:rsidRPr="00C664E9" w14:paraId="16732166" w14:textId="77777777" w:rsidTr="00BB2640">
        <w:tc>
          <w:tcPr>
            <w:tcW w:w="7694" w:type="dxa"/>
          </w:tcPr>
          <w:p w14:paraId="75981957" w14:textId="77777777" w:rsidR="004B09E0" w:rsidRPr="00C664E9" w:rsidRDefault="004B09E0" w:rsidP="004B09E0">
            <w:pPr>
              <w:ind w:leftChars="100" w:left="200"/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hAnsi="Times New Roman" w:cs="Times New Roman"/>
                <w:szCs w:val="20"/>
              </w:rPr>
              <w:t>Osteomyelitis</w:t>
            </w:r>
          </w:p>
        </w:tc>
        <w:tc>
          <w:tcPr>
            <w:tcW w:w="7694" w:type="dxa"/>
          </w:tcPr>
          <w:p w14:paraId="67111C2F" w14:textId="77777777" w:rsidR="004B09E0" w:rsidRPr="00C664E9" w:rsidRDefault="004B09E0" w:rsidP="004B09E0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hAnsi="Times New Roman" w:cs="Times New Roman"/>
                <w:szCs w:val="20"/>
              </w:rPr>
              <w:t>M86</w:t>
            </w:r>
          </w:p>
        </w:tc>
      </w:tr>
      <w:tr w:rsidR="004B09E0" w:rsidRPr="00C664E9" w14:paraId="6A164CC7" w14:textId="77777777" w:rsidTr="00BB2640">
        <w:tc>
          <w:tcPr>
            <w:tcW w:w="7694" w:type="dxa"/>
          </w:tcPr>
          <w:p w14:paraId="59D5163A" w14:textId="77777777" w:rsidR="004B09E0" w:rsidRPr="00C664E9" w:rsidRDefault="004B09E0" w:rsidP="004B09E0">
            <w:pPr>
              <w:ind w:leftChars="100" w:left="200"/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hAnsi="Times New Roman" w:cs="Times New Roman"/>
                <w:szCs w:val="20"/>
              </w:rPr>
              <w:t>Synovitis</w:t>
            </w:r>
          </w:p>
        </w:tc>
        <w:tc>
          <w:tcPr>
            <w:tcW w:w="7694" w:type="dxa"/>
          </w:tcPr>
          <w:p w14:paraId="5EC2968B" w14:textId="77777777" w:rsidR="004B09E0" w:rsidRPr="00C664E9" w:rsidRDefault="004B09E0" w:rsidP="004B09E0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hAnsi="Times New Roman" w:cs="Times New Roman"/>
                <w:szCs w:val="20"/>
              </w:rPr>
              <w:t>M65, M67, M68, M70</w:t>
            </w:r>
          </w:p>
        </w:tc>
      </w:tr>
      <w:tr w:rsidR="004B09E0" w:rsidRPr="00C664E9" w14:paraId="6234F13A" w14:textId="77777777" w:rsidTr="00BB2640">
        <w:tc>
          <w:tcPr>
            <w:tcW w:w="7694" w:type="dxa"/>
          </w:tcPr>
          <w:p w14:paraId="748C58EA" w14:textId="1D81438F" w:rsidR="004B09E0" w:rsidRPr="00C664E9" w:rsidRDefault="004B09E0" w:rsidP="004B09E0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C664E9">
              <w:rPr>
                <w:rFonts w:ascii="Times New Roman" w:hAnsi="Times New Roman" w:cs="Times New Roman"/>
                <w:b/>
                <w:szCs w:val="20"/>
              </w:rPr>
              <w:t>Intra-abdominal infections</w:t>
            </w:r>
            <w:r w:rsidR="00832011" w:rsidRPr="00C664E9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C664E9">
              <w:rPr>
                <w:rFonts w:ascii="Times New Roman" w:hAnsi="Times New Roman" w:cs="Times New Roman"/>
                <w:b/>
                <w:szCs w:val="20"/>
              </w:rPr>
              <w:t>(IAI)</w:t>
            </w:r>
          </w:p>
        </w:tc>
        <w:tc>
          <w:tcPr>
            <w:tcW w:w="7694" w:type="dxa"/>
          </w:tcPr>
          <w:p w14:paraId="473BF50E" w14:textId="77777777" w:rsidR="004B09E0" w:rsidRPr="00C664E9" w:rsidRDefault="004B09E0" w:rsidP="004B09E0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B09E0" w:rsidRPr="00C664E9" w14:paraId="5162DFEE" w14:textId="77777777" w:rsidTr="00BB2640">
        <w:tc>
          <w:tcPr>
            <w:tcW w:w="7694" w:type="dxa"/>
          </w:tcPr>
          <w:p w14:paraId="2417216D" w14:textId="77777777" w:rsidR="004B09E0" w:rsidRPr="00C664E9" w:rsidRDefault="004B09E0" w:rsidP="004B09E0">
            <w:pPr>
              <w:ind w:leftChars="100" w:left="200"/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hAnsi="Times New Roman" w:cs="Times New Roman"/>
                <w:szCs w:val="20"/>
              </w:rPr>
              <w:t>Cholecystitis &amp; Cholangitis</w:t>
            </w:r>
          </w:p>
        </w:tc>
        <w:tc>
          <w:tcPr>
            <w:tcW w:w="7694" w:type="dxa"/>
          </w:tcPr>
          <w:p w14:paraId="266A26E5" w14:textId="77777777" w:rsidR="004B09E0" w:rsidRPr="00C664E9" w:rsidRDefault="004B09E0" w:rsidP="004B09E0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hAnsi="Times New Roman" w:cs="Times New Roman"/>
                <w:szCs w:val="20"/>
              </w:rPr>
              <w:t>K80, K81, K83</w:t>
            </w:r>
          </w:p>
        </w:tc>
      </w:tr>
      <w:tr w:rsidR="004B09E0" w:rsidRPr="00C664E9" w14:paraId="106564D5" w14:textId="77777777" w:rsidTr="00BB2640">
        <w:tc>
          <w:tcPr>
            <w:tcW w:w="7694" w:type="dxa"/>
          </w:tcPr>
          <w:p w14:paraId="593584E7" w14:textId="77777777" w:rsidR="004B09E0" w:rsidRPr="00C664E9" w:rsidRDefault="004B09E0" w:rsidP="004B09E0">
            <w:pPr>
              <w:ind w:leftChars="100" w:left="200"/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hAnsi="Times New Roman" w:cs="Times New Roman"/>
                <w:szCs w:val="20"/>
              </w:rPr>
              <w:t>Appendicitis</w:t>
            </w:r>
          </w:p>
        </w:tc>
        <w:tc>
          <w:tcPr>
            <w:tcW w:w="7694" w:type="dxa"/>
          </w:tcPr>
          <w:p w14:paraId="75386AC8" w14:textId="77777777" w:rsidR="004B09E0" w:rsidRPr="00C664E9" w:rsidRDefault="004B09E0" w:rsidP="004B09E0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hAnsi="Times New Roman" w:cs="Times New Roman"/>
                <w:szCs w:val="20"/>
              </w:rPr>
              <w:t>K35, K36, K37</w:t>
            </w:r>
          </w:p>
        </w:tc>
      </w:tr>
      <w:tr w:rsidR="004B09E0" w:rsidRPr="00C664E9" w14:paraId="281AD02D" w14:textId="77777777" w:rsidTr="00BB2640">
        <w:tc>
          <w:tcPr>
            <w:tcW w:w="7694" w:type="dxa"/>
          </w:tcPr>
          <w:p w14:paraId="1CDA01B1" w14:textId="77777777" w:rsidR="004B09E0" w:rsidRPr="00C664E9" w:rsidRDefault="004B09E0" w:rsidP="004B09E0">
            <w:pPr>
              <w:ind w:leftChars="100" w:left="200"/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hAnsi="Times New Roman" w:cs="Times New Roman"/>
                <w:szCs w:val="20"/>
              </w:rPr>
              <w:t>Diverticulitis</w:t>
            </w:r>
          </w:p>
        </w:tc>
        <w:tc>
          <w:tcPr>
            <w:tcW w:w="7694" w:type="dxa"/>
          </w:tcPr>
          <w:p w14:paraId="727FB39F" w14:textId="77777777" w:rsidR="004B09E0" w:rsidRPr="00C664E9" w:rsidRDefault="004B09E0" w:rsidP="004B09E0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hAnsi="Times New Roman" w:cs="Times New Roman"/>
                <w:szCs w:val="20"/>
              </w:rPr>
              <w:t>K57</w:t>
            </w:r>
          </w:p>
        </w:tc>
      </w:tr>
      <w:tr w:rsidR="004B09E0" w:rsidRPr="00C664E9" w14:paraId="3AB2C71E" w14:textId="77777777" w:rsidTr="00BB2640">
        <w:tc>
          <w:tcPr>
            <w:tcW w:w="7694" w:type="dxa"/>
          </w:tcPr>
          <w:p w14:paraId="27B11A1A" w14:textId="77777777" w:rsidR="004B09E0" w:rsidRPr="00C664E9" w:rsidRDefault="004B09E0" w:rsidP="004B09E0">
            <w:pPr>
              <w:ind w:leftChars="100" w:left="200"/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hAnsi="Times New Roman" w:cs="Times New Roman"/>
                <w:szCs w:val="20"/>
              </w:rPr>
              <w:t>Peritonitis</w:t>
            </w:r>
          </w:p>
        </w:tc>
        <w:tc>
          <w:tcPr>
            <w:tcW w:w="7694" w:type="dxa"/>
          </w:tcPr>
          <w:p w14:paraId="5043236C" w14:textId="77777777" w:rsidR="004B09E0" w:rsidRPr="00C664E9" w:rsidRDefault="004B09E0" w:rsidP="004B09E0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hAnsi="Times New Roman" w:cs="Times New Roman"/>
                <w:szCs w:val="20"/>
              </w:rPr>
              <w:t>K65</w:t>
            </w:r>
          </w:p>
        </w:tc>
      </w:tr>
      <w:tr w:rsidR="004B09E0" w:rsidRPr="00C664E9" w14:paraId="0B68471C" w14:textId="77777777" w:rsidTr="00BB2640">
        <w:tc>
          <w:tcPr>
            <w:tcW w:w="7694" w:type="dxa"/>
          </w:tcPr>
          <w:p w14:paraId="778D9E6A" w14:textId="77777777" w:rsidR="004B09E0" w:rsidRPr="00C664E9" w:rsidRDefault="004B09E0" w:rsidP="004B09E0">
            <w:pPr>
              <w:ind w:leftChars="100" w:left="200"/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hAnsi="Times New Roman" w:cs="Times New Roman"/>
                <w:szCs w:val="20"/>
              </w:rPr>
              <w:t>Pancreatitis</w:t>
            </w:r>
          </w:p>
        </w:tc>
        <w:tc>
          <w:tcPr>
            <w:tcW w:w="7694" w:type="dxa"/>
          </w:tcPr>
          <w:p w14:paraId="0F034484" w14:textId="77777777" w:rsidR="004B09E0" w:rsidRPr="00C664E9" w:rsidRDefault="004B09E0" w:rsidP="004B09E0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hAnsi="Times New Roman" w:cs="Times New Roman"/>
                <w:szCs w:val="20"/>
              </w:rPr>
              <w:t>K85</w:t>
            </w:r>
          </w:p>
        </w:tc>
      </w:tr>
      <w:tr w:rsidR="004B09E0" w:rsidRPr="00C664E9" w14:paraId="462118D3" w14:textId="77777777" w:rsidTr="00BB2640">
        <w:tc>
          <w:tcPr>
            <w:tcW w:w="7694" w:type="dxa"/>
          </w:tcPr>
          <w:p w14:paraId="3A7CB7C4" w14:textId="77777777" w:rsidR="004B09E0" w:rsidRPr="00C664E9" w:rsidRDefault="004B09E0" w:rsidP="004B09E0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C664E9">
              <w:rPr>
                <w:rFonts w:ascii="Times New Roman" w:hAnsi="Times New Roman" w:cs="Times New Roman"/>
                <w:b/>
                <w:szCs w:val="20"/>
              </w:rPr>
              <w:t>Others</w:t>
            </w:r>
          </w:p>
        </w:tc>
        <w:tc>
          <w:tcPr>
            <w:tcW w:w="7694" w:type="dxa"/>
          </w:tcPr>
          <w:p w14:paraId="5DA2B5B0" w14:textId="77777777" w:rsidR="004B09E0" w:rsidRPr="00C664E9" w:rsidRDefault="004B09E0" w:rsidP="004B09E0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B09E0" w:rsidRPr="00C664E9" w14:paraId="294C3AF3" w14:textId="77777777" w:rsidTr="00BB2640">
        <w:tc>
          <w:tcPr>
            <w:tcW w:w="7694" w:type="dxa"/>
          </w:tcPr>
          <w:p w14:paraId="7EC2221A" w14:textId="77777777" w:rsidR="004B09E0" w:rsidRPr="00C664E9" w:rsidRDefault="004B09E0" w:rsidP="004B09E0">
            <w:pPr>
              <w:ind w:leftChars="100" w:left="200"/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hAnsi="Times New Roman" w:cs="Times New Roman"/>
                <w:szCs w:val="20"/>
              </w:rPr>
              <w:t>Acute/chronic otitis media</w:t>
            </w:r>
          </w:p>
        </w:tc>
        <w:tc>
          <w:tcPr>
            <w:tcW w:w="7694" w:type="dxa"/>
          </w:tcPr>
          <w:p w14:paraId="78A33C46" w14:textId="77777777" w:rsidR="004B09E0" w:rsidRPr="00C664E9" w:rsidRDefault="004B09E0" w:rsidP="004B09E0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hAnsi="Times New Roman" w:cs="Times New Roman"/>
                <w:szCs w:val="20"/>
              </w:rPr>
              <w:t>H65, H66</w:t>
            </w:r>
          </w:p>
        </w:tc>
      </w:tr>
      <w:tr w:rsidR="004B09E0" w:rsidRPr="00C664E9" w14:paraId="6E903E0F" w14:textId="77777777" w:rsidTr="00BB2640">
        <w:tc>
          <w:tcPr>
            <w:tcW w:w="7694" w:type="dxa"/>
          </w:tcPr>
          <w:p w14:paraId="6C7E36F2" w14:textId="77777777" w:rsidR="004B09E0" w:rsidRPr="00C664E9" w:rsidRDefault="004B09E0" w:rsidP="004B09E0">
            <w:pPr>
              <w:ind w:leftChars="100" w:left="200"/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hAnsi="Times New Roman" w:cs="Times New Roman"/>
                <w:szCs w:val="20"/>
              </w:rPr>
              <w:t>Sepsis</w:t>
            </w:r>
          </w:p>
        </w:tc>
        <w:tc>
          <w:tcPr>
            <w:tcW w:w="7694" w:type="dxa"/>
          </w:tcPr>
          <w:p w14:paraId="410EC45F" w14:textId="77777777" w:rsidR="004B09E0" w:rsidRPr="00C664E9" w:rsidRDefault="004B09E0" w:rsidP="004B09E0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hAnsi="Times New Roman" w:cs="Times New Roman"/>
                <w:szCs w:val="20"/>
              </w:rPr>
              <w:t>A40, A41</w:t>
            </w:r>
          </w:p>
        </w:tc>
      </w:tr>
      <w:tr w:rsidR="004B09E0" w:rsidRPr="00C664E9" w14:paraId="1C655DD9" w14:textId="77777777" w:rsidTr="00BB2640">
        <w:tc>
          <w:tcPr>
            <w:tcW w:w="7694" w:type="dxa"/>
          </w:tcPr>
          <w:p w14:paraId="2EA9C594" w14:textId="77777777" w:rsidR="004B09E0" w:rsidRPr="00C664E9" w:rsidRDefault="004B09E0" w:rsidP="004B09E0">
            <w:pPr>
              <w:ind w:leftChars="100" w:left="200"/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hAnsi="Times New Roman" w:cs="Times New Roman"/>
                <w:szCs w:val="20"/>
              </w:rPr>
              <w:t>Central nervous system infection</w:t>
            </w:r>
          </w:p>
        </w:tc>
        <w:tc>
          <w:tcPr>
            <w:tcW w:w="7694" w:type="dxa"/>
          </w:tcPr>
          <w:p w14:paraId="420D899F" w14:textId="77777777" w:rsidR="004B09E0" w:rsidRPr="00C664E9" w:rsidRDefault="004B09E0" w:rsidP="004B09E0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hAnsi="Times New Roman" w:cs="Times New Roman"/>
                <w:szCs w:val="20"/>
              </w:rPr>
              <w:t>A81, A89</w:t>
            </w:r>
          </w:p>
        </w:tc>
      </w:tr>
    </w:tbl>
    <w:p w14:paraId="77CE1370" w14:textId="77777777" w:rsidR="00DA1395" w:rsidRPr="00C664E9" w:rsidRDefault="00DA1395" w:rsidP="00DA1395">
      <w:pPr>
        <w:rPr>
          <w:rFonts w:ascii="Times New Roman" w:hAnsi="Times New Roman" w:cs="Times New Roman"/>
          <w:szCs w:val="20"/>
        </w:rPr>
      </w:pPr>
    </w:p>
    <w:p w14:paraId="37CCA613" w14:textId="77777777" w:rsidR="00DA1395" w:rsidRPr="00C664E9" w:rsidRDefault="00DA1395">
      <w:pPr>
        <w:rPr>
          <w:rFonts w:ascii="Times New Roman" w:hAnsi="Times New Roman" w:cs="Times New Roman"/>
          <w:szCs w:val="20"/>
        </w:rPr>
      </w:pPr>
    </w:p>
    <w:p w14:paraId="410C0071" w14:textId="77777777" w:rsidR="00DA1395" w:rsidRPr="00C664E9" w:rsidRDefault="00DA1395">
      <w:pPr>
        <w:rPr>
          <w:rFonts w:ascii="Times New Roman" w:hAnsi="Times New Roman" w:cs="Times New Roman"/>
          <w:szCs w:val="20"/>
        </w:rPr>
      </w:pPr>
    </w:p>
    <w:p w14:paraId="0479CB37" w14:textId="77777777" w:rsidR="00DA1395" w:rsidRPr="00C664E9" w:rsidRDefault="00DA1395">
      <w:pPr>
        <w:rPr>
          <w:rFonts w:ascii="Times New Roman" w:hAnsi="Times New Roman" w:cs="Times New Roman"/>
          <w:szCs w:val="20"/>
        </w:rPr>
      </w:pPr>
    </w:p>
    <w:p w14:paraId="4F75C07E" w14:textId="19F81519" w:rsidR="00DA1395" w:rsidRPr="00C664E9" w:rsidRDefault="00DA1395">
      <w:pPr>
        <w:rPr>
          <w:rFonts w:ascii="Times New Roman" w:hAnsi="Times New Roman" w:cs="Times New Roman"/>
          <w:szCs w:val="20"/>
        </w:rPr>
      </w:pPr>
    </w:p>
    <w:p w14:paraId="5D4E2AB6" w14:textId="0A4C361B" w:rsidR="00F31440" w:rsidRPr="00C664E9" w:rsidRDefault="00F31440">
      <w:pPr>
        <w:rPr>
          <w:rFonts w:ascii="Times New Roman" w:hAnsi="Times New Roman" w:cs="Times New Roman"/>
          <w:szCs w:val="20"/>
        </w:rPr>
      </w:pPr>
    </w:p>
    <w:p w14:paraId="28C45618" w14:textId="03F579A7" w:rsidR="00462461" w:rsidRDefault="00462461">
      <w:pPr>
        <w:rPr>
          <w:rFonts w:ascii="Times New Roman" w:hAnsi="Times New Roman" w:cs="Times New Roman"/>
          <w:szCs w:val="20"/>
        </w:rPr>
      </w:pPr>
    </w:p>
    <w:p w14:paraId="7B48BFD9" w14:textId="30F4F346" w:rsidR="00C664E9" w:rsidRDefault="00C664E9">
      <w:pPr>
        <w:rPr>
          <w:rFonts w:ascii="Times New Roman" w:hAnsi="Times New Roman" w:cs="Times New Roman"/>
          <w:szCs w:val="20"/>
        </w:rPr>
      </w:pPr>
    </w:p>
    <w:p w14:paraId="40259F9E" w14:textId="77777777" w:rsidR="00C664E9" w:rsidRPr="00C664E9" w:rsidRDefault="00C664E9">
      <w:pPr>
        <w:rPr>
          <w:rFonts w:ascii="Times New Roman" w:hAnsi="Times New Roman" w:cs="Times New Roman" w:hint="eastAsia"/>
          <w:szCs w:val="20"/>
        </w:rPr>
      </w:pPr>
    </w:p>
    <w:p w14:paraId="3BA9FE57" w14:textId="6F982B32" w:rsidR="00DF6040" w:rsidRPr="00C664E9" w:rsidRDefault="00363541" w:rsidP="00AF5496">
      <w:pPr>
        <w:rPr>
          <w:rFonts w:ascii="Times New Roman" w:hAnsi="Times New Roman" w:cs="Times New Roman"/>
          <w:szCs w:val="20"/>
        </w:rPr>
      </w:pPr>
      <w:r w:rsidRPr="00C664E9">
        <w:rPr>
          <w:rFonts w:ascii="Times New Roman" w:hAnsi="Times New Roman" w:cs="Times New Roman"/>
          <w:b/>
          <w:szCs w:val="20"/>
          <w:bdr w:val="none" w:sz="0" w:space="0" w:color="auto" w:frame="1"/>
        </w:rPr>
        <w:lastRenderedPageBreak/>
        <w:t>Supplementary</w:t>
      </w:r>
      <w:r w:rsidR="0023761F" w:rsidRPr="00C664E9">
        <w:rPr>
          <w:rFonts w:ascii="Times New Roman" w:hAnsi="Times New Roman" w:cs="Times New Roman"/>
          <w:b/>
          <w:szCs w:val="20"/>
        </w:rPr>
        <w:t xml:space="preserve"> Table 3</w:t>
      </w:r>
      <w:r w:rsidR="004349D4" w:rsidRPr="00C664E9">
        <w:rPr>
          <w:rFonts w:ascii="Times New Roman" w:hAnsi="Times New Roman" w:cs="Times New Roman"/>
          <w:b/>
          <w:szCs w:val="20"/>
        </w:rPr>
        <w:t xml:space="preserve">. </w:t>
      </w:r>
      <w:r w:rsidR="002D4FE5" w:rsidRPr="00C664E9">
        <w:rPr>
          <w:rFonts w:ascii="Times New Roman" w:hAnsi="Times New Roman" w:cs="Times New Roman"/>
          <w:szCs w:val="20"/>
        </w:rPr>
        <w:t>Baseline characteristics for the i</w:t>
      </w:r>
      <w:r w:rsidR="004349D4" w:rsidRPr="00C664E9">
        <w:rPr>
          <w:rFonts w:ascii="Times New Roman" w:hAnsi="Times New Roman" w:cs="Times New Roman"/>
          <w:szCs w:val="20"/>
        </w:rPr>
        <w:t>ndications for the use of antibiotics, classified by source of infection</w:t>
      </w:r>
      <w:r w:rsidR="004F5819" w:rsidRPr="00C664E9">
        <w:rPr>
          <w:rFonts w:ascii="Times New Roman" w:hAnsi="Times New Roman" w:cs="Times New Roman"/>
          <w:szCs w:val="20"/>
        </w:rPr>
        <w:t>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7"/>
        <w:gridCol w:w="2742"/>
        <w:gridCol w:w="2324"/>
        <w:gridCol w:w="1957"/>
        <w:gridCol w:w="1957"/>
        <w:gridCol w:w="1957"/>
      </w:tblGrid>
      <w:tr w:rsidR="00CF2A29" w:rsidRPr="00C664E9" w14:paraId="49F3A3D9" w14:textId="77777777" w:rsidTr="00B470E7">
        <w:tc>
          <w:tcPr>
            <w:tcW w:w="1518" w:type="pct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38F215B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 </w:t>
            </w:r>
          </w:p>
        </w:tc>
        <w:tc>
          <w:tcPr>
            <w:tcW w:w="873" w:type="pct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4FF5A0E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Total population</w:t>
            </w:r>
          </w:p>
        </w:tc>
        <w:tc>
          <w:tcPr>
            <w:tcW w:w="740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732E9530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</w:p>
          <w:p w14:paraId="5D1E44ED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</w:p>
          <w:p w14:paraId="6D4726EA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Antibiotics non-user</w:t>
            </w: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 </w:t>
            </w:r>
          </w:p>
        </w:tc>
        <w:tc>
          <w:tcPr>
            <w:tcW w:w="1869" w:type="pct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5DACD1A6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Antibiotics User</w:t>
            </w:r>
          </w:p>
        </w:tc>
      </w:tr>
      <w:tr w:rsidR="00CF2A29" w:rsidRPr="00C664E9" w14:paraId="513F5E60" w14:textId="77777777" w:rsidTr="00B470E7"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22E18DCE" w14:textId="77777777" w:rsidR="00CF2A29" w:rsidRPr="00C664E9" w:rsidRDefault="00CF2A29" w:rsidP="00B470E7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4209E6BC" w14:textId="77777777" w:rsidR="00CF2A29" w:rsidRPr="00C664E9" w:rsidRDefault="00CF2A29" w:rsidP="00B470E7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59E67" w14:textId="77777777" w:rsidR="00CF2A29" w:rsidRPr="00C664E9" w:rsidRDefault="00CF2A29" w:rsidP="00B470E7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186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FAA2AB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Number of cumulative days prescribed</w:t>
            </w:r>
          </w:p>
        </w:tc>
      </w:tr>
      <w:tr w:rsidR="00CF2A29" w:rsidRPr="00C664E9" w14:paraId="0E1AB2D5" w14:textId="77777777" w:rsidTr="00B470E7"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07146411" w14:textId="77777777" w:rsidR="00CF2A29" w:rsidRPr="00C664E9" w:rsidRDefault="00CF2A29" w:rsidP="00B470E7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44F95D3" w14:textId="77777777" w:rsidR="00CF2A29" w:rsidRPr="00C664E9" w:rsidRDefault="00CF2A29" w:rsidP="00B470E7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6C339B96" w14:textId="77777777" w:rsidR="00CF2A29" w:rsidRPr="00C664E9" w:rsidRDefault="00CF2A29" w:rsidP="00B470E7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2E4C4D4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1-29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D5FABE4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30-89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A52307C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≥ 90</w:t>
            </w:r>
          </w:p>
        </w:tc>
      </w:tr>
      <w:tr w:rsidR="00CF2A29" w:rsidRPr="00C664E9" w14:paraId="316B5451" w14:textId="77777777" w:rsidTr="00B470E7">
        <w:tc>
          <w:tcPr>
            <w:tcW w:w="1518" w:type="pct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314B482E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Number of people</w:t>
            </w:r>
          </w:p>
        </w:tc>
        <w:tc>
          <w:tcPr>
            <w:tcW w:w="873" w:type="pct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301CEC65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201,459 </w:t>
            </w:r>
          </w:p>
        </w:tc>
        <w:tc>
          <w:tcPr>
            <w:tcW w:w="740" w:type="pct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0A5B6CE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24,178</w:t>
            </w:r>
          </w:p>
        </w:tc>
        <w:tc>
          <w:tcPr>
            <w:tcW w:w="623" w:type="pct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5062EE0D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107,618</w:t>
            </w:r>
          </w:p>
        </w:tc>
        <w:tc>
          <w:tcPr>
            <w:tcW w:w="623" w:type="pct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E53542B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55,958</w:t>
            </w:r>
          </w:p>
        </w:tc>
        <w:tc>
          <w:tcPr>
            <w:tcW w:w="623" w:type="pct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5DD0E197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13,705</w:t>
            </w:r>
          </w:p>
        </w:tc>
      </w:tr>
      <w:tr w:rsidR="00D845BE" w:rsidRPr="00C664E9" w14:paraId="60F36CDF" w14:textId="77777777" w:rsidTr="00B470E7">
        <w:tc>
          <w:tcPr>
            <w:tcW w:w="1518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D8E87EE" w14:textId="77777777" w:rsidR="00D845BE" w:rsidRPr="00C664E9" w:rsidRDefault="00D845BE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</w:p>
        </w:tc>
        <w:tc>
          <w:tcPr>
            <w:tcW w:w="873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001B3DD" w14:textId="77777777" w:rsidR="00D845BE" w:rsidRPr="00C664E9" w:rsidRDefault="00D845BE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740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C5E0F9C" w14:textId="77777777" w:rsidR="00D845BE" w:rsidRPr="00C664E9" w:rsidRDefault="00D845BE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623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F89A3D7" w14:textId="77777777" w:rsidR="00D845BE" w:rsidRPr="00C664E9" w:rsidRDefault="00D845BE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623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E5F7CF1" w14:textId="77777777" w:rsidR="00D845BE" w:rsidRPr="00C664E9" w:rsidRDefault="00D845BE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623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04923E9" w14:textId="77777777" w:rsidR="00D845BE" w:rsidRPr="00C664E9" w:rsidRDefault="00D845BE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</w:tr>
      <w:tr w:rsidR="00CF2A29" w:rsidRPr="00C664E9" w14:paraId="6B58692E" w14:textId="77777777" w:rsidTr="00B470E7"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</w:tcPr>
          <w:p w14:paraId="75A48EEF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b/>
                <w:kern w:val="0"/>
                <w:szCs w:val="20"/>
                <w:u w:val="single"/>
              </w:rPr>
            </w:pPr>
            <w:r w:rsidRPr="00C664E9">
              <w:rPr>
                <w:rFonts w:ascii="Times New Roman" w:eastAsia="맑은 고딕" w:hAnsi="Times New Roman" w:cs="Times New Roman"/>
                <w:b/>
                <w:kern w:val="0"/>
                <w:szCs w:val="20"/>
                <w:u w:val="single"/>
              </w:rPr>
              <w:t>Infectious Diseases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14:paraId="450C648E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</w:tcPr>
          <w:p w14:paraId="077A6DA3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</w:tcPr>
          <w:p w14:paraId="7ECCB5B7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</w:tcPr>
          <w:p w14:paraId="0E6433D5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</w:tcPr>
          <w:p w14:paraId="352519B8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</w:tr>
      <w:tr w:rsidR="00CF2A29" w:rsidRPr="00C664E9" w14:paraId="2C5E9CB5" w14:textId="77777777" w:rsidTr="00B470E7"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</w:tcPr>
          <w:p w14:paraId="39C7F289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Respiratory diseases, N (%)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14:paraId="46B0501B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</w:tcPr>
          <w:p w14:paraId="74FDE995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</w:tcPr>
          <w:p w14:paraId="4BF6E7CC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</w:tcPr>
          <w:p w14:paraId="5A2761E3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</w:tcPr>
          <w:p w14:paraId="33E32712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</w:tr>
      <w:tr w:rsidR="00CF2A29" w:rsidRPr="00C664E9" w14:paraId="10056E7C" w14:textId="77777777" w:rsidTr="00B470E7"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</w:tcPr>
          <w:p w14:paraId="44AE83F3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ind w:leftChars="100" w:left="200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No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14:paraId="7608E3F4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187,536 (93.09)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</w:tcPr>
          <w:p w14:paraId="4E1E104F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24,178 (100)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</w:tcPr>
          <w:p w14:paraId="72648C86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102,938 (95.65)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</w:tcPr>
          <w:p w14:paraId="166FEB1E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49,535 (88.52)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</w:tcPr>
          <w:p w14:paraId="5E9B89E1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10,885 (79.42)</w:t>
            </w:r>
          </w:p>
        </w:tc>
      </w:tr>
      <w:tr w:rsidR="00CF2A29" w:rsidRPr="00C664E9" w14:paraId="56A06E04" w14:textId="77777777" w:rsidTr="00B470E7"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</w:tcPr>
          <w:p w14:paraId="3B6C342F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ind w:leftChars="100" w:left="200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Yes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14:paraId="411ABE33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13,923 (6.91)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</w:tcPr>
          <w:p w14:paraId="39FF7D2D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</w:tcPr>
          <w:p w14:paraId="1971E83D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4,680 (4.35)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</w:tcPr>
          <w:p w14:paraId="41E72B2D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6,423 (11.48)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</w:tcPr>
          <w:p w14:paraId="5C702DF8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2,820 (20.58)</w:t>
            </w:r>
          </w:p>
        </w:tc>
      </w:tr>
      <w:tr w:rsidR="00CF2A29" w:rsidRPr="00C664E9" w14:paraId="0A3B907C" w14:textId="77777777" w:rsidTr="00B470E7"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</w:tcPr>
          <w:p w14:paraId="63A97102" w14:textId="72F58CE1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Urinary tract infections</w:t>
            </w:r>
            <w:r w:rsidR="003A0F67" w:rsidRPr="00C664E9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 xml:space="preserve"> </w:t>
            </w:r>
            <w:r w:rsidRPr="00C664E9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(UTI), N (%)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14:paraId="76614698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</w:tcPr>
          <w:p w14:paraId="0CDE3281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</w:tcPr>
          <w:p w14:paraId="434426F3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</w:tcPr>
          <w:p w14:paraId="289718F0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</w:tcPr>
          <w:p w14:paraId="47A46ECD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</w:tr>
      <w:tr w:rsidR="00CF2A29" w:rsidRPr="00C664E9" w14:paraId="7D928C74" w14:textId="77777777" w:rsidTr="00B470E7"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</w:tcPr>
          <w:p w14:paraId="2A2288A4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ind w:leftChars="100" w:left="200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No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14:paraId="09E0B9C6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181,579 (90.13)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</w:tcPr>
          <w:p w14:paraId="0D438B45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24,178 (100)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</w:tcPr>
          <w:p w14:paraId="73427B3A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100,869 (93.73)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</w:tcPr>
          <w:p w14:paraId="587E63DE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46,231 (82.62)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</w:tcPr>
          <w:p w14:paraId="03CA28F9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10,301 (75.16)</w:t>
            </w:r>
          </w:p>
        </w:tc>
      </w:tr>
      <w:tr w:rsidR="00CF2A29" w:rsidRPr="00C664E9" w14:paraId="7B193DE5" w14:textId="77777777" w:rsidTr="00B470E7"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</w:tcPr>
          <w:p w14:paraId="7A234096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ind w:leftChars="100" w:left="200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Yes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14:paraId="3571C3D6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19,880 (9.87)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</w:tcPr>
          <w:p w14:paraId="6872C0A2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</w:tcPr>
          <w:p w14:paraId="1554E32B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6,749 (6.27)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</w:tcPr>
          <w:p w14:paraId="749B93B4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9,727 (17.38)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</w:tcPr>
          <w:p w14:paraId="0F7E4B3E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3,404 (24.84)</w:t>
            </w:r>
          </w:p>
        </w:tc>
      </w:tr>
      <w:tr w:rsidR="00CF2A29" w:rsidRPr="00C664E9" w14:paraId="525DCF4C" w14:textId="77777777" w:rsidTr="00B470E7"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</w:tcPr>
          <w:p w14:paraId="12687920" w14:textId="512A8EEB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C664E9">
              <w:rPr>
                <w:rFonts w:ascii="Times New Roman" w:hAnsi="Times New Roman" w:cs="Times New Roman"/>
                <w:b/>
                <w:szCs w:val="20"/>
              </w:rPr>
              <w:t xml:space="preserve">Skin, soft tissue, </w:t>
            </w:r>
            <w:proofErr w:type="gramStart"/>
            <w:r w:rsidRPr="00C664E9">
              <w:rPr>
                <w:rFonts w:ascii="Times New Roman" w:hAnsi="Times New Roman" w:cs="Times New Roman"/>
                <w:b/>
                <w:szCs w:val="20"/>
              </w:rPr>
              <w:t>bone</w:t>
            </w:r>
            <w:proofErr w:type="gramEnd"/>
            <w:r w:rsidRPr="00C664E9">
              <w:rPr>
                <w:rFonts w:ascii="Times New Roman" w:hAnsi="Times New Roman" w:cs="Times New Roman"/>
                <w:b/>
                <w:szCs w:val="20"/>
              </w:rPr>
              <w:t xml:space="preserve"> and joint infections</w:t>
            </w:r>
            <w:r w:rsidR="003A0F67" w:rsidRPr="00C664E9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C664E9">
              <w:rPr>
                <w:rFonts w:ascii="Times New Roman" w:hAnsi="Times New Roman" w:cs="Times New Roman"/>
                <w:b/>
                <w:szCs w:val="20"/>
              </w:rPr>
              <w:t>(SSTBJ)</w:t>
            </w:r>
            <w:r w:rsidRPr="00C664E9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, N (%)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14:paraId="4CFB68B6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</w:tcPr>
          <w:p w14:paraId="63ECEEC6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</w:tcPr>
          <w:p w14:paraId="139107E9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</w:tcPr>
          <w:p w14:paraId="3DE9314A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</w:tcPr>
          <w:p w14:paraId="3614ADD7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</w:tr>
      <w:tr w:rsidR="00CF2A29" w:rsidRPr="00C664E9" w14:paraId="208CE0A2" w14:textId="77777777" w:rsidTr="00B470E7"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</w:tcPr>
          <w:p w14:paraId="73E6674E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ind w:leftChars="100" w:left="200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No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14:paraId="69160D3A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183,367 (91.02)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</w:tcPr>
          <w:p w14:paraId="0E064782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24,178 (100)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</w:tcPr>
          <w:p w14:paraId="21F20D1C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100,025 (92.94)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</w:tcPr>
          <w:p w14:paraId="5DEDBE91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47,970 (85.73)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</w:tcPr>
          <w:p w14:paraId="04B4A0E3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11,194 (81.68)</w:t>
            </w:r>
          </w:p>
        </w:tc>
      </w:tr>
      <w:tr w:rsidR="00CF2A29" w:rsidRPr="00C664E9" w14:paraId="10C15E00" w14:textId="77777777" w:rsidTr="00B470E7"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</w:tcPr>
          <w:p w14:paraId="57927B38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ind w:leftChars="100" w:left="200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Yes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14:paraId="298E016A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18,092 (8.98)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</w:tcPr>
          <w:p w14:paraId="47D912D4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</w:tcPr>
          <w:p w14:paraId="6DB42841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7,593 (7.06)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</w:tcPr>
          <w:p w14:paraId="33792C44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7,988 (14.27)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</w:tcPr>
          <w:p w14:paraId="4AA400D9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2,511 (18.32)</w:t>
            </w:r>
          </w:p>
        </w:tc>
      </w:tr>
      <w:tr w:rsidR="00CF2A29" w:rsidRPr="00C664E9" w14:paraId="2476F136" w14:textId="77777777" w:rsidTr="00B470E7"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</w:tcPr>
          <w:p w14:paraId="653FDF51" w14:textId="68B9BEE3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Intra-abdominal infections</w:t>
            </w:r>
            <w:r w:rsidR="003A0F67" w:rsidRPr="00C664E9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 xml:space="preserve"> </w:t>
            </w:r>
            <w:r w:rsidRPr="00C664E9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(IAI), N (%)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14:paraId="5E6724E7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</w:tcPr>
          <w:p w14:paraId="35FFA323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</w:tcPr>
          <w:p w14:paraId="2B223ACD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</w:tcPr>
          <w:p w14:paraId="5B369014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</w:tcPr>
          <w:p w14:paraId="574245A7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</w:tr>
      <w:tr w:rsidR="00CF2A29" w:rsidRPr="00C664E9" w14:paraId="677E95A1" w14:textId="77777777" w:rsidTr="00B470E7"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</w:tcPr>
          <w:p w14:paraId="02105A6B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ind w:leftChars="100" w:left="200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No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14:paraId="48697E62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199,662 (99.11)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</w:tcPr>
          <w:p w14:paraId="12224255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24,178 (100)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</w:tcPr>
          <w:p w14:paraId="4757815C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106,856 (99.29)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</w:tcPr>
          <w:p w14:paraId="030A6F08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55,152 (98.56)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</w:tcPr>
          <w:p w14:paraId="425239C2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13,476 (98.33)</w:t>
            </w:r>
          </w:p>
        </w:tc>
      </w:tr>
      <w:tr w:rsidR="00CF2A29" w:rsidRPr="00C664E9" w14:paraId="68F07776" w14:textId="77777777" w:rsidTr="00B470E7"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</w:tcPr>
          <w:p w14:paraId="7E3F1D46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ind w:leftChars="100" w:left="200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Yes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14:paraId="5652F3D3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1,797 (0.89)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</w:tcPr>
          <w:p w14:paraId="4760C6FC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</w:tcPr>
          <w:p w14:paraId="66BE8983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762 (0.71)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</w:tcPr>
          <w:p w14:paraId="36AE49DF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806 (1.44)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</w:tcPr>
          <w:p w14:paraId="5754BD56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229 (1.67)</w:t>
            </w:r>
          </w:p>
        </w:tc>
      </w:tr>
      <w:tr w:rsidR="00CF2A29" w:rsidRPr="00C664E9" w14:paraId="197E95A9" w14:textId="77777777" w:rsidTr="00B470E7"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</w:tcPr>
          <w:p w14:paraId="6C23E74B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Others, N (%)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14:paraId="386D2AFF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</w:tcPr>
          <w:p w14:paraId="4F175120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</w:tcPr>
          <w:p w14:paraId="4C902652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</w:tcPr>
          <w:p w14:paraId="511AEEA1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</w:tcPr>
          <w:p w14:paraId="11418456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</w:tr>
      <w:tr w:rsidR="00CF2A29" w:rsidRPr="00C664E9" w14:paraId="2110F546" w14:textId="77777777" w:rsidTr="00B470E7"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</w:tcPr>
          <w:p w14:paraId="284033A3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ind w:leftChars="100" w:left="200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No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14:paraId="4209B361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190,344 (94.48)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</w:tcPr>
          <w:p w14:paraId="09336ECD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24,178 (100)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</w:tcPr>
          <w:p w14:paraId="152E6ACB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104,061 (96.69)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</w:tcPr>
          <w:p w14:paraId="30C3A9B1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50,755 (90.70)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</w:tcPr>
          <w:p w14:paraId="5D51AAC3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11,350 (82.82)</w:t>
            </w:r>
          </w:p>
        </w:tc>
      </w:tr>
      <w:tr w:rsidR="00CF2A29" w:rsidRPr="00C664E9" w14:paraId="0296273C" w14:textId="77777777" w:rsidTr="00B470E7">
        <w:tc>
          <w:tcPr>
            <w:tcW w:w="1518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29E50A1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ind w:leftChars="100" w:left="200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Yes</w:t>
            </w:r>
          </w:p>
        </w:tc>
        <w:tc>
          <w:tcPr>
            <w:tcW w:w="873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E87EDEE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11,115 (5.52)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BF9B34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4B1E844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3,557 (3.31)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8285265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5,203 (9.30)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DEDB06D" w14:textId="77777777" w:rsidR="00CF2A29" w:rsidRPr="00C664E9" w:rsidRDefault="00CF2A29" w:rsidP="00B470E7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2,355 (17.18)</w:t>
            </w:r>
          </w:p>
        </w:tc>
      </w:tr>
    </w:tbl>
    <w:p w14:paraId="556BCFE9" w14:textId="0A8818C1" w:rsidR="004349D4" w:rsidRPr="00C664E9" w:rsidRDefault="00D403CE" w:rsidP="00AF5496">
      <w:pPr>
        <w:rPr>
          <w:rFonts w:ascii="Times New Roman" w:hAnsi="Times New Roman" w:cs="Times New Roman"/>
          <w:szCs w:val="20"/>
        </w:rPr>
      </w:pPr>
      <w:r w:rsidRPr="00C664E9">
        <w:rPr>
          <w:rFonts w:ascii="Times New Roman" w:hAnsi="Times New Roman" w:cs="Times New Roman" w:hint="eastAsia"/>
          <w:szCs w:val="20"/>
        </w:rPr>
        <w:t>Others</w:t>
      </w:r>
      <w:r w:rsidRPr="00C664E9">
        <w:rPr>
          <w:rFonts w:ascii="Times New Roman" w:hAnsi="Times New Roman" w:cs="Times New Roman"/>
          <w:szCs w:val="20"/>
        </w:rPr>
        <w:t xml:space="preserve"> </w:t>
      </w:r>
      <w:r w:rsidRPr="00C664E9">
        <w:rPr>
          <w:rFonts w:ascii="Times New Roman" w:hAnsi="Times New Roman" w:cs="Times New Roman" w:hint="eastAsia"/>
          <w:szCs w:val="20"/>
        </w:rPr>
        <w:t>include</w:t>
      </w:r>
      <w:r w:rsidRPr="00C664E9">
        <w:rPr>
          <w:rFonts w:ascii="Times New Roman" w:hAnsi="Times New Roman" w:cs="Times New Roman"/>
          <w:szCs w:val="20"/>
        </w:rPr>
        <w:t xml:space="preserve"> </w:t>
      </w:r>
      <w:r w:rsidRPr="00C664E9">
        <w:rPr>
          <w:rFonts w:ascii="Times New Roman" w:hAnsi="Times New Roman" w:cs="Times New Roman" w:hint="eastAsia"/>
          <w:szCs w:val="20"/>
        </w:rPr>
        <w:t>acute/chronic</w:t>
      </w:r>
      <w:r w:rsidRPr="00C664E9">
        <w:rPr>
          <w:rFonts w:ascii="Times New Roman" w:hAnsi="Times New Roman" w:cs="Times New Roman"/>
          <w:szCs w:val="20"/>
        </w:rPr>
        <w:t xml:space="preserve"> </w:t>
      </w:r>
      <w:r w:rsidRPr="00C664E9">
        <w:rPr>
          <w:rFonts w:ascii="Times New Roman" w:hAnsi="Times New Roman" w:cs="Times New Roman" w:hint="eastAsia"/>
          <w:szCs w:val="20"/>
        </w:rPr>
        <w:t>otitis</w:t>
      </w:r>
      <w:r w:rsidRPr="00C664E9">
        <w:rPr>
          <w:rFonts w:ascii="Times New Roman" w:hAnsi="Times New Roman" w:cs="Times New Roman"/>
          <w:szCs w:val="20"/>
        </w:rPr>
        <w:t xml:space="preserve"> </w:t>
      </w:r>
      <w:r w:rsidRPr="00C664E9">
        <w:rPr>
          <w:rFonts w:ascii="Times New Roman" w:hAnsi="Times New Roman" w:cs="Times New Roman" w:hint="eastAsia"/>
          <w:szCs w:val="20"/>
        </w:rPr>
        <w:t>media,</w:t>
      </w:r>
      <w:r w:rsidRPr="00C664E9">
        <w:rPr>
          <w:rFonts w:ascii="Times New Roman" w:hAnsi="Times New Roman" w:cs="Times New Roman"/>
          <w:szCs w:val="20"/>
        </w:rPr>
        <w:t xml:space="preserve"> </w:t>
      </w:r>
      <w:proofErr w:type="gramStart"/>
      <w:r w:rsidRPr="00C664E9">
        <w:rPr>
          <w:rFonts w:ascii="Times New Roman" w:hAnsi="Times New Roman" w:cs="Times New Roman" w:hint="eastAsia"/>
          <w:szCs w:val="20"/>
        </w:rPr>
        <w:t>sepsis</w:t>
      </w:r>
      <w:proofErr w:type="gramEnd"/>
      <w:r w:rsidRPr="00C664E9">
        <w:rPr>
          <w:rFonts w:ascii="Times New Roman" w:hAnsi="Times New Roman" w:cs="Times New Roman"/>
          <w:szCs w:val="20"/>
        </w:rPr>
        <w:t xml:space="preserve"> </w:t>
      </w:r>
      <w:r w:rsidRPr="00C664E9">
        <w:rPr>
          <w:rFonts w:ascii="Times New Roman" w:hAnsi="Times New Roman" w:cs="Times New Roman" w:hint="eastAsia"/>
          <w:szCs w:val="20"/>
        </w:rPr>
        <w:t>and</w:t>
      </w:r>
      <w:r w:rsidRPr="00C664E9">
        <w:rPr>
          <w:rFonts w:ascii="Times New Roman" w:hAnsi="Times New Roman" w:cs="Times New Roman"/>
          <w:szCs w:val="20"/>
        </w:rPr>
        <w:t xml:space="preserve"> </w:t>
      </w:r>
      <w:r w:rsidRPr="00C664E9">
        <w:rPr>
          <w:rFonts w:ascii="Times New Roman" w:hAnsi="Times New Roman" w:cs="Times New Roman" w:hint="eastAsia"/>
          <w:szCs w:val="20"/>
        </w:rPr>
        <w:t>central</w:t>
      </w:r>
      <w:r w:rsidRPr="00C664E9">
        <w:rPr>
          <w:rFonts w:ascii="Times New Roman" w:hAnsi="Times New Roman" w:cs="Times New Roman"/>
          <w:szCs w:val="20"/>
        </w:rPr>
        <w:t xml:space="preserve"> </w:t>
      </w:r>
      <w:r w:rsidRPr="00C664E9">
        <w:rPr>
          <w:rFonts w:ascii="Times New Roman" w:hAnsi="Times New Roman" w:cs="Times New Roman" w:hint="eastAsia"/>
          <w:szCs w:val="20"/>
        </w:rPr>
        <w:t>nervous</w:t>
      </w:r>
      <w:r w:rsidRPr="00C664E9">
        <w:rPr>
          <w:rFonts w:ascii="Times New Roman" w:hAnsi="Times New Roman" w:cs="Times New Roman"/>
          <w:szCs w:val="20"/>
        </w:rPr>
        <w:t xml:space="preserve"> </w:t>
      </w:r>
      <w:r w:rsidRPr="00C664E9">
        <w:rPr>
          <w:rFonts w:ascii="Times New Roman" w:hAnsi="Times New Roman" w:cs="Times New Roman" w:hint="eastAsia"/>
          <w:szCs w:val="20"/>
        </w:rPr>
        <w:t>system</w:t>
      </w:r>
      <w:r w:rsidRPr="00C664E9">
        <w:rPr>
          <w:rFonts w:ascii="Times New Roman" w:hAnsi="Times New Roman" w:cs="Times New Roman"/>
          <w:szCs w:val="20"/>
        </w:rPr>
        <w:t xml:space="preserve"> </w:t>
      </w:r>
      <w:r w:rsidRPr="00C664E9">
        <w:rPr>
          <w:rFonts w:ascii="Times New Roman" w:hAnsi="Times New Roman" w:cs="Times New Roman" w:hint="eastAsia"/>
          <w:szCs w:val="20"/>
        </w:rPr>
        <w:t>infection.</w:t>
      </w:r>
    </w:p>
    <w:p w14:paraId="3C8BDA78" w14:textId="4690FB80" w:rsidR="00820B5A" w:rsidRPr="00C664E9" w:rsidRDefault="00820B5A" w:rsidP="00AF5496">
      <w:pPr>
        <w:rPr>
          <w:rFonts w:ascii="Times New Roman" w:hAnsi="Times New Roman" w:cs="Times New Roman"/>
          <w:szCs w:val="20"/>
        </w:rPr>
      </w:pPr>
    </w:p>
    <w:p w14:paraId="430D43B4" w14:textId="6EEB20F0" w:rsidR="00820B5A" w:rsidRPr="00C664E9" w:rsidRDefault="00820B5A" w:rsidP="00AF5496">
      <w:pPr>
        <w:rPr>
          <w:rFonts w:ascii="Times New Roman" w:hAnsi="Times New Roman" w:cs="Times New Roman"/>
          <w:szCs w:val="20"/>
        </w:rPr>
      </w:pPr>
    </w:p>
    <w:p w14:paraId="4D5B7B24" w14:textId="498FF9E8" w:rsidR="00820B5A" w:rsidRPr="00C664E9" w:rsidRDefault="00820B5A" w:rsidP="00AF5496">
      <w:pPr>
        <w:rPr>
          <w:rFonts w:ascii="Times New Roman" w:hAnsi="Times New Roman" w:cs="Times New Roman"/>
          <w:szCs w:val="20"/>
        </w:rPr>
      </w:pPr>
    </w:p>
    <w:p w14:paraId="33730D5A" w14:textId="5FD407E4" w:rsidR="00820B5A" w:rsidRPr="00C664E9" w:rsidRDefault="00820B5A" w:rsidP="00AF5496">
      <w:pPr>
        <w:rPr>
          <w:rFonts w:ascii="Times New Roman" w:hAnsi="Times New Roman" w:cs="Times New Roman"/>
          <w:szCs w:val="20"/>
        </w:rPr>
      </w:pPr>
    </w:p>
    <w:p w14:paraId="643F99A1" w14:textId="76F5B397" w:rsidR="00820B5A" w:rsidRPr="00C664E9" w:rsidRDefault="00820B5A" w:rsidP="00AF5496">
      <w:pPr>
        <w:rPr>
          <w:rFonts w:ascii="Times New Roman" w:hAnsi="Times New Roman" w:cs="Times New Roman"/>
          <w:szCs w:val="20"/>
        </w:rPr>
      </w:pPr>
    </w:p>
    <w:p w14:paraId="4AF79C98" w14:textId="183F4D0F" w:rsidR="00820B5A" w:rsidRPr="00C664E9" w:rsidRDefault="00820B5A" w:rsidP="00AF5496">
      <w:pPr>
        <w:rPr>
          <w:rFonts w:ascii="Times New Roman" w:hAnsi="Times New Roman" w:cs="Times New Roman"/>
          <w:szCs w:val="20"/>
        </w:rPr>
      </w:pPr>
    </w:p>
    <w:p w14:paraId="4F7C0A1F" w14:textId="1AC95EA9" w:rsidR="00820B5A" w:rsidRPr="00C664E9" w:rsidRDefault="00820B5A" w:rsidP="00AF5496">
      <w:pPr>
        <w:rPr>
          <w:rFonts w:ascii="Times New Roman" w:hAnsi="Times New Roman" w:cs="Times New Roman"/>
          <w:szCs w:val="20"/>
        </w:rPr>
      </w:pPr>
    </w:p>
    <w:p w14:paraId="3A414B5E" w14:textId="0F27979C" w:rsidR="00F31440" w:rsidRPr="00C664E9" w:rsidRDefault="00F31440" w:rsidP="00AF5496">
      <w:pPr>
        <w:rPr>
          <w:rFonts w:ascii="Times New Roman" w:hAnsi="Times New Roman" w:cs="Times New Roman"/>
          <w:szCs w:val="20"/>
        </w:rPr>
      </w:pPr>
    </w:p>
    <w:p w14:paraId="7CEFFAAF" w14:textId="5D0F46A8" w:rsidR="00462461" w:rsidRPr="00C664E9" w:rsidRDefault="00462461" w:rsidP="00AF5496">
      <w:pPr>
        <w:rPr>
          <w:rFonts w:ascii="Times New Roman" w:hAnsi="Times New Roman" w:cs="Times New Roman"/>
          <w:szCs w:val="20"/>
        </w:rPr>
      </w:pPr>
    </w:p>
    <w:p w14:paraId="2E168BCD" w14:textId="7E694C68" w:rsidR="009B2BF0" w:rsidRDefault="009B2BF0" w:rsidP="00AF5496">
      <w:pPr>
        <w:rPr>
          <w:rFonts w:ascii="Times New Roman" w:hAnsi="Times New Roman" w:cs="Times New Roman"/>
          <w:szCs w:val="20"/>
        </w:rPr>
      </w:pPr>
    </w:p>
    <w:p w14:paraId="28A53415" w14:textId="64CBDEAC" w:rsidR="00C664E9" w:rsidRDefault="00C664E9" w:rsidP="00AF5496">
      <w:pPr>
        <w:rPr>
          <w:rFonts w:ascii="Times New Roman" w:hAnsi="Times New Roman" w:cs="Times New Roman"/>
          <w:szCs w:val="20"/>
        </w:rPr>
      </w:pPr>
    </w:p>
    <w:p w14:paraId="7C2A4C8A" w14:textId="77777777" w:rsidR="00C664E9" w:rsidRPr="00C664E9" w:rsidRDefault="00C664E9" w:rsidP="00AF5496">
      <w:pPr>
        <w:rPr>
          <w:rFonts w:ascii="Times New Roman" w:hAnsi="Times New Roman" w:cs="Times New Roman" w:hint="eastAsia"/>
          <w:szCs w:val="20"/>
        </w:rPr>
      </w:pPr>
    </w:p>
    <w:p w14:paraId="074848C8" w14:textId="07039647" w:rsidR="00486826" w:rsidRPr="00C664E9" w:rsidRDefault="00363541" w:rsidP="00486826">
      <w:pPr>
        <w:rPr>
          <w:rStyle w:val="normaltextrun"/>
          <w:rFonts w:ascii="Times New Roman" w:hAnsi="Times New Roman" w:cs="Times New Roman"/>
          <w:b/>
          <w:szCs w:val="20"/>
        </w:rPr>
      </w:pPr>
      <w:r w:rsidRPr="00C664E9">
        <w:rPr>
          <w:rFonts w:ascii="Times New Roman" w:hAnsi="Times New Roman" w:cs="Times New Roman"/>
          <w:b/>
          <w:szCs w:val="20"/>
          <w:bdr w:val="none" w:sz="0" w:space="0" w:color="auto" w:frame="1"/>
        </w:rPr>
        <w:lastRenderedPageBreak/>
        <w:t>Supplementary</w:t>
      </w:r>
      <w:r w:rsidR="00486826" w:rsidRPr="00C664E9">
        <w:rPr>
          <w:rFonts w:ascii="Times New Roman" w:hAnsi="Times New Roman" w:cs="Times New Roman"/>
          <w:b/>
          <w:szCs w:val="20"/>
        </w:rPr>
        <w:t xml:space="preserve"> Table 4. </w:t>
      </w:r>
      <w:r w:rsidR="00486826" w:rsidRPr="00C664E9">
        <w:rPr>
          <w:rFonts w:ascii="Times New Roman" w:hAnsi="Times New Roman" w:cs="Times New Roman"/>
          <w:szCs w:val="20"/>
        </w:rPr>
        <w:t xml:space="preserve">Hazard ratios for diabetes by number of cumulative days antibiotics prescribed in antibiotics users. </w:t>
      </w:r>
    </w:p>
    <w:tbl>
      <w:tblPr>
        <w:tblStyle w:val="a3"/>
        <w:tblW w:w="5000" w:type="pct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486"/>
        <w:gridCol w:w="3486"/>
        <w:gridCol w:w="3486"/>
        <w:gridCol w:w="2048"/>
      </w:tblGrid>
      <w:tr w:rsidR="00486826" w:rsidRPr="00C664E9" w14:paraId="4A1F2270" w14:textId="77777777" w:rsidTr="00616206">
        <w:tc>
          <w:tcPr>
            <w:tcW w:w="1018" w:type="pct"/>
            <w:tcBorders>
              <w:top w:val="single" w:sz="12" w:space="0" w:color="auto"/>
              <w:left w:val="nil"/>
              <w:bottom w:val="nil"/>
            </w:tcBorders>
          </w:tcPr>
          <w:p w14:paraId="7B1CC332" w14:textId="77777777" w:rsidR="00486826" w:rsidRPr="00C664E9" w:rsidRDefault="00486826" w:rsidP="0061620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3330" w:type="pct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19794B41" w14:textId="77777777" w:rsidR="00486826" w:rsidRPr="00C664E9" w:rsidRDefault="00486826" w:rsidP="00616206">
            <w:pPr>
              <w:widowControl/>
              <w:wordWrap/>
              <w:autoSpaceDE/>
              <w:jc w:val="center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Number of cumulative days antibiotics prescribed</w:t>
            </w:r>
          </w:p>
        </w:tc>
        <w:tc>
          <w:tcPr>
            <w:tcW w:w="652" w:type="pct"/>
            <w:tcBorders>
              <w:top w:val="single" w:sz="12" w:space="0" w:color="auto"/>
              <w:bottom w:val="nil"/>
              <w:right w:val="nil"/>
            </w:tcBorders>
          </w:tcPr>
          <w:p w14:paraId="5D48BA47" w14:textId="77777777" w:rsidR="00486826" w:rsidRPr="00C664E9" w:rsidRDefault="00486826" w:rsidP="0061620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Times New Roman" w:eastAsia="맑은 고딕" w:hAnsi="Times New Roman" w:cs="Times New Roman"/>
                <w:b/>
                <w:i/>
                <w:kern w:val="2"/>
                <w:sz w:val="20"/>
                <w:szCs w:val="20"/>
              </w:rPr>
            </w:pPr>
          </w:p>
        </w:tc>
      </w:tr>
      <w:tr w:rsidR="00486826" w:rsidRPr="00C664E9" w14:paraId="0A1195D7" w14:textId="77777777" w:rsidTr="00616206">
        <w:tc>
          <w:tcPr>
            <w:tcW w:w="1018" w:type="pct"/>
            <w:tcBorders>
              <w:top w:val="nil"/>
              <w:left w:val="nil"/>
              <w:bottom w:val="single" w:sz="4" w:space="0" w:color="auto"/>
            </w:tcBorders>
          </w:tcPr>
          <w:p w14:paraId="27790B10" w14:textId="77777777" w:rsidR="00486826" w:rsidRPr="00C664E9" w:rsidRDefault="00486826" w:rsidP="0061620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Times New Roman" w:eastAsia="맑은 고딕" w:hAnsi="Times New Roman" w:cs="Times New Roman"/>
                <w:b/>
                <w:kern w:val="2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9AA3FA0" w14:textId="77777777" w:rsidR="00486826" w:rsidRPr="00C664E9" w:rsidRDefault="00486826" w:rsidP="006162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kern w:val="2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b/>
                <w:bCs/>
                <w:kern w:val="2"/>
                <w:sz w:val="20"/>
                <w:szCs w:val="20"/>
              </w:rPr>
              <w:t>1-29</w:t>
            </w:r>
          </w:p>
        </w:tc>
        <w:tc>
          <w:tcPr>
            <w:tcW w:w="1110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357BCA9" w14:textId="77777777" w:rsidR="00486826" w:rsidRPr="00C664E9" w:rsidRDefault="00486826" w:rsidP="006162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kern w:val="2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b/>
                <w:kern w:val="2"/>
                <w:sz w:val="20"/>
                <w:szCs w:val="20"/>
              </w:rPr>
              <w:t>30-89</w:t>
            </w:r>
          </w:p>
        </w:tc>
        <w:tc>
          <w:tcPr>
            <w:tcW w:w="1110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7ED6994" w14:textId="77777777" w:rsidR="00486826" w:rsidRPr="00C664E9" w:rsidRDefault="00486826" w:rsidP="006162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kern w:val="2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b/>
                <w:bCs/>
                <w:kern w:val="2"/>
                <w:sz w:val="20"/>
                <w:szCs w:val="20"/>
              </w:rPr>
              <w:t>≥ 90</w:t>
            </w:r>
          </w:p>
        </w:tc>
        <w:tc>
          <w:tcPr>
            <w:tcW w:w="652" w:type="pct"/>
            <w:tcBorders>
              <w:top w:val="nil"/>
              <w:bottom w:val="single" w:sz="4" w:space="0" w:color="auto"/>
              <w:right w:val="nil"/>
            </w:tcBorders>
            <w:hideMark/>
          </w:tcPr>
          <w:p w14:paraId="09F7FF80" w14:textId="77777777" w:rsidR="00486826" w:rsidRPr="00C664E9" w:rsidRDefault="00486826" w:rsidP="006162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kern w:val="2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b/>
                <w:i/>
                <w:kern w:val="2"/>
                <w:sz w:val="20"/>
                <w:szCs w:val="20"/>
              </w:rPr>
              <w:t>p</w:t>
            </w:r>
            <w:r w:rsidRPr="00C664E9">
              <w:rPr>
                <w:rFonts w:ascii="Times New Roman" w:eastAsia="맑은 고딕" w:hAnsi="Times New Roman" w:cs="Times New Roman"/>
                <w:b/>
                <w:kern w:val="2"/>
                <w:sz w:val="20"/>
                <w:szCs w:val="20"/>
              </w:rPr>
              <w:t xml:space="preserve"> for trend</w:t>
            </w:r>
          </w:p>
        </w:tc>
      </w:tr>
      <w:tr w:rsidR="00486826" w:rsidRPr="00C664E9" w14:paraId="5EB30769" w14:textId="77777777" w:rsidTr="00616206">
        <w:tc>
          <w:tcPr>
            <w:tcW w:w="1018" w:type="pct"/>
            <w:tcBorders>
              <w:top w:val="single" w:sz="4" w:space="0" w:color="auto"/>
              <w:left w:val="nil"/>
              <w:bottom w:val="nil"/>
            </w:tcBorders>
            <w:hideMark/>
          </w:tcPr>
          <w:p w14:paraId="5FADFF64" w14:textId="77777777" w:rsidR="00486826" w:rsidRPr="00C664E9" w:rsidRDefault="00486826" w:rsidP="0061620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  <w:t>Events, N</w:t>
            </w:r>
          </w:p>
        </w:tc>
        <w:tc>
          <w:tcPr>
            <w:tcW w:w="1110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12B9890" w14:textId="77777777" w:rsidR="00486826" w:rsidRPr="00C664E9" w:rsidRDefault="00486826" w:rsidP="006162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  <w:t>7,047</w:t>
            </w:r>
          </w:p>
        </w:tc>
        <w:tc>
          <w:tcPr>
            <w:tcW w:w="1110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7088A21A" w14:textId="77777777" w:rsidR="00486826" w:rsidRPr="00C664E9" w:rsidRDefault="00486826" w:rsidP="006162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  <w:t>3,989</w:t>
            </w:r>
          </w:p>
        </w:tc>
        <w:tc>
          <w:tcPr>
            <w:tcW w:w="1110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4BFBED3" w14:textId="77777777" w:rsidR="00486826" w:rsidRPr="00C664E9" w:rsidRDefault="00486826" w:rsidP="006162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  <w:t>1,144</w:t>
            </w:r>
          </w:p>
        </w:tc>
        <w:tc>
          <w:tcPr>
            <w:tcW w:w="652" w:type="pct"/>
            <w:tcBorders>
              <w:top w:val="single" w:sz="4" w:space="0" w:color="auto"/>
              <w:bottom w:val="nil"/>
              <w:right w:val="nil"/>
            </w:tcBorders>
          </w:tcPr>
          <w:p w14:paraId="0B087667" w14:textId="77777777" w:rsidR="00486826" w:rsidRPr="00C664E9" w:rsidRDefault="00486826" w:rsidP="006162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</w:pPr>
          </w:p>
        </w:tc>
      </w:tr>
      <w:tr w:rsidR="00486826" w:rsidRPr="00C664E9" w14:paraId="1154E5F1" w14:textId="77777777" w:rsidTr="00616206">
        <w:tc>
          <w:tcPr>
            <w:tcW w:w="1018" w:type="pct"/>
            <w:tcBorders>
              <w:top w:val="nil"/>
              <w:left w:val="nil"/>
            </w:tcBorders>
            <w:hideMark/>
          </w:tcPr>
          <w:p w14:paraId="1530379D" w14:textId="77777777" w:rsidR="00486826" w:rsidRPr="00C664E9" w:rsidRDefault="00486826" w:rsidP="0061620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Times New Roman" w:eastAsia="맑은 고딕" w:hAnsi="Times New Roman" w:cs="Times New Roman"/>
                <w:kern w:val="2"/>
                <w:sz w:val="20"/>
                <w:szCs w:val="20"/>
                <w:vertAlign w:val="superscript"/>
              </w:rPr>
            </w:pPr>
            <w:r w:rsidRPr="00C664E9"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  <w:t>Person-years, 10</w:t>
            </w:r>
            <w:r w:rsidRPr="00C664E9">
              <w:rPr>
                <w:rFonts w:ascii="Times New Roman" w:eastAsia="맑은 고딕" w:hAnsi="Times New Roman" w:cs="Times New Roman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110" w:type="pct"/>
            <w:tcBorders>
              <w:top w:val="nil"/>
            </w:tcBorders>
            <w:vAlign w:val="center"/>
            <w:hideMark/>
          </w:tcPr>
          <w:p w14:paraId="75D24E29" w14:textId="77777777" w:rsidR="00486826" w:rsidRPr="00C664E9" w:rsidRDefault="00486826" w:rsidP="006162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  <w:t>103</w:t>
            </w:r>
          </w:p>
        </w:tc>
        <w:tc>
          <w:tcPr>
            <w:tcW w:w="1110" w:type="pct"/>
            <w:tcBorders>
              <w:top w:val="nil"/>
            </w:tcBorders>
            <w:vAlign w:val="center"/>
            <w:hideMark/>
          </w:tcPr>
          <w:p w14:paraId="200D69B7" w14:textId="77777777" w:rsidR="00486826" w:rsidRPr="00C664E9" w:rsidRDefault="00486826" w:rsidP="006162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  <w:t>53</w:t>
            </w:r>
          </w:p>
        </w:tc>
        <w:tc>
          <w:tcPr>
            <w:tcW w:w="1110" w:type="pct"/>
            <w:tcBorders>
              <w:top w:val="nil"/>
            </w:tcBorders>
            <w:vAlign w:val="center"/>
            <w:hideMark/>
          </w:tcPr>
          <w:p w14:paraId="3D9D5DD5" w14:textId="77777777" w:rsidR="00486826" w:rsidRPr="00C664E9" w:rsidRDefault="00486826" w:rsidP="006162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  <w:t>13</w:t>
            </w:r>
          </w:p>
        </w:tc>
        <w:tc>
          <w:tcPr>
            <w:tcW w:w="652" w:type="pct"/>
            <w:tcBorders>
              <w:top w:val="nil"/>
              <w:right w:val="nil"/>
            </w:tcBorders>
          </w:tcPr>
          <w:p w14:paraId="592591BD" w14:textId="77777777" w:rsidR="00486826" w:rsidRPr="00C664E9" w:rsidRDefault="00486826" w:rsidP="006162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</w:pPr>
          </w:p>
        </w:tc>
      </w:tr>
      <w:tr w:rsidR="00486826" w:rsidRPr="00C664E9" w14:paraId="04DE28A9" w14:textId="77777777" w:rsidTr="00616206">
        <w:tc>
          <w:tcPr>
            <w:tcW w:w="1018" w:type="pct"/>
            <w:tcBorders>
              <w:left w:val="nil"/>
            </w:tcBorders>
          </w:tcPr>
          <w:p w14:paraId="0105FFB5" w14:textId="77777777" w:rsidR="00486826" w:rsidRPr="00C664E9" w:rsidRDefault="00486826" w:rsidP="0061620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110" w:type="pct"/>
            <w:vAlign w:val="center"/>
          </w:tcPr>
          <w:p w14:paraId="5E2F7C39" w14:textId="77777777" w:rsidR="00486826" w:rsidRPr="00C664E9" w:rsidRDefault="00486826" w:rsidP="006162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110" w:type="pct"/>
            <w:vAlign w:val="center"/>
          </w:tcPr>
          <w:p w14:paraId="5EBD7CC2" w14:textId="77777777" w:rsidR="00486826" w:rsidRPr="00C664E9" w:rsidRDefault="00486826" w:rsidP="006162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110" w:type="pct"/>
            <w:vAlign w:val="center"/>
          </w:tcPr>
          <w:p w14:paraId="266812EB" w14:textId="77777777" w:rsidR="00486826" w:rsidRPr="00C664E9" w:rsidRDefault="00486826" w:rsidP="006162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652" w:type="pct"/>
            <w:tcBorders>
              <w:right w:val="nil"/>
            </w:tcBorders>
          </w:tcPr>
          <w:p w14:paraId="01AA7F31" w14:textId="77777777" w:rsidR="00486826" w:rsidRPr="00C664E9" w:rsidRDefault="00486826" w:rsidP="006162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</w:pPr>
          </w:p>
        </w:tc>
      </w:tr>
      <w:tr w:rsidR="00486826" w:rsidRPr="00C664E9" w14:paraId="5BBF7EE1" w14:textId="77777777" w:rsidTr="00616206">
        <w:tc>
          <w:tcPr>
            <w:tcW w:w="1018" w:type="pct"/>
            <w:tcBorders>
              <w:left w:val="nil"/>
            </w:tcBorders>
            <w:hideMark/>
          </w:tcPr>
          <w:p w14:paraId="59CA952A" w14:textId="77777777" w:rsidR="00486826" w:rsidRPr="00C664E9" w:rsidRDefault="00486826" w:rsidP="0061620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</w:pPr>
            <w:proofErr w:type="spellStart"/>
            <w:r w:rsidRPr="00C664E9"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  <w:t>aHR</w:t>
            </w:r>
            <w:proofErr w:type="spellEnd"/>
            <w:r w:rsidRPr="00C664E9"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  <w:t xml:space="preserve"> (95% CI)</w:t>
            </w:r>
          </w:p>
        </w:tc>
        <w:tc>
          <w:tcPr>
            <w:tcW w:w="1110" w:type="pct"/>
            <w:vAlign w:val="center"/>
          </w:tcPr>
          <w:p w14:paraId="4BC95ED0" w14:textId="77777777" w:rsidR="00486826" w:rsidRPr="00C664E9" w:rsidRDefault="00486826" w:rsidP="006162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110" w:type="pct"/>
            <w:vAlign w:val="center"/>
          </w:tcPr>
          <w:p w14:paraId="07473811" w14:textId="77777777" w:rsidR="00486826" w:rsidRPr="00C664E9" w:rsidRDefault="00486826" w:rsidP="006162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110" w:type="pct"/>
            <w:vAlign w:val="center"/>
          </w:tcPr>
          <w:p w14:paraId="523EAA3C" w14:textId="77777777" w:rsidR="00486826" w:rsidRPr="00C664E9" w:rsidRDefault="00486826" w:rsidP="006162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652" w:type="pct"/>
            <w:tcBorders>
              <w:right w:val="nil"/>
            </w:tcBorders>
          </w:tcPr>
          <w:p w14:paraId="49159344" w14:textId="77777777" w:rsidR="00486826" w:rsidRPr="00C664E9" w:rsidRDefault="00486826" w:rsidP="006162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</w:pPr>
          </w:p>
        </w:tc>
      </w:tr>
      <w:tr w:rsidR="00486826" w:rsidRPr="00C664E9" w14:paraId="036AAA51" w14:textId="77777777" w:rsidTr="00616206">
        <w:tc>
          <w:tcPr>
            <w:tcW w:w="1018" w:type="pct"/>
            <w:tcBorders>
              <w:left w:val="nil"/>
            </w:tcBorders>
            <w:hideMark/>
          </w:tcPr>
          <w:p w14:paraId="5C735C26" w14:textId="77777777" w:rsidR="00486826" w:rsidRPr="00C664E9" w:rsidRDefault="00486826" w:rsidP="00616206">
            <w:pPr>
              <w:pStyle w:val="paragraph"/>
              <w:spacing w:before="0" w:beforeAutospacing="0" w:after="0" w:afterAutospacing="0"/>
              <w:ind w:firstLineChars="50" w:firstLine="100"/>
              <w:jc w:val="both"/>
              <w:textAlignment w:val="baseline"/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  <w:t>Model 1</w:t>
            </w:r>
          </w:p>
        </w:tc>
        <w:tc>
          <w:tcPr>
            <w:tcW w:w="1110" w:type="pct"/>
            <w:vAlign w:val="center"/>
            <w:hideMark/>
          </w:tcPr>
          <w:p w14:paraId="50A2F28C" w14:textId="77777777" w:rsidR="00486826" w:rsidRPr="00C664E9" w:rsidRDefault="00486826" w:rsidP="006162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kern w:val="2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b/>
                <w:bCs/>
                <w:kern w:val="2"/>
                <w:sz w:val="20"/>
                <w:szCs w:val="20"/>
              </w:rPr>
              <w:t>1.00 (ref.)</w:t>
            </w:r>
          </w:p>
        </w:tc>
        <w:tc>
          <w:tcPr>
            <w:tcW w:w="1110" w:type="pct"/>
            <w:vAlign w:val="center"/>
            <w:hideMark/>
          </w:tcPr>
          <w:p w14:paraId="163FCF69" w14:textId="77777777" w:rsidR="00486826" w:rsidRPr="00C664E9" w:rsidRDefault="00486826" w:rsidP="006162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  <w:t>1.07 (1.03 1.11)</w:t>
            </w:r>
          </w:p>
        </w:tc>
        <w:tc>
          <w:tcPr>
            <w:tcW w:w="1110" w:type="pct"/>
            <w:vAlign w:val="center"/>
            <w:hideMark/>
          </w:tcPr>
          <w:p w14:paraId="2904ADDC" w14:textId="76FE5FEC" w:rsidR="00486826" w:rsidRPr="00C664E9" w:rsidRDefault="00486826" w:rsidP="006162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  <w:t>1.21 (1.13 1.2</w:t>
            </w:r>
            <w:r w:rsidR="00923B21" w:rsidRPr="00C664E9"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  <w:t>8</w:t>
            </w:r>
            <w:r w:rsidRPr="00C664E9"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  <w:t>)</w:t>
            </w:r>
          </w:p>
        </w:tc>
        <w:tc>
          <w:tcPr>
            <w:tcW w:w="652" w:type="pct"/>
            <w:tcBorders>
              <w:right w:val="nil"/>
            </w:tcBorders>
            <w:hideMark/>
          </w:tcPr>
          <w:p w14:paraId="338EAC09" w14:textId="77777777" w:rsidR="00486826" w:rsidRPr="00C664E9" w:rsidRDefault="00486826" w:rsidP="006162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  <w:t>&lt;0.001</w:t>
            </w:r>
          </w:p>
        </w:tc>
      </w:tr>
      <w:tr w:rsidR="00486826" w:rsidRPr="00C664E9" w14:paraId="33E0D819" w14:textId="77777777" w:rsidTr="00616206">
        <w:tc>
          <w:tcPr>
            <w:tcW w:w="1018" w:type="pct"/>
            <w:tcBorders>
              <w:left w:val="nil"/>
              <w:bottom w:val="nil"/>
            </w:tcBorders>
            <w:hideMark/>
          </w:tcPr>
          <w:p w14:paraId="2E149F1F" w14:textId="77777777" w:rsidR="00486826" w:rsidRPr="00C664E9" w:rsidRDefault="00486826" w:rsidP="00616206">
            <w:pPr>
              <w:ind w:firstLineChars="50" w:firstLine="100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szCs w:val="20"/>
              </w:rPr>
              <w:t>Model 2</w:t>
            </w:r>
          </w:p>
        </w:tc>
        <w:tc>
          <w:tcPr>
            <w:tcW w:w="1110" w:type="pct"/>
            <w:tcBorders>
              <w:bottom w:val="nil"/>
            </w:tcBorders>
            <w:vAlign w:val="center"/>
            <w:hideMark/>
          </w:tcPr>
          <w:p w14:paraId="68293CDB" w14:textId="77777777" w:rsidR="00486826" w:rsidRPr="00C664E9" w:rsidRDefault="00486826" w:rsidP="006162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kern w:val="2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b/>
                <w:bCs/>
                <w:kern w:val="2"/>
                <w:sz w:val="20"/>
                <w:szCs w:val="20"/>
              </w:rPr>
              <w:t>1.00 (ref.)</w:t>
            </w:r>
          </w:p>
        </w:tc>
        <w:tc>
          <w:tcPr>
            <w:tcW w:w="1110" w:type="pct"/>
            <w:tcBorders>
              <w:bottom w:val="nil"/>
            </w:tcBorders>
            <w:vAlign w:val="center"/>
            <w:hideMark/>
          </w:tcPr>
          <w:p w14:paraId="11107A2C" w14:textId="77777777" w:rsidR="00486826" w:rsidRPr="00C664E9" w:rsidRDefault="00486826" w:rsidP="006162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  <w:t>1.08 (1.04 1.13)</w:t>
            </w:r>
          </w:p>
        </w:tc>
        <w:tc>
          <w:tcPr>
            <w:tcW w:w="1110" w:type="pct"/>
            <w:tcBorders>
              <w:bottom w:val="nil"/>
            </w:tcBorders>
            <w:vAlign w:val="center"/>
            <w:hideMark/>
          </w:tcPr>
          <w:p w14:paraId="402BB0F1" w14:textId="42108418" w:rsidR="00486826" w:rsidRPr="00C664E9" w:rsidRDefault="00486826" w:rsidP="006162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  <w:t>1.23 (1.1</w:t>
            </w:r>
            <w:r w:rsidR="00923B21" w:rsidRPr="00C664E9"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  <w:t>5</w:t>
            </w:r>
            <w:r w:rsidRPr="00C664E9"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  <w:t xml:space="preserve"> 1.31)</w:t>
            </w:r>
          </w:p>
        </w:tc>
        <w:tc>
          <w:tcPr>
            <w:tcW w:w="652" w:type="pct"/>
            <w:tcBorders>
              <w:bottom w:val="nil"/>
              <w:right w:val="nil"/>
            </w:tcBorders>
            <w:hideMark/>
          </w:tcPr>
          <w:p w14:paraId="672FE7EA" w14:textId="77777777" w:rsidR="00486826" w:rsidRPr="00C664E9" w:rsidRDefault="00486826" w:rsidP="006162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  <w:t>&lt;0.001</w:t>
            </w:r>
          </w:p>
        </w:tc>
      </w:tr>
      <w:tr w:rsidR="00486826" w:rsidRPr="00C664E9" w14:paraId="5CB3BF12" w14:textId="77777777" w:rsidTr="00616206">
        <w:tc>
          <w:tcPr>
            <w:tcW w:w="1018" w:type="pct"/>
            <w:tcBorders>
              <w:top w:val="nil"/>
              <w:left w:val="nil"/>
              <w:bottom w:val="single" w:sz="12" w:space="0" w:color="auto"/>
            </w:tcBorders>
            <w:hideMark/>
          </w:tcPr>
          <w:p w14:paraId="53CEF3A0" w14:textId="77777777" w:rsidR="00486826" w:rsidRPr="00C664E9" w:rsidRDefault="00486826" w:rsidP="00616206">
            <w:pPr>
              <w:ind w:firstLineChars="50" w:firstLine="100"/>
              <w:rPr>
                <w:rFonts w:ascii="Times New Roman" w:hAnsi="Times New Roman" w:cs="Times New Roman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szCs w:val="20"/>
              </w:rPr>
              <w:t>Model 3</w:t>
            </w:r>
          </w:p>
        </w:tc>
        <w:tc>
          <w:tcPr>
            <w:tcW w:w="1110" w:type="pct"/>
            <w:tcBorders>
              <w:top w:val="nil"/>
              <w:bottom w:val="single" w:sz="12" w:space="0" w:color="auto"/>
            </w:tcBorders>
            <w:vAlign w:val="center"/>
            <w:hideMark/>
          </w:tcPr>
          <w:p w14:paraId="456511F9" w14:textId="77777777" w:rsidR="00486826" w:rsidRPr="00C664E9" w:rsidRDefault="00486826" w:rsidP="006162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kern w:val="2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b/>
                <w:bCs/>
                <w:kern w:val="2"/>
                <w:sz w:val="20"/>
                <w:szCs w:val="20"/>
              </w:rPr>
              <w:t>1.00 (ref.)</w:t>
            </w:r>
          </w:p>
        </w:tc>
        <w:tc>
          <w:tcPr>
            <w:tcW w:w="1110" w:type="pct"/>
            <w:tcBorders>
              <w:top w:val="nil"/>
              <w:bottom w:val="single" w:sz="12" w:space="0" w:color="auto"/>
            </w:tcBorders>
            <w:vAlign w:val="center"/>
            <w:hideMark/>
          </w:tcPr>
          <w:p w14:paraId="516F56EC" w14:textId="6BE3BF98" w:rsidR="00486826" w:rsidRPr="00C664E9" w:rsidRDefault="00486826" w:rsidP="006162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  <w:t>1.06 (1.02 1.1</w:t>
            </w:r>
            <w:r w:rsidR="00923B21" w:rsidRPr="00C664E9"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  <w:t>1</w:t>
            </w:r>
            <w:r w:rsidRPr="00C664E9"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  <w:t>)</w:t>
            </w:r>
          </w:p>
        </w:tc>
        <w:tc>
          <w:tcPr>
            <w:tcW w:w="1110" w:type="pct"/>
            <w:tcBorders>
              <w:top w:val="nil"/>
              <w:bottom w:val="single" w:sz="12" w:space="0" w:color="auto"/>
            </w:tcBorders>
            <w:vAlign w:val="center"/>
            <w:hideMark/>
          </w:tcPr>
          <w:p w14:paraId="376670EE" w14:textId="7FA5828F" w:rsidR="00486826" w:rsidRPr="00C664E9" w:rsidRDefault="00486826" w:rsidP="006162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  <w:t>1.1</w:t>
            </w:r>
            <w:r w:rsidR="00923B21" w:rsidRPr="00C664E9"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  <w:t>9</w:t>
            </w:r>
            <w:r w:rsidRPr="00C664E9"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  <w:t xml:space="preserve"> (1.1</w:t>
            </w:r>
            <w:r w:rsidR="00923B21" w:rsidRPr="00C664E9"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  <w:t>1</w:t>
            </w:r>
            <w:r w:rsidRPr="00C664E9"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  <w:t xml:space="preserve"> 1.2</w:t>
            </w:r>
            <w:r w:rsidR="00923B21" w:rsidRPr="00C664E9"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  <w:t>7</w:t>
            </w:r>
            <w:r w:rsidRPr="00C664E9"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  <w:t>)</w:t>
            </w:r>
          </w:p>
        </w:tc>
        <w:tc>
          <w:tcPr>
            <w:tcW w:w="652" w:type="pct"/>
            <w:tcBorders>
              <w:top w:val="nil"/>
              <w:bottom w:val="single" w:sz="12" w:space="0" w:color="auto"/>
              <w:right w:val="nil"/>
            </w:tcBorders>
            <w:hideMark/>
          </w:tcPr>
          <w:p w14:paraId="70072217" w14:textId="77777777" w:rsidR="00486826" w:rsidRPr="00C664E9" w:rsidRDefault="00486826" w:rsidP="006162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  <w:t>&lt;0.001</w:t>
            </w:r>
          </w:p>
        </w:tc>
      </w:tr>
    </w:tbl>
    <w:p w14:paraId="76B5F2F9" w14:textId="77777777" w:rsidR="00486826" w:rsidRPr="00C664E9" w:rsidRDefault="00486826" w:rsidP="00486826">
      <w:pPr>
        <w:rPr>
          <w:rStyle w:val="normaltextrun"/>
          <w:rFonts w:ascii="Times New Roman" w:hAnsi="Times New Roman" w:cs="Times New Roman"/>
          <w:szCs w:val="20"/>
          <w:bdr w:val="none" w:sz="0" w:space="0" w:color="auto" w:frame="1"/>
        </w:rPr>
      </w:pPr>
      <w:r w:rsidRPr="00C664E9">
        <w:rPr>
          <w:rStyle w:val="normaltextrun"/>
          <w:rFonts w:ascii="Times New Roman" w:hAnsi="Times New Roman" w:cs="Times New Roman"/>
          <w:szCs w:val="20"/>
          <w:bdr w:val="none" w:sz="0" w:space="0" w:color="auto" w:frame="1"/>
        </w:rPr>
        <w:t xml:space="preserve">Acronyms; </w:t>
      </w:r>
      <w:proofErr w:type="spellStart"/>
      <w:r w:rsidRPr="00C664E9">
        <w:rPr>
          <w:rStyle w:val="normaltextrun"/>
          <w:rFonts w:ascii="Times New Roman" w:hAnsi="Times New Roman" w:cs="Times New Roman"/>
          <w:szCs w:val="20"/>
          <w:bdr w:val="none" w:sz="0" w:space="0" w:color="auto" w:frame="1"/>
        </w:rPr>
        <w:t>aHR</w:t>
      </w:r>
      <w:proofErr w:type="spellEnd"/>
      <w:r w:rsidRPr="00C664E9">
        <w:rPr>
          <w:rStyle w:val="normaltextrun"/>
          <w:rFonts w:ascii="Times New Roman" w:hAnsi="Times New Roman" w:cs="Times New Roman"/>
          <w:szCs w:val="20"/>
          <w:bdr w:val="none" w:sz="0" w:space="0" w:color="auto" w:frame="1"/>
        </w:rPr>
        <w:t>, adjusted hazard ratio; CI, confidence interval; ref., reference.</w:t>
      </w:r>
    </w:p>
    <w:p w14:paraId="3D3727B4" w14:textId="77777777" w:rsidR="00486826" w:rsidRPr="00C664E9" w:rsidRDefault="00486826" w:rsidP="00486826">
      <w:pPr>
        <w:rPr>
          <w:rStyle w:val="normaltextrun"/>
          <w:rFonts w:ascii="Times New Roman" w:hAnsi="Times New Roman" w:cs="Times New Roman"/>
          <w:szCs w:val="20"/>
          <w:bdr w:val="none" w:sz="0" w:space="0" w:color="auto" w:frame="1"/>
        </w:rPr>
      </w:pPr>
      <w:r w:rsidRPr="00C664E9">
        <w:rPr>
          <w:rStyle w:val="normaltextrun"/>
          <w:rFonts w:ascii="Times New Roman" w:hAnsi="Times New Roman" w:cs="Times New Roman"/>
          <w:szCs w:val="20"/>
          <w:bdr w:val="none" w:sz="0" w:space="0" w:color="auto" w:frame="1"/>
        </w:rPr>
        <w:t>Model 1 Adjusted for age, sex, and body mass index.</w:t>
      </w:r>
    </w:p>
    <w:p w14:paraId="07FAF7F0" w14:textId="7A2E25A3" w:rsidR="00486826" w:rsidRPr="00C664E9" w:rsidRDefault="00486826" w:rsidP="00486826">
      <w:pPr>
        <w:rPr>
          <w:rStyle w:val="normaltextrun"/>
          <w:rFonts w:ascii="Times New Roman" w:hAnsi="Times New Roman" w:cs="Times New Roman"/>
          <w:szCs w:val="20"/>
          <w:bdr w:val="none" w:sz="0" w:space="0" w:color="auto" w:frame="1"/>
        </w:rPr>
      </w:pPr>
      <w:r w:rsidRPr="00C664E9">
        <w:rPr>
          <w:rStyle w:val="normaltextrun"/>
          <w:rFonts w:ascii="Times New Roman" w:hAnsi="Times New Roman" w:cs="Times New Roman"/>
          <w:szCs w:val="20"/>
          <w:bdr w:val="none" w:sz="0" w:space="0" w:color="auto" w:frame="1"/>
        </w:rPr>
        <w:t>Model 2 Adjusted for Model 1 plus smoking status, days with alcohol drinking per week, physical activity, </w:t>
      </w:r>
      <w:r w:rsidR="00462461" w:rsidRPr="00C664E9">
        <w:rPr>
          <w:rStyle w:val="normaltextrun"/>
          <w:rFonts w:ascii="Times New Roman" w:hAnsi="Times New Roman" w:cs="Times New Roman" w:hint="eastAsia"/>
          <w:szCs w:val="20"/>
          <w:bdr w:val="none" w:sz="0" w:space="0" w:color="auto" w:frame="1"/>
        </w:rPr>
        <w:t>h</w:t>
      </w:r>
      <w:r w:rsidR="00462461" w:rsidRPr="00C664E9">
        <w:rPr>
          <w:rStyle w:val="normaltextrun"/>
          <w:rFonts w:ascii="Times New Roman" w:hAnsi="Times New Roman" w:cs="Times New Roman"/>
          <w:szCs w:val="20"/>
          <w:bdr w:val="none" w:sz="0" w:space="0" w:color="auto" w:frame="1"/>
        </w:rPr>
        <w:t>ousehold income</w:t>
      </w:r>
      <w:r w:rsidRPr="00C664E9">
        <w:rPr>
          <w:rStyle w:val="normaltextrun"/>
          <w:rFonts w:ascii="Times New Roman" w:hAnsi="Times New Roman" w:cs="Times New Roman"/>
          <w:szCs w:val="20"/>
          <w:bdr w:val="none" w:sz="0" w:space="0" w:color="auto" w:frame="1"/>
        </w:rPr>
        <w:t>, and residence.</w:t>
      </w:r>
    </w:p>
    <w:p w14:paraId="420679F8" w14:textId="77777777" w:rsidR="00486826" w:rsidRPr="00C664E9" w:rsidRDefault="00486826" w:rsidP="00486826">
      <w:pPr>
        <w:rPr>
          <w:rStyle w:val="normaltextrun"/>
          <w:rFonts w:ascii="Times New Roman" w:hAnsi="Times New Roman" w:cs="Times New Roman"/>
          <w:szCs w:val="20"/>
          <w:bdr w:val="none" w:sz="0" w:space="0" w:color="auto" w:frame="1"/>
        </w:rPr>
      </w:pPr>
      <w:r w:rsidRPr="00C664E9">
        <w:rPr>
          <w:rStyle w:val="normaltextrun"/>
          <w:rFonts w:ascii="Times New Roman" w:hAnsi="Times New Roman" w:cs="Times New Roman"/>
          <w:szCs w:val="20"/>
          <w:bdr w:val="none" w:sz="0" w:space="0" w:color="auto" w:frame="1"/>
        </w:rPr>
        <w:t xml:space="preserve">Model 3 Adjusted for Model 2 plus family history of diabetes, </w:t>
      </w:r>
      <w:proofErr w:type="spellStart"/>
      <w:r w:rsidRPr="00C664E9">
        <w:rPr>
          <w:rStyle w:val="normaltextrun"/>
          <w:rFonts w:ascii="Times New Roman" w:hAnsi="Times New Roman" w:cs="Times New Roman"/>
          <w:szCs w:val="20"/>
          <w:bdr w:val="none" w:sz="0" w:space="0" w:color="auto" w:frame="1"/>
        </w:rPr>
        <w:t>Charlson</w:t>
      </w:r>
      <w:proofErr w:type="spellEnd"/>
      <w:r w:rsidRPr="00C664E9">
        <w:rPr>
          <w:rStyle w:val="normaltextrun"/>
          <w:rFonts w:ascii="Times New Roman" w:hAnsi="Times New Roman" w:cs="Times New Roman"/>
          <w:szCs w:val="20"/>
          <w:bdr w:val="none" w:sz="0" w:space="0" w:color="auto" w:frame="1"/>
        </w:rPr>
        <w:t xml:space="preserve"> comorbidity index, fasting blood sugar, total cholesterol, acid suppressants use, and infectious diseases (respiratory diseases, urinary tract infections, </w:t>
      </w:r>
      <w:r w:rsidRPr="00C664E9">
        <w:rPr>
          <w:rFonts w:ascii="Times New Roman" w:hAnsi="Times New Roman" w:cs="Times New Roman"/>
          <w:szCs w:val="20"/>
        </w:rPr>
        <w:t>skin, soft tissue, bone and joint infections</w:t>
      </w:r>
      <w:r w:rsidRPr="00C664E9">
        <w:rPr>
          <w:rStyle w:val="normaltextrun"/>
          <w:rFonts w:ascii="Times New Roman" w:hAnsi="Times New Roman" w:cs="Times New Roman"/>
          <w:szCs w:val="20"/>
          <w:bdr w:val="none" w:sz="0" w:space="0" w:color="auto" w:frame="1"/>
        </w:rPr>
        <w:t>, intra-abdominal infections, and others).</w:t>
      </w:r>
    </w:p>
    <w:p w14:paraId="0D81F963" w14:textId="31FDF91C" w:rsidR="00486826" w:rsidRPr="00C664E9" w:rsidRDefault="00486826" w:rsidP="00486826">
      <w:pPr>
        <w:rPr>
          <w:rFonts w:ascii="Times New Roman" w:hAnsi="Times New Roman" w:cs="Times New Roman"/>
          <w:szCs w:val="20"/>
        </w:rPr>
      </w:pPr>
    </w:p>
    <w:p w14:paraId="774A8581" w14:textId="00F09A02" w:rsidR="009B2BF0" w:rsidRPr="00C664E9" w:rsidRDefault="009B2BF0" w:rsidP="00486826">
      <w:pPr>
        <w:rPr>
          <w:rFonts w:ascii="Times New Roman" w:hAnsi="Times New Roman" w:cs="Times New Roman"/>
          <w:szCs w:val="20"/>
        </w:rPr>
      </w:pPr>
    </w:p>
    <w:p w14:paraId="2950E0D2" w14:textId="1ECDA492" w:rsidR="009B2BF0" w:rsidRPr="00C664E9" w:rsidRDefault="009B2BF0" w:rsidP="00486826">
      <w:pPr>
        <w:rPr>
          <w:rFonts w:ascii="Times New Roman" w:hAnsi="Times New Roman" w:cs="Times New Roman"/>
          <w:szCs w:val="20"/>
        </w:rPr>
      </w:pPr>
    </w:p>
    <w:p w14:paraId="522F3092" w14:textId="776723B8" w:rsidR="009B2BF0" w:rsidRPr="00C664E9" w:rsidRDefault="009B2BF0" w:rsidP="00486826">
      <w:pPr>
        <w:rPr>
          <w:rFonts w:ascii="Times New Roman" w:hAnsi="Times New Roman" w:cs="Times New Roman"/>
          <w:szCs w:val="20"/>
        </w:rPr>
      </w:pPr>
    </w:p>
    <w:p w14:paraId="4AD247B9" w14:textId="0016640B" w:rsidR="009B2BF0" w:rsidRPr="00C664E9" w:rsidRDefault="009B2BF0" w:rsidP="00486826">
      <w:pPr>
        <w:rPr>
          <w:rFonts w:ascii="Times New Roman" w:hAnsi="Times New Roman" w:cs="Times New Roman"/>
          <w:szCs w:val="20"/>
        </w:rPr>
      </w:pPr>
    </w:p>
    <w:p w14:paraId="7608B9AF" w14:textId="47C8578D" w:rsidR="009B2BF0" w:rsidRPr="00C664E9" w:rsidRDefault="009B2BF0" w:rsidP="00486826">
      <w:pPr>
        <w:rPr>
          <w:rFonts w:ascii="Times New Roman" w:hAnsi="Times New Roman" w:cs="Times New Roman"/>
          <w:szCs w:val="20"/>
        </w:rPr>
      </w:pPr>
    </w:p>
    <w:p w14:paraId="6BD38FC4" w14:textId="2E3F4059" w:rsidR="009B2BF0" w:rsidRPr="00C664E9" w:rsidRDefault="009B2BF0" w:rsidP="00486826">
      <w:pPr>
        <w:rPr>
          <w:rFonts w:ascii="Times New Roman" w:hAnsi="Times New Roman" w:cs="Times New Roman"/>
          <w:szCs w:val="20"/>
        </w:rPr>
      </w:pPr>
    </w:p>
    <w:p w14:paraId="4B9470C5" w14:textId="18B718A0" w:rsidR="009B2BF0" w:rsidRPr="00C664E9" w:rsidRDefault="009B2BF0" w:rsidP="00486826">
      <w:pPr>
        <w:rPr>
          <w:rFonts w:ascii="Times New Roman" w:hAnsi="Times New Roman" w:cs="Times New Roman"/>
          <w:szCs w:val="20"/>
        </w:rPr>
      </w:pPr>
    </w:p>
    <w:p w14:paraId="43386A8C" w14:textId="665C4E14" w:rsidR="009B2BF0" w:rsidRPr="00C664E9" w:rsidRDefault="009B2BF0" w:rsidP="00486826">
      <w:pPr>
        <w:rPr>
          <w:rFonts w:ascii="Times New Roman" w:hAnsi="Times New Roman" w:cs="Times New Roman"/>
          <w:szCs w:val="20"/>
        </w:rPr>
      </w:pPr>
    </w:p>
    <w:p w14:paraId="7E2C5191" w14:textId="054234FF" w:rsidR="009B2BF0" w:rsidRPr="00C664E9" w:rsidRDefault="009B2BF0" w:rsidP="00486826">
      <w:pPr>
        <w:rPr>
          <w:rFonts w:ascii="Times New Roman" w:hAnsi="Times New Roman" w:cs="Times New Roman"/>
          <w:szCs w:val="20"/>
        </w:rPr>
      </w:pPr>
    </w:p>
    <w:p w14:paraId="57F7BDED" w14:textId="563E1C24" w:rsidR="009B2BF0" w:rsidRPr="00C664E9" w:rsidRDefault="009B2BF0" w:rsidP="00486826">
      <w:pPr>
        <w:rPr>
          <w:rFonts w:ascii="Times New Roman" w:hAnsi="Times New Roman" w:cs="Times New Roman"/>
          <w:szCs w:val="20"/>
        </w:rPr>
      </w:pPr>
    </w:p>
    <w:p w14:paraId="27CA7243" w14:textId="1C8E3E5F" w:rsidR="009B2BF0" w:rsidRPr="00C664E9" w:rsidRDefault="009B2BF0" w:rsidP="00486826">
      <w:pPr>
        <w:rPr>
          <w:rFonts w:ascii="Times New Roman" w:hAnsi="Times New Roman" w:cs="Times New Roman"/>
          <w:szCs w:val="20"/>
        </w:rPr>
      </w:pPr>
    </w:p>
    <w:p w14:paraId="17FB87AC" w14:textId="27909E10" w:rsidR="009B2BF0" w:rsidRPr="00C664E9" w:rsidRDefault="009B2BF0" w:rsidP="00486826">
      <w:pPr>
        <w:rPr>
          <w:rFonts w:ascii="Times New Roman" w:hAnsi="Times New Roman" w:cs="Times New Roman"/>
          <w:szCs w:val="20"/>
        </w:rPr>
      </w:pPr>
    </w:p>
    <w:p w14:paraId="720C97B6" w14:textId="7DC74516" w:rsidR="009B2BF0" w:rsidRDefault="009B2BF0" w:rsidP="00486826">
      <w:pPr>
        <w:rPr>
          <w:rFonts w:ascii="Times New Roman" w:hAnsi="Times New Roman" w:cs="Times New Roman"/>
          <w:szCs w:val="20"/>
        </w:rPr>
      </w:pPr>
    </w:p>
    <w:p w14:paraId="51723AD9" w14:textId="77777777" w:rsidR="00C664E9" w:rsidRPr="00C664E9" w:rsidRDefault="00C664E9" w:rsidP="00486826">
      <w:pPr>
        <w:rPr>
          <w:rFonts w:ascii="Times New Roman" w:hAnsi="Times New Roman" w:cs="Times New Roman" w:hint="eastAsia"/>
          <w:szCs w:val="20"/>
        </w:rPr>
      </w:pPr>
    </w:p>
    <w:p w14:paraId="5E2AD2C0" w14:textId="209B1DC7" w:rsidR="00721448" w:rsidRPr="00C664E9" w:rsidRDefault="00363541" w:rsidP="00721448">
      <w:pPr>
        <w:rPr>
          <w:rFonts w:ascii="Times New Roman" w:hAnsi="Times New Roman" w:cs="Times New Roman"/>
          <w:szCs w:val="20"/>
          <w:bdr w:val="none" w:sz="0" w:space="0" w:color="auto" w:frame="1"/>
        </w:rPr>
      </w:pPr>
      <w:r w:rsidRPr="00C664E9">
        <w:rPr>
          <w:rFonts w:ascii="Times New Roman" w:hAnsi="Times New Roman" w:cs="Times New Roman"/>
          <w:b/>
          <w:szCs w:val="20"/>
          <w:bdr w:val="none" w:sz="0" w:space="0" w:color="auto" w:frame="1"/>
        </w:rPr>
        <w:lastRenderedPageBreak/>
        <w:t>Supplementary</w:t>
      </w:r>
      <w:r w:rsidR="00721448" w:rsidRPr="00C664E9">
        <w:rPr>
          <w:rFonts w:ascii="Times New Roman" w:hAnsi="Times New Roman" w:cs="Times New Roman"/>
          <w:b/>
          <w:szCs w:val="20"/>
          <w:bdr w:val="none" w:sz="0" w:space="0" w:color="auto" w:frame="1"/>
        </w:rPr>
        <w:t xml:space="preserve"> Table </w:t>
      </w:r>
      <w:r w:rsidR="00486826" w:rsidRPr="00C664E9">
        <w:rPr>
          <w:rFonts w:ascii="Times New Roman" w:hAnsi="Times New Roman" w:cs="Times New Roman"/>
          <w:b/>
          <w:szCs w:val="20"/>
          <w:bdr w:val="none" w:sz="0" w:space="0" w:color="auto" w:frame="1"/>
        </w:rPr>
        <w:t>5</w:t>
      </w:r>
      <w:r w:rsidR="00721448" w:rsidRPr="00C664E9">
        <w:rPr>
          <w:rFonts w:ascii="Times New Roman" w:hAnsi="Times New Roman" w:cs="Times New Roman"/>
          <w:szCs w:val="20"/>
          <w:bdr w:val="none" w:sz="0" w:space="0" w:color="auto" w:frame="1"/>
        </w:rPr>
        <w:t xml:space="preserve">. Adjusted hazard of diabetes incidence according to </w:t>
      </w:r>
      <w:r w:rsidR="00643189" w:rsidRPr="00C664E9">
        <w:rPr>
          <w:rFonts w:ascii="Times New Roman" w:hAnsi="Times New Roman" w:cs="Times New Roman"/>
          <w:szCs w:val="20"/>
          <w:bdr w:val="none" w:sz="0" w:space="0" w:color="auto" w:frame="1"/>
        </w:rPr>
        <w:t>the number of antibiotic classes</w:t>
      </w:r>
      <w:r w:rsidR="00721448" w:rsidRPr="00C664E9">
        <w:rPr>
          <w:rFonts w:ascii="Times New Roman" w:hAnsi="Times New Roman" w:cs="Times New Roman"/>
          <w:szCs w:val="20"/>
          <w:bdr w:val="none" w:sz="0" w:space="0" w:color="auto" w:frame="1"/>
        </w:rPr>
        <w:t>.</w:t>
      </w:r>
    </w:p>
    <w:tbl>
      <w:tblPr>
        <w:tblStyle w:val="a3"/>
        <w:tblW w:w="0" w:type="auto"/>
        <w:tblInd w:w="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409"/>
        <w:gridCol w:w="1814"/>
        <w:gridCol w:w="1814"/>
        <w:gridCol w:w="1815"/>
        <w:gridCol w:w="1814"/>
        <w:gridCol w:w="1815"/>
        <w:gridCol w:w="1785"/>
      </w:tblGrid>
      <w:tr w:rsidR="00721448" w:rsidRPr="00C664E9" w14:paraId="3601941C" w14:textId="77777777" w:rsidTr="00AB3C13">
        <w:tc>
          <w:tcPr>
            <w:tcW w:w="2122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2BE3FAAD" w14:textId="77777777" w:rsidR="00721448" w:rsidRPr="00C664E9" w:rsidRDefault="00721448" w:rsidP="00AB3C13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2" w:space="0" w:color="auto"/>
              <w:bottom w:val="single" w:sz="4" w:space="0" w:color="auto"/>
            </w:tcBorders>
          </w:tcPr>
          <w:p w14:paraId="64147A0A" w14:textId="77777777" w:rsidR="00721448" w:rsidRPr="00C664E9" w:rsidRDefault="00721448" w:rsidP="00AB3C13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72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14:paraId="009ABE82" w14:textId="77777777" w:rsidR="00721448" w:rsidRPr="00C664E9" w:rsidRDefault="00721448" w:rsidP="00AB3C13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b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b/>
                <w:sz w:val="20"/>
                <w:szCs w:val="20"/>
              </w:rPr>
              <w:t>Antibiotics class number</w:t>
            </w:r>
          </w:p>
        </w:tc>
        <w:tc>
          <w:tcPr>
            <w:tcW w:w="1785" w:type="dxa"/>
            <w:tcBorders>
              <w:top w:val="single" w:sz="12" w:space="0" w:color="auto"/>
              <w:bottom w:val="nil"/>
            </w:tcBorders>
          </w:tcPr>
          <w:p w14:paraId="4B8B31C8" w14:textId="77777777" w:rsidR="00721448" w:rsidRPr="00C664E9" w:rsidRDefault="00721448" w:rsidP="00AB3C13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b/>
                <w:sz w:val="20"/>
                <w:szCs w:val="20"/>
              </w:rPr>
            </w:pPr>
          </w:p>
        </w:tc>
      </w:tr>
      <w:tr w:rsidR="00721448" w:rsidRPr="00C664E9" w14:paraId="4E83AFEE" w14:textId="77777777" w:rsidTr="00AB3C13">
        <w:tc>
          <w:tcPr>
            <w:tcW w:w="212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59BBBED" w14:textId="77777777" w:rsidR="00721448" w:rsidRPr="00C664E9" w:rsidRDefault="00721448" w:rsidP="00AB3C13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285776B" w14:textId="77777777" w:rsidR="00721448" w:rsidRPr="00C664E9" w:rsidRDefault="00721448" w:rsidP="00AB3C13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b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b/>
                <w:sz w:val="20"/>
                <w:szCs w:val="20"/>
              </w:rPr>
              <w:t>Antibiotics non-user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05433BAF" w14:textId="77777777" w:rsidR="00721448" w:rsidRPr="00C664E9" w:rsidRDefault="00721448" w:rsidP="00AB3C13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b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7F556D21" w14:textId="77777777" w:rsidR="00721448" w:rsidRPr="00C664E9" w:rsidRDefault="00721448" w:rsidP="00AB3C13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b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14:paraId="0B4892E9" w14:textId="77777777" w:rsidR="00721448" w:rsidRPr="00C664E9" w:rsidRDefault="00721448" w:rsidP="00AB3C13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b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7A38BB4C" w14:textId="77777777" w:rsidR="00721448" w:rsidRPr="00C664E9" w:rsidRDefault="00721448" w:rsidP="00AB3C13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b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14:paraId="6D765DD3" w14:textId="77777777" w:rsidR="00721448" w:rsidRPr="00C664E9" w:rsidRDefault="00721448" w:rsidP="00AB3C13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b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b/>
                <w:sz w:val="20"/>
                <w:szCs w:val="20"/>
              </w:rPr>
              <w:t>5 or more</w:t>
            </w:r>
          </w:p>
        </w:tc>
        <w:tc>
          <w:tcPr>
            <w:tcW w:w="1785" w:type="dxa"/>
            <w:tcBorders>
              <w:top w:val="nil"/>
              <w:bottom w:val="single" w:sz="4" w:space="0" w:color="auto"/>
            </w:tcBorders>
          </w:tcPr>
          <w:p w14:paraId="70FA545F" w14:textId="77777777" w:rsidR="00721448" w:rsidRPr="00C664E9" w:rsidRDefault="00721448" w:rsidP="00AB3C13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b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b/>
                <w:i/>
                <w:sz w:val="20"/>
                <w:szCs w:val="20"/>
              </w:rPr>
              <w:t>p</w:t>
            </w:r>
            <w:r w:rsidRPr="00C664E9">
              <w:rPr>
                <w:rFonts w:ascii="Times New Roman" w:eastAsia="맑은 고딕" w:hAnsi="Times New Roman" w:cs="Times New Roman"/>
                <w:b/>
                <w:sz w:val="20"/>
                <w:szCs w:val="20"/>
              </w:rPr>
              <w:t xml:space="preserve"> for trend</w:t>
            </w:r>
          </w:p>
        </w:tc>
      </w:tr>
      <w:tr w:rsidR="00721448" w:rsidRPr="00C664E9" w14:paraId="6396C510" w14:textId="77777777" w:rsidTr="00AB3C13">
        <w:tc>
          <w:tcPr>
            <w:tcW w:w="2122" w:type="dxa"/>
            <w:tcBorders>
              <w:top w:val="single" w:sz="4" w:space="0" w:color="auto"/>
              <w:bottom w:val="nil"/>
            </w:tcBorders>
          </w:tcPr>
          <w:p w14:paraId="2D011B33" w14:textId="77777777" w:rsidR="00721448" w:rsidRPr="00C664E9" w:rsidRDefault="00721448" w:rsidP="00AB3C13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sz w:val="20"/>
                <w:szCs w:val="20"/>
              </w:rPr>
              <w:t>N of people (%)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14:paraId="1E7D2FEC" w14:textId="77777777" w:rsidR="00721448" w:rsidRPr="00C664E9" w:rsidRDefault="00721448" w:rsidP="00AB3C13">
            <w:pPr>
              <w:widowControl/>
              <w:wordWrap/>
              <w:autoSpaceDE/>
              <w:autoSpaceDN/>
              <w:jc w:val="left"/>
              <w:textAlignment w:val="baseline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0"/>
                <w:szCs w:val="20"/>
              </w:rPr>
              <w:t>24,178 (12.00)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43A433A5" w14:textId="77777777" w:rsidR="00721448" w:rsidRPr="00C664E9" w:rsidRDefault="00721448" w:rsidP="00AB3C13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sz w:val="20"/>
                <w:szCs w:val="20"/>
              </w:rPr>
              <w:t>34,686 (17.22)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0D5E22A7" w14:textId="77777777" w:rsidR="00721448" w:rsidRPr="00C664E9" w:rsidRDefault="00721448" w:rsidP="00AB3C13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sz w:val="20"/>
                <w:szCs w:val="20"/>
              </w:rPr>
              <w:t>44,631 (22.15)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</w:tcPr>
          <w:p w14:paraId="6F640EBF" w14:textId="77777777" w:rsidR="00721448" w:rsidRPr="00C664E9" w:rsidRDefault="00721448" w:rsidP="00AB3C13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sz w:val="20"/>
                <w:szCs w:val="20"/>
              </w:rPr>
              <w:t>44,708 (22.19)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6C96AA6C" w14:textId="77777777" w:rsidR="00721448" w:rsidRPr="00C664E9" w:rsidRDefault="00721448" w:rsidP="00AB3C13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sz w:val="20"/>
                <w:szCs w:val="20"/>
              </w:rPr>
              <w:t>33,275 (16.52)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</w:tcPr>
          <w:p w14:paraId="6B14E6F2" w14:textId="77777777" w:rsidR="00721448" w:rsidRPr="00C664E9" w:rsidRDefault="00721448" w:rsidP="00AB3C13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sz w:val="20"/>
                <w:szCs w:val="20"/>
              </w:rPr>
              <w:t>19,981 (9.92)</w:t>
            </w:r>
          </w:p>
        </w:tc>
        <w:tc>
          <w:tcPr>
            <w:tcW w:w="1785" w:type="dxa"/>
            <w:tcBorders>
              <w:top w:val="single" w:sz="4" w:space="0" w:color="auto"/>
              <w:bottom w:val="nil"/>
            </w:tcBorders>
          </w:tcPr>
          <w:p w14:paraId="1BECB98B" w14:textId="77777777" w:rsidR="00721448" w:rsidRPr="00C664E9" w:rsidRDefault="00721448" w:rsidP="00AB3C13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</w:p>
        </w:tc>
      </w:tr>
      <w:tr w:rsidR="00721448" w:rsidRPr="00C664E9" w14:paraId="28601F7F" w14:textId="77777777" w:rsidTr="00AB3C13">
        <w:tc>
          <w:tcPr>
            <w:tcW w:w="2122" w:type="dxa"/>
            <w:tcBorders>
              <w:top w:val="nil"/>
            </w:tcBorders>
          </w:tcPr>
          <w:p w14:paraId="2A12E02A" w14:textId="77777777" w:rsidR="00721448" w:rsidRPr="00C664E9" w:rsidRDefault="00721448" w:rsidP="00AB3C13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sz w:val="20"/>
                <w:szCs w:val="20"/>
              </w:rPr>
              <w:t>Events, N</w:t>
            </w:r>
          </w:p>
        </w:tc>
        <w:tc>
          <w:tcPr>
            <w:tcW w:w="2409" w:type="dxa"/>
            <w:tcBorders>
              <w:top w:val="nil"/>
            </w:tcBorders>
          </w:tcPr>
          <w:p w14:paraId="312E6D92" w14:textId="77777777" w:rsidR="00721448" w:rsidRPr="00C664E9" w:rsidRDefault="00721448" w:rsidP="00AB3C13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sz w:val="20"/>
                <w:szCs w:val="20"/>
              </w:rPr>
              <w:t>1,586</w:t>
            </w:r>
          </w:p>
        </w:tc>
        <w:tc>
          <w:tcPr>
            <w:tcW w:w="1814" w:type="dxa"/>
            <w:tcBorders>
              <w:top w:val="nil"/>
            </w:tcBorders>
          </w:tcPr>
          <w:p w14:paraId="5D2E4A5C" w14:textId="77777777" w:rsidR="00721448" w:rsidRPr="00C664E9" w:rsidRDefault="00721448" w:rsidP="00AB3C13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sz w:val="20"/>
                <w:szCs w:val="20"/>
              </w:rPr>
              <w:t>2,247</w:t>
            </w:r>
          </w:p>
        </w:tc>
        <w:tc>
          <w:tcPr>
            <w:tcW w:w="1814" w:type="dxa"/>
            <w:tcBorders>
              <w:top w:val="nil"/>
            </w:tcBorders>
          </w:tcPr>
          <w:p w14:paraId="53E7A0D5" w14:textId="77777777" w:rsidR="00721448" w:rsidRPr="00C664E9" w:rsidRDefault="00721448" w:rsidP="00AB3C13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sz w:val="20"/>
                <w:szCs w:val="20"/>
              </w:rPr>
              <w:t>2,930</w:t>
            </w:r>
          </w:p>
        </w:tc>
        <w:tc>
          <w:tcPr>
            <w:tcW w:w="1815" w:type="dxa"/>
            <w:tcBorders>
              <w:top w:val="nil"/>
            </w:tcBorders>
          </w:tcPr>
          <w:p w14:paraId="7811FD6B" w14:textId="77777777" w:rsidR="00721448" w:rsidRPr="00C664E9" w:rsidRDefault="00721448" w:rsidP="00AB3C13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sz w:val="20"/>
                <w:szCs w:val="20"/>
              </w:rPr>
              <w:t>3,098</w:t>
            </w:r>
          </w:p>
        </w:tc>
        <w:tc>
          <w:tcPr>
            <w:tcW w:w="1814" w:type="dxa"/>
            <w:tcBorders>
              <w:top w:val="nil"/>
            </w:tcBorders>
          </w:tcPr>
          <w:p w14:paraId="6533DD3E" w14:textId="77777777" w:rsidR="00721448" w:rsidRPr="00C664E9" w:rsidRDefault="00721448" w:rsidP="00AB3C13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sz w:val="20"/>
                <w:szCs w:val="20"/>
              </w:rPr>
              <w:t>2,401</w:t>
            </w:r>
          </w:p>
        </w:tc>
        <w:tc>
          <w:tcPr>
            <w:tcW w:w="1815" w:type="dxa"/>
            <w:tcBorders>
              <w:top w:val="nil"/>
            </w:tcBorders>
          </w:tcPr>
          <w:p w14:paraId="11BB789B" w14:textId="77777777" w:rsidR="00721448" w:rsidRPr="00C664E9" w:rsidRDefault="00721448" w:rsidP="00AB3C13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sz w:val="20"/>
                <w:szCs w:val="20"/>
              </w:rPr>
              <w:t>1,504</w:t>
            </w:r>
          </w:p>
        </w:tc>
        <w:tc>
          <w:tcPr>
            <w:tcW w:w="1785" w:type="dxa"/>
            <w:tcBorders>
              <w:top w:val="nil"/>
            </w:tcBorders>
          </w:tcPr>
          <w:p w14:paraId="600E870E" w14:textId="77777777" w:rsidR="00721448" w:rsidRPr="00C664E9" w:rsidRDefault="00721448" w:rsidP="00AB3C13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</w:p>
        </w:tc>
      </w:tr>
      <w:tr w:rsidR="00721448" w:rsidRPr="00C664E9" w14:paraId="4456DE62" w14:textId="77777777" w:rsidTr="00AB3C13">
        <w:tc>
          <w:tcPr>
            <w:tcW w:w="2122" w:type="dxa"/>
          </w:tcPr>
          <w:p w14:paraId="0AA504D6" w14:textId="77777777" w:rsidR="00721448" w:rsidRPr="00C664E9" w:rsidRDefault="00721448" w:rsidP="00AB3C13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  <w:vertAlign w:val="superscript"/>
              </w:rPr>
            </w:pPr>
            <w:r w:rsidRPr="00C664E9">
              <w:rPr>
                <w:rFonts w:ascii="Times New Roman" w:eastAsia="맑은 고딕" w:hAnsi="Times New Roman" w:cs="Times New Roman"/>
                <w:sz w:val="20"/>
                <w:szCs w:val="20"/>
              </w:rPr>
              <w:t>Person-years, 10</w:t>
            </w:r>
            <w:r w:rsidRPr="00C664E9">
              <w:rPr>
                <w:rFonts w:ascii="Times New Roman" w:eastAsia="맑은 고딕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409" w:type="dxa"/>
          </w:tcPr>
          <w:p w14:paraId="77B733F8" w14:textId="77777777" w:rsidR="00721448" w:rsidRPr="00C664E9" w:rsidRDefault="00721448" w:rsidP="00AB3C13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14" w:type="dxa"/>
          </w:tcPr>
          <w:p w14:paraId="4A51B411" w14:textId="77777777" w:rsidR="00721448" w:rsidRPr="00C664E9" w:rsidRDefault="00721448" w:rsidP="00AB3C13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14" w:type="dxa"/>
          </w:tcPr>
          <w:p w14:paraId="3B75DD7F" w14:textId="77777777" w:rsidR="00721448" w:rsidRPr="00C664E9" w:rsidRDefault="00721448" w:rsidP="00AB3C13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815" w:type="dxa"/>
          </w:tcPr>
          <w:p w14:paraId="33BF2B80" w14:textId="77777777" w:rsidR="00721448" w:rsidRPr="00C664E9" w:rsidRDefault="00721448" w:rsidP="00AB3C13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814" w:type="dxa"/>
          </w:tcPr>
          <w:p w14:paraId="47F4A996" w14:textId="77777777" w:rsidR="00721448" w:rsidRPr="00C664E9" w:rsidRDefault="00721448" w:rsidP="00AB3C13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15" w:type="dxa"/>
          </w:tcPr>
          <w:p w14:paraId="101AC267" w14:textId="77777777" w:rsidR="00721448" w:rsidRPr="00C664E9" w:rsidRDefault="00721448" w:rsidP="00AB3C13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85" w:type="dxa"/>
          </w:tcPr>
          <w:p w14:paraId="6DA093E6" w14:textId="77777777" w:rsidR="00721448" w:rsidRPr="00C664E9" w:rsidRDefault="00721448" w:rsidP="00AB3C13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</w:p>
        </w:tc>
      </w:tr>
      <w:tr w:rsidR="00721448" w:rsidRPr="00C664E9" w14:paraId="3C775987" w14:textId="77777777" w:rsidTr="00AB3C13">
        <w:tc>
          <w:tcPr>
            <w:tcW w:w="2122" w:type="dxa"/>
          </w:tcPr>
          <w:p w14:paraId="539E2AF2" w14:textId="77777777" w:rsidR="00721448" w:rsidRPr="00C664E9" w:rsidRDefault="00721448" w:rsidP="00AB3C13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5E25B7B" w14:textId="77777777" w:rsidR="00721448" w:rsidRPr="00C664E9" w:rsidRDefault="00721448" w:rsidP="00AB3C13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14:paraId="07DC6829" w14:textId="77777777" w:rsidR="00721448" w:rsidRPr="00C664E9" w:rsidRDefault="00721448" w:rsidP="00AB3C13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14:paraId="2D94A4B8" w14:textId="77777777" w:rsidR="00721448" w:rsidRPr="00C664E9" w:rsidRDefault="00721448" w:rsidP="00AB3C13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14:paraId="3A7FE6AF" w14:textId="77777777" w:rsidR="00721448" w:rsidRPr="00C664E9" w:rsidRDefault="00721448" w:rsidP="00AB3C13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14:paraId="57C1981F" w14:textId="77777777" w:rsidR="00721448" w:rsidRPr="00C664E9" w:rsidRDefault="00721448" w:rsidP="00AB3C13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14:paraId="38F5C138" w14:textId="77777777" w:rsidR="00721448" w:rsidRPr="00C664E9" w:rsidRDefault="00721448" w:rsidP="00AB3C13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</w:tcPr>
          <w:p w14:paraId="470240A8" w14:textId="77777777" w:rsidR="00721448" w:rsidRPr="00C664E9" w:rsidRDefault="00721448" w:rsidP="00AB3C13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</w:p>
        </w:tc>
      </w:tr>
      <w:tr w:rsidR="00E44095" w:rsidRPr="00C664E9" w14:paraId="410F39F1" w14:textId="77777777" w:rsidTr="00AB3C13">
        <w:tc>
          <w:tcPr>
            <w:tcW w:w="2122" w:type="dxa"/>
          </w:tcPr>
          <w:p w14:paraId="49B26A7B" w14:textId="77777777" w:rsidR="00E44095" w:rsidRPr="00C664E9" w:rsidRDefault="00E44095" w:rsidP="00E44095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proofErr w:type="spellStart"/>
            <w:r w:rsidRPr="00C664E9">
              <w:rPr>
                <w:rFonts w:ascii="Times New Roman" w:eastAsia="맑은 고딕" w:hAnsi="Times New Roman" w:cs="Times New Roman"/>
                <w:sz w:val="20"/>
                <w:szCs w:val="20"/>
              </w:rPr>
              <w:t>aHR</w:t>
            </w:r>
            <w:proofErr w:type="spellEnd"/>
            <w:r w:rsidRPr="00C664E9">
              <w:rPr>
                <w:rFonts w:ascii="Times New Roman" w:eastAsia="맑은 고딕" w:hAnsi="Times New Roman" w:cs="Times New Roman"/>
                <w:sz w:val="20"/>
                <w:szCs w:val="20"/>
              </w:rPr>
              <w:t xml:space="preserve"> (95% CI)</w:t>
            </w:r>
          </w:p>
        </w:tc>
        <w:tc>
          <w:tcPr>
            <w:tcW w:w="2409" w:type="dxa"/>
          </w:tcPr>
          <w:p w14:paraId="5CABD3BD" w14:textId="77777777" w:rsidR="00E44095" w:rsidRPr="00C664E9" w:rsidRDefault="00E44095" w:rsidP="00E44095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b/>
                <w:bCs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b/>
                <w:bCs/>
                <w:sz w:val="20"/>
                <w:szCs w:val="20"/>
              </w:rPr>
              <w:t>1.00 (ref.)</w:t>
            </w:r>
          </w:p>
        </w:tc>
        <w:tc>
          <w:tcPr>
            <w:tcW w:w="1814" w:type="dxa"/>
          </w:tcPr>
          <w:p w14:paraId="46E6D872" w14:textId="58EF4307" w:rsidR="00E44095" w:rsidRPr="00C664E9" w:rsidRDefault="00E44095" w:rsidP="00E44095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sz w:val="20"/>
                <w:szCs w:val="20"/>
              </w:rPr>
              <w:t>0.97 (0.91 1.04)</w:t>
            </w:r>
          </w:p>
        </w:tc>
        <w:tc>
          <w:tcPr>
            <w:tcW w:w="1814" w:type="dxa"/>
          </w:tcPr>
          <w:p w14:paraId="210A5EA3" w14:textId="7442AE69" w:rsidR="00E44095" w:rsidRPr="00C664E9" w:rsidRDefault="00E44095" w:rsidP="00E44095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sz w:val="20"/>
                <w:szCs w:val="20"/>
              </w:rPr>
              <w:t>0.97 (0.92 1.04)</w:t>
            </w:r>
          </w:p>
        </w:tc>
        <w:tc>
          <w:tcPr>
            <w:tcW w:w="1815" w:type="dxa"/>
          </w:tcPr>
          <w:p w14:paraId="25DD6929" w14:textId="09FBB7D8" w:rsidR="00E44095" w:rsidRPr="00C664E9" w:rsidRDefault="00E44095" w:rsidP="00E44095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sz w:val="20"/>
                <w:szCs w:val="20"/>
              </w:rPr>
              <w:t>1.02 (0.96 1.09)</w:t>
            </w:r>
          </w:p>
        </w:tc>
        <w:tc>
          <w:tcPr>
            <w:tcW w:w="1814" w:type="dxa"/>
          </w:tcPr>
          <w:p w14:paraId="3A180A7C" w14:textId="63EA6E05" w:rsidR="00E44095" w:rsidRPr="00C664E9" w:rsidRDefault="00E44095" w:rsidP="00E44095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sz w:val="20"/>
                <w:szCs w:val="20"/>
              </w:rPr>
              <w:t>1.05 (0.98 1.12)</w:t>
            </w:r>
          </w:p>
        </w:tc>
        <w:tc>
          <w:tcPr>
            <w:tcW w:w="1815" w:type="dxa"/>
          </w:tcPr>
          <w:p w14:paraId="4757008D" w14:textId="0EA53417" w:rsidR="00E44095" w:rsidRPr="00C664E9" w:rsidRDefault="00E44095" w:rsidP="00E44095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b/>
                <w:bCs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b/>
                <w:bCs/>
                <w:sz w:val="20"/>
                <w:szCs w:val="20"/>
              </w:rPr>
              <w:t>1.11 (1.03 1.19)</w:t>
            </w:r>
          </w:p>
        </w:tc>
        <w:tc>
          <w:tcPr>
            <w:tcW w:w="1785" w:type="dxa"/>
          </w:tcPr>
          <w:p w14:paraId="6FBD0254" w14:textId="77777777" w:rsidR="00E44095" w:rsidRPr="00C664E9" w:rsidRDefault="00E44095" w:rsidP="00E44095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r w:rsidRPr="00C664E9">
              <w:rPr>
                <w:rFonts w:ascii="Times New Roman" w:eastAsia="맑은 고딕" w:hAnsi="Times New Roman" w:cs="Times New Roman"/>
                <w:kern w:val="2"/>
                <w:sz w:val="20"/>
                <w:szCs w:val="20"/>
              </w:rPr>
              <w:t>&lt;0.001</w:t>
            </w:r>
          </w:p>
        </w:tc>
      </w:tr>
    </w:tbl>
    <w:p w14:paraId="002E9BE9" w14:textId="77777777" w:rsidR="00721448" w:rsidRPr="00C664E9" w:rsidRDefault="00721448" w:rsidP="00721448">
      <w:pPr>
        <w:rPr>
          <w:rStyle w:val="normaltextrun"/>
          <w:rFonts w:ascii="Times New Roman" w:hAnsi="Times New Roman" w:cs="Times New Roman"/>
          <w:szCs w:val="20"/>
          <w:bdr w:val="none" w:sz="0" w:space="0" w:color="auto" w:frame="1"/>
        </w:rPr>
      </w:pPr>
      <w:r w:rsidRPr="00C664E9">
        <w:rPr>
          <w:rStyle w:val="normaltextrun"/>
          <w:rFonts w:ascii="Times New Roman" w:hAnsi="Times New Roman" w:cs="Times New Roman"/>
          <w:szCs w:val="20"/>
          <w:bdr w:val="none" w:sz="0" w:space="0" w:color="auto" w:frame="1"/>
        </w:rPr>
        <w:t xml:space="preserve">Acronyms; N, number; </w:t>
      </w:r>
      <w:proofErr w:type="spellStart"/>
      <w:r w:rsidRPr="00C664E9">
        <w:rPr>
          <w:rStyle w:val="normaltextrun"/>
          <w:rFonts w:ascii="Times New Roman" w:hAnsi="Times New Roman" w:cs="Times New Roman"/>
          <w:szCs w:val="20"/>
          <w:bdr w:val="none" w:sz="0" w:space="0" w:color="auto" w:frame="1"/>
        </w:rPr>
        <w:t>aHR</w:t>
      </w:r>
      <w:proofErr w:type="spellEnd"/>
      <w:r w:rsidRPr="00C664E9">
        <w:rPr>
          <w:rStyle w:val="normaltextrun"/>
          <w:rFonts w:ascii="Times New Roman" w:hAnsi="Times New Roman" w:cs="Times New Roman"/>
          <w:szCs w:val="20"/>
          <w:bdr w:val="none" w:sz="0" w:space="0" w:color="auto" w:frame="1"/>
        </w:rPr>
        <w:t>, adjusted hazard ratio; CI, confidence interval; ref., reference.</w:t>
      </w:r>
    </w:p>
    <w:p w14:paraId="6FD4929C" w14:textId="528DC31A" w:rsidR="00AD29BB" w:rsidRPr="00C664E9" w:rsidRDefault="00AD29BB" w:rsidP="00AD29BB">
      <w:pPr>
        <w:rPr>
          <w:rFonts w:ascii="Times New Roman" w:hAnsi="Times New Roman" w:cs="Times New Roman"/>
          <w:color w:val="000000"/>
          <w:szCs w:val="20"/>
          <w:bdr w:val="none" w:sz="0" w:space="0" w:color="auto" w:frame="1"/>
        </w:rPr>
      </w:pPr>
      <w:r w:rsidRPr="00C664E9">
        <w:rPr>
          <w:rStyle w:val="normaltextrun"/>
          <w:rFonts w:ascii="Times New Roman" w:hAnsi="Times New Roman" w:cs="Times New Roman"/>
          <w:color w:val="000000"/>
          <w:szCs w:val="20"/>
          <w:bdr w:val="none" w:sz="0" w:space="0" w:color="auto" w:frame="1"/>
        </w:rPr>
        <w:t xml:space="preserve">Model Adjusted for age, sex, body mass index, smoking status, days with alcohol drinking per week, physical activity, </w:t>
      </w:r>
      <w:r w:rsidR="009B2BF0" w:rsidRPr="00C664E9">
        <w:rPr>
          <w:rStyle w:val="normaltextrun"/>
          <w:rFonts w:ascii="Times New Roman" w:hAnsi="Times New Roman" w:cs="Times New Roman"/>
          <w:color w:val="000000"/>
          <w:szCs w:val="20"/>
          <w:bdr w:val="none" w:sz="0" w:space="0" w:color="auto" w:frame="1"/>
        </w:rPr>
        <w:t>household income</w:t>
      </w:r>
      <w:r w:rsidRPr="00C664E9">
        <w:rPr>
          <w:rStyle w:val="normaltextrun"/>
          <w:rFonts w:ascii="Times New Roman" w:hAnsi="Times New Roman" w:cs="Times New Roman"/>
          <w:color w:val="000000"/>
          <w:szCs w:val="20"/>
          <w:bdr w:val="none" w:sz="0" w:space="0" w:color="auto" w:frame="1"/>
        </w:rPr>
        <w:t xml:space="preserve">, residence, family history of diabetes, </w:t>
      </w:r>
      <w:proofErr w:type="spellStart"/>
      <w:r w:rsidRPr="00C664E9">
        <w:rPr>
          <w:rStyle w:val="normaltextrun"/>
          <w:rFonts w:ascii="Times New Roman" w:hAnsi="Times New Roman" w:cs="Times New Roman"/>
          <w:color w:val="000000"/>
          <w:szCs w:val="20"/>
          <w:bdr w:val="none" w:sz="0" w:space="0" w:color="auto" w:frame="1"/>
        </w:rPr>
        <w:t>Charlson</w:t>
      </w:r>
      <w:proofErr w:type="spellEnd"/>
      <w:r w:rsidRPr="00C664E9">
        <w:rPr>
          <w:rStyle w:val="normaltextrun"/>
          <w:rFonts w:ascii="Times New Roman" w:hAnsi="Times New Roman" w:cs="Times New Roman"/>
          <w:color w:val="000000"/>
          <w:szCs w:val="20"/>
          <w:bdr w:val="none" w:sz="0" w:space="0" w:color="auto" w:frame="1"/>
        </w:rPr>
        <w:t xml:space="preserve"> comorbidity index, fasting blood sugar, total cholesterol, and </w:t>
      </w:r>
      <w:r w:rsidRPr="00C664E9">
        <w:rPr>
          <w:rStyle w:val="normaltextrun"/>
          <w:rFonts w:ascii="Times New Roman" w:hAnsi="Times New Roman" w:cs="Times New Roman"/>
          <w:szCs w:val="20"/>
          <w:bdr w:val="none" w:sz="0" w:space="0" w:color="auto" w:frame="1"/>
        </w:rPr>
        <w:t>acid suppressants use</w:t>
      </w:r>
      <w:r w:rsidRPr="00C664E9">
        <w:rPr>
          <w:rStyle w:val="normaltextrun"/>
          <w:rFonts w:ascii="Times New Roman" w:hAnsi="Times New Roman" w:cs="Times New Roman"/>
          <w:color w:val="000000"/>
          <w:szCs w:val="20"/>
          <w:bdr w:val="none" w:sz="0" w:space="0" w:color="auto" w:frame="1"/>
        </w:rPr>
        <w:t xml:space="preserve">. </w:t>
      </w:r>
      <w:r w:rsidRPr="00C664E9">
        <w:rPr>
          <w:rFonts w:ascii="Times New Roman" w:hAnsi="Times New Roman" w:cs="Times New Roman"/>
          <w:color w:val="000000"/>
          <w:szCs w:val="20"/>
          <w:bdr w:val="none" w:sz="0" w:space="0" w:color="auto" w:frame="1"/>
        </w:rPr>
        <w:t>The estimates were based on fully adjusted models.</w:t>
      </w:r>
    </w:p>
    <w:p w14:paraId="358F8695" w14:textId="4E48F9B8" w:rsidR="00721448" w:rsidRPr="00C664E9" w:rsidRDefault="00721448" w:rsidP="00AF5496">
      <w:pPr>
        <w:rPr>
          <w:rFonts w:ascii="Times New Roman" w:hAnsi="Times New Roman" w:cs="Times New Roman"/>
          <w:szCs w:val="20"/>
          <w:bdr w:val="none" w:sz="0" w:space="0" w:color="auto" w:frame="1"/>
        </w:rPr>
      </w:pPr>
      <w:r w:rsidRPr="00C664E9">
        <w:rPr>
          <w:rFonts w:ascii="Times New Roman" w:hAnsi="Times New Roman" w:cs="Times New Roman"/>
          <w:szCs w:val="20"/>
          <w:bdr w:val="none" w:sz="0" w:space="0" w:color="auto" w:frame="1"/>
        </w:rPr>
        <w:t xml:space="preserve">Antibiotics were divided into seven classes consisting of penicillin, cephalosporin, macrolide, fluoroquinolone, sulfonamides, tetracyclines, and </w:t>
      </w:r>
      <w:proofErr w:type="spellStart"/>
      <w:r w:rsidRPr="00C664E9">
        <w:rPr>
          <w:rFonts w:ascii="Times New Roman" w:hAnsi="Times New Roman" w:cs="Times New Roman"/>
          <w:szCs w:val="20"/>
          <w:bdr w:val="none" w:sz="0" w:space="0" w:color="auto" w:frame="1"/>
        </w:rPr>
        <w:t>lincosamides</w:t>
      </w:r>
      <w:proofErr w:type="spellEnd"/>
      <w:r w:rsidRPr="00C664E9">
        <w:rPr>
          <w:rFonts w:ascii="Times New Roman" w:hAnsi="Times New Roman" w:cs="Times New Roman"/>
          <w:szCs w:val="20"/>
          <w:bdr w:val="none" w:sz="0" w:space="0" w:color="auto" w:frame="1"/>
        </w:rPr>
        <w:t xml:space="preserve"> or others. </w:t>
      </w:r>
    </w:p>
    <w:sectPr w:rsidR="00721448" w:rsidRPr="00C664E9" w:rsidSect="00354C10">
      <w:pgSz w:w="16838" w:h="11906" w:orient="landscape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9D143" w14:textId="77777777" w:rsidR="00BC1A15" w:rsidRDefault="00BC1A15" w:rsidP="00EB5331">
      <w:pPr>
        <w:spacing w:after="0" w:line="240" w:lineRule="auto"/>
      </w:pPr>
      <w:r>
        <w:separator/>
      </w:r>
    </w:p>
  </w:endnote>
  <w:endnote w:type="continuationSeparator" w:id="0">
    <w:p w14:paraId="7CEC96E8" w14:textId="77777777" w:rsidR="00BC1A15" w:rsidRDefault="00BC1A15" w:rsidP="00EB5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EC5F4" w14:textId="77777777" w:rsidR="00BC1A15" w:rsidRDefault="00BC1A15" w:rsidP="00EB5331">
      <w:pPr>
        <w:spacing w:after="0" w:line="240" w:lineRule="auto"/>
      </w:pPr>
      <w:r>
        <w:separator/>
      </w:r>
    </w:p>
  </w:footnote>
  <w:footnote w:type="continuationSeparator" w:id="0">
    <w:p w14:paraId="3934CCA4" w14:textId="77777777" w:rsidR="00BC1A15" w:rsidRDefault="00BC1A15" w:rsidP="00EB53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E6"/>
    <w:rsid w:val="00013FF6"/>
    <w:rsid w:val="00016878"/>
    <w:rsid w:val="00023CE5"/>
    <w:rsid w:val="0002547A"/>
    <w:rsid w:val="00026898"/>
    <w:rsid w:val="00031E9B"/>
    <w:rsid w:val="000323BF"/>
    <w:rsid w:val="000437A4"/>
    <w:rsid w:val="00045720"/>
    <w:rsid w:val="00047B6D"/>
    <w:rsid w:val="000500B1"/>
    <w:rsid w:val="00055963"/>
    <w:rsid w:val="00061CB8"/>
    <w:rsid w:val="00063D9B"/>
    <w:rsid w:val="00064BEF"/>
    <w:rsid w:val="00076C51"/>
    <w:rsid w:val="00077F2F"/>
    <w:rsid w:val="00080AB2"/>
    <w:rsid w:val="00084CEA"/>
    <w:rsid w:val="00084EC1"/>
    <w:rsid w:val="00086AE2"/>
    <w:rsid w:val="00093A9D"/>
    <w:rsid w:val="000A0BA3"/>
    <w:rsid w:val="000A28AC"/>
    <w:rsid w:val="000C2CC3"/>
    <w:rsid w:val="000C3779"/>
    <w:rsid w:val="000C3B4E"/>
    <w:rsid w:val="000D3056"/>
    <w:rsid w:val="000E74DD"/>
    <w:rsid w:val="000F507A"/>
    <w:rsid w:val="000F6921"/>
    <w:rsid w:val="00106286"/>
    <w:rsid w:val="00110347"/>
    <w:rsid w:val="001123D7"/>
    <w:rsid w:val="00121555"/>
    <w:rsid w:val="00123F22"/>
    <w:rsid w:val="00124685"/>
    <w:rsid w:val="00127772"/>
    <w:rsid w:val="00131800"/>
    <w:rsid w:val="00135677"/>
    <w:rsid w:val="00135E41"/>
    <w:rsid w:val="00135E60"/>
    <w:rsid w:val="0013637F"/>
    <w:rsid w:val="0014168A"/>
    <w:rsid w:val="001436B9"/>
    <w:rsid w:val="0014546C"/>
    <w:rsid w:val="00145E7D"/>
    <w:rsid w:val="001558AF"/>
    <w:rsid w:val="00162214"/>
    <w:rsid w:val="0016660D"/>
    <w:rsid w:val="001747E3"/>
    <w:rsid w:val="0017771B"/>
    <w:rsid w:val="001809B6"/>
    <w:rsid w:val="00181836"/>
    <w:rsid w:val="001819BC"/>
    <w:rsid w:val="00183026"/>
    <w:rsid w:val="00187832"/>
    <w:rsid w:val="001909D5"/>
    <w:rsid w:val="001A6064"/>
    <w:rsid w:val="001B5585"/>
    <w:rsid w:val="001C3E8E"/>
    <w:rsid w:val="001D33E0"/>
    <w:rsid w:val="001D3D19"/>
    <w:rsid w:val="001D7728"/>
    <w:rsid w:val="001E21D3"/>
    <w:rsid w:val="001E60BA"/>
    <w:rsid w:val="001F3557"/>
    <w:rsid w:val="001F5DD2"/>
    <w:rsid w:val="002005FA"/>
    <w:rsid w:val="00201B0C"/>
    <w:rsid w:val="002022F1"/>
    <w:rsid w:val="00203CB9"/>
    <w:rsid w:val="00205FBC"/>
    <w:rsid w:val="00211713"/>
    <w:rsid w:val="002129B9"/>
    <w:rsid w:val="00212F57"/>
    <w:rsid w:val="00213F9E"/>
    <w:rsid w:val="00220329"/>
    <w:rsid w:val="00222C30"/>
    <w:rsid w:val="00227426"/>
    <w:rsid w:val="00230147"/>
    <w:rsid w:val="0023761F"/>
    <w:rsid w:val="00237E3B"/>
    <w:rsid w:val="002409F7"/>
    <w:rsid w:val="002452B7"/>
    <w:rsid w:val="002528E2"/>
    <w:rsid w:val="00252BE9"/>
    <w:rsid w:val="0025348C"/>
    <w:rsid w:val="0026195E"/>
    <w:rsid w:val="002634BC"/>
    <w:rsid w:val="00270867"/>
    <w:rsid w:val="002803E9"/>
    <w:rsid w:val="002808E1"/>
    <w:rsid w:val="002809C1"/>
    <w:rsid w:val="002821A2"/>
    <w:rsid w:val="00283D63"/>
    <w:rsid w:val="00290EA5"/>
    <w:rsid w:val="002979E9"/>
    <w:rsid w:val="002A48AC"/>
    <w:rsid w:val="002A6449"/>
    <w:rsid w:val="002B22DE"/>
    <w:rsid w:val="002B70C6"/>
    <w:rsid w:val="002C3461"/>
    <w:rsid w:val="002C62F7"/>
    <w:rsid w:val="002D208B"/>
    <w:rsid w:val="002D4FE5"/>
    <w:rsid w:val="002E116E"/>
    <w:rsid w:val="002E24F4"/>
    <w:rsid w:val="002E4058"/>
    <w:rsid w:val="002E593F"/>
    <w:rsid w:val="002E7557"/>
    <w:rsid w:val="002E7F72"/>
    <w:rsid w:val="002F59CA"/>
    <w:rsid w:val="002F5C22"/>
    <w:rsid w:val="003000F3"/>
    <w:rsid w:val="00301707"/>
    <w:rsid w:val="00310A72"/>
    <w:rsid w:val="003222B2"/>
    <w:rsid w:val="003222F8"/>
    <w:rsid w:val="00325BF2"/>
    <w:rsid w:val="00327428"/>
    <w:rsid w:val="0033031D"/>
    <w:rsid w:val="00333429"/>
    <w:rsid w:val="003336EA"/>
    <w:rsid w:val="00334FF2"/>
    <w:rsid w:val="00335655"/>
    <w:rsid w:val="00341568"/>
    <w:rsid w:val="00343023"/>
    <w:rsid w:val="00343B94"/>
    <w:rsid w:val="00354C10"/>
    <w:rsid w:val="00355934"/>
    <w:rsid w:val="00357F63"/>
    <w:rsid w:val="00363541"/>
    <w:rsid w:val="00366422"/>
    <w:rsid w:val="00366A0C"/>
    <w:rsid w:val="00367DC3"/>
    <w:rsid w:val="00374908"/>
    <w:rsid w:val="003838D1"/>
    <w:rsid w:val="003871E9"/>
    <w:rsid w:val="00390300"/>
    <w:rsid w:val="003967C6"/>
    <w:rsid w:val="003A0F67"/>
    <w:rsid w:val="003A48B5"/>
    <w:rsid w:val="003A63C7"/>
    <w:rsid w:val="003C144F"/>
    <w:rsid w:val="003C1D68"/>
    <w:rsid w:val="003C366E"/>
    <w:rsid w:val="003C56A7"/>
    <w:rsid w:val="003D00B0"/>
    <w:rsid w:val="003D1D68"/>
    <w:rsid w:val="003E4B49"/>
    <w:rsid w:val="003F20A5"/>
    <w:rsid w:val="003F3A35"/>
    <w:rsid w:val="0040434E"/>
    <w:rsid w:val="0041259B"/>
    <w:rsid w:val="004143D8"/>
    <w:rsid w:val="00422594"/>
    <w:rsid w:val="0042421F"/>
    <w:rsid w:val="004244C6"/>
    <w:rsid w:val="00430E51"/>
    <w:rsid w:val="00431989"/>
    <w:rsid w:val="004327F3"/>
    <w:rsid w:val="004349D4"/>
    <w:rsid w:val="00441C7D"/>
    <w:rsid w:val="004457EC"/>
    <w:rsid w:val="00460CFF"/>
    <w:rsid w:val="00462461"/>
    <w:rsid w:val="00464919"/>
    <w:rsid w:val="00466945"/>
    <w:rsid w:val="004673CA"/>
    <w:rsid w:val="00474F25"/>
    <w:rsid w:val="00476CCA"/>
    <w:rsid w:val="0047786F"/>
    <w:rsid w:val="00482685"/>
    <w:rsid w:val="00486826"/>
    <w:rsid w:val="004A0299"/>
    <w:rsid w:val="004A14A2"/>
    <w:rsid w:val="004A27E2"/>
    <w:rsid w:val="004A3495"/>
    <w:rsid w:val="004A6669"/>
    <w:rsid w:val="004A721F"/>
    <w:rsid w:val="004B09E0"/>
    <w:rsid w:val="004B6416"/>
    <w:rsid w:val="004C2333"/>
    <w:rsid w:val="004C65F2"/>
    <w:rsid w:val="004C6DAB"/>
    <w:rsid w:val="004D19B2"/>
    <w:rsid w:val="004E17E0"/>
    <w:rsid w:val="004E2A35"/>
    <w:rsid w:val="004E3D56"/>
    <w:rsid w:val="004E51B5"/>
    <w:rsid w:val="004E5296"/>
    <w:rsid w:val="004E6574"/>
    <w:rsid w:val="004F4FC0"/>
    <w:rsid w:val="004F5819"/>
    <w:rsid w:val="0050017B"/>
    <w:rsid w:val="00500A5E"/>
    <w:rsid w:val="00507338"/>
    <w:rsid w:val="005109BC"/>
    <w:rsid w:val="00511D3E"/>
    <w:rsid w:val="00512DCA"/>
    <w:rsid w:val="005141FB"/>
    <w:rsid w:val="0052446B"/>
    <w:rsid w:val="00525A7C"/>
    <w:rsid w:val="00530A37"/>
    <w:rsid w:val="00532851"/>
    <w:rsid w:val="0053767A"/>
    <w:rsid w:val="005378B9"/>
    <w:rsid w:val="00541796"/>
    <w:rsid w:val="0055216F"/>
    <w:rsid w:val="005549D3"/>
    <w:rsid w:val="0055567B"/>
    <w:rsid w:val="00564658"/>
    <w:rsid w:val="00566085"/>
    <w:rsid w:val="00566D8B"/>
    <w:rsid w:val="0056712C"/>
    <w:rsid w:val="005671A6"/>
    <w:rsid w:val="005733B5"/>
    <w:rsid w:val="00574FF6"/>
    <w:rsid w:val="00580366"/>
    <w:rsid w:val="00581398"/>
    <w:rsid w:val="00585A43"/>
    <w:rsid w:val="00590E33"/>
    <w:rsid w:val="00593EA9"/>
    <w:rsid w:val="0059769C"/>
    <w:rsid w:val="005A0723"/>
    <w:rsid w:val="005B0B0F"/>
    <w:rsid w:val="005B190F"/>
    <w:rsid w:val="005B2B4D"/>
    <w:rsid w:val="005B3858"/>
    <w:rsid w:val="005B423F"/>
    <w:rsid w:val="005B50B3"/>
    <w:rsid w:val="005B71C2"/>
    <w:rsid w:val="005C0043"/>
    <w:rsid w:val="005C1AD1"/>
    <w:rsid w:val="005C4ACA"/>
    <w:rsid w:val="005D2AF8"/>
    <w:rsid w:val="005D626F"/>
    <w:rsid w:val="005D6E34"/>
    <w:rsid w:val="005E42DF"/>
    <w:rsid w:val="005F5FD9"/>
    <w:rsid w:val="005F719A"/>
    <w:rsid w:val="005F793E"/>
    <w:rsid w:val="005F7CA1"/>
    <w:rsid w:val="00600A04"/>
    <w:rsid w:val="006018DB"/>
    <w:rsid w:val="00602BCE"/>
    <w:rsid w:val="00605399"/>
    <w:rsid w:val="00616206"/>
    <w:rsid w:val="00616A10"/>
    <w:rsid w:val="006224D6"/>
    <w:rsid w:val="006243CE"/>
    <w:rsid w:val="00625738"/>
    <w:rsid w:val="006258E5"/>
    <w:rsid w:val="006335DB"/>
    <w:rsid w:val="006364FC"/>
    <w:rsid w:val="006406BF"/>
    <w:rsid w:val="00641533"/>
    <w:rsid w:val="00643189"/>
    <w:rsid w:val="006439C7"/>
    <w:rsid w:val="0064436D"/>
    <w:rsid w:val="0064467A"/>
    <w:rsid w:val="00647C60"/>
    <w:rsid w:val="00653FA6"/>
    <w:rsid w:val="0066097F"/>
    <w:rsid w:val="006663E1"/>
    <w:rsid w:val="00671A51"/>
    <w:rsid w:val="00680D11"/>
    <w:rsid w:val="0068179C"/>
    <w:rsid w:val="00683D2F"/>
    <w:rsid w:val="00686AB2"/>
    <w:rsid w:val="00686E41"/>
    <w:rsid w:val="00691CBB"/>
    <w:rsid w:val="00695DE3"/>
    <w:rsid w:val="0069623B"/>
    <w:rsid w:val="006A6881"/>
    <w:rsid w:val="006B1BB0"/>
    <w:rsid w:val="006B1F91"/>
    <w:rsid w:val="006B62BA"/>
    <w:rsid w:val="006B6E3C"/>
    <w:rsid w:val="006C21D4"/>
    <w:rsid w:val="006C65DF"/>
    <w:rsid w:val="006C75B7"/>
    <w:rsid w:val="006E051B"/>
    <w:rsid w:val="006E0B55"/>
    <w:rsid w:val="006F6BC2"/>
    <w:rsid w:val="006F7B8D"/>
    <w:rsid w:val="007042D8"/>
    <w:rsid w:val="00704F4A"/>
    <w:rsid w:val="00707B04"/>
    <w:rsid w:val="007112F5"/>
    <w:rsid w:val="007141B6"/>
    <w:rsid w:val="007212BA"/>
    <w:rsid w:val="00721448"/>
    <w:rsid w:val="00721587"/>
    <w:rsid w:val="00727166"/>
    <w:rsid w:val="007272F6"/>
    <w:rsid w:val="007356E1"/>
    <w:rsid w:val="00741A71"/>
    <w:rsid w:val="0075434F"/>
    <w:rsid w:val="00766D66"/>
    <w:rsid w:val="00774111"/>
    <w:rsid w:val="00774CC0"/>
    <w:rsid w:val="00786540"/>
    <w:rsid w:val="007867F2"/>
    <w:rsid w:val="007936B2"/>
    <w:rsid w:val="007A2F6A"/>
    <w:rsid w:val="007A53D6"/>
    <w:rsid w:val="007B2C44"/>
    <w:rsid w:val="007C0359"/>
    <w:rsid w:val="007C4CD4"/>
    <w:rsid w:val="007C5A94"/>
    <w:rsid w:val="007C638D"/>
    <w:rsid w:val="007D45B1"/>
    <w:rsid w:val="007E71D3"/>
    <w:rsid w:val="007F073F"/>
    <w:rsid w:val="007F3985"/>
    <w:rsid w:val="00802CCA"/>
    <w:rsid w:val="00804A7A"/>
    <w:rsid w:val="00806E0F"/>
    <w:rsid w:val="00806EA2"/>
    <w:rsid w:val="008075A5"/>
    <w:rsid w:val="008114B0"/>
    <w:rsid w:val="0081382A"/>
    <w:rsid w:val="0081728E"/>
    <w:rsid w:val="008179A1"/>
    <w:rsid w:val="00820B5A"/>
    <w:rsid w:val="00822638"/>
    <w:rsid w:val="008255E6"/>
    <w:rsid w:val="00831AF2"/>
    <w:rsid w:val="00832011"/>
    <w:rsid w:val="00835A2F"/>
    <w:rsid w:val="008375A8"/>
    <w:rsid w:val="00841CF5"/>
    <w:rsid w:val="008432BD"/>
    <w:rsid w:val="008465F7"/>
    <w:rsid w:val="008470F5"/>
    <w:rsid w:val="00857E09"/>
    <w:rsid w:val="0086047C"/>
    <w:rsid w:val="00860D90"/>
    <w:rsid w:val="00861543"/>
    <w:rsid w:val="00865752"/>
    <w:rsid w:val="00883E4F"/>
    <w:rsid w:val="00885461"/>
    <w:rsid w:val="008902BE"/>
    <w:rsid w:val="008936B1"/>
    <w:rsid w:val="00893CAB"/>
    <w:rsid w:val="008A2190"/>
    <w:rsid w:val="008A3EFE"/>
    <w:rsid w:val="008A6E8E"/>
    <w:rsid w:val="008B1254"/>
    <w:rsid w:val="008B2DD3"/>
    <w:rsid w:val="008B6112"/>
    <w:rsid w:val="008B694D"/>
    <w:rsid w:val="008B71CB"/>
    <w:rsid w:val="008C003C"/>
    <w:rsid w:val="008C2587"/>
    <w:rsid w:val="008C479B"/>
    <w:rsid w:val="008D026E"/>
    <w:rsid w:val="008D0813"/>
    <w:rsid w:val="008D0B70"/>
    <w:rsid w:val="008D14D2"/>
    <w:rsid w:val="008D2D85"/>
    <w:rsid w:val="008D5B79"/>
    <w:rsid w:val="008D694C"/>
    <w:rsid w:val="008E01BB"/>
    <w:rsid w:val="008E1455"/>
    <w:rsid w:val="008E48EA"/>
    <w:rsid w:val="008E4E7E"/>
    <w:rsid w:val="008E4EF1"/>
    <w:rsid w:val="008E7475"/>
    <w:rsid w:val="00907D53"/>
    <w:rsid w:val="0091410B"/>
    <w:rsid w:val="009145C5"/>
    <w:rsid w:val="00923B21"/>
    <w:rsid w:val="009317BC"/>
    <w:rsid w:val="009326BD"/>
    <w:rsid w:val="009403CC"/>
    <w:rsid w:val="009443AF"/>
    <w:rsid w:val="009449EB"/>
    <w:rsid w:val="0095680D"/>
    <w:rsid w:val="00956CB3"/>
    <w:rsid w:val="00964A31"/>
    <w:rsid w:val="00965C45"/>
    <w:rsid w:val="0097061C"/>
    <w:rsid w:val="00971827"/>
    <w:rsid w:val="00971F22"/>
    <w:rsid w:val="00971FFC"/>
    <w:rsid w:val="00972F4A"/>
    <w:rsid w:val="009776BA"/>
    <w:rsid w:val="00987220"/>
    <w:rsid w:val="009A0653"/>
    <w:rsid w:val="009B23EA"/>
    <w:rsid w:val="009B27C5"/>
    <w:rsid w:val="009B2BF0"/>
    <w:rsid w:val="009B3464"/>
    <w:rsid w:val="009B5367"/>
    <w:rsid w:val="009B7B71"/>
    <w:rsid w:val="009C2A3E"/>
    <w:rsid w:val="009C4599"/>
    <w:rsid w:val="009C7028"/>
    <w:rsid w:val="009D721E"/>
    <w:rsid w:val="009E0951"/>
    <w:rsid w:val="009E4F4B"/>
    <w:rsid w:val="009E7CFA"/>
    <w:rsid w:val="009F608B"/>
    <w:rsid w:val="00A0082D"/>
    <w:rsid w:val="00A127E1"/>
    <w:rsid w:val="00A15C0E"/>
    <w:rsid w:val="00A165B6"/>
    <w:rsid w:val="00A17C8C"/>
    <w:rsid w:val="00A17F95"/>
    <w:rsid w:val="00A21668"/>
    <w:rsid w:val="00A2215C"/>
    <w:rsid w:val="00A30064"/>
    <w:rsid w:val="00A3279C"/>
    <w:rsid w:val="00A36D7C"/>
    <w:rsid w:val="00A42F4B"/>
    <w:rsid w:val="00A43D58"/>
    <w:rsid w:val="00A45011"/>
    <w:rsid w:val="00A46A14"/>
    <w:rsid w:val="00A47680"/>
    <w:rsid w:val="00A500F4"/>
    <w:rsid w:val="00A5528B"/>
    <w:rsid w:val="00A72870"/>
    <w:rsid w:val="00A768B3"/>
    <w:rsid w:val="00A819B4"/>
    <w:rsid w:val="00A829FD"/>
    <w:rsid w:val="00A82A2A"/>
    <w:rsid w:val="00A83BE7"/>
    <w:rsid w:val="00A94D4E"/>
    <w:rsid w:val="00A9650B"/>
    <w:rsid w:val="00AA00BB"/>
    <w:rsid w:val="00AA348D"/>
    <w:rsid w:val="00AA3BE8"/>
    <w:rsid w:val="00AA6322"/>
    <w:rsid w:val="00AA7AB3"/>
    <w:rsid w:val="00AB010E"/>
    <w:rsid w:val="00AB0D33"/>
    <w:rsid w:val="00AB3C13"/>
    <w:rsid w:val="00AB4202"/>
    <w:rsid w:val="00AC0705"/>
    <w:rsid w:val="00AC4240"/>
    <w:rsid w:val="00AC6C22"/>
    <w:rsid w:val="00AC73D6"/>
    <w:rsid w:val="00AD03EE"/>
    <w:rsid w:val="00AD29BB"/>
    <w:rsid w:val="00AD4292"/>
    <w:rsid w:val="00AE12AF"/>
    <w:rsid w:val="00AE4D3A"/>
    <w:rsid w:val="00AF0B61"/>
    <w:rsid w:val="00AF5496"/>
    <w:rsid w:val="00B112D6"/>
    <w:rsid w:val="00B11BD1"/>
    <w:rsid w:val="00B14896"/>
    <w:rsid w:val="00B16D93"/>
    <w:rsid w:val="00B2615C"/>
    <w:rsid w:val="00B26DBE"/>
    <w:rsid w:val="00B27EBD"/>
    <w:rsid w:val="00B31769"/>
    <w:rsid w:val="00B340E6"/>
    <w:rsid w:val="00B45846"/>
    <w:rsid w:val="00B470E7"/>
    <w:rsid w:val="00B50633"/>
    <w:rsid w:val="00B548BE"/>
    <w:rsid w:val="00B54C2B"/>
    <w:rsid w:val="00B567F4"/>
    <w:rsid w:val="00B5702D"/>
    <w:rsid w:val="00B61B0E"/>
    <w:rsid w:val="00B64B31"/>
    <w:rsid w:val="00B6516C"/>
    <w:rsid w:val="00B65791"/>
    <w:rsid w:val="00B657C7"/>
    <w:rsid w:val="00B65A69"/>
    <w:rsid w:val="00B66BD0"/>
    <w:rsid w:val="00B708C2"/>
    <w:rsid w:val="00B71B2C"/>
    <w:rsid w:val="00B720CD"/>
    <w:rsid w:val="00B740A7"/>
    <w:rsid w:val="00B75FC2"/>
    <w:rsid w:val="00B76809"/>
    <w:rsid w:val="00B768E7"/>
    <w:rsid w:val="00B80F8A"/>
    <w:rsid w:val="00B81A38"/>
    <w:rsid w:val="00B85800"/>
    <w:rsid w:val="00B91B61"/>
    <w:rsid w:val="00B94CC7"/>
    <w:rsid w:val="00BA4184"/>
    <w:rsid w:val="00BA501B"/>
    <w:rsid w:val="00BA52DA"/>
    <w:rsid w:val="00BA5530"/>
    <w:rsid w:val="00BB2640"/>
    <w:rsid w:val="00BB2B62"/>
    <w:rsid w:val="00BC1A15"/>
    <w:rsid w:val="00BC2EC8"/>
    <w:rsid w:val="00BC39A5"/>
    <w:rsid w:val="00BC5098"/>
    <w:rsid w:val="00BC712A"/>
    <w:rsid w:val="00BC7E65"/>
    <w:rsid w:val="00BD1D28"/>
    <w:rsid w:val="00BD3D0D"/>
    <w:rsid w:val="00BD4FB4"/>
    <w:rsid w:val="00BE06B9"/>
    <w:rsid w:val="00BE484D"/>
    <w:rsid w:val="00BF0C82"/>
    <w:rsid w:val="00BF1253"/>
    <w:rsid w:val="00C041DF"/>
    <w:rsid w:val="00C22074"/>
    <w:rsid w:val="00C2233B"/>
    <w:rsid w:val="00C2271C"/>
    <w:rsid w:val="00C26DA0"/>
    <w:rsid w:val="00C31649"/>
    <w:rsid w:val="00C31744"/>
    <w:rsid w:val="00C31A99"/>
    <w:rsid w:val="00C330B0"/>
    <w:rsid w:val="00C347C4"/>
    <w:rsid w:val="00C36365"/>
    <w:rsid w:val="00C45A00"/>
    <w:rsid w:val="00C46F6E"/>
    <w:rsid w:val="00C4747F"/>
    <w:rsid w:val="00C50BA5"/>
    <w:rsid w:val="00C520E1"/>
    <w:rsid w:val="00C55709"/>
    <w:rsid w:val="00C56974"/>
    <w:rsid w:val="00C57BA7"/>
    <w:rsid w:val="00C60415"/>
    <w:rsid w:val="00C63BAA"/>
    <w:rsid w:val="00C664E9"/>
    <w:rsid w:val="00C66FD9"/>
    <w:rsid w:val="00C67E16"/>
    <w:rsid w:val="00C70374"/>
    <w:rsid w:val="00C75EA7"/>
    <w:rsid w:val="00C774BD"/>
    <w:rsid w:val="00C81A26"/>
    <w:rsid w:val="00C82721"/>
    <w:rsid w:val="00C919F9"/>
    <w:rsid w:val="00C972DF"/>
    <w:rsid w:val="00CA090F"/>
    <w:rsid w:val="00CA2935"/>
    <w:rsid w:val="00CA77BA"/>
    <w:rsid w:val="00CB027E"/>
    <w:rsid w:val="00CB181F"/>
    <w:rsid w:val="00CB1A72"/>
    <w:rsid w:val="00CB2261"/>
    <w:rsid w:val="00CB5DF3"/>
    <w:rsid w:val="00CC2669"/>
    <w:rsid w:val="00CC282A"/>
    <w:rsid w:val="00CC527F"/>
    <w:rsid w:val="00CC7127"/>
    <w:rsid w:val="00CD516E"/>
    <w:rsid w:val="00CD75EA"/>
    <w:rsid w:val="00CE02EF"/>
    <w:rsid w:val="00CE295B"/>
    <w:rsid w:val="00CF2A29"/>
    <w:rsid w:val="00D00165"/>
    <w:rsid w:val="00D00A2E"/>
    <w:rsid w:val="00D00CE3"/>
    <w:rsid w:val="00D04A04"/>
    <w:rsid w:val="00D057CC"/>
    <w:rsid w:val="00D170E2"/>
    <w:rsid w:val="00D17113"/>
    <w:rsid w:val="00D17795"/>
    <w:rsid w:val="00D202E8"/>
    <w:rsid w:val="00D214EF"/>
    <w:rsid w:val="00D23CE6"/>
    <w:rsid w:val="00D24A31"/>
    <w:rsid w:val="00D31288"/>
    <w:rsid w:val="00D31F92"/>
    <w:rsid w:val="00D403CE"/>
    <w:rsid w:val="00D43FD3"/>
    <w:rsid w:val="00D508C2"/>
    <w:rsid w:val="00D50C6C"/>
    <w:rsid w:val="00D52691"/>
    <w:rsid w:val="00D5595E"/>
    <w:rsid w:val="00D56815"/>
    <w:rsid w:val="00D60CC0"/>
    <w:rsid w:val="00D63482"/>
    <w:rsid w:val="00D6542B"/>
    <w:rsid w:val="00D7216C"/>
    <w:rsid w:val="00D80490"/>
    <w:rsid w:val="00D80A01"/>
    <w:rsid w:val="00D845BE"/>
    <w:rsid w:val="00D93456"/>
    <w:rsid w:val="00D94E9F"/>
    <w:rsid w:val="00D95B51"/>
    <w:rsid w:val="00DA1395"/>
    <w:rsid w:val="00DA6431"/>
    <w:rsid w:val="00DA7D6C"/>
    <w:rsid w:val="00DB272E"/>
    <w:rsid w:val="00DB27A7"/>
    <w:rsid w:val="00DB5EC4"/>
    <w:rsid w:val="00DB73F3"/>
    <w:rsid w:val="00DC305A"/>
    <w:rsid w:val="00DC330E"/>
    <w:rsid w:val="00DC41E4"/>
    <w:rsid w:val="00DC4E94"/>
    <w:rsid w:val="00DD2517"/>
    <w:rsid w:val="00DD3EBB"/>
    <w:rsid w:val="00DD5671"/>
    <w:rsid w:val="00DD71F0"/>
    <w:rsid w:val="00DE2D85"/>
    <w:rsid w:val="00DE39C5"/>
    <w:rsid w:val="00DE628D"/>
    <w:rsid w:val="00DF04D3"/>
    <w:rsid w:val="00DF4CB0"/>
    <w:rsid w:val="00DF59B7"/>
    <w:rsid w:val="00DF6040"/>
    <w:rsid w:val="00DF7010"/>
    <w:rsid w:val="00E01A2F"/>
    <w:rsid w:val="00E03A39"/>
    <w:rsid w:val="00E04AA8"/>
    <w:rsid w:val="00E05525"/>
    <w:rsid w:val="00E11467"/>
    <w:rsid w:val="00E1286E"/>
    <w:rsid w:val="00E1670B"/>
    <w:rsid w:val="00E17672"/>
    <w:rsid w:val="00E22876"/>
    <w:rsid w:val="00E27FFB"/>
    <w:rsid w:val="00E31F32"/>
    <w:rsid w:val="00E33FE7"/>
    <w:rsid w:val="00E4204A"/>
    <w:rsid w:val="00E43AA1"/>
    <w:rsid w:val="00E43ED2"/>
    <w:rsid w:val="00E44095"/>
    <w:rsid w:val="00E505FB"/>
    <w:rsid w:val="00E50C4B"/>
    <w:rsid w:val="00E510D8"/>
    <w:rsid w:val="00E62205"/>
    <w:rsid w:val="00E63040"/>
    <w:rsid w:val="00E7386E"/>
    <w:rsid w:val="00E7568C"/>
    <w:rsid w:val="00E773E4"/>
    <w:rsid w:val="00E82AF2"/>
    <w:rsid w:val="00E85D90"/>
    <w:rsid w:val="00E92AE8"/>
    <w:rsid w:val="00E93952"/>
    <w:rsid w:val="00EA289E"/>
    <w:rsid w:val="00EA4B38"/>
    <w:rsid w:val="00EB16FE"/>
    <w:rsid w:val="00EB25C8"/>
    <w:rsid w:val="00EB2800"/>
    <w:rsid w:val="00EB4388"/>
    <w:rsid w:val="00EB5331"/>
    <w:rsid w:val="00EC10CF"/>
    <w:rsid w:val="00EC5BF6"/>
    <w:rsid w:val="00ED1C8E"/>
    <w:rsid w:val="00ED2601"/>
    <w:rsid w:val="00ED34E4"/>
    <w:rsid w:val="00EE7852"/>
    <w:rsid w:val="00EF2693"/>
    <w:rsid w:val="00EF58F8"/>
    <w:rsid w:val="00EF7EFA"/>
    <w:rsid w:val="00F015B8"/>
    <w:rsid w:val="00F035E7"/>
    <w:rsid w:val="00F0534E"/>
    <w:rsid w:val="00F11667"/>
    <w:rsid w:val="00F1758A"/>
    <w:rsid w:val="00F21C1F"/>
    <w:rsid w:val="00F27599"/>
    <w:rsid w:val="00F2781A"/>
    <w:rsid w:val="00F30678"/>
    <w:rsid w:val="00F31440"/>
    <w:rsid w:val="00F3366A"/>
    <w:rsid w:val="00F400D9"/>
    <w:rsid w:val="00F44153"/>
    <w:rsid w:val="00F4710B"/>
    <w:rsid w:val="00F471F5"/>
    <w:rsid w:val="00F513C9"/>
    <w:rsid w:val="00F51703"/>
    <w:rsid w:val="00F54F3E"/>
    <w:rsid w:val="00F64D25"/>
    <w:rsid w:val="00F71DCB"/>
    <w:rsid w:val="00F76354"/>
    <w:rsid w:val="00F7792C"/>
    <w:rsid w:val="00F77E17"/>
    <w:rsid w:val="00F85599"/>
    <w:rsid w:val="00F86142"/>
    <w:rsid w:val="00F868B9"/>
    <w:rsid w:val="00F91098"/>
    <w:rsid w:val="00F97068"/>
    <w:rsid w:val="00F974A5"/>
    <w:rsid w:val="00FB0D56"/>
    <w:rsid w:val="00FB2329"/>
    <w:rsid w:val="00FB4271"/>
    <w:rsid w:val="00FB43EC"/>
    <w:rsid w:val="00FB74A1"/>
    <w:rsid w:val="00FC4F89"/>
    <w:rsid w:val="00FD26EA"/>
    <w:rsid w:val="00FD37D7"/>
    <w:rsid w:val="00FD72E9"/>
    <w:rsid w:val="00FE15FB"/>
    <w:rsid w:val="00FE41EC"/>
    <w:rsid w:val="00FE4A37"/>
    <w:rsid w:val="00FE4DE3"/>
    <w:rsid w:val="00FE6F3E"/>
    <w:rsid w:val="00FE7C9C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FF4AF"/>
  <w15:chartTrackingRefBased/>
  <w15:docId w15:val="{428175C3-245D-409A-809F-0856CDAA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2A6449"/>
  </w:style>
  <w:style w:type="paragraph" w:customStyle="1" w:styleId="paragraph">
    <w:name w:val="paragraph"/>
    <w:basedOn w:val="a"/>
    <w:rsid w:val="007F398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3">
    <w:name w:val="Table Grid"/>
    <w:basedOn w:val="a1"/>
    <w:uiPriority w:val="39"/>
    <w:rsid w:val="007F39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B533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B5331"/>
  </w:style>
  <w:style w:type="paragraph" w:styleId="a5">
    <w:name w:val="footer"/>
    <w:basedOn w:val="a"/>
    <w:link w:val="Char0"/>
    <w:uiPriority w:val="99"/>
    <w:unhideWhenUsed/>
    <w:rsid w:val="00EB533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B5331"/>
  </w:style>
  <w:style w:type="paragraph" w:styleId="a6">
    <w:name w:val="Balloon Text"/>
    <w:basedOn w:val="a"/>
    <w:link w:val="Char1"/>
    <w:uiPriority w:val="99"/>
    <w:semiHidden/>
    <w:unhideWhenUsed/>
    <w:rsid w:val="00F8559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855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CD8CD-FB9B-46CB-BC1E-97A2D8F53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박선재</cp:lastModifiedBy>
  <cp:revision>7</cp:revision>
  <cp:lastPrinted>2021-04-06T05:59:00Z</cp:lastPrinted>
  <dcterms:created xsi:type="dcterms:W3CDTF">2021-08-02T03:31:00Z</dcterms:created>
  <dcterms:modified xsi:type="dcterms:W3CDTF">2021-08-02T03:34:00Z</dcterms:modified>
</cp:coreProperties>
</file>