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Grigliatabella"/>
        <w:tblpPr w:leftFromText="142" w:rightFromText="142" w:vertAnchor="page" w:horzAnchor="margin" w:tblpY="1320"/>
        <w:tblW w:w="0" w:type="auto"/>
        <w:tblLook w:val="04A0" w:firstRow="1" w:lastRow="0" w:firstColumn="1" w:lastColumn="0" w:noHBand="0" w:noVBand="1"/>
      </w:tblPr>
      <w:tblGrid>
        <w:gridCol w:w="298"/>
        <w:gridCol w:w="974"/>
        <w:gridCol w:w="929"/>
        <w:gridCol w:w="1699"/>
        <w:gridCol w:w="1238"/>
        <w:gridCol w:w="756"/>
        <w:gridCol w:w="1375"/>
        <w:gridCol w:w="2632"/>
        <w:gridCol w:w="2120"/>
        <w:gridCol w:w="2238"/>
      </w:tblGrid>
      <w:tr w:rsidR="00F05D1C" w:rsidRPr="00671136" w14:paraId="29C79843" w14:textId="77777777" w:rsidTr="000412B8">
        <w:tc>
          <w:tcPr>
            <w:tcW w:w="0" w:type="auto"/>
          </w:tcPr>
          <w:p w14:paraId="73CA6000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35D1DC62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First Author</w:t>
            </w:r>
          </w:p>
        </w:tc>
        <w:tc>
          <w:tcPr>
            <w:tcW w:w="0" w:type="auto"/>
          </w:tcPr>
          <w:p w14:paraId="4F006328" w14:textId="2D531833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Journal, Year,</w:t>
            </w:r>
          </w:p>
          <w:p w14:paraId="5CE8E147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PMID</w:t>
            </w:r>
          </w:p>
        </w:tc>
        <w:tc>
          <w:tcPr>
            <w:tcW w:w="0" w:type="auto"/>
          </w:tcPr>
          <w:p w14:paraId="6D174246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Research Question</w:t>
            </w:r>
          </w:p>
        </w:tc>
        <w:tc>
          <w:tcPr>
            <w:tcW w:w="0" w:type="auto"/>
          </w:tcPr>
          <w:p w14:paraId="30565D55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Design</w:t>
            </w:r>
          </w:p>
        </w:tc>
        <w:tc>
          <w:tcPr>
            <w:tcW w:w="0" w:type="auto"/>
          </w:tcPr>
          <w:p w14:paraId="7C4760EA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Setting</w:t>
            </w:r>
          </w:p>
        </w:tc>
        <w:tc>
          <w:tcPr>
            <w:tcW w:w="0" w:type="auto"/>
          </w:tcPr>
          <w:p w14:paraId="595DE572" w14:textId="01CB2222" w:rsidR="00216E80" w:rsidRPr="00671136" w:rsidRDefault="00A855F5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</w:t>
            </w:r>
            <w:r w:rsidR="00216E80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eriod (years)/Country</w:t>
            </w:r>
          </w:p>
        </w:tc>
        <w:tc>
          <w:tcPr>
            <w:tcW w:w="0" w:type="auto"/>
          </w:tcPr>
          <w:p w14:paraId="02382ABF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Patients/Age</w:t>
            </w:r>
          </w:p>
        </w:tc>
        <w:tc>
          <w:tcPr>
            <w:tcW w:w="0" w:type="auto"/>
          </w:tcPr>
          <w:p w14:paraId="3FCC9D2E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Primary </w:t>
            </w:r>
            <w:r w:rsidR="00120BCF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nd</w:t>
            </w:r>
            <w:r w:rsidR="00120BCF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-</w:t>
            </w:r>
            <w:r w:rsidR="00AF1415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oint</w:t>
            </w:r>
          </w:p>
        </w:tc>
        <w:tc>
          <w:tcPr>
            <w:tcW w:w="0" w:type="auto"/>
          </w:tcPr>
          <w:p w14:paraId="27B6C59B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Secondary </w:t>
            </w:r>
            <w:r w:rsidR="00120BCF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nd</w:t>
            </w:r>
            <w:r w:rsidR="00120BCF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-</w:t>
            </w:r>
            <w:r w:rsidR="00AF1415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oint</w:t>
            </w:r>
            <w:r w:rsidR="00AF1415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</w:t>
            </w:r>
          </w:p>
        </w:tc>
      </w:tr>
      <w:tr w:rsidR="00F05D1C" w:rsidRPr="00344FD2" w14:paraId="4693C093" w14:textId="77777777" w:rsidTr="000412B8">
        <w:tc>
          <w:tcPr>
            <w:tcW w:w="0" w:type="auto"/>
          </w:tcPr>
          <w:p w14:paraId="3CAF1B9D" w14:textId="53464D2D" w:rsidR="00216E80" w:rsidRPr="00671136" w:rsidRDefault="0003509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</w:t>
            </w:r>
          </w:p>
        </w:tc>
        <w:tc>
          <w:tcPr>
            <w:tcW w:w="0" w:type="auto"/>
          </w:tcPr>
          <w:p w14:paraId="24C3369F" w14:textId="77777777" w:rsidR="00216E80" w:rsidRPr="00671136" w:rsidRDefault="00F44323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Best KM</w:t>
            </w:r>
          </w:p>
        </w:tc>
        <w:tc>
          <w:tcPr>
            <w:tcW w:w="0" w:type="auto"/>
          </w:tcPr>
          <w:p w14:paraId="70132A68" w14:textId="53210D5C" w:rsidR="00216E80" w:rsidRDefault="00690F8E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J </w:t>
            </w:r>
            <w:proofErr w:type="spellStart"/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Pediatr</w:t>
            </w:r>
            <w:proofErr w:type="spellEnd"/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201</w:t>
            </w:r>
            <w:r w:rsidR="0003509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9</w:t>
            </w:r>
          </w:p>
          <w:p w14:paraId="2A4EBDE9" w14:textId="77777777" w:rsidR="00690F8E" w:rsidRPr="00671136" w:rsidRDefault="00690F8E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30527750</w:t>
            </w:r>
          </w:p>
        </w:tc>
        <w:tc>
          <w:tcPr>
            <w:tcW w:w="0" w:type="auto"/>
          </w:tcPr>
          <w:p w14:paraId="29D85D4D" w14:textId="77777777" w:rsidR="00216E80" w:rsidRPr="00671136" w:rsidRDefault="0041704D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Analgesia and sedation </w:t>
            </w:r>
            <w:r w:rsidR="00F40B7A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need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in critically ill children with neurocognitive </w:t>
            </w:r>
            <w:r w:rsidR="00451807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impairment</w:t>
            </w:r>
          </w:p>
        </w:tc>
        <w:tc>
          <w:tcPr>
            <w:tcW w:w="0" w:type="auto"/>
          </w:tcPr>
          <w:p w14:paraId="6C801BA7" w14:textId="77777777" w:rsidR="0057072C" w:rsidRPr="00671136" w:rsidRDefault="0057072C" w:rsidP="0057072C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Secondary analysis</w:t>
            </w:r>
          </w:p>
          <w:p w14:paraId="09B1B6DB" w14:textId="77777777" w:rsidR="0057072C" w:rsidRPr="00671136" w:rsidRDefault="0057072C" w:rsidP="0057072C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of the RESTORE (RCT) database</w:t>
            </w:r>
          </w:p>
          <w:p w14:paraId="01C0934E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53DFBD19" w14:textId="77777777" w:rsidR="00F471BD" w:rsidRPr="00671136" w:rsidRDefault="00F471BD" w:rsidP="00F471BD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Multi-centers</w:t>
            </w:r>
          </w:p>
          <w:p w14:paraId="496656E7" w14:textId="77777777" w:rsidR="00216E80" w:rsidRPr="00671136" w:rsidRDefault="00F471BD" w:rsidP="00F471BD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31 PICUs</w:t>
            </w:r>
          </w:p>
        </w:tc>
        <w:tc>
          <w:tcPr>
            <w:tcW w:w="0" w:type="auto"/>
          </w:tcPr>
          <w:p w14:paraId="7620BF32" w14:textId="77777777" w:rsidR="00216E80" w:rsidRPr="00671136" w:rsidRDefault="008D0CB5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June 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2009-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December 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2013/</w:t>
            </w:r>
            <w:r w:rsidR="00451807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USA</w:t>
            </w:r>
          </w:p>
        </w:tc>
        <w:tc>
          <w:tcPr>
            <w:tcW w:w="0" w:type="auto"/>
          </w:tcPr>
          <w:p w14:paraId="6153D4DA" w14:textId="77777777" w:rsidR="00216E80" w:rsidRPr="00671136" w:rsidRDefault="00F471BD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412 Pts (17% of all RESTORE study PTS)</w:t>
            </w:r>
            <w:r w:rsidR="004D5559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/</w:t>
            </w:r>
            <w:r w:rsidR="00E41A2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media age 6.2 years.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 w:rsidR="004D5559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Pts with pre-existing cognitive impairment had baseline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PCPC </w:t>
            </w:r>
            <w:r w:rsidRPr="00671136"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t>≥</w:t>
            </w:r>
            <w:r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t>3</w:t>
            </w:r>
          </w:p>
        </w:tc>
        <w:tc>
          <w:tcPr>
            <w:tcW w:w="0" w:type="auto"/>
          </w:tcPr>
          <w:p w14:paraId="68199A6A" w14:textId="77777777" w:rsidR="00216E80" w:rsidRPr="00671136" w:rsidRDefault="00FD1C64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 c</w:t>
            </w:r>
            <w:r w:rsidR="0057072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ompare</w:t>
            </w:r>
            <w:r w:rsidR="008D0CB5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analgesia and</w:t>
            </w:r>
            <w:r w:rsidR="0057072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sedation management between critically ill children with pre-existing cognitive impairment and critically ill neurotypical children</w:t>
            </w:r>
          </w:p>
        </w:tc>
        <w:tc>
          <w:tcPr>
            <w:tcW w:w="0" w:type="auto"/>
          </w:tcPr>
          <w:p w14:paraId="3945D1F0" w14:textId="77777777" w:rsidR="00216E80" w:rsidRPr="00671136" w:rsidRDefault="00FD1C64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 c</w:t>
            </w:r>
            <w:r w:rsidR="00451807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ompare indicators of therapeutic efficacy</w:t>
            </w:r>
          </w:p>
        </w:tc>
      </w:tr>
      <w:tr w:rsidR="00F05D1C" w:rsidRPr="00344FD2" w14:paraId="58A1B24A" w14:textId="77777777" w:rsidTr="000412B8">
        <w:tc>
          <w:tcPr>
            <w:tcW w:w="0" w:type="auto"/>
          </w:tcPr>
          <w:p w14:paraId="3CCDCB9E" w14:textId="20747E92" w:rsidR="00AA78D0" w:rsidRDefault="00AA78D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</w:t>
            </w:r>
          </w:p>
        </w:tc>
        <w:tc>
          <w:tcPr>
            <w:tcW w:w="0" w:type="auto"/>
          </w:tcPr>
          <w:p w14:paraId="3E094E55" w14:textId="0B7CCAFC" w:rsidR="00AA78D0" w:rsidRDefault="00AA78D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Valkenburk</w:t>
            </w:r>
            <w:proofErr w:type="spellEnd"/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AJ </w:t>
            </w:r>
          </w:p>
        </w:tc>
        <w:tc>
          <w:tcPr>
            <w:tcW w:w="0" w:type="auto"/>
          </w:tcPr>
          <w:p w14:paraId="09B75C9D" w14:textId="77777777" w:rsidR="00AA78D0" w:rsidRDefault="00AA78D0" w:rsidP="00AA78D0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Anesth Analg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2009</w:t>
            </w:r>
          </w:p>
          <w:p w14:paraId="4FF28359" w14:textId="005CF889" w:rsidR="00AA78D0" w:rsidRPr="00AA78D0" w:rsidRDefault="00AA78D0" w:rsidP="00AA78D0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proofErr w:type="spellEnd"/>
            <w:r w:rsidRPr="00AA78D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19843782</w:t>
            </w:r>
          </w:p>
          <w:p w14:paraId="060ED5DE" w14:textId="77777777" w:rsidR="00AA78D0" w:rsidRDefault="00AA78D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022F67F7" w14:textId="6CF333B5" w:rsidR="00AA78D0" w:rsidRDefault="00AA78D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Sedation monitored by BIS in children who are intellectually disabled</w:t>
            </w:r>
          </w:p>
        </w:tc>
        <w:tc>
          <w:tcPr>
            <w:tcW w:w="0" w:type="auto"/>
          </w:tcPr>
          <w:p w14:paraId="6FB418B0" w14:textId="38214D75" w:rsidR="00AA78D0" w:rsidRPr="00671136" w:rsidRDefault="0033696D" w:rsidP="0057072C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Prospective observational study</w:t>
            </w:r>
          </w:p>
        </w:tc>
        <w:tc>
          <w:tcPr>
            <w:tcW w:w="0" w:type="auto"/>
          </w:tcPr>
          <w:p w14:paraId="6B240D5A" w14:textId="19C5325C" w:rsidR="00AA78D0" w:rsidRPr="00671136" w:rsidRDefault="0033696D" w:rsidP="00F471BD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Sigle center OR</w:t>
            </w:r>
          </w:p>
        </w:tc>
        <w:tc>
          <w:tcPr>
            <w:tcW w:w="0" w:type="auto"/>
          </w:tcPr>
          <w:p w14:paraId="61211860" w14:textId="77EF5981" w:rsidR="00AA78D0" w:rsidRDefault="00F05D1C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September 2006-September 2007</w:t>
            </w:r>
          </w:p>
        </w:tc>
        <w:tc>
          <w:tcPr>
            <w:tcW w:w="0" w:type="auto"/>
          </w:tcPr>
          <w:p w14:paraId="2464B8F4" w14:textId="7F238434" w:rsidR="00AA78D0" w:rsidRDefault="00F05D1C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17 pts intellectually disabled (2-13 years) scheduled for gastroduodenoscopy/PEG under general anesthesia</w:t>
            </w:r>
            <w:r w:rsidR="00101D99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vs 35 controls</w:t>
            </w:r>
          </w:p>
          <w:p w14:paraId="049969F4" w14:textId="77777777" w:rsidR="00F05D1C" w:rsidRDefault="00F05D1C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  <w:p w14:paraId="4DB0FD41" w14:textId="471826E8" w:rsidR="00F05D1C" w:rsidRDefault="00F05D1C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5D994275" w14:textId="14CE5EDD" w:rsidR="00B03C31" w:rsidRPr="00B03C31" w:rsidRDefault="00B03C31" w:rsidP="00B03C31">
            <w:pPr>
              <w:pStyle w:val="NormaleWeb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B03C3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 xml:space="preserve">To compare BIS values at different stages of </w:t>
            </w:r>
            <w:proofErr w:type="spellStart"/>
            <w:r w:rsidRPr="00B03C3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anesthesia</w:t>
            </w:r>
            <w:proofErr w:type="spellEnd"/>
            <w:r w:rsidRPr="00B03C3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 xml:space="preserve"> between intellectually disabled children and controls. </w:t>
            </w:r>
          </w:p>
          <w:p w14:paraId="19F09369" w14:textId="77777777" w:rsidR="00AA78D0" w:rsidRDefault="00AA78D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4A6C9845" w14:textId="601CBC01" w:rsidR="00B03C31" w:rsidRPr="00B03C31" w:rsidRDefault="00B03C31" w:rsidP="00B03C31">
            <w:pPr>
              <w:pStyle w:val="NormaleWeb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T</w:t>
            </w:r>
            <w:r w:rsidRPr="00B03C3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 xml:space="preserve">o investigate the discriminative properties of BIS between consciousness and unconsciousness for intellectually disabled children and controls. </w:t>
            </w:r>
          </w:p>
          <w:p w14:paraId="3D53F318" w14:textId="77777777" w:rsidR="00AA78D0" w:rsidRDefault="00AA78D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</w:tbl>
    <w:p w14:paraId="2D4F9FD2" w14:textId="77777777" w:rsidR="000227C0" w:rsidRPr="0057072C" w:rsidRDefault="000227C0" w:rsidP="00063AC9">
      <w:pPr>
        <w:snapToGrid w:val="0"/>
        <w:contextualSpacing/>
        <w:rPr>
          <w:rFonts w:asciiTheme="minorHAnsi" w:hAnsiTheme="minorHAnsi" w:cstheme="minorHAnsi"/>
          <w:sz w:val="16"/>
          <w:szCs w:val="16"/>
          <w:lang w:val="en-US"/>
        </w:rPr>
      </w:pPr>
    </w:p>
    <w:tbl>
      <w:tblPr>
        <w:tblStyle w:val="Grigliatabella"/>
        <w:tblpPr w:leftFromText="142" w:rightFromText="142" w:vertAnchor="text" w:horzAnchor="margin" w:tblpY="-10"/>
        <w:tblW w:w="0" w:type="auto"/>
        <w:tblLook w:val="04A0" w:firstRow="1" w:lastRow="0" w:firstColumn="1" w:lastColumn="0" w:noHBand="0" w:noVBand="1"/>
      </w:tblPr>
      <w:tblGrid>
        <w:gridCol w:w="298"/>
        <w:gridCol w:w="2876"/>
        <w:gridCol w:w="2119"/>
        <w:gridCol w:w="3709"/>
        <w:gridCol w:w="1798"/>
        <w:gridCol w:w="2377"/>
        <w:gridCol w:w="1082"/>
      </w:tblGrid>
      <w:tr w:rsidR="00A34132" w:rsidRPr="001730CC" w14:paraId="1696B2EB" w14:textId="77777777" w:rsidTr="00806BA3">
        <w:tc>
          <w:tcPr>
            <w:tcW w:w="0" w:type="auto"/>
          </w:tcPr>
          <w:p w14:paraId="62B2FBA7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076D10A2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Intervention</w:t>
            </w:r>
            <w:r w:rsidR="00BD70D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/Method</w:t>
            </w:r>
          </w:p>
        </w:tc>
        <w:tc>
          <w:tcPr>
            <w:tcW w:w="0" w:type="auto"/>
          </w:tcPr>
          <w:p w14:paraId="7E23DDF4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Control Group</w:t>
            </w:r>
            <w:r w:rsidR="00BD70D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/ Comparison group</w:t>
            </w:r>
          </w:p>
        </w:tc>
        <w:tc>
          <w:tcPr>
            <w:tcW w:w="0" w:type="auto"/>
          </w:tcPr>
          <w:p w14:paraId="4106E84E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Main Results</w:t>
            </w:r>
          </w:p>
        </w:tc>
        <w:tc>
          <w:tcPr>
            <w:tcW w:w="1798" w:type="dxa"/>
          </w:tcPr>
          <w:p w14:paraId="410ACC2E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Measurements</w:t>
            </w:r>
          </w:p>
          <w:p w14:paraId="5647E45D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2377" w:type="dxa"/>
          </w:tcPr>
          <w:p w14:paraId="1F10B3F5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041EBB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Data Analysis</w:t>
            </w:r>
          </w:p>
        </w:tc>
        <w:tc>
          <w:tcPr>
            <w:tcW w:w="0" w:type="auto"/>
          </w:tcPr>
          <w:p w14:paraId="5ED46E42" w14:textId="77777777" w:rsidR="00422654" w:rsidRPr="001730CC" w:rsidRDefault="0093438A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Strengths and limitations</w:t>
            </w:r>
          </w:p>
        </w:tc>
      </w:tr>
      <w:tr w:rsidR="00A34132" w:rsidRPr="00344FD2" w14:paraId="6E703812" w14:textId="77777777" w:rsidTr="00806BA3">
        <w:tc>
          <w:tcPr>
            <w:tcW w:w="0" w:type="auto"/>
          </w:tcPr>
          <w:p w14:paraId="5AAF57D2" w14:textId="1A3C9032" w:rsidR="00422654" w:rsidRPr="001730CC" w:rsidRDefault="00AA78D0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13C9081B" w14:textId="713CB939" w:rsidR="00422654" w:rsidRPr="001730CC" w:rsidRDefault="008D0CB5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Analgesic and sedative drugs </w:t>
            </w:r>
            <w:r w:rsidR="00B03C31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were </w:t>
            </w: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prescribed according to protocol</w:t>
            </w:r>
          </w:p>
        </w:tc>
        <w:tc>
          <w:tcPr>
            <w:tcW w:w="0" w:type="auto"/>
          </w:tcPr>
          <w:p w14:paraId="2248AE1B" w14:textId="6E9B266D" w:rsidR="00422654" w:rsidRPr="001730CC" w:rsidRDefault="004D5559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Analgesic and sedative drugs </w:t>
            </w:r>
            <w:r w:rsidR="00B03C31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were </w:t>
            </w: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prescribed according to unrestricted usual care/local practice norms</w:t>
            </w:r>
          </w:p>
        </w:tc>
        <w:tc>
          <w:tcPr>
            <w:tcW w:w="0" w:type="auto"/>
          </w:tcPr>
          <w:p w14:paraId="594C016C" w14:textId="14B3046C" w:rsidR="00422654" w:rsidRPr="001730CC" w:rsidRDefault="00E41A28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Adjusting for age and severity of illness, cumulative doses of opioids and BDZ were lower</w:t>
            </w:r>
            <w:r w:rsidR="004B4F87"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in</w:t>
            </w:r>
            <w:r w:rsidR="006278C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 w:rsidR="004B4F87"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Pts with cognitive impairment</w:t>
            </w:r>
            <w:r w:rsidR="006C54D0"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,</w:t>
            </w:r>
            <w:r w:rsidR="004B4F87"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they</w:t>
            </w:r>
            <w:r w:rsidR="006C54D0" w:rsidRPr="001730CC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 xml:space="preserve"> had more study days awake and calm, a</w:t>
            </w:r>
            <w:r w:rsidR="004B4F87" w:rsidRPr="001730CC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n</w:t>
            </w:r>
            <w:r w:rsidR="006C54D0" w:rsidRPr="001730CC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d more documented iatrogenic withdrawal symptoms</w:t>
            </w:r>
            <w:r w:rsidR="006C54D0"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 </w:t>
            </w: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798" w:type="dxa"/>
          </w:tcPr>
          <w:p w14:paraId="53DF6E3D" w14:textId="77777777" w:rsidR="00422654" w:rsidRPr="001730CC" w:rsidRDefault="004D5559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FLACC scale, Wong-Baker FACES scale, INRS, SBS, WAT-1</w:t>
            </w:r>
          </w:p>
        </w:tc>
        <w:tc>
          <w:tcPr>
            <w:tcW w:w="2377" w:type="dxa"/>
          </w:tcPr>
          <w:p w14:paraId="3D950A7A" w14:textId="77777777" w:rsidR="00422654" w:rsidRPr="001730CC" w:rsidRDefault="003E788F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Multivariate statistics</w:t>
            </w:r>
          </w:p>
        </w:tc>
        <w:tc>
          <w:tcPr>
            <w:tcW w:w="0" w:type="auto"/>
          </w:tcPr>
          <w:p w14:paraId="19BFCEE0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A34132" w:rsidRPr="00344FD2" w14:paraId="61C73BEF" w14:textId="77777777" w:rsidTr="00806BA3">
        <w:tc>
          <w:tcPr>
            <w:tcW w:w="0" w:type="auto"/>
          </w:tcPr>
          <w:p w14:paraId="02A13B12" w14:textId="3028678E" w:rsidR="00AA78D0" w:rsidRPr="001730CC" w:rsidRDefault="00AA78D0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2</w:t>
            </w:r>
          </w:p>
        </w:tc>
        <w:tc>
          <w:tcPr>
            <w:tcW w:w="0" w:type="auto"/>
          </w:tcPr>
          <w:p w14:paraId="7E63D935" w14:textId="10560E39" w:rsidR="00B03C31" w:rsidRPr="00B03C31" w:rsidRDefault="00B03C31" w:rsidP="00B03C31">
            <w:pPr>
              <w:pStyle w:val="NormaleWeb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B03C3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B</w:t>
            </w:r>
            <w:r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 xml:space="preserve">IS monitoring was performed during </w:t>
            </w:r>
            <w:r w:rsidRPr="00B03C3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 xml:space="preserve">general </w:t>
            </w:r>
            <w:proofErr w:type="spellStart"/>
            <w:r w:rsidRPr="00B03C3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anesthesia</w:t>
            </w:r>
            <w:proofErr w:type="spellEnd"/>
            <w:r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 xml:space="preserve">. </w:t>
            </w: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Analgesic and sedative drugs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were </w:t>
            </w: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prescribed according to protocol</w:t>
            </w:r>
          </w:p>
        </w:tc>
        <w:tc>
          <w:tcPr>
            <w:tcW w:w="0" w:type="auto"/>
          </w:tcPr>
          <w:p w14:paraId="5790C4E2" w14:textId="1016DD3E" w:rsidR="00AA78D0" w:rsidRPr="001730CC" w:rsidRDefault="00B03C31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Analgesic and sedative drugs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were </w:t>
            </w: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prescribed according to protocol</w:t>
            </w:r>
          </w:p>
        </w:tc>
        <w:tc>
          <w:tcPr>
            <w:tcW w:w="0" w:type="auto"/>
          </w:tcPr>
          <w:p w14:paraId="265ED1DA" w14:textId="35704148" w:rsidR="00B03C31" w:rsidRPr="00B03C31" w:rsidRDefault="00B03C31" w:rsidP="00B03C31">
            <w:pPr>
              <w:pStyle w:val="NormaleWeb"/>
              <w:jc w:val="center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B03C3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 xml:space="preserve">Median BIS values for the intellectually disabled group were significantly lower than those for controls in the awake state, during stable intraoperative </w:t>
            </w:r>
            <w:proofErr w:type="spellStart"/>
            <w:r w:rsidRPr="00B03C3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anesthesia</w:t>
            </w:r>
            <w:proofErr w:type="spellEnd"/>
            <w:r w:rsidRPr="00B03C3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 xml:space="preserve">, and during </w:t>
            </w:r>
            <w:r w:rsidR="00A855F5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 xml:space="preserve">the </w:t>
            </w:r>
            <w:r w:rsidRPr="00B03C3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return of consciousness.</w:t>
            </w:r>
          </w:p>
          <w:p w14:paraId="67DE01F8" w14:textId="77777777" w:rsidR="00AA78D0" w:rsidRPr="001730CC" w:rsidRDefault="00AA78D0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1798" w:type="dxa"/>
          </w:tcPr>
          <w:p w14:paraId="05430258" w14:textId="77777777" w:rsidR="00B03C31" w:rsidRPr="00B03C31" w:rsidRDefault="00B03C31" w:rsidP="00B03C31">
            <w:pPr>
              <w:pStyle w:val="NormaleWeb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proofErr w:type="spellStart"/>
            <w:r w:rsidRPr="00B03C3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Bispectral</w:t>
            </w:r>
            <w:proofErr w:type="spellEnd"/>
            <w:r w:rsidRPr="00B03C3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 xml:space="preserve"> index values for both groups during different stages of </w:t>
            </w:r>
            <w:proofErr w:type="spellStart"/>
            <w:r w:rsidRPr="00B03C3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anesthesia</w:t>
            </w:r>
            <w:proofErr w:type="spellEnd"/>
            <w:r w:rsidRPr="00B03C3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 xml:space="preserve">. </w:t>
            </w:r>
          </w:p>
          <w:p w14:paraId="4AFE6833" w14:textId="77777777" w:rsidR="00AA78D0" w:rsidRPr="001730CC" w:rsidRDefault="00AA78D0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2377" w:type="dxa"/>
          </w:tcPr>
          <w:p w14:paraId="1CF055F4" w14:textId="5C7FFC8C" w:rsidR="00AA78D0" w:rsidRPr="001730CC" w:rsidRDefault="00B03C31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ROC curve</w:t>
            </w:r>
          </w:p>
        </w:tc>
        <w:tc>
          <w:tcPr>
            <w:tcW w:w="0" w:type="auto"/>
          </w:tcPr>
          <w:p w14:paraId="4B1E3AEC" w14:textId="42E0A79C" w:rsidR="00AA78D0" w:rsidRPr="001730CC" w:rsidRDefault="00B03C31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Small sample size</w:t>
            </w:r>
          </w:p>
        </w:tc>
      </w:tr>
    </w:tbl>
    <w:p w14:paraId="6223FC6E" w14:textId="77777777" w:rsidR="005B3A9F" w:rsidRDefault="005B3A9F" w:rsidP="00BD4B9F">
      <w:pPr>
        <w:tabs>
          <w:tab w:val="left" w:pos="2861"/>
        </w:tabs>
        <w:rPr>
          <w:sz w:val="16"/>
          <w:szCs w:val="16"/>
          <w:lang w:val="en-US"/>
        </w:rPr>
      </w:pPr>
    </w:p>
    <w:p w14:paraId="1997E566" w14:textId="775035A7" w:rsidR="000227C0" w:rsidRPr="00BD4B9F" w:rsidRDefault="00DE3F56" w:rsidP="00BD4B9F">
      <w:pPr>
        <w:tabs>
          <w:tab w:val="left" w:pos="2861"/>
        </w:tabs>
        <w:rPr>
          <w:lang w:val="en-US"/>
        </w:rPr>
      </w:pPr>
      <w:r w:rsidRPr="00035090">
        <w:rPr>
          <w:sz w:val="16"/>
          <w:szCs w:val="16"/>
          <w:lang w:val="en-US"/>
        </w:rPr>
        <w:t xml:space="preserve">Legend: </w:t>
      </w:r>
      <w:r w:rsidR="00E41A28" w:rsidRPr="00035090">
        <w:rPr>
          <w:sz w:val="16"/>
          <w:szCs w:val="16"/>
          <w:lang w:val="en-US"/>
        </w:rPr>
        <w:t xml:space="preserve">BDZ: benzodiazepines; </w:t>
      </w:r>
      <w:r w:rsidRPr="00035090">
        <w:rPr>
          <w:rFonts w:cstheme="minorHAnsi"/>
          <w:sz w:val="16"/>
          <w:szCs w:val="16"/>
          <w:lang w:val="en-US"/>
        </w:rPr>
        <w:t xml:space="preserve">FLACC: Face, Legs, Activity, Cry, Consolability pain scale; </w:t>
      </w:r>
      <w:r w:rsidR="006852EC" w:rsidRPr="00035090">
        <w:rPr>
          <w:rFonts w:cstheme="minorHAnsi"/>
          <w:sz w:val="16"/>
          <w:szCs w:val="16"/>
          <w:lang w:val="en-US"/>
        </w:rPr>
        <w:t xml:space="preserve">ICM: Intensive Care Medicine; </w:t>
      </w:r>
      <w:r w:rsidRPr="00035090">
        <w:rPr>
          <w:rFonts w:cstheme="minorHAnsi"/>
          <w:sz w:val="16"/>
          <w:szCs w:val="16"/>
          <w:lang w:val="en-US"/>
        </w:rPr>
        <w:t xml:space="preserve">INRS: Individualized Numeric Rating Scale; </w:t>
      </w:r>
      <w:r w:rsidR="00216E80" w:rsidRPr="00035090">
        <w:rPr>
          <w:rFonts w:cstheme="minorHAnsi"/>
          <w:sz w:val="16"/>
          <w:szCs w:val="16"/>
          <w:lang w:val="en-US"/>
        </w:rPr>
        <w:t xml:space="preserve">PCCM: </w:t>
      </w:r>
      <w:r w:rsidR="00F471BD" w:rsidRPr="00035090">
        <w:rPr>
          <w:rFonts w:cstheme="minorHAnsi"/>
          <w:sz w:val="16"/>
          <w:szCs w:val="16"/>
          <w:lang w:val="en-US"/>
        </w:rPr>
        <w:t xml:space="preserve">PCPC: Pediatric Cerebral Performance Category; </w:t>
      </w:r>
      <w:r w:rsidR="0015357C" w:rsidRPr="00035090">
        <w:rPr>
          <w:rFonts w:cstheme="minorHAnsi"/>
          <w:sz w:val="16"/>
          <w:szCs w:val="16"/>
          <w:lang w:val="en-US"/>
        </w:rPr>
        <w:t xml:space="preserve">Pts: patients; </w:t>
      </w:r>
      <w:r w:rsidRPr="00035090">
        <w:rPr>
          <w:rFonts w:cstheme="minorHAnsi"/>
          <w:sz w:val="16"/>
          <w:szCs w:val="16"/>
          <w:lang w:val="en-US"/>
        </w:rPr>
        <w:t>RCT: Randomized Controlled Tria</w:t>
      </w:r>
      <w:r w:rsidR="00F83B26" w:rsidRPr="00035090">
        <w:rPr>
          <w:rFonts w:cstheme="minorHAnsi"/>
          <w:sz w:val="16"/>
          <w:szCs w:val="16"/>
          <w:lang w:val="en-US"/>
        </w:rPr>
        <w:t>l</w:t>
      </w:r>
      <w:r w:rsidR="0033696D">
        <w:rPr>
          <w:rFonts w:cstheme="minorHAnsi"/>
          <w:sz w:val="16"/>
          <w:szCs w:val="16"/>
          <w:lang w:val="en-US"/>
        </w:rPr>
        <w:t>; OR: Operatory Room</w:t>
      </w:r>
      <w:r w:rsidR="00F05D1C">
        <w:rPr>
          <w:rFonts w:cstheme="minorHAnsi"/>
          <w:sz w:val="16"/>
          <w:szCs w:val="16"/>
          <w:lang w:val="en-US"/>
        </w:rPr>
        <w:t>; PEG: percutaneous endoscopy gastrostomy</w:t>
      </w:r>
    </w:p>
    <w:p w14:paraId="734840EF" w14:textId="77777777" w:rsidR="000227C0" w:rsidRPr="00DE3F56" w:rsidRDefault="000227C0" w:rsidP="000227C0">
      <w:pPr>
        <w:rPr>
          <w:lang w:val="en-US"/>
        </w:rPr>
      </w:pPr>
    </w:p>
    <w:p w14:paraId="35F00A95" w14:textId="77777777" w:rsidR="000227C0" w:rsidRPr="00DE3F56" w:rsidRDefault="000227C0" w:rsidP="000227C0">
      <w:pPr>
        <w:rPr>
          <w:lang w:val="en-US"/>
        </w:rPr>
      </w:pPr>
    </w:p>
    <w:p w14:paraId="54D2D669" w14:textId="77777777" w:rsidR="000227C0" w:rsidRPr="00DE3F56" w:rsidRDefault="000227C0" w:rsidP="000227C0">
      <w:pPr>
        <w:rPr>
          <w:lang w:val="en-US"/>
        </w:rPr>
      </w:pPr>
    </w:p>
    <w:p w14:paraId="377863A5" w14:textId="77777777" w:rsidR="000227C0" w:rsidRPr="00DE3F56" w:rsidRDefault="000227C0" w:rsidP="000227C0">
      <w:pPr>
        <w:rPr>
          <w:lang w:val="en-US"/>
        </w:rPr>
      </w:pPr>
    </w:p>
    <w:p w14:paraId="20938131" w14:textId="77777777" w:rsidR="000227C0" w:rsidRPr="00DE3F56" w:rsidRDefault="000227C0" w:rsidP="000227C0">
      <w:pPr>
        <w:rPr>
          <w:lang w:val="en-US"/>
        </w:rPr>
      </w:pPr>
    </w:p>
    <w:p w14:paraId="55CFFCE1" w14:textId="77777777" w:rsidR="000227C0" w:rsidRPr="00DE3F56" w:rsidRDefault="000227C0" w:rsidP="000227C0">
      <w:pPr>
        <w:rPr>
          <w:lang w:val="en-US"/>
        </w:rPr>
      </w:pPr>
    </w:p>
    <w:p w14:paraId="272539E7" w14:textId="77777777" w:rsidR="000227C0" w:rsidRPr="00DE3F56" w:rsidRDefault="000227C0" w:rsidP="000227C0">
      <w:pPr>
        <w:rPr>
          <w:lang w:val="en-US"/>
        </w:rPr>
      </w:pPr>
    </w:p>
    <w:p w14:paraId="5A2B178D" w14:textId="77777777" w:rsidR="000227C0" w:rsidRPr="00DE3F56" w:rsidRDefault="000227C0" w:rsidP="000227C0">
      <w:pPr>
        <w:rPr>
          <w:lang w:val="en-US"/>
        </w:rPr>
      </w:pPr>
    </w:p>
    <w:p w14:paraId="423364BF" w14:textId="77777777" w:rsidR="00E44A05" w:rsidRPr="00DE3F56" w:rsidRDefault="00E44A05" w:rsidP="000227C0">
      <w:pPr>
        <w:rPr>
          <w:lang w:val="en-US"/>
        </w:rPr>
      </w:pPr>
    </w:p>
    <w:sectPr w:rsidR="00E44A05" w:rsidRPr="00DE3F56" w:rsidSect="009A7E16">
      <w:footerReference w:type="even" r:id="rId6"/>
      <w:footerReference w:type="default" r:id="rId7"/>
      <w:pgSz w:w="16820" w:h="11900" w:orient="landscape"/>
      <w:pgMar w:top="1134" w:right="1134" w:bottom="1134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A5A3FC" w14:textId="77777777" w:rsidR="00D1731F" w:rsidRDefault="00D1731F" w:rsidP="009A7E16">
      <w:r>
        <w:separator/>
      </w:r>
    </w:p>
  </w:endnote>
  <w:endnote w:type="continuationSeparator" w:id="0">
    <w:p w14:paraId="4E7E1CA2" w14:textId="77777777" w:rsidR="00D1731F" w:rsidRDefault="00D1731F" w:rsidP="009A7E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umeropagina"/>
      </w:rPr>
      <w:id w:val="-795367416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45E23F0A" w14:textId="77777777" w:rsidR="009A7E16" w:rsidRDefault="009A7E16" w:rsidP="00DD4F6E">
        <w:pPr>
          <w:pStyle w:val="Pidipagina"/>
          <w:framePr w:wrap="none" w:vAnchor="text" w:hAnchor="margin" w:xAlign="center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13992F83" w14:textId="77777777" w:rsidR="009A7E16" w:rsidRDefault="009A7E16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umeropagina"/>
      </w:rPr>
      <w:id w:val="-1598399748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507BCDCB" w14:textId="77777777" w:rsidR="009A7E16" w:rsidRDefault="009A7E16" w:rsidP="00DD4F6E">
        <w:pPr>
          <w:pStyle w:val="Pidipagina"/>
          <w:framePr w:wrap="none" w:vAnchor="text" w:hAnchor="margin" w:xAlign="center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>
          <w:rPr>
            <w:rStyle w:val="Numeropagina"/>
            <w:noProof/>
          </w:rPr>
          <w:t>1</w:t>
        </w:r>
        <w:r>
          <w:rPr>
            <w:rStyle w:val="Numeropagina"/>
          </w:rPr>
          <w:fldChar w:fldCharType="end"/>
        </w:r>
      </w:p>
    </w:sdtContent>
  </w:sdt>
  <w:p w14:paraId="3892BEE3" w14:textId="77777777" w:rsidR="009A7E16" w:rsidRDefault="009A7E16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80DF34" w14:textId="77777777" w:rsidR="00D1731F" w:rsidRDefault="00D1731F" w:rsidP="009A7E16">
      <w:r>
        <w:separator/>
      </w:r>
    </w:p>
  </w:footnote>
  <w:footnote w:type="continuationSeparator" w:id="0">
    <w:p w14:paraId="415C7C66" w14:textId="77777777" w:rsidR="00D1731F" w:rsidRDefault="00D1731F" w:rsidP="009A7E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7C0"/>
    <w:rsid w:val="000227C0"/>
    <w:rsid w:val="000346D2"/>
    <w:rsid w:val="00035090"/>
    <w:rsid w:val="000412B8"/>
    <w:rsid w:val="00041EBB"/>
    <w:rsid w:val="00063AC9"/>
    <w:rsid w:val="00067048"/>
    <w:rsid w:val="00071720"/>
    <w:rsid w:val="000976FF"/>
    <w:rsid w:val="000A290B"/>
    <w:rsid w:val="000A5746"/>
    <w:rsid w:val="000B37F0"/>
    <w:rsid w:val="000B64BA"/>
    <w:rsid w:val="000B6C81"/>
    <w:rsid w:val="000F028C"/>
    <w:rsid w:val="000F33F9"/>
    <w:rsid w:val="00101D99"/>
    <w:rsid w:val="00120BCF"/>
    <w:rsid w:val="001341BB"/>
    <w:rsid w:val="0013784A"/>
    <w:rsid w:val="0015357C"/>
    <w:rsid w:val="001730CC"/>
    <w:rsid w:val="00192E7C"/>
    <w:rsid w:val="0019334A"/>
    <w:rsid w:val="001B3211"/>
    <w:rsid w:val="001D0277"/>
    <w:rsid w:val="001E047C"/>
    <w:rsid w:val="001F4407"/>
    <w:rsid w:val="00207CA9"/>
    <w:rsid w:val="00216E80"/>
    <w:rsid w:val="00223FB3"/>
    <w:rsid w:val="00226579"/>
    <w:rsid w:val="00241C8C"/>
    <w:rsid w:val="0028700E"/>
    <w:rsid w:val="002A3326"/>
    <w:rsid w:val="002B7875"/>
    <w:rsid w:val="002F640E"/>
    <w:rsid w:val="002F74A7"/>
    <w:rsid w:val="003115BD"/>
    <w:rsid w:val="00323BEA"/>
    <w:rsid w:val="0033696D"/>
    <w:rsid w:val="00344FD2"/>
    <w:rsid w:val="003458BD"/>
    <w:rsid w:val="0034632A"/>
    <w:rsid w:val="003523AC"/>
    <w:rsid w:val="00356C60"/>
    <w:rsid w:val="00372679"/>
    <w:rsid w:val="00373DC9"/>
    <w:rsid w:val="003D3EEE"/>
    <w:rsid w:val="003E0979"/>
    <w:rsid w:val="003E788F"/>
    <w:rsid w:val="003F1B41"/>
    <w:rsid w:val="003F2943"/>
    <w:rsid w:val="00406AB7"/>
    <w:rsid w:val="0041704D"/>
    <w:rsid w:val="00422654"/>
    <w:rsid w:val="004270AB"/>
    <w:rsid w:val="00444ECD"/>
    <w:rsid w:val="004463C9"/>
    <w:rsid w:val="00450BDF"/>
    <w:rsid w:val="00451807"/>
    <w:rsid w:val="004553CB"/>
    <w:rsid w:val="00470D37"/>
    <w:rsid w:val="004A1705"/>
    <w:rsid w:val="004B4F87"/>
    <w:rsid w:val="004B763B"/>
    <w:rsid w:val="004D5559"/>
    <w:rsid w:val="004D72E3"/>
    <w:rsid w:val="004F4494"/>
    <w:rsid w:val="00560B54"/>
    <w:rsid w:val="0057072C"/>
    <w:rsid w:val="0057373E"/>
    <w:rsid w:val="005B3A9F"/>
    <w:rsid w:val="005C1D00"/>
    <w:rsid w:val="005C7793"/>
    <w:rsid w:val="005E62DD"/>
    <w:rsid w:val="006278CD"/>
    <w:rsid w:val="006424A1"/>
    <w:rsid w:val="0066071C"/>
    <w:rsid w:val="0066608C"/>
    <w:rsid w:val="00667074"/>
    <w:rsid w:val="00671136"/>
    <w:rsid w:val="006852EC"/>
    <w:rsid w:val="00687D4E"/>
    <w:rsid w:val="00690F8E"/>
    <w:rsid w:val="006A07C9"/>
    <w:rsid w:val="006A458F"/>
    <w:rsid w:val="006C54D0"/>
    <w:rsid w:val="006D4EA5"/>
    <w:rsid w:val="0073393D"/>
    <w:rsid w:val="00736443"/>
    <w:rsid w:val="0076246E"/>
    <w:rsid w:val="00780076"/>
    <w:rsid w:val="0079200B"/>
    <w:rsid w:val="007A1DCA"/>
    <w:rsid w:val="007D3785"/>
    <w:rsid w:val="007D5C65"/>
    <w:rsid w:val="00806BA3"/>
    <w:rsid w:val="00806CEB"/>
    <w:rsid w:val="0080710F"/>
    <w:rsid w:val="0083090B"/>
    <w:rsid w:val="00852467"/>
    <w:rsid w:val="00870ECB"/>
    <w:rsid w:val="008B7BFA"/>
    <w:rsid w:val="008C4094"/>
    <w:rsid w:val="008D0CB5"/>
    <w:rsid w:val="0092530E"/>
    <w:rsid w:val="0093438A"/>
    <w:rsid w:val="00935D2F"/>
    <w:rsid w:val="00940A16"/>
    <w:rsid w:val="00943B37"/>
    <w:rsid w:val="009526F9"/>
    <w:rsid w:val="009600FF"/>
    <w:rsid w:val="00987489"/>
    <w:rsid w:val="009A7E16"/>
    <w:rsid w:val="009B12A1"/>
    <w:rsid w:val="009D015A"/>
    <w:rsid w:val="009E0A9E"/>
    <w:rsid w:val="009E6AD7"/>
    <w:rsid w:val="009E7CB0"/>
    <w:rsid w:val="009F013F"/>
    <w:rsid w:val="00A023F5"/>
    <w:rsid w:val="00A34132"/>
    <w:rsid w:val="00A45295"/>
    <w:rsid w:val="00A45F3C"/>
    <w:rsid w:val="00A642B3"/>
    <w:rsid w:val="00A855F5"/>
    <w:rsid w:val="00AA58B8"/>
    <w:rsid w:val="00AA78D0"/>
    <w:rsid w:val="00AB18F2"/>
    <w:rsid w:val="00AE1F5C"/>
    <w:rsid w:val="00AE6988"/>
    <w:rsid w:val="00AF1415"/>
    <w:rsid w:val="00B03C31"/>
    <w:rsid w:val="00B05628"/>
    <w:rsid w:val="00B2262E"/>
    <w:rsid w:val="00B37B76"/>
    <w:rsid w:val="00B47F11"/>
    <w:rsid w:val="00B96EE2"/>
    <w:rsid w:val="00BC6ED0"/>
    <w:rsid w:val="00BD4B9F"/>
    <w:rsid w:val="00BD70DD"/>
    <w:rsid w:val="00C35839"/>
    <w:rsid w:val="00C45686"/>
    <w:rsid w:val="00C57FB0"/>
    <w:rsid w:val="00C608F8"/>
    <w:rsid w:val="00C664FB"/>
    <w:rsid w:val="00CA0551"/>
    <w:rsid w:val="00CC0BBA"/>
    <w:rsid w:val="00D1731F"/>
    <w:rsid w:val="00D52C54"/>
    <w:rsid w:val="00D550B5"/>
    <w:rsid w:val="00D6645D"/>
    <w:rsid w:val="00D83CEB"/>
    <w:rsid w:val="00D858E9"/>
    <w:rsid w:val="00DA0A01"/>
    <w:rsid w:val="00DA33B2"/>
    <w:rsid w:val="00DD7416"/>
    <w:rsid w:val="00DE3F56"/>
    <w:rsid w:val="00DE5464"/>
    <w:rsid w:val="00DE6F76"/>
    <w:rsid w:val="00DE793D"/>
    <w:rsid w:val="00DF394B"/>
    <w:rsid w:val="00E062AD"/>
    <w:rsid w:val="00E1418D"/>
    <w:rsid w:val="00E41A28"/>
    <w:rsid w:val="00E44A05"/>
    <w:rsid w:val="00E54E03"/>
    <w:rsid w:val="00E70318"/>
    <w:rsid w:val="00E94311"/>
    <w:rsid w:val="00E9435C"/>
    <w:rsid w:val="00ED7E2B"/>
    <w:rsid w:val="00F05D1C"/>
    <w:rsid w:val="00F2329D"/>
    <w:rsid w:val="00F25731"/>
    <w:rsid w:val="00F40B7A"/>
    <w:rsid w:val="00F44323"/>
    <w:rsid w:val="00F471BD"/>
    <w:rsid w:val="00F53718"/>
    <w:rsid w:val="00F563CA"/>
    <w:rsid w:val="00F63899"/>
    <w:rsid w:val="00F67E57"/>
    <w:rsid w:val="00F812B1"/>
    <w:rsid w:val="00F83B26"/>
    <w:rsid w:val="00FB1B44"/>
    <w:rsid w:val="00FC2EDE"/>
    <w:rsid w:val="00FD1C64"/>
    <w:rsid w:val="00FE5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167E95"/>
  <w15:chartTrackingRefBased/>
  <w15:docId w15:val="{0B9746F7-6A08-9547-8469-99BBD8834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67074"/>
    <w:rPr>
      <w:rFonts w:ascii="Times New Roman" w:eastAsia="Times New Roman" w:hAnsi="Times New Roman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0227C0"/>
    <w:rPr>
      <w:rFonts w:eastAsiaTheme="minorEastAsia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9526F9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9526F9"/>
    <w:rPr>
      <w:rFonts w:asciiTheme="minorHAnsi" w:eastAsiaTheme="minorEastAsia" w:hAnsiTheme="minorHAnsi" w:cstheme="minorBidi"/>
      <w:sz w:val="20"/>
      <w:szCs w:val="20"/>
      <w:lang w:eastAsia="en-US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9526F9"/>
    <w:rPr>
      <w:rFonts w:eastAsiaTheme="minorEastAsia"/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9526F9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9526F9"/>
    <w:rPr>
      <w:rFonts w:eastAsiaTheme="minorEastAsia"/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526F9"/>
    <w:rPr>
      <w:rFonts w:eastAsiaTheme="minorEastAsia"/>
      <w:sz w:val="18"/>
      <w:szCs w:val="18"/>
      <w:lang w:eastAsia="en-US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526F9"/>
    <w:rPr>
      <w:rFonts w:ascii="Times New Roman" w:eastAsiaTheme="minorEastAsia" w:hAnsi="Times New Roman" w:cs="Times New Roman"/>
      <w:sz w:val="18"/>
      <w:szCs w:val="18"/>
    </w:rPr>
  </w:style>
  <w:style w:type="character" w:customStyle="1" w:styleId="st">
    <w:name w:val="st"/>
    <w:basedOn w:val="Carpredefinitoparagrafo"/>
    <w:rsid w:val="00806CEB"/>
  </w:style>
  <w:style w:type="character" w:customStyle="1" w:styleId="tlid-translation">
    <w:name w:val="tlid-translation"/>
    <w:basedOn w:val="Carpredefinitoparagrafo"/>
    <w:rsid w:val="00D52C54"/>
  </w:style>
  <w:style w:type="paragraph" w:customStyle="1" w:styleId="Default">
    <w:name w:val="Default"/>
    <w:rsid w:val="000412B8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paragraph" w:styleId="Pidipagina">
    <w:name w:val="footer"/>
    <w:basedOn w:val="Normale"/>
    <w:link w:val="PidipaginaCarattere"/>
    <w:uiPriority w:val="99"/>
    <w:unhideWhenUsed/>
    <w:rsid w:val="009A7E1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7E16"/>
    <w:rPr>
      <w:rFonts w:ascii="Times New Roman" w:eastAsia="Times New Roman" w:hAnsi="Times New Roman" w:cs="Times New Roman"/>
      <w:lang w:eastAsia="it-IT"/>
    </w:rPr>
  </w:style>
  <w:style w:type="character" w:styleId="Numeropagina">
    <w:name w:val="page number"/>
    <w:basedOn w:val="Carpredefinitoparagrafo"/>
    <w:uiPriority w:val="99"/>
    <w:semiHidden/>
    <w:unhideWhenUsed/>
    <w:rsid w:val="009A7E16"/>
  </w:style>
  <w:style w:type="paragraph" w:styleId="NormaleWeb">
    <w:name w:val="Normal (Web)"/>
    <w:basedOn w:val="Normale"/>
    <w:uiPriority w:val="99"/>
    <w:unhideWhenUsed/>
    <w:rsid w:val="00B03C3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79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95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562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520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00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92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844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265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023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1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76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74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044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131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2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284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188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703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8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73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5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74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95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39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860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403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angela amigoni</cp:lastModifiedBy>
  <cp:revision>10</cp:revision>
  <dcterms:created xsi:type="dcterms:W3CDTF">2021-07-25T09:18:00Z</dcterms:created>
  <dcterms:modified xsi:type="dcterms:W3CDTF">2021-07-28T13:28:00Z</dcterms:modified>
</cp:coreProperties>
</file>