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82FAE" w14:textId="77777777" w:rsidR="00B21A4B" w:rsidRPr="005D6643" w:rsidRDefault="00B21A4B" w:rsidP="00B21A4B">
      <w:pPr>
        <w:spacing w:after="0" w:line="480" w:lineRule="auto"/>
        <w:rPr>
          <w:rFonts w:ascii="Arial" w:hAnsi="Arial" w:cs="Arial"/>
          <w:b/>
          <w:bCs/>
          <w:lang w:val="en-US"/>
        </w:rPr>
      </w:pPr>
      <w:bookmarkStart w:id="0" w:name="_Hlk204536285"/>
      <w:bookmarkStart w:id="1" w:name="_Hlk204779862"/>
      <w:r w:rsidRPr="005D6643">
        <w:rPr>
          <w:rFonts w:ascii="Arial" w:hAnsi="Arial" w:cs="Arial"/>
          <w:b/>
          <w:bCs/>
          <w:lang w:val="en-US"/>
        </w:rPr>
        <w:t>Can a factual approach using contextualized complex information provide clinical insights for appropriate transfusion at emergency departments</w:t>
      </w:r>
      <w:bookmarkEnd w:id="0"/>
      <w:r w:rsidRPr="005D6643">
        <w:rPr>
          <w:rFonts w:ascii="Arial" w:hAnsi="Arial" w:cs="Arial"/>
          <w:b/>
          <w:bCs/>
          <w:lang w:val="en-US"/>
        </w:rPr>
        <w:t>?</w:t>
      </w:r>
    </w:p>
    <w:p w14:paraId="6959EAEB" w14:textId="77777777" w:rsidR="00B21A4B" w:rsidRPr="005D6643" w:rsidRDefault="00B21A4B" w:rsidP="00B21A4B">
      <w:pPr>
        <w:spacing w:after="0" w:line="480" w:lineRule="auto"/>
        <w:rPr>
          <w:rFonts w:ascii="Arial" w:hAnsi="Arial" w:cs="Arial"/>
          <w:b/>
          <w:bCs/>
          <w:lang w:val="en-US"/>
        </w:rPr>
      </w:pPr>
      <w:bookmarkStart w:id="2" w:name="_Hlk204779878"/>
      <w:bookmarkEnd w:id="1"/>
    </w:p>
    <w:bookmarkEnd w:id="2"/>
    <w:p w14:paraId="399628DD" w14:textId="77777777" w:rsidR="00B21A4B" w:rsidRPr="00B21A4B" w:rsidRDefault="00B21A4B" w:rsidP="00B21A4B">
      <w:pPr>
        <w:spacing w:after="0" w:line="480" w:lineRule="auto"/>
        <w:rPr>
          <w:rFonts w:ascii="Arial" w:hAnsi="Arial" w:cs="Arial"/>
        </w:rPr>
      </w:pPr>
      <w:r w:rsidRPr="00B21A4B">
        <w:rPr>
          <w:rFonts w:ascii="Arial" w:hAnsi="Arial" w:cs="Arial"/>
        </w:rPr>
        <w:t>Frédéric Garban,</w:t>
      </w:r>
      <w:r w:rsidRPr="00B21A4B">
        <w:rPr>
          <w:rFonts w:ascii="Arial" w:hAnsi="Arial" w:cs="Arial"/>
          <w:vertAlign w:val="superscript"/>
        </w:rPr>
        <w:t>1,2,</w:t>
      </w:r>
      <w:r w:rsidRPr="00B21A4B">
        <w:rPr>
          <w:rFonts w:ascii="Arial" w:hAnsi="Arial" w:cs="Arial"/>
        </w:rPr>
        <w:t xml:space="preserve"> Christophe Cancé,</w:t>
      </w:r>
      <w:r w:rsidRPr="00B21A4B">
        <w:rPr>
          <w:rFonts w:ascii="Arial" w:hAnsi="Arial" w:cs="Arial"/>
          <w:vertAlign w:val="superscript"/>
        </w:rPr>
        <w:t>1</w:t>
      </w:r>
      <w:r w:rsidRPr="00B21A4B">
        <w:rPr>
          <w:rFonts w:ascii="Arial" w:hAnsi="Arial" w:cs="Arial"/>
        </w:rPr>
        <w:t xml:space="preserve"> Dimitri Sourd, MSc,</w:t>
      </w:r>
      <w:r w:rsidRPr="00B21A4B">
        <w:rPr>
          <w:rFonts w:ascii="Arial" w:hAnsi="Arial" w:cs="Arial"/>
          <w:vertAlign w:val="superscript"/>
        </w:rPr>
        <w:t>3</w:t>
      </w:r>
      <w:r w:rsidRPr="00B21A4B">
        <w:rPr>
          <w:rFonts w:ascii="Arial" w:hAnsi="Arial" w:cs="Arial"/>
        </w:rPr>
        <w:t xml:space="preserve"> Guillaume Dupouy,</w:t>
      </w:r>
      <w:r w:rsidRPr="00B21A4B">
        <w:rPr>
          <w:rFonts w:ascii="Arial" w:hAnsi="Arial" w:cs="Arial"/>
          <w:vertAlign w:val="superscript"/>
        </w:rPr>
        <w:t>3</w:t>
      </w:r>
      <w:r w:rsidRPr="00B21A4B">
        <w:rPr>
          <w:rFonts w:ascii="Arial" w:hAnsi="Arial" w:cs="Arial"/>
        </w:rPr>
        <w:t xml:space="preserve"> Eve Laborde,</w:t>
      </w:r>
      <w:r w:rsidRPr="00B21A4B">
        <w:rPr>
          <w:rFonts w:ascii="Arial" w:hAnsi="Arial" w:cs="Arial"/>
          <w:vertAlign w:val="superscript"/>
        </w:rPr>
        <w:t>2</w:t>
      </w:r>
      <w:r w:rsidRPr="00B21A4B">
        <w:rPr>
          <w:rFonts w:ascii="Arial" w:hAnsi="Arial" w:cs="Arial"/>
        </w:rPr>
        <w:t xml:space="preserve"> Damien Viglino, MD,</w:t>
      </w:r>
      <w:r w:rsidRPr="00B21A4B">
        <w:rPr>
          <w:rFonts w:ascii="Arial" w:hAnsi="Arial" w:cs="Arial"/>
          <w:vertAlign w:val="superscript"/>
        </w:rPr>
        <w:t>4</w:t>
      </w:r>
      <w:r w:rsidRPr="00B21A4B">
        <w:rPr>
          <w:rFonts w:ascii="Arial" w:hAnsi="Arial" w:cs="Arial"/>
        </w:rPr>
        <w:t xml:space="preserve"> Paul Antoine Beaudoin,</w:t>
      </w:r>
      <w:r w:rsidRPr="00B21A4B">
        <w:rPr>
          <w:rFonts w:ascii="Arial" w:hAnsi="Arial" w:cs="Arial"/>
          <w:vertAlign w:val="superscript"/>
        </w:rPr>
        <w:t>1</w:t>
      </w:r>
      <w:r w:rsidRPr="00B21A4B">
        <w:rPr>
          <w:rFonts w:ascii="Arial" w:hAnsi="Arial" w:cs="Arial"/>
        </w:rPr>
        <w:t xml:space="preserve"> Antoine Vilotitch,</w:t>
      </w:r>
      <w:r w:rsidRPr="00B21A4B">
        <w:rPr>
          <w:rFonts w:ascii="Arial" w:hAnsi="Arial" w:cs="Arial"/>
          <w:vertAlign w:val="superscript"/>
        </w:rPr>
        <w:t>3</w:t>
      </w:r>
      <w:r w:rsidRPr="00B21A4B">
        <w:rPr>
          <w:rFonts w:ascii="Arial" w:hAnsi="Arial" w:cs="Arial"/>
        </w:rPr>
        <w:t xml:space="preserve"> Sandra David Tchouda,</w:t>
      </w:r>
      <w:r w:rsidRPr="00B21A4B">
        <w:rPr>
          <w:rFonts w:ascii="Arial" w:hAnsi="Arial" w:cs="Arial"/>
          <w:vertAlign w:val="superscript"/>
        </w:rPr>
        <w:t>3</w:t>
      </w:r>
      <w:r w:rsidRPr="00B21A4B">
        <w:rPr>
          <w:rFonts w:ascii="Arial" w:hAnsi="Arial" w:cs="Arial"/>
        </w:rPr>
        <w:t xml:space="preserve"> Alexandre Moreau Gaudry,</w:t>
      </w:r>
      <w:r w:rsidRPr="00B21A4B">
        <w:rPr>
          <w:rFonts w:ascii="Arial" w:hAnsi="Arial" w:cs="Arial"/>
          <w:vertAlign w:val="superscript"/>
        </w:rPr>
        <w:t>1,3*</w:t>
      </w:r>
      <w:r w:rsidRPr="00B21A4B">
        <w:rPr>
          <w:rFonts w:ascii="Arial" w:hAnsi="Arial" w:cs="Arial"/>
        </w:rPr>
        <w:t xml:space="preserve"> Jean Luc Bosson,</w:t>
      </w:r>
      <w:r w:rsidRPr="00B21A4B">
        <w:rPr>
          <w:rFonts w:ascii="Arial" w:hAnsi="Arial" w:cs="Arial"/>
          <w:vertAlign w:val="superscript"/>
        </w:rPr>
        <w:t>1,3*</w:t>
      </w:r>
    </w:p>
    <w:p w14:paraId="50AA8AEA" w14:textId="77777777" w:rsidR="00B21A4B" w:rsidRPr="005D6643" w:rsidRDefault="00B21A4B" w:rsidP="00B21A4B">
      <w:pPr>
        <w:spacing w:after="0" w:line="480" w:lineRule="auto"/>
        <w:rPr>
          <w:rFonts w:ascii="Arial" w:hAnsi="Arial" w:cs="Arial"/>
          <w:lang w:val="en-US"/>
        </w:rPr>
      </w:pPr>
      <w:r w:rsidRPr="005D6643">
        <w:rPr>
          <w:rFonts w:ascii="Arial" w:hAnsi="Arial" w:cs="Arial"/>
          <w:lang w:val="en-US"/>
        </w:rPr>
        <w:t>* These authors contributed equally</w:t>
      </w:r>
    </w:p>
    <w:p w14:paraId="32286678" w14:textId="77777777" w:rsidR="003C3994" w:rsidRPr="00B21A4B" w:rsidRDefault="003C3994" w:rsidP="00304AD7">
      <w:pPr>
        <w:spacing w:after="0" w:line="360" w:lineRule="auto"/>
        <w:rPr>
          <w:lang w:val="en-US"/>
        </w:rPr>
      </w:pPr>
    </w:p>
    <w:p w14:paraId="52EFD4BF" w14:textId="31EEFEE5" w:rsidR="003C3994" w:rsidRDefault="003C3994" w:rsidP="00304AD7">
      <w:pPr>
        <w:spacing w:after="0" w:line="360" w:lineRule="auto"/>
        <w:jc w:val="center"/>
        <w:rPr>
          <w:b/>
          <w:bCs/>
          <w:lang w:val="en-US"/>
        </w:rPr>
      </w:pPr>
      <w:r w:rsidRPr="00133C9A">
        <w:rPr>
          <w:b/>
          <w:bCs/>
          <w:lang w:val="en-US"/>
        </w:rPr>
        <w:t>Supplementa</w:t>
      </w:r>
      <w:r w:rsidR="003D3BDD">
        <w:rPr>
          <w:b/>
          <w:bCs/>
          <w:lang w:val="en-US"/>
        </w:rPr>
        <w:t>l</w:t>
      </w:r>
      <w:r w:rsidRPr="00133C9A">
        <w:rPr>
          <w:b/>
          <w:bCs/>
          <w:lang w:val="en-US"/>
        </w:rPr>
        <w:t xml:space="preserve"> data</w:t>
      </w:r>
    </w:p>
    <w:p w14:paraId="7E2B4D0A" w14:textId="2DE745F2" w:rsidR="00661E94" w:rsidRDefault="00661E94">
      <w:pPr>
        <w:rPr>
          <w:b/>
          <w:bCs/>
          <w:lang w:val="en-US"/>
        </w:rPr>
      </w:pPr>
      <w:r>
        <w:rPr>
          <w:b/>
          <w:bCs/>
          <w:lang w:val="en-US"/>
        </w:rPr>
        <w:br w:type="page"/>
      </w:r>
    </w:p>
    <w:p w14:paraId="668DCC93" w14:textId="6E95FCF2" w:rsidR="003C3994" w:rsidRDefault="003C3994" w:rsidP="00304AD7">
      <w:pPr>
        <w:spacing w:after="0" w:line="360" w:lineRule="auto"/>
        <w:rPr>
          <w:b/>
          <w:bCs/>
          <w:lang w:val="en-GB"/>
        </w:rPr>
      </w:pPr>
      <w:r>
        <w:rPr>
          <w:b/>
          <w:bCs/>
          <w:lang w:val="en-GB"/>
        </w:rPr>
        <w:lastRenderedPageBreak/>
        <w:t xml:space="preserve">1. </w:t>
      </w:r>
      <w:r w:rsidR="00304AD7">
        <w:rPr>
          <w:b/>
          <w:bCs/>
          <w:lang w:val="en-GB"/>
        </w:rPr>
        <w:t>Flow chart of the TRANSFUSIA database elaboration</w:t>
      </w:r>
    </w:p>
    <w:p w14:paraId="2E932BF4" w14:textId="65B18A21" w:rsidR="003C3994" w:rsidRDefault="00304AD7" w:rsidP="00304AD7">
      <w:pPr>
        <w:spacing w:after="0" w:line="360" w:lineRule="auto"/>
        <w:rPr>
          <w:b/>
          <w:bCs/>
          <w:lang w:val="en-GB"/>
        </w:rPr>
      </w:pPr>
      <w:r>
        <w:rPr>
          <w:b/>
          <w:bCs/>
          <w:noProof/>
          <w:lang w:eastAsia="fr-FR"/>
        </w:rPr>
        <w:drawing>
          <wp:inline distT="0" distB="0" distL="0" distR="0" wp14:anchorId="1B10EF71" wp14:editId="67383CA9">
            <wp:extent cx="5400000" cy="3056306"/>
            <wp:effectExtent l="0" t="0" r="0" b="0"/>
            <wp:docPr id="19760576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00" cy="3056306"/>
                    </a:xfrm>
                    <a:prstGeom prst="rect">
                      <a:avLst/>
                    </a:prstGeom>
                    <a:noFill/>
                  </pic:spPr>
                </pic:pic>
              </a:graphicData>
            </a:graphic>
          </wp:inline>
        </w:drawing>
      </w:r>
    </w:p>
    <w:p w14:paraId="1A467CF8" w14:textId="2213FE28" w:rsidR="003C3994" w:rsidRPr="00F1456D" w:rsidRDefault="003C3994" w:rsidP="00304AD7">
      <w:pPr>
        <w:spacing w:after="0" w:line="360" w:lineRule="auto"/>
        <w:rPr>
          <w:bCs/>
          <w:lang w:val="en-GB"/>
        </w:rPr>
      </w:pPr>
    </w:p>
    <w:p w14:paraId="7409FE99" w14:textId="5DB761F0" w:rsidR="000974D0" w:rsidRPr="00F1456D" w:rsidRDefault="000974D0" w:rsidP="00304AD7">
      <w:pPr>
        <w:spacing w:after="0" w:line="360" w:lineRule="auto"/>
        <w:rPr>
          <w:bCs/>
          <w:lang w:val="en-GB"/>
        </w:rPr>
      </w:pPr>
      <w:r w:rsidRPr="00F1456D">
        <w:rPr>
          <w:bCs/>
          <w:lang w:val="en-GB"/>
        </w:rPr>
        <w:t xml:space="preserve">After extraction of 731 transfusion episodes </w:t>
      </w:r>
      <w:r w:rsidR="00F1456D" w:rsidRPr="00F1456D">
        <w:rPr>
          <w:bCs/>
          <w:lang w:val="en-GB"/>
        </w:rPr>
        <w:t xml:space="preserve">at ED </w:t>
      </w:r>
      <w:r w:rsidR="00F1456D">
        <w:rPr>
          <w:bCs/>
          <w:lang w:val="en-GB"/>
        </w:rPr>
        <w:t xml:space="preserve">, </w:t>
      </w:r>
      <w:r w:rsidRPr="00F1456D">
        <w:rPr>
          <w:bCs/>
          <w:lang w:val="en-GB"/>
        </w:rPr>
        <w:t>we</w:t>
      </w:r>
      <w:r w:rsidR="00F1456D">
        <w:rPr>
          <w:bCs/>
          <w:lang w:val="en-GB"/>
        </w:rPr>
        <w:t xml:space="preserve"> restricted</w:t>
      </w:r>
      <w:r w:rsidRPr="00F1456D">
        <w:rPr>
          <w:bCs/>
          <w:lang w:val="en-GB"/>
        </w:rPr>
        <w:t xml:space="preserve"> on transfusion</w:t>
      </w:r>
      <w:r w:rsidR="00F1456D">
        <w:rPr>
          <w:bCs/>
          <w:lang w:val="en-GB"/>
        </w:rPr>
        <w:t xml:space="preserve"> episodes</w:t>
      </w:r>
      <w:r w:rsidRPr="00F1456D">
        <w:rPr>
          <w:bCs/>
          <w:lang w:val="en-GB"/>
        </w:rPr>
        <w:t xml:space="preserve"> with RBC unit </w:t>
      </w:r>
      <w:r w:rsidR="00E83F66">
        <w:rPr>
          <w:bCs/>
          <w:lang w:val="en-GB"/>
        </w:rPr>
        <w:t xml:space="preserve">&gt;0  ( so at least 1) and corresponding patients </w:t>
      </w:r>
      <w:r w:rsidRPr="00F1456D">
        <w:rPr>
          <w:bCs/>
          <w:lang w:val="en-GB"/>
        </w:rPr>
        <w:t xml:space="preserve">as </w:t>
      </w:r>
      <w:r w:rsidR="00DB467D">
        <w:rPr>
          <w:bCs/>
          <w:lang w:val="en-GB"/>
        </w:rPr>
        <w:t xml:space="preserve">shown </w:t>
      </w:r>
      <w:r w:rsidRPr="00F1456D">
        <w:rPr>
          <w:bCs/>
          <w:lang w:val="en-GB"/>
        </w:rPr>
        <w:t>below</w:t>
      </w:r>
      <w:r w:rsidR="00A45F65">
        <w:rPr>
          <w:bCs/>
          <w:lang w:val="en-GB"/>
        </w:rPr>
        <w:t xml:space="preserve"> with hypergraph navigation</w:t>
      </w:r>
      <w:r w:rsidR="00F1456D" w:rsidRPr="00F1456D">
        <w:rPr>
          <w:bCs/>
          <w:lang w:val="en-GB"/>
        </w:rPr>
        <w:t xml:space="preserve"> :</w:t>
      </w:r>
    </w:p>
    <w:p w14:paraId="778766A6" w14:textId="6F641CC9" w:rsidR="000974D0" w:rsidRDefault="00A45F65" w:rsidP="00304AD7">
      <w:pPr>
        <w:spacing w:after="0" w:line="360" w:lineRule="auto"/>
        <w:rPr>
          <w:noProof/>
        </w:rPr>
      </w:pPr>
      <w:r>
        <w:rPr>
          <w:noProof/>
        </w:rPr>
        <w:drawing>
          <wp:inline distT="0" distB="0" distL="0" distR="0" wp14:anchorId="404CD085" wp14:editId="04CA4945">
            <wp:extent cx="5760720" cy="289328"/>
            <wp:effectExtent l="0" t="0" r="0" b="0"/>
            <wp:docPr id="1" name="Image 1" descr="cid:image001.png@01DBBF4B.2F338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1.png@01DBBF4B.2F3386C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60720" cy="289328"/>
                    </a:xfrm>
                    <a:prstGeom prst="rect">
                      <a:avLst/>
                    </a:prstGeom>
                    <a:noFill/>
                    <a:ln>
                      <a:noFill/>
                    </a:ln>
                  </pic:spPr>
                </pic:pic>
              </a:graphicData>
            </a:graphic>
          </wp:inline>
        </w:drawing>
      </w:r>
    </w:p>
    <w:p w14:paraId="6EB14B12" w14:textId="7C60083C" w:rsidR="00A45F65" w:rsidRPr="00F1456D" w:rsidRDefault="00A45F65" w:rsidP="00304AD7">
      <w:pPr>
        <w:spacing w:after="0" w:line="360" w:lineRule="auto"/>
        <w:rPr>
          <w:bCs/>
          <w:lang w:val="en-GB"/>
        </w:rPr>
      </w:pPr>
      <w:r>
        <w:rPr>
          <w:noProof/>
        </w:rPr>
        <w:drawing>
          <wp:inline distT="0" distB="0" distL="0" distR="0" wp14:anchorId="05D549F2" wp14:editId="286EAEC6">
            <wp:extent cx="5760720" cy="299392"/>
            <wp:effectExtent l="0" t="0" r="0" b="5715"/>
            <wp:docPr id="3" name="Image 3" descr="cid:image002.png@01DBBF4B.08C45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BBF4B.08C45AA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60720" cy="299392"/>
                    </a:xfrm>
                    <a:prstGeom prst="rect">
                      <a:avLst/>
                    </a:prstGeom>
                    <a:noFill/>
                    <a:ln>
                      <a:noFill/>
                    </a:ln>
                  </pic:spPr>
                </pic:pic>
              </a:graphicData>
            </a:graphic>
          </wp:inline>
        </w:drawing>
      </w:r>
    </w:p>
    <w:p w14:paraId="0197595A" w14:textId="047BAC06" w:rsidR="000974D0" w:rsidRPr="00F1456D" w:rsidRDefault="00F1456D" w:rsidP="00304AD7">
      <w:pPr>
        <w:spacing w:after="0" w:line="360" w:lineRule="auto"/>
        <w:rPr>
          <w:bCs/>
          <w:lang w:val="en-GB"/>
        </w:rPr>
      </w:pPr>
      <w:r w:rsidRPr="00F1456D">
        <w:rPr>
          <w:bCs/>
          <w:lang w:val="en-GB"/>
        </w:rPr>
        <w:t>Finally,</w:t>
      </w:r>
      <w:r w:rsidR="000974D0" w:rsidRPr="00F1456D">
        <w:rPr>
          <w:bCs/>
          <w:lang w:val="en-GB"/>
        </w:rPr>
        <w:t xml:space="preserve"> we obtained 705 transfusion episodes representing 657 patients</w:t>
      </w:r>
      <w:r>
        <w:rPr>
          <w:bCs/>
          <w:lang w:val="en-GB"/>
        </w:rPr>
        <w:t xml:space="preserve"> with at least 1 RBC unit as treatment of anaemia.</w:t>
      </w:r>
    </w:p>
    <w:p w14:paraId="5E9D225D" w14:textId="77777777" w:rsidR="000974D0" w:rsidRDefault="000974D0" w:rsidP="00304AD7">
      <w:pPr>
        <w:spacing w:after="0" w:line="360" w:lineRule="auto"/>
        <w:rPr>
          <w:b/>
          <w:bCs/>
          <w:lang w:val="en-GB"/>
        </w:rPr>
      </w:pPr>
    </w:p>
    <w:p w14:paraId="52D66A29" w14:textId="617ECDA7" w:rsidR="00CD241A" w:rsidRPr="003C3994" w:rsidRDefault="003C3994" w:rsidP="00304AD7">
      <w:pPr>
        <w:spacing w:after="0" w:line="360" w:lineRule="auto"/>
        <w:rPr>
          <w:rFonts w:eastAsiaTheme="minorEastAsia"/>
          <w:b/>
          <w:bCs/>
          <w:u w:val="single"/>
          <w:lang w:val="en-GB"/>
        </w:rPr>
      </w:pPr>
      <w:r>
        <w:rPr>
          <w:b/>
          <w:bCs/>
          <w:lang w:val="en-GB"/>
        </w:rPr>
        <w:t xml:space="preserve">2. </w:t>
      </w:r>
      <w:r w:rsidR="003D3BDD">
        <w:rPr>
          <w:b/>
          <w:bCs/>
          <w:lang w:val="en-GB"/>
        </w:rPr>
        <w:t xml:space="preserve">Knowledge </w:t>
      </w:r>
      <w:r w:rsidR="00941581" w:rsidRPr="003C3994">
        <w:rPr>
          <w:b/>
          <w:bCs/>
          <w:lang w:val="en-GB"/>
        </w:rPr>
        <w:t>Hypergraph cons</w:t>
      </w:r>
      <w:r w:rsidR="00637F9D" w:rsidRPr="003C3994">
        <w:rPr>
          <w:b/>
          <w:bCs/>
          <w:lang w:val="en-GB"/>
        </w:rPr>
        <w:t>t</w:t>
      </w:r>
      <w:r w:rsidR="00941581" w:rsidRPr="003C3994">
        <w:rPr>
          <w:b/>
          <w:bCs/>
          <w:lang w:val="en-GB"/>
        </w:rPr>
        <w:t>itution</w:t>
      </w:r>
    </w:p>
    <w:p w14:paraId="7535B824" w14:textId="6A7FF240" w:rsidR="00857A01" w:rsidRPr="00637F9D" w:rsidRDefault="00941581" w:rsidP="00304AD7">
      <w:pPr>
        <w:spacing w:after="0" w:line="360" w:lineRule="auto"/>
        <w:rPr>
          <w:b/>
          <w:i/>
          <w:lang w:val="en-GB"/>
        </w:rPr>
      </w:pPr>
      <w:r>
        <w:rPr>
          <w:lang w:val="en-GB"/>
        </w:rPr>
        <w:t>M</w:t>
      </w:r>
      <w:r w:rsidR="00857A01" w:rsidRPr="00857A01">
        <w:rPr>
          <w:lang w:val="en-GB"/>
        </w:rPr>
        <w:t>ultimodal data</w:t>
      </w:r>
      <w:r w:rsidR="00661E94">
        <w:rPr>
          <w:lang w:val="en-GB"/>
        </w:rPr>
        <w:t xml:space="preserve"> </w:t>
      </w:r>
      <w:r w:rsidR="003C3994">
        <w:rPr>
          <w:lang w:val="en-GB"/>
        </w:rPr>
        <w:t xml:space="preserve">were </w:t>
      </w:r>
      <w:r>
        <w:rPr>
          <w:lang w:val="en-GB"/>
        </w:rPr>
        <w:t xml:space="preserve">implemented in a </w:t>
      </w:r>
      <w:r w:rsidR="003C3994">
        <w:rPr>
          <w:lang w:val="en-GB"/>
        </w:rPr>
        <w:t>H</w:t>
      </w:r>
      <w:r>
        <w:rPr>
          <w:lang w:val="en-GB"/>
        </w:rPr>
        <w:t>yper</w:t>
      </w:r>
      <w:r w:rsidR="003C3994">
        <w:rPr>
          <w:lang w:val="en-GB"/>
        </w:rPr>
        <w:t>G</w:t>
      </w:r>
      <w:r>
        <w:rPr>
          <w:lang w:val="en-GB"/>
        </w:rPr>
        <w:t>raph database</w:t>
      </w:r>
      <w:r w:rsidR="003C3994">
        <w:rPr>
          <w:lang w:val="en-GB"/>
        </w:rPr>
        <w:t xml:space="preserve"> where </w:t>
      </w:r>
      <w:r>
        <w:rPr>
          <w:lang w:val="en-GB"/>
        </w:rPr>
        <w:t>medical information</w:t>
      </w:r>
      <w:r w:rsidR="00857A01" w:rsidRPr="00857A01">
        <w:rPr>
          <w:lang w:val="en-GB"/>
        </w:rPr>
        <w:t xml:space="preserve"> </w:t>
      </w:r>
      <w:r w:rsidR="003C3994">
        <w:rPr>
          <w:lang w:val="en-GB"/>
        </w:rPr>
        <w:t xml:space="preserve">was </w:t>
      </w:r>
      <w:r w:rsidR="00857A01" w:rsidRPr="00857A01">
        <w:rPr>
          <w:lang w:val="en-GB"/>
        </w:rPr>
        <w:t>reshaped in the form of events of interest from the specific point of view of medical expertise</w:t>
      </w:r>
      <w:r w:rsidR="003C3994">
        <w:rPr>
          <w:lang w:val="en-GB"/>
        </w:rPr>
        <w:t xml:space="preserve">. Events are </w:t>
      </w:r>
      <w:r w:rsidR="00661E94">
        <w:rPr>
          <w:lang w:val="en-GB"/>
        </w:rPr>
        <w:t xml:space="preserve">thus </w:t>
      </w:r>
      <w:r w:rsidR="00857A01" w:rsidRPr="00857A01">
        <w:rPr>
          <w:lang w:val="en-GB"/>
        </w:rPr>
        <w:t xml:space="preserve">contextualized in relation to each other according to their effective semantic and temporal relationships of interest. </w:t>
      </w:r>
    </w:p>
    <w:p w14:paraId="6B75BC22" w14:textId="437CEF6F" w:rsidR="00CD241A" w:rsidRDefault="00B7077F" w:rsidP="00304AD7">
      <w:pPr>
        <w:spacing w:after="0" w:line="360" w:lineRule="auto"/>
        <w:rPr>
          <w:iCs/>
          <w:lang w:val="en-US"/>
        </w:rPr>
      </w:pPr>
      <w:r w:rsidRPr="00B7077F">
        <w:rPr>
          <w:iCs/>
          <w:lang w:val="en-US"/>
        </w:rPr>
        <w:t xml:space="preserve">The main idea </w:t>
      </w:r>
      <w:r w:rsidR="00304AD7">
        <w:rPr>
          <w:iCs/>
          <w:lang w:val="en-US"/>
        </w:rPr>
        <w:t>was</w:t>
      </w:r>
      <w:r w:rsidRPr="00B7077F">
        <w:rPr>
          <w:iCs/>
          <w:lang w:val="en-US"/>
        </w:rPr>
        <w:t xml:space="preserve"> to build information </w:t>
      </w:r>
      <w:r w:rsidR="00661E94">
        <w:rPr>
          <w:iCs/>
          <w:lang w:val="en-US"/>
        </w:rPr>
        <w:t xml:space="preserve">contained </w:t>
      </w:r>
      <w:r w:rsidRPr="00B7077F">
        <w:rPr>
          <w:iCs/>
          <w:lang w:val="en-US"/>
        </w:rPr>
        <w:t>in the health data warehouse</w:t>
      </w:r>
      <w:r w:rsidR="00304AD7">
        <w:rPr>
          <w:iCs/>
          <w:lang w:val="en-US"/>
        </w:rPr>
        <w:t xml:space="preserve"> (HDW)</w:t>
      </w:r>
      <w:r w:rsidRPr="00B7077F">
        <w:rPr>
          <w:iCs/>
          <w:lang w:val="en-US"/>
        </w:rPr>
        <w:t xml:space="preserve"> as a highly connected </w:t>
      </w:r>
      <w:r w:rsidR="00F8039C" w:rsidRPr="00F8039C">
        <w:rPr>
          <w:rFonts w:ascii="Arial" w:hAnsi="Arial" w:cs="Arial"/>
          <w:i/>
          <w:iCs/>
          <w:lang w:val="en-US"/>
        </w:rPr>
        <w:t>Knowledge Hypergraph</w:t>
      </w:r>
      <w:r w:rsidRPr="00B7077F">
        <w:rPr>
          <w:iCs/>
          <w:lang w:val="en-US"/>
        </w:rPr>
        <w:t xml:space="preserve"> network of structured data </w:t>
      </w:r>
      <w:r w:rsidR="00941581">
        <w:rPr>
          <w:iCs/>
          <w:lang w:val="en-US"/>
        </w:rPr>
        <w:t>with the methodology</w:t>
      </w:r>
      <w:r w:rsidR="00661E94">
        <w:rPr>
          <w:iCs/>
          <w:lang w:val="en-US"/>
        </w:rPr>
        <w:t xml:space="preserve"> described below</w:t>
      </w:r>
      <w:r w:rsidR="00941581">
        <w:rPr>
          <w:iCs/>
          <w:lang w:val="en-US"/>
        </w:rPr>
        <w:t>.</w:t>
      </w:r>
      <w:r w:rsidRPr="00B7077F">
        <w:rPr>
          <w:iCs/>
          <w:lang w:val="en-US"/>
        </w:rPr>
        <w:t xml:space="preserve"> </w:t>
      </w:r>
    </w:p>
    <w:p w14:paraId="6960073D" w14:textId="4012E140" w:rsidR="00684B38" w:rsidRDefault="00684B38" w:rsidP="00304AD7">
      <w:pPr>
        <w:spacing w:after="0" w:line="360" w:lineRule="auto"/>
        <w:rPr>
          <w:iCs/>
          <w:lang w:val="en-US"/>
        </w:rPr>
      </w:pPr>
      <w:r>
        <w:rPr>
          <w:iCs/>
          <w:noProof/>
          <w:lang w:eastAsia="fr-FR"/>
        </w:rPr>
        <w:lastRenderedPageBreak/>
        <w:drawing>
          <wp:inline distT="0" distB="0" distL="0" distR="0" wp14:anchorId="78EF0669" wp14:editId="7828F232">
            <wp:extent cx="5616858" cy="2641272"/>
            <wp:effectExtent l="0" t="0" r="3175"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2435" cy="2648597"/>
                    </a:xfrm>
                    <a:prstGeom prst="rect">
                      <a:avLst/>
                    </a:prstGeom>
                    <a:noFill/>
                  </pic:spPr>
                </pic:pic>
              </a:graphicData>
            </a:graphic>
          </wp:inline>
        </w:drawing>
      </w:r>
    </w:p>
    <w:p w14:paraId="5E35607D" w14:textId="0FC7D6DB" w:rsidR="00B7077F" w:rsidRDefault="00B7077F" w:rsidP="00304AD7">
      <w:pPr>
        <w:spacing w:after="0" w:line="360" w:lineRule="auto"/>
        <w:rPr>
          <w:iCs/>
          <w:lang w:val="en-US"/>
        </w:rPr>
      </w:pPr>
    </w:p>
    <w:p w14:paraId="46F55742" w14:textId="5D6B629D" w:rsidR="00B7077F" w:rsidRDefault="00941581" w:rsidP="00304AD7">
      <w:pPr>
        <w:spacing w:after="0" w:line="360" w:lineRule="auto"/>
        <w:rPr>
          <w:lang w:val="en-US"/>
        </w:rPr>
      </w:pPr>
      <w:r>
        <w:rPr>
          <w:lang w:val="en-US"/>
        </w:rPr>
        <w:t>The first step of the design process consists in</w:t>
      </w:r>
      <w:r w:rsidR="00B7077F">
        <w:rPr>
          <w:lang w:val="en-US"/>
        </w:rPr>
        <w:t xml:space="preserve"> gathering and structuring information about the use</w:t>
      </w:r>
      <w:r w:rsidR="00304AD7">
        <w:rPr>
          <w:lang w:val="en-US"/>
        </w:rPr>
        <w:t>-</w:t>
      </w:r>
      <w:r w:rsidR="00B7077F">
        <w:rPr>
          <w:lang w:val="en-US"/>
        </w:rPr>
        <w:t xml:space="preserve">case or phenomenon described by medical experts, </w:t>
      </w:r>
      <w:r w:rsidR="00304AD7">
        <w:rPr>
          <w:lang w:val="en-US"/>
        </w:rPr>
        <w:t xml:space="preserve">as well as </w:t>
      </w:r>
      <w:r w:rsidR="00B7077F">
        <w:rPr>
          <w:lang w:val="en-US"/>
        </w:rPr>
        <w:t>documentation such as existing knowledge repositories.</w:t>
      </w:r>
    </w:p>
    <w:p w14:paraId="4D2160FB" w14:textId="388A6242" w:rsidR="00B7077F" w:rsidRPr="003C3994" w:rsidRDefault="00941581" w:rsidP="00304AD7">
      <w:pPr>
        <w:spacing w:after="0" w:line="360" w:lineRule="auto"/>
        <w:rPr>
          <w:lang w:val="en-US"/>
        </w:rPr>
      </w:pPr>
      <w:r>
        <w:rPr>
          <w:lang w:val="en-US"/>
        </w:rPr>
        <w:t>To do this</w:t>
      </w:r>
      <w:r w:rsidRPr="003C3994">
        <w:rPr>
          <w:lang w:val="en-US"/>
        </w:rPr>
        <w:t xml:space="preserve">, </w:t>
      </w:r>
      <w:r w:rsidR="00B7077F">
        <w:rPr>
          <w:rFonts w:eastAsia="Times New Roman"/>
          <w:lang w:val="en-US"/>
        </w:rPr>
        <w:t xml:space="preserve">interviewing medical experts is necessary to understand the use-case, collect questions they are expecting to be answered, and </w:t>
      </w:r>
      <w:r w:rsidR="00304AD7">
        <w:rPr>
          <w:rFonts w:eastAsia="Times New Roman"/>
          <w:lang w:val="en-US"/>
        </w:rPr>
        <w:t xml:space="preserve">establish </w:t>
      </w:r>
      <w:r w:rsidR="00B7077F">
        <w:rPr>
          <w:rFonts w:eastAsia="Times New Roman"/>
          <w:lang w:val="en-US"/>
        </w:rPr>
        <w:t xml:space="preserve">a dictionary of the vocabulary involved </w:t>
      </w:r>
      <w:r w:rsidR="00304AD7">
        <w:rPr>
          <w:rFonts w:eastAsia="Times New Roman"/>
          <w:lang w:val="en-US"/>
        </w:rPr>
        <w:t xml:space="preserve">to describe </w:t>
      </w:r>
      <w:r w:rsidR="00B7077F">
        <w:rPr>
          <w:rFonts w:eastAsia="Times New Roman"/>
          <w:lang w:val="en-US"/>
        </w:rPr>
        <w:t>the information to be collected and then structured</w:t>
      </w:r>
      <w:r w:rsidR="00304AD7">
        <w:rPr>
          <w:rFonts w:eastAsia="Times New Roman"/>
          <w:lang w:val="en-US"/>
        </w:rPr>
        <w:t xml:space="preserve"> before being </w:t>
      </w:r>
      <w:r w:rsidR="00B7077F">
        <w:rPr>
          <w:rFonts w:eastAsia="Times New Roman"/>
          <w:lang w:val="en-US"/>
        </w:rPr>
        <w:t>processed.</w:t>
      </w:r>
    </w:p>
    <w:p w14:paraId="507FAC0E" w14:textId="2C7C15A5" w:rsidR="00B7077F" w:rsidRPr="003C3994" w:rsidRDefault="00941581" w:rsidP="00304AD7">
      <w:pPr>
        <w:spacing w:after="0" w:line="360" w:lineRule="auto"/>
        <w:rPr>
          <w:lang w:val="en-US"/>
        </w:rPr>
      </w:pPr>
      <w:r>
        <w:rPr>
          <w:lang w:val="en-US"/>
        </w:rPr>
        <w:t>Then, i</w:t>
      </w:r>
      <w:r w:rsidR="00B7077F">
        <w:rPr>
          <w:lang w:val="en-US"/>
        </w:rPr>
        <w:t>f a terminology or ontology already exists, or if part of it corresponds to the use</w:t>
      </w:r>
      <w:r w:rsidR="00304AD7">
        <w:rPr>
          <w:lang w:val="en-US"/>
        </w:rPr>
        <w:t>-</w:t>
      </w:r>
      <w:r w:rsidR="00B7077F">
        <w:rPr>
          <w:lang w:val="en-US"/>
        </w:rPr>
        <w:t xml:space="preserve">case, </w:t>
      </w:r>
      <w:r w:rsidR="00304AD7">
        <w:rPr>
          <w:lang w:val="en-US"/>
        </w:rPr>
        <w:t xml:space="preserve">the process </w:t>
      </w:r>
      <w:r w:rsidR="00B7077F">
        <w:rPr>
          <w:lang w:val="en-US"/>
        </w:rPr>
        <w:t>can move straight to the phase of integrating it in the main model.</w:t>
      </w:r>
      <w:r w:rsidRPr="003C3994">
        <w:rPr>
          <w:lang w:val="en-US"/>
        </w:rPr>
        <w:t xml:space="preserve"> Otherwise, </w:t>
      </w:r>
      <w:r w:rsidR="00B7077F">
        <w:rPr>
          <w:lang w:val="en-US"/>
        </w:rPr>
        <w:t>for each new term of the glossary</w:t>
      </w:r>
      <w:r>
        <w:rPr>
          <w:lang w:val="en-US"/>
        </w:rPr>
        <w:t xml:space="preserve">, </w:t>
      </w:r>
      <w:r w:rsidR="00B7077F">
        <w:rPr>
          <w:lang w:val="en-US"/>
        </w:rPr>
        <w:t>its nature</w:t>
      </w:r>
      <w:r w:rsidR="000B02AA">
        <w:rPr>
          <w:lang w:val="en-US"/>
        </w:rPr>
        <w:t xml:space="preserve"> must be identified as </w:t>
      </w:r>
      <w:r w:rsidR="00B7077F">
        <w:rPr>
          <w:lang w:val="en-US"/>
        </w:rPr>
        <w:t>an object class, a class attribute or a relationship attribute.</w:t>
      </w:r>
    </w:p>
    <w:p w14:paraId="70659B8B" w14:textId="758A3352" w:rsidR="00B7077F" w:rsidRPr="003C3994" w:rsidRDefault="007202C5" w:rsidP="00304AD7">
      <w:pPr>
        <w:spacing w:after="0" w:line="360" w:lineRule="auto"/>
        <w:rPr>
          <w:lang w:val="en-US"/>
        </w:rPr>
      </w:pPr>
      <w:r>
        <w:rPr>
          <w:lang w:val="en-US"/>
        </w:rPr>
        <w:t xml:space="preserve">Afterwards, </w:t>
      </w:r>
      <w:r w:rsidR="000B02AA">
        <w:rPr>
          <w:lang w:val="en-US"/>
        </w:rPr>
        <w:t xml:space="preserve">the </w:t>
      </w:r>
      <w:r w:rsidR="00B7077F">
        <w:rPr>
          <w:lang w:val="en-US"/>
        </w:rPr>
        <w:t>concept hierarchy</w:t>
      </w:r>
      <w:r w:rsidR="000B02AA">
        <w:rPr>
          <w:lang w:val="en-US"/>
        </w:rPr>
        <w:t xml:space="preserve"> must be organized</w:t>
      </w:r>
      <w:r w:rsidR="00B7077F">
        <w:rPr>
          <w:lang w:val="en-US"/>
        </w:rPr>
        <w:t xml:space="preserve">, factoring semantic relationships and attributes into a main model that capitalizes </w:t>
      </w:r>
      <w:r>
        <w:rPr>
          <w:lang w:val="en-US"/>
        </w:rPr>
        <w:t xml:space="preserve">the structure of </w:t>
      </w:r>
      <w:r w:rsidR="00B7077F">
        <w:rPr>
          <w:lang w:val="en-US"/>
        </w:rPr>
        <w:t>health information knowledge</w:t>
      </w:r>
      <w:r w:rsidR="000B02AA">
        <w:rPr>
          <w:lang w:val="en-US"/>
        </w:rPr>
        <w:t>. T</w:t>
      </w:r>
      <w:r w:rsidR="00B7077F">
        <w:rPr>
          <w:lang w:val="en-US"/>
        </w:rPr>
        <w:t xml:space="preserve">he model </w:t>
      </w:r>
      <w:r w:rsidR="000B02AA">
        <w:rPr>
          <w:lang w:val="en-US"/>
        </w:rPr>
        <w:t xml:space="preserve">is then represented </w:t>
      </w:r>
      <w:r w:rsidR="00B7077F">
        <w:rPr>
          <w:lang w:val="en-US"/>
        </w:rPr>
        <w:t xml:space="preserve">graphically to enable communication between medical and </w:t>
      </w:r>
      <w:r w:rsidR="000B02AA">
        <w:rPr>
          <w:lang w:val="en-US"/>
        </w:rPr>
        <w:t>information technology (IT)</w:t>
      </w:r>
      <w:r w:rsidR="00B7077F">
        <w:rPr>
          <w:lang w:val="en-US"/>
        </w:rPr>
        <w:t xml:space="preserve"> experts.</w:t>
      </w:r>
    </w:p>
    <w:p w14:paraId="4669C181" w14:textId="51DFC6E0" w:rsidR="00B7077F" w:rsidRPr="003C3994" w:rsidRDefault="000B02AA" w:rsidP="00304AD7">
      <w:pPr>
        <w:spacing w:after="0" w:line="360" w:lineRule="auto"/>
        <w:rPr>
          <w:lang w:val="en-US"/>
        </w:rPr>
      </w:pPr>
      <w:r>
        <w:rPr>
          <w:lang w:val="en-US"/>
        </w:rPr>
        <w:t>The l</w:t>
      </w:r>
      <w:r w:rsidR="00B7077F">
        <w:rPr>
          <w:lang w:val="en-US"/>
        </w:rPr>
        <w:t xml:space="preserve">ast step consists in validation </w:t>
      </w:r>
      <w:r>
        <w:rPr>
          <w:lang w:val="en-US"/>
        </w:rPr>
        <w:t xml:space="preserve">by </w:t>
      </w:r>
      <w:r w:rsidR="00B7077F">
        <w:rPr>
          <w:lang w:val="en-US"/>
        </w:rPr>
        <w:t xml:space="preserve">both medical and IT experts that </w:t>
      </w:r>
      <w:r>
        <w:rPr>
          <w:lang w:val="en-US"/>
        </w:rPr>
        <w:t xml:space="preserve">the </w:t>
      </w:r>
      <w:r w:rsidR="00B7077F">
        <w:rPr>
          <w:lang w:val="en-US"/>
        </w:rPr>
        <w:t>model can be used to answer questions identified in step1, and that the structure can be generalized to other use</w:t>
      </w:r>
      <w:r>
        <w:rPr>
          <w:lang w:val="en-US"/>
        </w:rPr>
        <w:t>-</w:t>
      </w:r>
      <w:r w:rsidR="00B7077F">
        <w:rPr>
          <w:lang w:val="en-US"/>
        </w:rPr>
        <w:t>cases involving the same concepts.</w:t>
      </w:r>
    </w:p>
    <w:p w14:paraId="1B059E04" w14:textId="77777777" w:rsidR="00941581" w:rsidRDefault="00941581" w:rsidP="00304AD7">
      <w:pPr>
        <w:spacing w:after="0" w:line="360" w:lineRule="auto"/>
        <w:rPr>
          <w:iCs/>
          <w:lang w:val="en-US"/>
        </w:rPr>
      </w:pPr>
    </w:p>
    <w:p w14:paraId="1B530777" w14:textId="36EE7530" w:rsidR="00B7077F" w:rsidRPr="00637F9D" w:rsidRDefault="00A657EC" w:rsidP="00304AD7">
      <w:pPr>
        <w:spacing w:after="0" w:line="360" w:lineRule="auto"/>
        <w:rPr>
          <w:rFonts w:eastAsia="Times New Roman"/>
          <w:lang w:val="en-US"/>
        </w:rPr>
      </w:pPr>
      <w:r w:rsidRPr="00637F9D">
        <w:rPr>
          <w:rFonts w:eastAsia="Times New Roman"/>
          <w:lang w:val="en-US"/>
        </w:rPr>
        <w:t xml:space="preserve">Once the model has been defined, the implementation process consists </w:t>
      </w:r>
      <w:r w:rsidR="007202C5">
        <w:rPr>
          <w:rFonts w:eastAsia="Times New Roman"/>
          <w:lang w:val="en-US"/>
        </w:rPr>
        <w:t>in</w:t>
      </w:r>
      <w:r w:rsidRPr="00637F9D">
        <w:rPr>
          <w:rFonts w:eastAsia="Times New Roman"/>
          <w:lang w:val="en-US"/>
        </w:rPr>
        <w:t xml:space="preserve"> several key stages, which must be monitored to guarantee data quality. </w:t>
      </w:r>
    </w:p>
    <w:p w14:paraId="3C119A9E" w14:textId="63C1AFC8" w:rsidR="00B7077F" w:rsidRDefault="00B7077F" w:rsidP="00304AD7">
      <w:pPr>
        <w:spacing w:after="0" w:line="360" w:lineRule="auto"/>
        <w:rPr>
          <w:rFonts w:eastAsia="Times New Roman"/>
          <w:lang w:val="en-US"/>
        </w:rPr>
      </w:pPr>
      <w:r w:rsidRPr="00637F9D">
        <w:rPr>
          <w:rFonts w:eastAsia="Times New Roman"/>
          <w:lang w:val="en-US"/>
        </w:rPr>
        <w:lastRenderedPageBreak/>
        <w:t xml:space="preserve">The first stage is an extraction-transformation-loading phase using Talend, which extracts data from the hospital's information system and builds JSON files that will make up the collections of objects and links in the </w:t>
      </w:r>
      <w:r w:rsidR="000B02AA">
        <w:rPr>
          <w:rFonts w:eastAsia="Times New Roman"/>
          <w:lang w:val="en-US"/>
        </w:rPr>
        <w:t>H</w:t>
      </w:r>
      <w:r w:rsidRPr="00637F9D">
        <w:rPr>
          <w:rFonts w:eastAsia="Times New Roman"/>
          <w:lang w:val="en-US"/>
        </w:rPr>
        <w:t>yper</w:t>
      </w:r>
      <w:r w:rsidR="000B02AA">
        <w:rPr>
          <w:rFonts w:eastAsia="Times New Roman"/>
          <w:lang w:val="en-US"/>
        </w:rPr>
        <w:t>G</w:t>
      </w:r>
      <w:r w:rsidRPr="00637F9D">
        <w:rPr>
          <w:rFonts w:eastAsia="Times New Roman"/>
          <w:lang w:val="en-US"/>
        </w:rPr>
        <w:t>raph database. Each object in the JSON files is identified by a unique key. A link is made</w:t>
      </w:r>
      <w:r w:rsidR="007202C5">
        <w:rPr>
          <w:rFonts w:eastAsia="Times New Roman"/>
          <w:lang w:val="en-US"/>
        </w:rPr>
        <w:t>-</w:t>
      </w:r>
      <w:r w:rsidRPr="00637F9D">
        <w:rPr>
          <w:rFonts w:eastAsia="Times New Roman"/>
          <w:lang w:val="en-US"/>
        </w:rPr>
        <w:t>up of the unique keys of two objects, and may also carry attributes. Objects are also composed of attributes, common to the class to which they belong. Within a hyperclass, attributes are shared by all objects, regardless of their class. Within a hyperclass, classes are identified by a _type_ attribute.</w:t>
      </w:r>
    </w:p>
    <w:p w14:paraId="0FEBC8C9" w14:textId="77777777" w:rsidR="00A657EC" w:rsidRPr="00E14591" w:rsidRDefault="00A657EC" w:rsidP="00304AD7">
      <w:pPr>
        <w:spacing w:after="0" w:line="360" w:lineRule="auto"/>
        <w:rPr>
          <w:iCs/>
          <w:lang w:val="en-US"/>
        </w:rPr>
      </w:pPr>
    </w:p>
    <w:p w14:paraId="2B72698D" w14:textId="6A83D6C3" w:rsidR="00CD241A" w:rsidRPr="000B02AA" w:rsidRDefault="000B02AA" w:rsidP="00304AD7">
      <w:pPr>
        <w:spacing w:after="0" w:line="360" w:lineRule="auto"/>
        <w:rPr>
          <w:b/>
          <w:lang w:val="en-US"/>
        </w:rPr>
      </w:pPr>
      <w:r w:rsidRPr="000B02AA">
        <w:rPr>
          <w:b/>
          <w:lang w:val="en-US"/>
        </w:rPr>
        <w:t xml:space="preserve">3. </w:t>
      </w:r>
      <w:r w:rsidR="00CD241A" w:rsidRPr="000B02AA">
        <w:rPr>
          <w:b/>
          <w:lang w:val="en-US"/>
        </w:rPr>
        <w:t>Construction of clinically relevant information through the HyperGraph  network</w:t>
      </w:r>
    </w:p>
    <w:p w14:paraId="22644188" w14:textId="16A2FD73" w:rsidR="00B7077F" w:rsidRPr="003C3994" w:rsidRDefault="00B7077F" w:rsidP="00304AD7">
      <w:pPr>
        <w:spacing w:after="0" w:line="360" w:lineRule="auto"/>
        <w:rPr>
          <w:iCs/>
          <w:lang w:val="en-US"/>
        </w:rPr>
      </w:pPr>
      <w:r>
        <w:rPr>
          <w:iCs/>
          <w:lang w:val="en-US"/>
        </w:rPr>
        <w:t>The</w:t>
      </w:r>
      <w:r w:rsidRPr="00B7077F">
        <w:rPr>
          <w:iCs/>
          <w:lang w:val="en-US"/>
        </w:rPr>
        <w:t xml:space="preserve"> graph data </w:t>
      </w:r>
      <w:r w:rsidR="00F8039C" w:rsidRPr="00B7077F">
        <w:rPr>
          <w:iCs/>
          <w:lang w:val="en-US"/>
        </w:rPr>
        <w:t>organi</w:t>
      </w:r>
      <w:r w:rsidR="00F8039C">
        <w:rPr>
          <w:iCs/>
          <w:lang w:val="en-US"/>
        </w:rPr>
        <w:t>z</w:t>
      </w:r>
      <w:r w:rsidR="00F8039C" w:rsidRPr="00B7077F">
        <w:rPr>
          <w:iCs/>
          <w:lang w:val="en-US"/>
        </w:rPr>
        <w:t>ation</w:t>
      </w:r>
      <w:r w:rsidRPr="00B7077F">
        <w:rPr>
          <w:iCs/>
          <w:lang w:val="en-US"/>
        </w:rPr>
        <w:t xml:space="preserve"> allows </w:t>
      </w:r>
      <w:r w:rsidR="000B02AA">
        <w:rPr>
          <w:iCs/>
          <w:lang w:val="en-US"/>
        </w:rPr>
        <w:t>the user</w:t>
      </w:r>
      <w:r w:rsidRPr="00B7077F">
        <w:rPr>
          <w:iCs/>
          <w:lang w:val="en-US"/>
        </w:rPr>
        <w:t xml:space="preserve"> to simply select from a set of source objects in one class, filtered according to the interest values of their chosen attributes, such as digestive hemorrhage diagnos</w:t>
      </w:r>
      <w:r w:rsidR="000B02AA">
        <w:rPr>
          <w:iCs/>
          <w:lang w:val="en-US"/>
        </w:rPr>
        <w:t>i</w:t>
      </w:r>
      <w:r w:rsidRPr="00B7077F">
        <w:rPr>
          <w:iCs/>
          <w:lang w:val="en-US"/>
        </w:rPr>
        <w:t xml:space="preserve">s </w:t>
      </w:r>
      <w:r w:rsidR="006E6A1B">
        <w:rPr>
          <w:iCs/>
          <w:lang w:val="en-US"/>
        </w:rPr>
        <w:t>International Classification of Diseases (ICD10)</w:t>
      </w:r>
      <w:r w:rsidR="000B02AA">
        <w:rPr>
          <w:iCs/>
          <w:lang w:val="en-US"/>
        </w:rPr>
        <w:t xml:space="preserve"> </w:t>
      </w:r>
      <w:r w:rsidRPr="00B7077F">
        <w:rPr>
          <w:iCs/>
          <w:lang w:val="en-US"/>
        </w:rPr>
        <w:t xml:space="preserve">codes for example, to target objects actually connected to them in another class, such as patients </w:t>
      </w:r>
      <w:r w:rsidR="007202C5">
        <w:rPr>
          <w:iCs/>
          <w:lang w:val="en-US"/>
        </w:rPr>
        <w:t xml:space="preserve">fitting </w:t>
      </w:r>
      <w:r w:rsidRPr="00B7077F">
        <w:rPr>
          <w:iCs/>
          <w:lang w:val="en-US"/>
        </w:rPr>
        <w:t xml:space="preserve">the chosen semantic relationship “concerns” that links the source class to the target one. </w:t>
      </w:r>
    </w:p>
    <w:p w14:paraId="7B32B241" w14:textId="4AEB3B5F" w:rsidR="00B7077F" w:rsidRDefault="00B7077F" w:rsidP="00304AD7">
      <w:pPr>
        <w:spacing w:after="0" w:line="360" w:lineRule="auto"/>
        <w:rPr>
          <w:iCs/>
          <w:lang w:val="en-US"/>
        </w:rPr>
      </w:pPr>
      <w:r w:rsidRPr="00B7077F">
        <w:rPr>
          <w:iCs/>
          <w:lang w:val="en-US"/>
        </w:rPr>
        <w:t>In this way, successive filters and jumps</w:t>
      </w:r>
      <w:r w:rsidR="0052798F">
        <w:rPr>
          <w:iCs/>
          <w:lang w:val="en-US"/>
        </w:rPr>
        <w:t>(hops)</w:t>
      </w:r>
      <w:r w:rsidRPr="00B7077F">
        <w:rPr>
          <w:iCs/>
          <w:lang w:val="en-US"/>
        </w:rPr>
        <w:t xml:space="preserve"> can be used to navigate step by step through the information, and provide simple answers to potentially complex queries. </w:t>
      </w:r>
      <w:r w:rsidR="00941581">
        <w:rPr>
          <w:iCs/>
          <w:noProof/>
          <w:lang w:eastAsia="fr-FR"/>
        </w:rPr>
        <w:drawing>
          <wp:inline distT="0" distB="0" distL="0" distR="0" wp14:anchorId="20B4A9EF" wp14:editId="16164454">
            <wp:extent cx="5760720" cy="259889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598899"/>
                    </a:xfrm>
                    <a:prstGeom prst="rect">
                      <a:avLst/>
                    </a:prstGeom>
                    <a:noFill/>
                  </pic:spPr>
                </pic:pic>
              </a:graphicData>
            </a:graphic>
          </wp:inline>
        </w:drawing>
      </w:r>
    </w:p>
    <w:p w14:paraId="46FB18C3" w14:textId="7C37E0C6" w:rsidR="00637F9D" w:rsidRPr="008C1591" w:rsidRDefault="00637F9D" w:rsidP="00304AD7">
      <w:pPr>
        <w:spacing w:after="0" w:line="360" w:lineRule="auto"/>
        <w:rPr>
          <w:lang w:val="en-GB"/>
        </w:rPr>
      </w:pPr>
      <w:r w:rsidRPr="008C1591">
        <w:rPr>
          <w:lang w:val="en-GB"/>
        </w:rPr>
        <w:t xml:space="preserve">For example, to build the list of cancer treatments administered before a transfusion, a simple 3-hop graph query </w:t>
      </w:r>
      <w:r w:rsidR="0052798F">
        <w:rPr>
          <w:lang w:val="en-GB"/>
        </w:rPr>
        <w:t>is needed:</w:t>
      </w:r>
    </w:p>
    <w:p w14:paraId="3ABFF4FB" w14:textId="795A1ACB" w:rsidR="00637F9D" w:rsidRPr="0052798F" w:rsidRDefault="00637F9D" w:rsidP="00304AD7">
      <w:pPr>
        <w:spacing w:after="0" w:line="360" w:lineRule="auto"/>
        <w:rPr>
          <w:lang w:val="en-US"/>
        </w:rPr>
      </w:pPr>
      <w:r w:rsidRPr="008C1591">
        <w:rPr>
          <w:lang w:val="en-GB"/>
        </w:rPr>
        <w:t xml:space="preserve"> </w:t>
      </w:r>
      <w:r w:rsidRPr="0052798F">
        <w:rPr>
          <w:lang w:val="en-US"/>
        </w:rPr>
        <w:t>(t:Tr</w:t>
      </w:r>
      <w:r w:rsidR="0052798F" w:rsidRPr="0052798F">
        <w:rPr>
          <w:lang w:val="en-US"/>
        </w:rPr>
        <w:t>ea</w:t>
      </w:r>
      <w:r w:rsidRPr="0052798F">
        <w:rPr>
          <w:lang w:val="en-US"/>
        </w:rPr>
        <w:t xml:space="preserve">tment { _type_: 'trsf' }) </w:t>
      </w:r>
    </w:p>
    <w:p w14:paraId="71260F68" w14:textId="1E4DD4B4" w:rsidR="00637F9D" w:rsidRPr="0052798F" w:rsidRDefault="00637F9D" w:rsidP="00304AD7">
      <w:pPr>
        <w:spacing w:after="0" w:line="360" w:lineRule="auto"/>
        <w:ind w:firstLine="708"/>
        <w:rPr>
          <w:lang w:val="en-US"/>
        </w:rPr>
      </w:pPr>
      <w:r w:rsidRPr="0052798F">
        <w:rPr>
          <w:lang w:val="en-US"/>
        </w:rPr>
        <w:t>--[:</w:t>
      </w:r>
      <w:r w:rsidR="0052798F" w:rsidRPr="0052798F">
        <w:rPr>
          <w:lang w:val="en-US"/>
        </w:rPr>
        <w:t>IS</w:t>
      </w:r>
      <w:r w:rsidRPr="0052798F">
        <w:rPr>
          <w:lang w:val="en-US"/>
        </w:rPr>
        <w:t>_REC</w:t>
      </w:r>
      <w:r w:rsidR="0052798F" w:rsidRPr="0052798F">
        <w:rPr>
          <w:lang w:val="en-US"/>
        </w:rPr>
        <w:t>EIVED</w:t>
      </w:r>
      <w:r w:rsidRPr="0052798F">
        <w:rPr>
          <w:lang w:val="en-US"/>
        </w:rPr>
        <w:t>_</w:t>
      </w:r>
      <w:r w:rsidR="0052798F" w:rsidRPr="0052798F">
        <w:rPr>
          <w:lang w:val="en-US"/>
        </w:rPr>
        <w:t>BY</w:t>
      </w:r>
      <w:r w:rsidRPr="0052798F">
        <w:rPr>
          <w:lang w:val="en-US"/>
        </w:rPr>
        <w:t xml:space="preserve">]--&gt; (p : Patient) </w:t>
      </w:r>
    </w:p>
    <w:p w14:paraId="5C29FAE5" w14:textId="214CC2CF" w:rsidR="00637F9D" w:rsidRPr="003C3994" w:rsidRDefault="00637F9D" w:rsidP="00304AD7">
      <w:pPr>
        <w:spacing w:after="0" w:line="360" w:lineRule="auto"/>
        <w:ind w:left="1416"/>
        <w:rPr>
          <w:lang w:val="en-US"/>
        </w:rPr>
      </w:pPr>
      <w:r w:rsidRPr="003C3994">
        <w:rPr>
          <w:lang w:val="en-US"/>
        </w:rPr>
        <w:lastRenderedPageBreak/>
        <w:t>--[:REC</w:t>
      </w:r>
      <w:r w:rsidR="0052798F">
        <w:rPr>
          <w:lang w:val="en-US"/>
        </w:rPr>
        <w:t>EIVES</w:t>
      </w:r>
      <w:r w:rsidRPr="003C3994">
        <w:rPr>
          <w:lang w:val="en-US"/>
        </w:rPr>
        <w:t>]--&gt; (tfer:Tr</w:t>
      </w:r>
      <w:r w:rsidR="0052798F">
        <w:rPr>
          <w:lang w:val="en-US"/>
        </w:rPr>
        <w:t>e</w:t>
      </w:r>
      <w:r w:rsidRPr="003C3994">
        <w:rPr>
          <w:lang w:val="en-US"/>
        </w:rPr>
        <w:t>atment { atc_code: 'B03AC%' AND DATE_DIFF(t.date_</w:t>
      </w:r>
      <w:r w:rsidR="0052798F">
        <w:rPr>
          <w:lang w:val="en-US"/>
        </w:rPr>
        <w:t>start</w:t>
      </w:r>
      <w:r w:rsidRPr="003C3994">
        <w:rPr>
          <w:lang w:val="en-US"/>
        </w:rPr>
        <w:t>,tfer.date_</w:t>
      </w:r>
      <w:r w:rsidR="0052798F">
        <w:rPr>
          <w:lang w:val="en-US"/>
        </w:rPr>
        <w:t>start</w:t>
      </w:r>
      <w:r w:rsidRPr="003C3994">
        <w:rPr>
          <w:lang w:val="en-US"/>
        </w:rPr>
        <w:t>) &lt;= 0  })</w:t>
      </w:r>
    </w:p>
    <w:p w14:paraId="518B159B" w14:textId="77777777" w:rsidR="00637F9D" w:rsidRPr="003C3994" w:rsidRDefault="00637F9D" w:rsidP="00304AD7">
      <w:pPr>
        <w:spacing w:after="0" w:line="360" w:lineRule="auto"/>
        <w:rPr>
          <w:lang w:val="en-US"/>
        </w:rPr>
      </w:pPr>
      <w:r w:rsidRPr="003C3994">
        <w:rPr>
          <w:lang w:val="en-US"/>
        </w:rPr>
        <w:t xml:space="preserve">WITH t._key as trsf,  COLLECT(tfer) as list_ferinject </w:t>
      </w:r>
    </w:p>
    <w:p w14:paraId="5FC8C328" w14:textId="77777777" w:rsidR="00637F9D" w:rsidRDefault="00637F9D" w:rsidP="00304AD7">
      <w:pPr>
        <w:spacing w:after="0" w:line="360" w:lineRule="auto"/>
        <w:rPr>
          <w:lang w:val="en-GB"/>
        </w:rPr>
      </w:pPr>
      <w:r>
        <w:rPr>
          <w:lang w:val="en-GB"/>
        </w:rPr>
        <w:t>Update t with list_ferinject</w:t>
      </w:r>
    </w:p>
    <w:p w14:paraId="08BFF3DD" w14:textId="77777777" w:rsidR="00637F9D" w:rsidRPr="003C3994" w:rsidRDefault="00637F9D" w:rsidP="00304AD7">
      <w:pPr>
        <w:spacing w:after="0" w:line="360" w:lineRule="auto"/>
        <w:rPr>
          <w:iCs/>
          <w:lang w:val="en-US"/>
        </w:rPr>
      </w:pPr>
    </w:p>
    <w:p w14:paraId="6F52DE25" w14:textId="0AD4ABE8" w:rsidR="00B7077F" w:rsidRPr="003C3994" w:rsidRDefault="00B7077F" w:rsidP="00304AD7">
      <w:pPr>
        <w:spacing w:after="0" w:line="360" w:lineRule="auto"/>
        <w:rPr>
          <w:lang w:val="en-US"/>
        </w:rPr>
      </w:pPr>
      <w:r>
        <w:rPr>
          <w:lang w:val="en-US"/>
        </w:rPr>
        <w:t xml:space="preserve">This </w:t>
      </w:r>
      <w:r w:rsidR="00F8039C" w:rsidRPr="00F8039C">
        <w:rPr>
          <w:rFonts w:ascii="Arial" w:hAnsi="Arial" w:cs="Arial"/>
          <w:i/>
          <w:iCs/>
          <w:lang w:val="en-US"/>
        </w:rPr>
        <w:t>Knowledge Hypergraph</w:t>
      </w:r>
      <w:r>
        <w:rPr>
          <w:lang w:val="en-US"/>
        </w:rPr>
        <w:t xml:space="preserve"> model constitutes a central target structure, expressed in a dual form, both graphical and formal, which gathers the concepts and their semantic relations into </w:t>
      </w:r>
      <w:r w:rsidR="0052798F">
        <w:rPr>
          <w:lang w:val="en-US"/>
        </w:rPr>
        <w:t xml:space="preserve">a </w:t>
      </w:r>
      <w:r>
        <w:rPr>
          <w:lang w:val="en-US"/>
        </w:rPr>
        <w:t xml:space="preserve">graph </w:t>
      </w:r>
      <w:r w:rsidR="0052798F">
        <w:rPr>
          <w:lang w:val="en-US"/>
        </w:rPr>
        <w:t xml:space="preserve">the </w:t>
      </w:r>
      <w:r>
        <w:rPr>
          <w:lang w:val="en-US"/>
        </w:rPr>
        <w:t xml:space="preserve">implementation </w:t>
      </w:r>
      <w:r w:rsidR="0052798F">
        <w:rPr>
          <w:lang w:val="en-US"/>
        </w:rPr>
        <w:t xml:space="preserve">of which </w:t>
      </w:r>
      <w:r>
        <w:rPr>
          <w:lang w:val="en-US"/>
        </w:rPr>
        <w:t xml:space="preserve">can </w:t>
      </w:r>
      <w:r w:rsidR="007202C5">
        <w:rPr>
          <w:lang w:val="en-US"/>
        </w:rPr>
        <w:t xml:space="preserve">be </w:t>
      </w:r>
      <w:r>
        <w:rPr>
          <w:lang w:val="en-US"/>
        </w:rPr>
        <w:t>easily manipulated by medical experts. The implementation is based on a property graph</w:t>
      </w:r>
      <w:r w:rsidR="0052798F">
        <w:rPr>
          <w:lang w:val="en-US"/>
        </w:rPr>
        <w:t>ic</w:t>
      </w:r>
      <w:r>
        <w:rPr>
          <w:lang w:val="en-US"/>
        </w:rPr>
        <w:t xml:space="preserve"> database linked to an interactive graphical interface allowing to navigate through the data and interact in real time with a search engine</w:t>
      </w:r>
      <w:r w:rsidR="007202C5">
        <w:rPr>
          <w:lang w:val="en-US"/>
        </w:rPr>
        <w:t xml:space="preserve"> as well as</w:t>
      </w:r>
      <w:r>
        <w:rPr>
          <w:lang w:val="en-US"/>
        </w:rPr>
        <w:t xml:space="preserve"> visualization and analysis tools</w:t>
      </w:r>
    </w:p>
    <w:p w14:paraId="67527184" w14:textId="2BEBADDF" w:rsidR="00B7077F" w:rsidRPr="003C3994" w:rsidRDefault="0052798F" w:rsidP="00304AD7">
      <w:pPr>
        <w:spacing w:after="0" w:line="360" w:lineRule="auto"/>
        <w:rPr>
          <w:lang w:val="en-US"/>
        </w:rPr>
      </w:pPr>
      <w:r>
        <w:rPr>
          <w:lang w:val="en-US"/>
        </w:rPr>
        <w:t>T</w:t>
      </w:r>
      <w:r w:rsidR="00B7077F">
        <w:rPr>
          <w:lang w:val="en-US"/>
        </w:rPr>
        <w:t xml:space="preserve">his graphical navigation interface </w:t>
      </w:r>
      <w:r>
        <w:rPr>
          <w:lang w:val="en-US"/>
        </w:rPr>
        <w:t xml:space="preserve">has been implemented </w:t>
      </w:r>
      <w:r w:rsidR="00B7077F">
        <w:rPr>
          <w:lang w:val="en-US"/>
        </w:rPr>
        <w:t>to a specifically developed editor allowing to generate graph tra</w:t>
      </w:r>
      <w:r w:rsidR="007202C5">
        <w:rPr>
          <w:lang w:val="en-US"/>
        </w:rPr>
        <w:t>ns</w:t>
      </w:r>
      <w:r w:rsidR="00B7077F">
        <w:rPr>
          <w:lang w:val="en-US"/>
        </w:rPr>
        <w:t>versal queries.</w:t>
      </w:r>
    </w:p>
    <w:p w14:paraId="558675DB" w14:textId="0B7A067A" w:rsidR="00B7077F" w:rsidRPr="00B7077F" w:rsidRDefault="00B7077F" w:rsidP="00304AD7">
      <w:pPr>
        <w:spacing w:after="0" w:line="360" w:lineRule="auto"/>
        <w:rPr>
          <w:b/>
          <w:iCs/>
          <w:lang w:val="en-US"/>
        </w:rPr>
      </w:pPr>
      <w:r>
        <w:rPr>
          <w:lang w:val="en-US"/>
        </w:rPr>
        <w:t>Thus, each graphical selection defining a path in the graph, from a source class or hyperclass node</w:t>
      </w:r>
      <w:r w:rsidR="007202C5">
        <w:rPr>
          <w:lang w:val="en-US"/>
        </w:rPr>
        <w:t>,</w:t>
      </w:r>
      <w:r>
        <w:rPr>
          <w:lang w:val="en-US"/>
        </w:rPr>
        <w:t xml:space="preserve"> to target one following an edge, generates a textual query in which the filter constraints on the </w:t>
      </w:r>
      <w:r w:rsidR="0052798F">
        <w:rPr>
          <w:lang w:val="en-US"/>
        </w:rPr>
        <w:t xml:space="preserve">node </w:t>
      </w:r>
      <w:r>
        <w:rPr>
          <w:lang w:val="en-US"/>
        </w:rPr>
        <w:t xml:space="preserve">attributes or the link involved </w:t>
      </w:r>
      <w:r w:rsidR="0052798F">
        <w:rPr>
          <w:lang w:val="en-US"/>
        </w:rPr>
        <w:t xml:space="preserve">can </w:t>
      </w:r>
      <w:r>
        <w:rPr>
          <w:lang w:val="en-US"/>
        </w:rPr>
        <w:t xml:space="preserve">be easily specified </w:t>
      </w:r>
    </w:p>
    <w:p w14:paraId="7EE38DB9" w14:textId="12E02505" w:rsidR="00B7077F" w:rsidRPr="003C3994" w:rsidRDefault="008C1591" w:rsidP="00304AD7">
      <w:pPr>
        <w:spacing w:after="0" w:line="360" w:lineRule="auto"/>
        <w:rPr>
          <w:lang w:val="en-US"/>
        </w:rPr>
      </w:pPr>
      <w:r w:rsidRPr="008C1591">
        <w:rPr>
          <w:lang w:val="en-GB"/>
        </w:rPr>
        <w:t xml:space="preserve">To do this, the </w:t>
      </w:r>
      <w:r w:rsidR="0052798F" w:rsidRPr="008C1591">
        <w:rPr>
          <w:lang w:val="en-GB"/>
        </w:rPr>
        <w:t xml:space="preserve">PREDIMED </w:t>
      </w:r>
      <w:r w:rsidR="0052798F" w:rsidRPr="00B7077F">
        <w:rPr>
          <w:lang w:val="en-CA"/>
        </w:rPr>
        <w:t xml:space="preserve">Application Interface </w:t>
      </w:r>
      <w:r w:rsidR="0052798F">
        <w:rPr>
          <w:lang w:val="en-CA"/>
        </w:rPr>
        <w:t>(</w:t>
      </w:r>
      <w:r w:rsidRPr="008C1591">
        <w:rPr>
          <w:lang w:val="en-GB"/>
        </w:rPr>
        <w:t>API</w:t>
      </w:r>
      <w:r w:rsidR="0052798F">
        <w:rPr>
          <w:lang w:val="en-GB"/>
        </w:rPr>
        <w:t>)</w:t>
      </w:r>
      <w:r w:rsidRPr="008C1591">
        <w:rPr>
          <w:lang w:val="en-GB"/>
        </w:rPr>
        <w:t xml:space="preserve"> and the datalake Navigation and Exploration application</w:t>
      </w:r>
      <w:r w:rsidR="0052798F">
        <w:rPr>
          <w:lang w:val="en-GB"/>
        </w:rPr>
        <w:t xml:space="preserve"> were used</w:t>
      </w:r>
      <w:r w:rsidRPr="008C1591">
        <w:rPr>
          <w:lang w:val="en-GB"/>
        </w:rPr>
        <w:t xml:space="preserve">. </w:t>
      </w:r>
      <w:r w:rsidR="00B7077F" w:rsidRPr="00B7077F">
        <w:rPr>
          <w:lang w:val="en-CA"/>
        </w:rPr>
        <w:t xml:space="preserve">From software engineering point of view, an in-memory indexed property graph database </w:t>
      </w:r>
      <w:r w:rsidR="007202C5">
        <w:rPr>
          <w:lang w:val="en-CA"/>
        </w:rPr>
        <w:t>was</w:t>
      </w:r>
      <w:r w:rsidR="0052798F">
        <w:rPr>
          <w:lang w:val="en-CA"/>
        </w:rPr>
        <w:t xml:space="preserve"> used, </w:t>
      </w:r>
      <w:r w:rsidR="00B7077F" w:rsidRPr="00B7077F">
        <w:rPr>
          <w:lang w:val="en-CA"/>
        </w:rPr>
        <w:t>that enables fast tra</w:t>
      </w:r>
      <w:r w:rsidR="0052798F">
        <w:rPr>
          <w:lang w:val="en-CA"/>
        </w:rPr>
        <w:t>ns</w:t>
      </w:r>
      <w:r w:rsidR="00B7077F" w:rsidRPr="00B7077F">
        <w:rPr>
          <w:lang w:val="en-CA"/>
        </w:rPr>
        <w:t xml:space="preserve">versal queries, hosting the graph data network, </w:t>
      </w:r>
      <w:r w:rsidR="0052798F">
        <w:rPr>
          <w:lang w:val="en-CA"/>
        </w:rPr>
        <w:t xml:space="preserve">the </w:t>
      </w:r>
      <w:r w:rsidR="00B7077F" w:rsidRPr="00B7077F">
        <w:rPr>
          <w:lang w:val="en-CA"/>
        </w:rPr>
        <w:t xml:space="preserve">structure </w:t>
      </w:r>
      <w:r w:rsidR="0052798F">
        <w:rPr>
          <w:lang w:val="en-CA"/>
        </w:rPr>
        <w:t xml:space="preserve">of which </w:t>
      </w:r>
      <w:r w:rsidR="00B7077F" w:rsidRPr="00B7077F">
        <w:rPr>
          <w:lang w:val="en-CA"/>
        </w:rPr>
        <w:t xml:space="preserve">is driven by the knowledge graph model. </w:t>
      </w:r>
      <w:r w:rsidR="0052798F">
        <w:rPr>
          <w:lang w:val="en-CA"/>
        </w:rPr>
        <w:t>The</w:t>
      </w:r>
      <w:r w:rsidR="00B7077F" w:rsidRPr="00B7077F">
        <w:rPr>
          <w:lang w:val="en-CA"/>
        </w:rPr>
        <w:t xml:space="preserve"> PREDIMED central API enables communications between the database kernel and PREDIMED applications.</w:t>
      </w:r>
    </w:p>
    <w:p w14:paraId="7AC0E2AC" w14:textId="2915BA05" w:rsidR="00B7077F" w:rsidRPr="003C3994" w:rsidRDefault="00B7077F" w:rsidP="00304AD7">
      <w:pPr>
        <w:spacing w:after="0" w:line="360" w:lineRule="auto"/>
        <w:rPr>
          <w:lang w:val="en-US"/>
        </w:rPr>
      </w:pPr>
      <w:r w:rsidRPr="00B7077F">
        <w:rPr>
          <w:lang w:val="en-CA"/>
        </w:rPr>
        <w:t>As massive relationships between graph</w:t>
      </w:r>
      <w:r w:rsidR="007202C5">
        <w:rPr>
          <w:lang w:val="en-CA"/>
        </w:rPr>
        <w:t>ic</w:t>
      </w:r>
      <w:r w:rsidRPr="00B7077F">
        <w:rPr>
          <w:lang w:val="en-CA"/>
        </w:rPr>
        <w:t xml:space="preserve"> data network </w:t>
      </w:r>
      <w:r w:rsidR="007202C5">
        <w:rPr>
          <w:lang w:val="en-CA"/>
        </w:rPr>
        <w:t xml:space="preserve">nodes </w:t>
      </w:r>
      <w:r w:rsidRPr="00B7077F">
        <w:rPr>
          <w:lang w:val="en-CA"/>
        </w:rPr>
        <w:t xml:space="preserve">have previously been computed, </w:t>
      </w:r>
      <w:r w:rsidRPr="00B7077F">
        <w:rPr>
          <w:lang w:val="en-US"/>
        </w:rPr>
        <w:t>the hardware infrastructure needed to host and explore th</w:t>
      </w:r>
      <w:r w:rsidR="0021379E">
        <w:rPr>
          <w:lang w:val="en-US"/>
        </w:rPr>
        <w:t>is</w:t>
      </w:r>
      <w:r w:rsidRPr="00B7077F">
        <w:rPr>
          <w:lang w:val="en-US"/>
        </w:rPr>
        <w:t xml:space="preserve"> network, which is in read-only mode</w:t>
      </w:r>
      <w:r w:rsidR="0052798F">
        <w:rPr>
          <w:lang w:val="en-US"/>
        </w:rPr>
        <w:t xml:space="preserve"> an</w:t>
      </w:r>
      <w:r w:rsidR="008F29A0">
        <w:rPr>
          <w:lang w:val="en-US"/>
        </w:rPr>
        <w:t>d</w:t>
      </w:r>
      <w:r w:rsidRPr="00B7077F">
        <w:rPr>
          <w:lang w:val="en-US"/>
        </w:rPr>
        <w:t xml:space="preserve"> does</w:t>
      </w:r>
      <w:r w:rsidR="0052798F">
        <w:rPr>
          <w:lang w:val="en-US"/>
        </w:rPr>
        <w:t xml:space="preserve"> </w:t>
      </w:r>
      <w:r w:rsidRPr="00B7077F">
        <w:rPr>
          <w:lang w:val="en-US"/>
        </w:rPr>
        <w:t>n</w:t>
      </w:r>
      <w:r w:rsidR="0052798F">
        <w:rPr>
          <w:lang w:val="en-US"/>
        </w:rPr>
        <w:t>o</w:t>
      </w:r>
      <w:r w:rsidRPr="00B7077F">
        <w:rPr>
          <w:lang w:val="en-US"/>
        </w:rPr>
        <w:t>t require an</w:t>
      </w:r>
      <w:r w:rsidR="00637F9D">
        <w:rPr>
          <w:lang w:val="en-US"/>
        </w:rPr>
        <w:t>y heavy hardware infrastructure. It is also</w:t>
      </w:r>
      <w:r w:rsidRPr="00B7077F">
        <w:rPr>
          <w:lang w:val="en-US"/>
        </w:rPr>
        <w:t xml:space="preserve"> energy-efficient compared to standard SQL</w:t>
      </w:r>
      <w:r w:rsidR="0052798F">
        <w:rPr>
          <w:lang w:val="en-US"/>
        </w:rPr>
        <w:t>-</w:t>
      </w:r>
      <w:r w:rsidRPr="00B7077F">
        <w:rPr>
          <w:lang w:val="en-US"/>
        </w:rPr>
        <w:t>based solutions that would have to constantly recalculate the join</w:t>
      </w:r>
      <w:r w:rsidR="0052798F">
        <w:rPr>
          <w:lang w:val="en-US"/>
        </w:rPr>
        <w:t>t</w:t>
      </w:r>
      <w:r w:rsidRPr="00B7077F">
        <w:rPr>
          <w:lang w:val="en-US"/>
        </w:rPr>
        <w:t>s of interest for each use.</w:t>
      </w:r>
    </w:p>
    <w:p w14:paraId="75E83C2C" w14:textId="027BE841" w:rsidR="00E348B9" w:rsidRDefault="00E348B9" w:rsidP="00304AD7">
      <w:pPr>
        <w:spacing w:after="0" w:line="360" w:lineRule="auto"/>
        <w:rPr>
          <w:lang w:val="en-GB"/>
        </w:rPr>
      </w:pPr>
      <w:r w:rsidRPr="00E348B9">
        <w:rPr>
          <w:lang w:val="en-GB"/>
        </w:rPr>
        <w:t>Trajectories have been defined as the temporal chaining of events of interest from the point of view of medical expertise, according to Allen's topological relationships of precedence</w:t>
      </w:r>
      <w:r w:rsidR="00661E94">
        <w:rPr>
          <w:vertAlign w:val="superscript"/>
          <w:lang w:val="en-GB"/>
        </w:rPr>
        <w:t xml:space="preserve">S1,S2 </w:t>
      </w:r>
      <w:r w:rsidR="0052798F">
        <w:rPr>
          <w:lang w:val="en-GB"/>
        </w:rPr>
        <w:t>and</w:t>
      </w:r>
      <w:r w:rsidRPr="00E348B9">
        <w:rPr>
          <w:lang w:val="en-GB"/>
        </w:rPr>
        <w:t xml:space="preserve"> concomitance, which materiali</w:t>
      </w:r>
      <w:r w:rsidR="002F5268">
        <w:rPr>
          <w:lang w:val="en-GB"/>
        </w:rPr>
        <w:t>s</w:t>
      </w:r>
      <w:r w:rsidRPr="00E348B9">
        <w:rPr>
          <w:lang w:val="en-GB"/>
        </w:rPr>
        <w:t xml:space="preserve">e arcs between these events, </w:t>
      </w:r>
      <w:r w:rsidR="0052798F">
        <w:rPr>
          <w:lang w:val="en-GB"/>
        </w:rPr>
        <w:t xml:space="preserve">the </w:t>
      </w:r>
      <w:r w:rsidRPr="00E348B9">
        <w:rPr>
          <w:lang w:val="en-GB"/>
        </w:rPr>
        <w:t xml:space="preserve">path </w:t>
      </w:r>
      <w:r w:rsidR="0052798F">
        <w:rPr>
          <w:lang w:val="en-GB"/>
        </w:rPr>
        <w:t xml:space="preserve">of which </w:t>
      </w:r>
      <w:r w:rsidRPr="00E348B9">
        <w:rPr>
          <w:lang w:val="en-GB"/>
        </w:rPr>
        <w:t xml:space="preserve">may eventually lead to a transfusion in </w:t>
      </w:r>
      <w:r w:rsidR="00661E94">
        <w:rPr>
          <w:lang w:val="en-GB"/>
        </w:rPr>
        <w:t xml:space="preserve">ED </w:t>
      </w:r>
      <w:r w:rsidRPr="00E348B9">
        <w:rPr>
          <w:lang w:val="en-GB"/>
        </w:rPr>
        <w:t xml:space="preserve">as part of the temporal tracking patient history. </w:t>
      </w:r>
    </w:p>
    <w:p w14:paraId="793124E4" w14:textId="34BBF237" w:rsidR="00F8039C" w:rsidRPr="00F8039C" w:rsidRDefault="000825CE" w:rsidP="00F8039C">
      <w:pPr>
        <w:spacing w:after="0" w:line="480" w:lineRule="auto"/>
        <w:rPr>
          <w:rFonts w:ascii="Arial" w:hAnsi="Arial" w:cs="Arial"/>
          <w:b/>
          <w:bCs/>
          <w:iCs/>
          <w:lang w:val="en-US"/>
        </w:rPr>
      </w:pPr>
      <w:r>
        <w:rPr>
          <w:rFonts w:ascii="Arial" w:hAnsi="Arial" w:cs="Arial"/>
          <w:b/>
          <w:bCs/>
          <w:iCs/>
          <w:lang w:val="en-US"/>
        </w:rPr>
        <w:lastRenderedPageBreak/>
        <w:t xml:space="preserve">4. </w:t>
      </w:r>
      <w:r w:rsidR="00F8039C" w:rsidRPr="00F8039C">
        <w:rPr>
          <w:rFonts w:ascii="Arial" w:hAnsi="Arial" w:cs="Arial"/>
          <w:b/>
          <w:bCs/>
          <w:iCs/>
          <w:lang w:val="en-US"/>
        </w:rPr>
        <w:t>Dataset navigation</w:t>
      </w:r>
    </w:p>
    <w:p w14:paraId="6D6135A9" w14:textId="6A5D5A3E" w:rsidR="00F8039C" w:rsidRPr="00393A9D" w:rsidRDefault="00F8039C" w:rsidP="00F8039C">
      <w:pPr>
        <w:spacing w:after="0" w:line="480" w:lineRule="auto"/>
        <w:rPr>
          <w:rFonts w:ascii="Arial" w:hAnsi="Arial" w:cs="Arial"/>
          <w:lang w:val="en-US"/>
        </w:rPr>
      </w:pPr>
      <w:r w:rsidRPr="00393A9D">
        <w:rPr>
          <w:rFonts w:ascii="Arial" w:hAnsi="Arial" w:cs="Arial"/>
          <w:lang w:val="en-US"/>
        </w:rPr>
        <w:t xml:space="preserve">Besides advantages in data elaboration that served the statistical part of the study, this </w:t>
      </w:r>
      <w:r w:rsidRPr="00F8039C">
        <w:rPr>
          <w:rFonts w:ascii="Arial" w:hAnsi="Arial" w:cs="Arial"/>
          <w:i/>
          <w:iCs/>
          <w:lang w:val="en-US"/>
        </w:rPr>
        <w:t>Knowledge Hypergraph</w:t>
      </w:r>
      <w:r w:rsidRPr="00393A9D">
        <w:rPr>
          <w:rFonts w:ascii="Arial" w:hAnsi="Arial" w:cs="Arial"/>
          <w:lang w:val="en-US"/>
        </w:rPr>
        <w:t xml:space="preserve"> networked data graph also lent itself to interactive exploration of information using applications developed in the PREDIMED CDW, for interactive navigation through the dataset, to raise new hypotheses about constructed features. For example, the question “</w:t>
      </w:r>
      <w:r w:rsidRPr="00393A9D">
        <w:rPr>
          <w:rFonts w:ascii="Arial" w:hAnsi="Arial" w:cs="Arial"/>
          <w:i/>
          <w:lang w:val="en-US"/>
        </w:rPr>
        <w:t xml:space="preserve">how many patients took an anticancer drug before transfusion and died within 4 months of transfusion?” </w:t>
      </w:r>
      <w:r w:rsidRPr="00393A9D">
        <w:rPr>
          <w:rFonts w:ascii="Arial" w:hAnsi="Arial" w:cs="Arial"/>
          <w:iCs/>
          <w:lang w:val="en-US"/>
        </w:rPr>
        <w:t>could be answered</w:t>
      </w:r>
      <w:r w:rsidRPr="00393A9D">
        <w:rPr>
          <w:rFonts w:ascii="Arial" w:hAnsi="Arial" w:cs="Arial"/>
          <w:lang w:val="en-US"/>
        </w:rPr>
        <w:t xml:space="preserve"> by navigating through 3 hops in the </w:t>
      </w:r>
      <w:r w:rsidRPr="00F8039C">
        <w:rPr>
          <w:rFonts w:ascii="Arial" w:hAnsi="Arial" w:cs="Arial"/>
          <w:i/>
          <w:iCs/>
          <w:lang w:val="en-US"/>
        </w:rPr>
        <w:t>Knowledge Hypergraph</w:t>
      </w:r>
      <w:r w:rsidRPr="00393A9D">
        <w:rPr>
          <w:rFonts w:ascii="Arial" w:hAnsi="Arial" w:cs="Arial"/>
          <w:lang w:val="en-US"/>
        </w:rPr>
        <w:t xml:space="preserve">. </w:t>
      </w:r>
    </w:p>
    <w:p w14:paraId="3C35DB76" w14:textId="77777777" w:rsidR="00F8039C" w:rsidRDefault="00F8039C" w:rsidP="00FB1F07">
      <w:pPr>
        <w:spacing w:after="0" w:line="360" w:lineRule="auto"/>
        <w:rPr>
          <w:b/>
          <w:bCs/>
          <w:lang w:val="en-US"/>
        </w:rPr>
      </w:pPr>
    </w:p>
    <w:p w14:paraId="792CCE4F" w14:textId="11ABE5F1" w:rsidR="0021379E" w:rsidRPr="0021379E" w:rsidRDefault="000825CE" w:rsidP="000825CE">
      <w:pPr>
        <w:rPr>
          <w:b/>
          <w:bCs/>
          <w:lang w:val="en-US"/>
        </w:rPr>
      </w:pPr>
      <w:r>
        <w:rPr>
          <w:b/>
          <w:bCs/>
          <w:lang w:val="en-US"/>
        </w:rPr>
        <w:br w:type="page"/>
      </w:r>
      <w:r w:rsidR="0021379E" w:rsidRPr="0021379E">
        <w:rPr>
          <w:b/>
          <w:bCs/>
          <w:lang w:val="en-US"/>
        </w:rPr>
        <w:lastRenderedPageBreak/>
        <w:t>Supplementa</w:t>
      </w:r>
      <w:r>
        <w:rPr>
          <w:b/>
          <w:bCs/>
          <w:lang w:val="en-US"/>
        </w:rPr>
        <w:t>l</w:t>
      </w:r>
      <w:r w:rsidR="0021379E" w:rsidRPr="0021379E">
        <w:rPr>
          <w:b/>
          <w:bCs/>
          <w:lang w:val="en-US"/>
        </w:rPr>
        <w:t xml:space="preserve"> reference</w:t>
      </w:r>
      <w:r w:rsidR="00EB57AA">
        <w:rPr>
          <w:b/>
          <w:bCs/>
          <w:lang w:val="en-US"/>
        </w:rPr>
        <w:t>s</w:t>
      </w:r>
    </w:p>
    <w:p w14:paraId="29E6440D" w14:textId="0D044DE4" w:rsidR="00FB1F07" w:rsidRPr="00661E94" w:rsidRDefault="00661E94" w:rsidP="00FB1F07">
      <w:pPr>
        <w:spacing w:after="0" w:line="360" w:lineRule="auto"/>
        <w:rPr>
          <w:lang w:val="en-US"/>
        </w:rPr>
      </w:pPr>
      <w:r w:rsidRPr="00661E94">
        <w:rPr>
          <w:lang w:val="en-US"/>
        </w:rPr>
        <w:t xml:space="preserve">S1. </w:t>
      </w:r>
      <w:r w:rsidR="00FB1F07" w:rsidRPr="00661E94">
        <w:rPr>
          <w:lang w:val="en-US"/>
        </w:rPr>
        <w:t>Noël, D Villanova-Olive M, Gensel J, Le Quéau P. Design patterns for modelling life trajectories in the semantic web. 15th International Symposium on Web and Wireless Geographical Information Systems (W2GIS 2017), 2017, Shanghai, China.</w:t>
      </w:r>
      <w:r w:rsidRPr="00661E94">
        <w:rPr>
          <w:lang w:val="en-US"/>
        </w:rPr>
        <w:t xml:space="preserve"> </w:t>
      </w:r>
      <w:r w:rsidR="00FB1F07" w:rsidRPr="00661E94">
        <w:rPr>
          <w:lang w:val="en-US"/>
        </w:rPr>
        <w:t>hal-01481127</w:t>
      </w:r>
    </w:p>
    <w:p w14:paraId="43E6A4B1" w14:textId="73552718" w:rsidR="00FB1F07" w:rsidRPr="00661E94" w:rsidRDefault="00661E94" w:rsidP="00FB1F07">
      <w:pPr>
        <w:spacing w:after="0" w:line="360" w:lineRule="auto"/>
      </w:pPr>
      <w:r w:rsidRPr="00661E94">
        <w:t xml:space="preserve">S2. </w:t>
      </w:r>
      <w:r w:rsidR="00FB1F07" w:rsidRPr="00661E94">
        <w:t>Dubois M , Schwe</w:t>
      </w:r>
      <w:r>
        <w:t>r</w:t>
      </w:r>
      <w:r w:rsidR="00FB1F07" w:rsidRPr="00661E94">
        <w:t xml:space="preserve"> S. Classification topologique des ensembles convexes de Allen. R.F.I.A. 2000, Reconnaissance des Formes et Intelligence Artificielle, 2000, Paris, France. ffhal-00575250f</w:t>
      </w:r>
    </w:p>
    <w:p w14:paraId="1AB842C5" w14:textId="77777777" w:rsidR="00FB1F07" w:rsidRPr="000974D0" w:rsidRDefault="00FB1F07" w:rsidP="00304AD7">
      <w:pPr>
        <w:spacing w:after="0" w:line="360" w:lineRule="auto"/>
      </w:pPr>
    </w:p>
    <w:sectPr w:rsidR="00FB1F07" w:rsidRPr="000974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C3859"/>
    <w:multiLevelType w:val="hybridMultilevel"/>
    <w:tmpl w:val="C9DC88AA"/>
    <w:lvl w:ilvl="0" w:tplc="88C8FF0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24F1F6A"/>
    <w:multiLevelType w:val="hybridMultilevel"/>
    <w:tmpl w:val="D1C2B0F2"/>
    <w:lvl w:ilvl="0" w:tplc="BF78EAE0">
      <w:start w:val="1"/>
      <w:numFmt w:val="bullet"/>
      <w:lvlText w:val="-"/>
      <w:lvlJc w:val="left"/>
      <w:pPr>
        <w:tabs>
          <w:tab w:val="num" w:pos="720"/>
        </w:tabs>
        <w:ind w:left="720" w:hanging="360"/>
      </w:pPr>
      <w:rPr>
        <w:rFonts w:ascii="Calibri" w:hAnsi="Calibri" w:cs="Times New Roman" w:hint="default"/>
      </w:rPr>
    </w:lvl>
    <w:lvl w:ilvl="1" w:tplc="3B941D08">
      <w:start w:val="1"/>
      <w:numFmt w:val="bullet"/>
      <w:lvlText w:val="-"/>
      <w:lvlJc w:val="left"/>
      <w:pPr>
        <w:tabs>
          <w:tab w:val="num" w:pos="1440"/>
        </w:tabs>
        <w:ind w:left="1440" w:hanging="360"/>
      </w:pPr>
      <w:rPr>
        <w:rFonts w:ascii="Calibri" w:hAnsi="Calibri" w:cs="Times New Roman" w:hint="default"/>
      </w:rPr>
    </w:lvl>
    <w:lvl w:ilvl="2" w:tplc="07BC009E">
      <w:start w:val="1"/>
      <w:numFmt w:val="bullet"/>
      <w:lvlText w:val="-"/>
      <w:lvlJc w:val="left"/>
      <w:pPr>
        <w:tabs>
          <w:tab w:val="num" w:pos="2160"/>
        </w:tabs>
        <w:ind w:left="2160" w:hanging="360"/>
      </w:pPr>
      <w:rPr>
        <w:rFonts w:ascii="Calibri" w:hAnsi="Calibri" w:cs="Times New Roman" w:hint="default"/>
      </w:rPr>
    </w:lvl>
    <w:lvl w:ilvl="3" w:tplc="21D445C4">
      <w:start w:val="1"/>
      <w:numFmt w:val="bullet"/>
      <w:lvlText w:val="-"/>
      <w:lvlJc w:val="left"/>
      <w:pPr>
        <w:tabs>
          <w:tab w:val="num" w:pos="2880"/>
        </w:tabs>
        <w:ind w:left="2880" w:hanging="360"/>
      </w:pPr>
      <w:rPr>
        <w:rFonts w:ascii="Calibri" w:hAnsi="Calibri" w:cs="Times New Roman" w:hint="default"/>
      </w:rPr>
    </w:lvl>
    <w:lvl w:ilvl="4" w:tplc="063C7C40">
      <w:start w:val="1"/>
      <w:numFmt w:val="bullet"/>
      <w:lvlText w:val="-"/>
      <w:lvlJc w:val="left"/>
      <w:pPr>
        <w:tabs>
          <w:tab w:val="num" w:pos="3600"/>
        </w:tabs>
        <w:ind w:left="3600" w:hanging="360"/>
      </w:pPr>
      <w:rPr>
        <w:rFonts w:ascii="Calibri" w:hAnsi="Calibri" w:cs="Times New Roman" w:hint="default"/>
      </w:rPr>
    </w:lvl>
    <w:lvl w:ilvl="5" w:tplc="20B050F4">
      <w:start w:val="1"/>
      <w:numFmt w:val="bullet"/>
      <w:lvlText w:val="-"/>
      <w:lvlJc w:val="left"/>
      <w:pPr>
        <w:tabs>
          <w:tab w:val="num" w:pos="4320"/>
        </w:tabs>
        <w:ind w:left="4320" w:hanging="360"/>
      </w:pPr>
      <w:rPr>
        <w:rFonts w:ascii="Calibri" w:hAnsi="Calibri" w:cs="Times New Roman" w:hint="default"/>
      </w:rPr>
    </w:lvl>
    <w:lvl w:ilvl="6" w:tplc="393E764E">
      <w:start w:val="1"/>
      <w:numFmt w:val="bullet"/>
      <w:lvlText w:val="-"/>
      <w:lvlJc w:val="left"/>
      <w:pPr>
        <w:tabs>
          <w:tab w:val="num" w:pos="5040"/>
        </w:tabs>
        <w:ind w:left="5040" w:hanging="360"/>
      </w:pPr>
      <w:rPr>
        <w:rFonts w:ascii="Calibri" w:hAnsi="Calibri" w:cs="Times New Roman" w:hint="default"/>
      </w:rPr>
    </w:lvl>
    <w:lvl w:ilvl="7" w:tplc="0C14C9D4">
      <w:start w:val="1"/>
      <w:numFmt w:val="bullet"/>
      <w:lvlText w:val="-"/>
      <w:lvlJc w:val="left"/>
      <w:pPr>
        <w:tabs>
          <w:tab w:val="num" w:pos="5760"/>
        </w:tabs>
        <w:ind w:left="5760" w:hanging="360"/>
      </w:pPr>
      <w:rPr>
        <w:rFonts w:ascii="Calibri" w:hAnsi="Calibri" w:cs="Times New Roman" w:hint="default"/>
      </w:rPr>
    </w:lvl>
    <w:lvl w:ilvl="8" w:tplc="409CF4FC">
      <w:start w:val="1"/>
      <w:numFmt w:val="bullet"/>
      <w:lvlText w:val="-"/>
      <w:lvlJc w:val="left"/>
      <w:pPr>
        <w:tabs>
          <w:tab w:val="num" w:pos="6480"/>
        </w:tabs>
        <w:ind w:left="6480" w:hanging="360"/>
      </w:pPr>
      <w:rPr>
        <w:rFonts w:ascii="Calibri" w:hAnsi="Calibri" w:cs="Times New Roman" w:hint="default"/>
      </w:rPr>
    </w:lvl>
  </w:abstractNum>
  <w:num w:numId="1" w16cid:durableId="594633863">
    <w:abstractNumId w:val="0"/>
  </w:num>
  <w:num w:numId="2" w16cid:durableId="1202787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B9"/>
    <w:rsid w:val="00001B8B"/>
    <w:rsid w:val="000825CE"/>
    <w:rsid w:val="000974D0"/>
    <w:rsid w:val="000B02AA"/>
    <w:rsid w:val="000E61F7"/>
    <w:rsid w:val="0021379E"/>
    <w:rsid w:val="002419F6"/>
    <w:rsid w:val="002D3513"/>
    <w:rsid w:val="002F5268"/>
    <w:rsid w:val="00304AD7"/>
    <w:rsid w:val="00372CB6"/>
    <w:rsid w:val="003C3994"/>
    <w:rsid w:val="003D3BDD"/>
    <w:rsid w:val="003E4E4B"/>
    <w:rsid w:val="003E66F1"/>
    <w:rsid w:val="0044764C"/>
    <w:rsid w:val="00463B34"/>
    <w:rsid w:val="00523F2D"/>
    <w:rsid w:val="0052798F"/>
    <w:rsid w:val="00631D64"/>
    <w:rsid w:val="00637F9D"/>
    <w:rsid w:val="00661E94"/>
    <w:rsid w:val="00680905"/>
    <w:rsid w:val="00684B38"/>
    <w:rsid w:val="006A1445"/>
    <w:rsid w:val="006E6A1B"/>
    <w:rsid w:val="007202C5"/>
    <w:rsid w:val="00756334"/>
    <w:rsid w:val="007569DF"/>
    <w:rsid w:val="007B3FAC"/>
    <w:rsid w:val="00802B66"/>
    <w:rsid w:val="00826794"/>
    <w:rsid w:val="00857A01"/>
    <w:rsid w:val="00877633"/>
    <w:rsid w:val="008C1591"/>
    <w:rsid w:val="008F29A0"/>
    <w:rsid w:val="00941581"/>
    <w:rsid w:val="00945679"/>
    <w:rsid w:val="0095623F"/>
    <w:rsid w:val="009F67FB"/>
    <w:rsid w:val="00A45F65"/>
    <w:rsid w:val="00A657EC"/>
    <w:rsid w:val="00AF5ED6"/>
    <w:rsid w:val="00B21A4B"/>
    <w:rsid w:val="00B61696"/>
    <w:rsid w:val="00B7077F"/>
    <w:rsid w:val="00BD0294"/>
    <w:rsid w:val="00CD241A"/>
    <w:rsid w:val="00DB467D"/>
    <w:rsid w:val="00E025E6"/>
    <w:rsid w:val="00E14591"/>
    <w:rsid w:val="00E348B9"/>
    <w:rsid w:val="00E500B2"/>
    <w:rsid w:val="00E83F66"/>
    <w:rsid w:val="00EB57AA"/>
    <w:rsid w:val="00EE5531"/>
    <w:rsid w:val="00F1456D"/>
    <w:rsid w:val="00F44964"/>
    <w:rsid w:val="00F8039C"/>
    <w:rsid w:val="00FB1F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5EB4F"/>
  <w15:chartTrackingRefBased/>
  <w15:docId w15:val="{3800D36B-5390-42E5-A861-CFC9E65C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34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34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348B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348B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348B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348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48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48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48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48B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348B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348B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348B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348B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348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48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48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48B9"/>
    <w:rPr>
      <w:rFonts w:eastAsiaTheme="majorEastAsia" w:cstheme="majorBidi"/>
      <w:color w:val="272727" w:themeColor="text1" w:themeTint="D8"/>
    </w:rPr>
  </w:style>
  <w:style w:type="paragraph" w:styleId="Titre">
    <w:name w:val="Title"/>
    <w:basedOn w:val="Normal"/>
    <w:next w:val="Normal"/>
    <w:link w:val="TitreCar"/>
    <w:uiPriority w:val="10"/>
    <w:qFormat/>
    <w:rsid w:val="00E34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48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48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48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48B9"/>
    <w:pPr>
      <w:spacing w:before="160"/>
      <w:jc w:val="center"/>
    </w:pPr>
    <w:rPr>
      <w:i/>
      <w:iCs/>
      <w:color w:val="404040" w:themeColor="text1" w:themeTint="BF"/>
    </w:rPr>
  </w:style>
  <w:style w:type="character" w:customStyle="1" w:styleId="CitationCar">
    <w:name w:val="Citation Car"/>
    <w:basedOn w:val="Policepardfaut"/>
    <w:link w:val="Citation"/>
    <w:uiPriority w:val="29"/>
    <w:rsid w:val="00E348B9"/>
    <w:rPr>
      <w:i/>
      <w:iCs/>
      <w:color w:val="404040" w:themeColor="text1" w:themeTint="BF"/>
    </w:rPr>
  </w:style>
  <w:style w:type="paragraph" w:styleId="Paragraphedeliste">
    <w:name w:val="List Paragraph"/>
    <w:basedOn w:val="Normal"/>
    <w:uiPriority w:val="34"/>
    <w:qFormat/>
    <w:rsid w:val="00E348B9"/>
    <w:pPr>
      <w:ind w:left="720"/>
      <w:contextualSpacing/>
    </w:pPr>
  </w:style>
  <w:style w:type="character" w:styleId="Accentuationintense">
    <w:name w:val="Intense Emphasis"/>
    <w:basedOn w:val="Policepardfaut"/>
    <w:uiPriority w:val="21"/>
    <w:qFormat/>
    <w:rsid w:val="00E348B9"/>
    <w:rPr>
      <w:i/>
      <w:iCs/>
      <w:color w:val="0F4761" w:themeColor="accent1" w:themeShade="BF"/>
    </w:rPr>
  </w:style>
  <w:style w:type="paragraph" w:styleId="Citationintense">
    <w:name w:val="Intense Quote"/>
    <w:basedOn w:val="Normal"/>
    <w:next w:val="Normal"/>
    <w:link w:val="CitationintenseCar"/>
    <w:uiPriority w:val="30"/>
    <w:qFormat/>
    <w:rsid w:val="00E34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348B9"/>
    <w:rPr>
      <w:i/>
      <w:iCs/>
      <w:color w:val="0F4761" w:themeColor="accent1" w:themeShade="BF"/>
    </w:rPr>
  </w:style>
  <w:style w:type="character" w:styleId="Rfrenceintense">
    <w:name w:val="Intense Reference"/>
    <w:basedOn w:val="Policepardfaut"/>
    <w:uiPriority w:val="32"/>
    <w:qFormat/>
    <w:rsid w:val="00E348B9"/>
    <w:rPr>
      <w:b/>
      <w:bCs/>
      <w:smallCaps/>
      <w:color w:val="0F4761" w:themeColor="accent1" w:themeShade="BF"/>
      <w:spacing w:val="5"/>
    </w:rPr>
  </w:style>
  <w:style w:type="paragraph" w:styleId="Commentaire">
    <w:name w:val="annotation text"/>
    <w:basedOn w:val="Normal"/>
    <w:link w:val="CommentaireCar"/>
    <w:uiPriority w:val="99"/>
    <w:unhideWhenUsed/>
    <w:rsid w:val="00E348B9"/>
    <w:pPr>
      <w:spacing w:line="240" w:lineRule="auto"/>
    </w:pPr>
    <w:rPr>
      <w:sz w:val="20"/>
      <w:szCs w:val="20"/>
    </w:rPr>
  </w:style>
  <w:style w:type="character" w:customStyle="1" w:styleId="CommentaireCar">
    <w:name w:val="Commentaire Car"/>
    <w:basedOn w:val="Policepardfaut"/>
    <w:link w:val="Commentaire"/>
    <w:uiPriority w:val="99"/>
    <w:rsid w:val="00E348B9"/>
    <w:rPr>
      <w:sz w:val="20"/>
      <w:szCs w:val="20"/>
    </w:rPr>
  </w:style>
  <w:style w:type="character" w:styleId="Marquedecommentaire">
    <w:name w:val="annotation reference"/>
    <w:basedOn w:val="Policepardfaut"/>
    <w:uiPriority w:val="99"/>
    <w:semiHidden/>
    <w:unhideWhenUsed/>
    <w:rsid w:val="00E348B9"/>
    <w:rPr>
      <w:sz w:val="16"/>
      <w:szCs w:val="16"/>
    </w:rPr>
  </w:style>
  <w:style w:type="paragraph" w:styleId="Objetducommentaire">
    <w:name w:val="annotation subject"/>
    <w:basedOn w:val="Commentaire"/>
    <w:next w:val="Commentaire"/>
    <w:link w:val="ObjetducommentaireCar"/>
    <w:uiPriority w:val="99"/>
    <w:semiHidden/>
    <w:unhideWhenUsed/>
    <w:rsid w:val="00EE5531"/>
    <w:rPr>
      <w:b/>
      <w:bCs/>
    </w:rPr>
  </w:style>
  <w:style w:type="character" w:customStyle="1" w:styleId="ObjetducommentaireCar">
    <w:name w:val="Objet du commentaire Car"/>
    <w:basedOn w:val="CommentaireCar"/>
    <w:link w:val="Objetducommentaire"/>
    <w:uiPriority w:val="99"/>
    <w:semiHidden/>
    <w:rsid w:val="00EE5531"/>
    <w:rPr>
      <w:b/>
      <w:bCs/>
      <w:sz w:val="20"/>
      <w:szCs w:val="20"/>
    </w:rPr>
  </w:style>
  <w:style w:type="paragraph" w:styleId="Textedebulles">
    <w:name w:val="Balloon Text"/>
    <w:basedOn w:val="Normal"/>
    <w:link w:val="TextedebullesCar"/>
    <w:uiPriority w:val="99"/>
    <w:semiHidden/>
    <w:unhideWhenUsed/>
    <w:rsid w:val="00EE55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E5531"/>
    <w:rPr>
      <w:rFonts w:ascii="Segoe UI" w:hAnsi="Segoe UI" w:cs="Segoe UI"/>
      <w:sz w:val="18"/>
      <w:szCs w:val="18"/>
    </w:rPr>
  </w:style>
  <w:style w:type="paragraph" w:styleId="NormalWeb">
    <w:name w:val="Normal (Web)"/>
    <w:basedOn w:val="Normal"/>
    <w:uiPriority w:val="99"/>
    <w:unhideWhenUsed/>
    <w:rsid w:val="00B7077F"/>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9645">
      <w:bodyDiv w:val="1"/>
      <w:marLeft w:val="0"/>
      <w:marRight w:val="0"/>
      <w:marTop w:val="0"/>
      <w:marBottom w:val="0"/>
      <w:divBdr>
        <w:top w:val="none" w:sz="0" w:space="0" w:color="auto"/>
        <w:left w:val="none" w:sz="0" w:space="0" w:color="auto"/>
        <w:bottom w:val="none" w:sz="0" w:space="0" w:color="auto"/>
        <w:right w:val="none" w:sz="0" w:space="0" w:color="auto"/>
      </w:divBdr>
    </w:div>
    <w:div w:id="188683692">
      <w:bodyDiv w:val="1"/>
      <w:marLeft w:val="0"/>
      <w:marRight w:val="0"/>
      <w:marTop w:val="0"/>
      <w:marBottom w:val="0"/>
      <w:divBdr>
        <w:top w:val="none" w:sz="0" w:space="0" w:color="auto"/>
        <w:left w:val="none" w:sz="0" w:space="0" w:color="auto"/>
        <w:bottom w:val="none" w:sz="0" w:space="0" w:color="auto"/>
        <w:right w:val="none" w:sz="0" w:space="0" w:color="auto"/>
      </w:divBdr>
    </w:div>
    <w:div w:id="257645000">
      <w:bodyDiv w:val="1"/>
      <w:marLeft w:val="0"/>
      <w:marRight w:val="0"/>
      <w:marTop w:val="0"/>
      <w:marBottom w:val="0"/>
      <w:divBdr>
        <w:top w:val="none" w:sz="0" w:space="0" w:color="auto"/>
        <w:left w:val="none" w:sz="0" w:space="0" w:color="auto"/>
        <w:bottom w:val="none" w:sz="0" w:space="0" w:color="auto"/>
        <w:right w:val="none" w:sz="0" w:space="0" w:color="auto"/>
      </w:divBdr>
    </w:div>
    <w:div w:id="506821940">
      <w:bodyDiv w:val="1"/>
      <w:marLeft w:val="0"/>
      <w:marRight w:val="0"/>
      <w:marTop w:val="0"/>
      <w:marBottom w:val="0"/>
      <w:divBdr>
        <w:top w:val="none" w:sz="0" w:space="0" w:color="auto"/>
        <w:left w:val="none" w:sz="0" w:space="0" w:color="auto"/>
        <w:bottom w:val="none" w:sz="0" w:space="0" w:color="auto"/>
        <w:right w:val="none" w:sz="0" w:space="0" w:color="auto"/>
      </w:divBdr>
    </w:div>
    <w:div w:id="532229621">
      <w:bodyDiv w:val="1"/>
      <w:marLeft w:val="0"/>
      <w:marRight w:val="0"/>
      <w:marTop w:val="0"/>
      <w:marBottom w:val="0"/>
      <w:divBdr>
        <w:top w:val="none" w:sz="0" w:space="0" w:color="auto"/>
        <w:left w:val="none" w:sz="0" w:space="0" w:color="auto"/>
        <w:bottom w:val="none" w:sz="0" w:space="0" w:color="auto"/>
        <w:right w:val="none" w:sz="0" w:space="0" w:color="auto"/>
      </w:divBdr>
    </w:div>
    <w:div w:id="555166925">
      <w:bodyDiv w:val="1"/>
      <w:marLeft w:val="0"/>
      <w:marRight w:val="0"/>
      <w:marTop w:val="0"/>
      <w:marBottom w:val="0"/>
      <w:divBdr>
        <w:top w:val="none" w:sz="0" w:space="0" w:color="auto"/>
        <w:left w:val="none" w:sz="0" w:space="0" w:color="auto"/>
        <w:bottom w:val="none" w:sz="0" w:space="0" w:color="auto"/>
        <w:right w:val="none" w:sz="0" w:space="0" w:color="auto"/>
      </w:divBdr>
      <w:divsChild>
        <w:div w:id="549810328">
          <w:marLeft w:val="0"/>
          <w:marRight w:val="0"/>
          <w:marTop w:val="0"/>
          <w:marBottom w:val="0"/>
          <w:divBdr>
            <w:top w:val="none" w:sz="0" w:space="0" w:color="auto"/>
            <w:left w:val="none" w:sz="0" w:space="0" w:color="auto"/>
            <w:bottom w:val="none" w:sz="0" w:space="0" w:color="auto"/>
            <w:right w:val="none" w:sz="0" w:space="0" w:color="auto"/>
          </w:divBdr>
        </w:div>
      </w:divsChild>
    </w:div>
    <w:div w:id="611012693">
      <w:bodyDiv w:val="1"/>
      <w:marLeft w:val="0"/>
      <w:marRight w:val="0"/>
      <w:marTop w:val="0"/>
      <w:marBottom w:val="0"/>
      <w:divBdr>
        <w:top w:val="none" w:sz="0" w:space="0" w:color="auto"/>
        <w:left w:val="none" w:sz="0" w:space="0" w:color="auto"/>
        <w:bottom w:val="none" w:sz="0" w:space="0" w:color="auto"/>
        <w:right w:val="none" w:sz="0" w:space="0" w:color="auto"/>
      </w:divBdr>
    </w:div>
    <w:div w:id="1557353664">
      <w:bodyDiv w:val="1"/>
      <w:marLeft w:val="0"/>
      <w:marRight w:val="0"/>
      <w:marTop w:val="0"/>
      <w:marBottom w:val="0"/>
      <w:divBdr>
        <w:top w:val="none" w:sz="0" w:space="0" w:color="auto"/>
        <w:left w:val="none" w:sz="0" w:space="0" w:color="auto"/>
        <w:bottom w:val="none" w:sz="0" w:space="0" w:color="auto"/>
        <w:right w:val="none" w:sz="0" w:space="0" w:color="auto"/>
      </w:divBdr>
    </w:div>
    <w:div w:id="1565215008">
      <w:bodyDiv w:val="1"/>
      <w:marLeft w:val="0"/>
      <w:marRight w:val="0"/>
      <w:marTop w:val="0"/>
      <w:marBottom w:val="0"/>
      <w:divBdr>
        <w:top w:val="none" w:sz="0" w:space="0" w:color="auto"/>
        <w:left w:val="none" w:sz="0" w:space="0" w:color="auto"/>
        <w:bottom w:val="none" w:sz="0" w:space="0" w:color="auto"/>
        <w:right w:val="none" w:sz="0" w:space="0" w:color="auto"/>
      </w:divBdr>
    </w:div>
    <w:div w:id="1601832289">
      <w:bodyDiv w:val="1"/>
      <w:marLeft w:val="0"/>
      <w:marRight w:val="0"/>
      <w:marTop w:val="0"/>
      <w:marBottom w:val="0"/>
      <w:divBdr>
        <w:top w:val="none" w:sz="0" w:space="0" w:color="auto"/>
        <w:left w:val="none" w:sz="0" w:space="0" w:color="auto"/>
        <w:bottom w:val="none" w:sz="0" w:space="0" w:color="auto"/>
        <w:right w:val="none" w:sz="0" w:space="0" w:color="auto"/>
      </w:divBdr>
    </w:div>
    <w:div w:id="1628731776">
      <w:bodyDiv w:val="1"/>
      <w:marLeft w:val="0"/>
      <w:marRight w:val="0"/>
      <w:marTop w:val="0"/>
      <w:marBottom w:val="0"/>
      <w:divBdr>
        <w:top w:val="none" w:sz="0" w:space="0" w:color="auto"/>
        <w:left w:val="none" w:sz="0" w:space="0" w:color="auto"/>
        <w:bottom w:val="none" w:sz="0" w:space="0" w:color="auto"/>
        <w:right w:val="none" w:sz="0" w:space="0" w:color="auto"/>
      </w:divBdr>
    </w:div>
    <w:div w:id="2125298533">
      <w:bodyDiv w:val="1"/>
      <w:marLeft w:val="0"/>
      <w:marRight w:val="0"/>
      <w:marTop w:val="0"/>
      <w:marBottom w:val="0"/>
      <w:divBdr>
        <w:top w:val="none" w:sz="0" w:space="0" w:color="auto"/>
        <w:left w:val="none" w:sz="0" w:space="0" w:color="auto"/>
        <w:bottom w:val="none" w:sz="0" w:space="0" w:color="auto"/>
        <w:right w:val="none" w:sz="0" w:space="0" w:color="auto"/>
      </w:divBdr>
      <w:divsChild>
        <w:div w:id="707216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BF4B.2F3386C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cid:image002.png@01DBBF4B.08C45AA0"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097C726-13B2-46A9-B5AC-F03BACAA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1190</Words>
  <Characters>6550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MPIYP</dc:creator>
  <cp:keywords/>
  <dc:description/>
  <cp:lastModifiedBy>MPIYP</cp:lastModifiedBy>
  <cp:revision>3</cp:revision>
  <cp:lastPrinted>2025-07-30T13:28:00Z</cp:lastPrinted>
  <dcterms:created xsi:type="dcterms:W3CDTF">2025-09-29T16:51:00Z</dcterms:created>
  <dcterms:modified xsi:type="dcterms:W3CDTF">2025-09-29T16:51:00Z</dcterms:modified>
</cp:coreProperties>
</file>