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96718F" w14:textId="56998AB5" w:rsidR="002704E5" w:rsidRPr="002704E5" w:rsidRDefault="002704E5" w:rsidP="002704E5">
      <w:pPr>
        <w:jc w:val="center"/>
        <w:rPr>
          <w:rFonts w:ascii="Times New Roman" w:hAnsi="Times New Roman" w:cs="Times New Roman"/>
          <w:b/>
          <w:bCs/>
        </w:rPr>
      </w:pPr>
      <w:r w:rsidRPr="002704E5">
        <w:rPr>
          <w:rFonts w:ascii="Times New Roman" w:hAnsi="Times New Roman" w:cs="Times New Roman"/>
          <w:b/>
          <w:bCs/>
        </w:rPr>
        <w:t>Highlights</w:t>
      </w:r>
    </w:p>
    <w:p w14:paraId="781C4527" w14:textId="77777777" w:rsidR="002704E5" w:rsidRPr="002704E5" w:rsidRDefault="002704E5" w:rsidP="002704E5">
      <w:pPr>
        <w:pStyle w:val="NormalWeb"/>
        <w:numPr>
          <w:ilvl w:val="0"/>
          <w:numId w:val="1"/>
        </w:numPr>
        <w:rPr>
          <w:rFonts w:eastAsiaTheme="majorEastAsia"/>
        </w:rPr>
      </w:pPr>
      <w:r>
        <w:t xml:space="preserve">Dual-series solution captures progressive contact in Brazilian ring tests. </w:t>
      </w:r>
    </w:p>
    <w:p w14:paraId="6C952030" w14:textId="77777777" w:rsidR="002704E5" w:rsidRPr="002704E5" w:rsidRDefault="002704E5" w:rsidP="002704E5">
      <w:pPr>
        <w:pStyle w:val="NormalWeb"/>
        <w:numPr>
          <w:ilvl w:val="0"/>
          <w:numId w:val="1"/>
        </w:numPr>
        <w:rPr>
          <w:rFonts w:eastAsiaTheme="majorEastAsia"/>
        </w:rPr>
      </w:pPr>
      <w:r>
        <w:t xml:space="preserve">Contact half-angle grows ~7°→13°→~20° as load approaches fracture. </w:t>
      </w:r>
    </w:p>
    <w:p w14:paraId="65D60B4B" w14:textId="2B30074F" w:rsidR="002704E5" w:rsidRPr="002704E5" w:rsidRDefault="002704E5" w:rsidP="002704E5">
      <w:pPr>
        <w:pStyle w:val="NormalWeb"/>
        <w:numPr>
          <w:ilvl w:val="0"/>
          <w:numId w:val="1"/>
        </w:numPr>
        <w:rPr>
          <w:rFonts w:eastAsiaTheme="majorEastAsia"/>
        </w:rPr>
      </w:pPr>
      <w:r>
        <w:t xml:space="preserve">Load–displacement matches FEM within ~8% across D/t, ν ranges. </w:t>
      </w:r>
    </w:p>
    <w:p w14:paraId="38EBFEB2" w14:textId="77777777" w:rsidR="002704E5" w:rsidRPr="002704E5" w:rsidRDefault="002704E5" w:rsidP="002704E5">
      <w:pPr>
        <w:pStyle w:val="NormalWeb"/>
        <w:numPr>
          <w:ilvl w:val="0"/>
          <w:numId w:val="1"/>
        </w:numPr>
        <w:rPr>
          <w:rFonts w:eastAsiaTheme="majorEastAsia"/>
        </w:rPr>
      </w:pPr>
      <w:r>
        <w:t>Central tensile stress agrees with FEM; Δ ≈ 6% (reduced to ≈1.2%).</w:t>
      </w:r>
    </w:p>
    <w:p w14:paraId="60E64469" w14:textId="5F7C26DE" w:rsidR="002704E5" w:rsidRPr="002704E5" w:rsidRDefault="002704E5" w:rsidP="002704E5">
      <w:pPr>
        <w:pStyle w:val="NormalWeb"/>
        <w:numPr>
          <w:ilvl w:val="0"/>
          <w:numId w:val="1"/>
        </w:numPr>
        <w:rPr>
          <w:rFonts w:eastAsiaTheme="majorEastAsia"/>
        </w:rPr>
      </w:pPr>
      <w:r>
        <w:t xml:space="preserve">Provides α-aware </w:t>
      </w:r>
      <w:proofErr w:type="spellStart"/>
      <w:r>
        <w:t>σ</w:t>
      </w:r>
      <w:r w:rsidRPr="002704E5">
        <w:rPr>
          <w:vertAlign w:val="subscript"/>
        </w:rPr>
        <w:t>t</w:t>
      </w:r>
      <w:proofErr w:type="spellEnd"/>
      <w:r>
        <w:t xml:space="preserve"> and δ relations, aiding design-oriented rock testing. </w:t>
      </w:r>
    </w:p>
    <w:p w14:paraId="3913D09D" w14:textId="77777777" w:rsidR="002704E5" w:rsidRDefault="002704E5"/>
    <w:sectPr w:rsidR="002704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7D4D5A"/>
    <w:multiLevelType w:val="hybridMultilevel"/>
    <w:tmpl w:val="59187F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869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4E5"/>
    <w:rsid w:val="002704E5"/>
    <w:rsid w:val="00C04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3D65AE"/>
  <w15:chartTrackingRefBased/>
  <w15:docId w15:val="{457CD6A4-6EBF-0442-9D3A-B3FD4643D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04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04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04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04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04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04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04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04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04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04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04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04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04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04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04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04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04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04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04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04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04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04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04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04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04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04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04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04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04E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704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relative">
    <w:name w:val="relative"/>
    <w:basedOn w:val="DefaultParagraphFont"/>
    <w:rsid w:val="002704E5"/>
  </w:style>
  <w:style w:type="paragraph" w:customStyle="1" w:styleId="not-prose">
    <w:name w:val="not-prose"/>
    <w:basedOn w:val="Normal"/>
    <w:rsid w:val="002704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Er. Parveen Kumar</dc:creator>
  <cp:keywords/>
  <dc:description/>
  <cp:lastModifiedBy>Er. Parveen Kumar</cp:lastModifiedBy>
  <cp:revision>1</cp:revision>
  <dcterms:created xsi:type="dcterms:W3CDTF">2025-09-29T15:27:00Z</dcterms:created>
  <dcterms:modified xsi:type="dcterms:W3CDTF">2025-09-29T15:30:00Z</dcterms:modified>
</cp:coreProperties>
</file>