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5189" w:rsidRPr="00076BE1" w:rsidRDefault="000F5189" w:rsidP="000F5189">
      <w:pPr>
        <w:rPr>
          <w:rFonts w:cs="Times New Roman"/>
          <w:szCs w:val="20"/>
        </w:rPr>
      </w:pPr>
      <w:r w:rsidRPr="00076BE1">
        <w:rPr>
          <w:rFonts w:cs="Times New Roman"/>
          <w:b/>
          <w:szCs w:val="20"/>
        </w:rPr>
        <w:t>Supplementary Table 1</w:t>
      </w:r>
      <w:r w:rsidRPr="00076BE1">
        <w:rPr>
          <w:rFonts w:cs="Times New Roman"/>
          <w:szCs w:val="20"/>
        </w:rPr>
        <w:t>. Treatment details and outcomes for patients with a dissociated response</w:t>
      </w:r>
    </w:p>
    <w:tbl>
      <w:tblPr>
        <w:tblW w:w="14425" w:type="dxa"/>
        <w:tblLayout w:type="fixed"/>
        <w:tblLook w:val="0000" w:firstRow="0" w:lastRow="0" w:firstColumn="0" w:lastColumn="0" w:noHBand="0" w:noVBand="0"/>
      </w:tblPr>
      <w:tblGrid>
        <w:gridCol w:w="959"/>
        <w:gridCol w:w="992"/>
        <w:gridCol w:w="709"/>
        <w:gridCol w:w="1701"/>
        <w:gridCol w:w="992"/>
        <w:gridCol w:w="1134"/>
        <w:gridCol w:w="1418"/>
        <w:gridCol w:w="1701"/>
        <w:gridCol w:w="1275"/>
        <w:gridCol w:w="1418"/>
        <w:gridCol w:w="992"/>
        <w:gridCol w:w="1134"/>
      </w:tblGrid>
      <w:tr w:rsidR="000F5189" w:rsidRPr="00076BE1" w:rsidTr="0078236D">
        <w:trPr>
          <w:trHeight w:val="153"/>
        </w:trPr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Patient</w:t>
            </w:r>
          </w:p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 xml:space="preserve">No.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Age/sex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Stage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Histology</w:t>
            </w:r>
          </w:p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/Driver mutation /PD-L1(%)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Smoking</w:t>
            </w:r>
          </w:p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history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Treatment line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Responded lesion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Deteriorated lesion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Response at dissociated response</w:t>
            </w:r>
          </w:p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by RECIST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Response at dissociated response</w:t>
            </w:r>
          </w:p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by iRECIST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Local therapy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color w:val="000000"/>
                <w:szCs w:val="20"/>
              </w:rPr>
            </w:pPr>
            <w:r w:rsidRPr="00076BE1">
              <w:rPr>
                <w:rFonts w:cs="Times New Roman"/>
                <w:b/>
                <w:bCs/>
                <w:color w:val="000000"/>
                <w:szCs w:val="20"/>
              </w:rPr>
              <w:t>Time to Treatment failure</w:t>
            </w:r>
          </w:p>
        </w:tc>
      </w:tr>
      <w:tr w:rsidR="000F5189" w:rsidRPr="00076BE1" w:rsidTr="0078236D">
        <w:tc>
          <w:tcPr>
            <w:tcW w:w="959" w:type="dxa"/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6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68/M</w:t>
            </w:r>
          </w:p>
        </w:tc>
        <w:tc>
          <w:tcPr>
            <w:tcW w:w="709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IV</w:t>
            </w:r>
          </w:p>
        </w:tc>
        <w:tc>
          <w:tcPr>
            <w:tcW w:w="1701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Adeno/WT/10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Current</w:t>
            </w:r>
          </w:p>
        </w:tc>
        <w:tc>
          <w:tcPr>
            <w:tcW w:w="1134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2</w:t>
            </w:r>
          </w:p>
        </w:tc>
        <w:tc>
          <w:tcPr>
            <w:tcW w:w="1418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Primary lesion</w:t>
            </w:r>
          </w:p>
        </w:tc>
        <w:tc>
          <w:tcPr>
            <w:tcW w:w="1701" w:type="dxa"/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Brain metastasis</w:t>
            </w:r>
          </w:p>
        </w:tc>
        <w:tc>
          <w:tcPr>
            <w:tcW w:w="1275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PD</w:t>
            </w:r>
          </w:p>
        </w:tc>
        <w:tc>
          <w:tcPr>
            <w:tcW w:w="1418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iUPD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No</w:t>
            </w:r>
          </w:p>
        </w:tc>
        <w:tc>
          <w:tcPr>
            <w:tcW w:w="1134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729</w:t>
            </w:r>
          </w:p>
        </w:tc>
      </w:tr>
      <w:tr w:rsidR="000F5189" w:rsidRPr="00076BE1" w:rsidTr="0078236D">
        <w:tc>
          <w:tcPr>
            <w:tcW w:w="959" w:type="dxa"/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28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53/F</w:t>
            </w:r>
          </w:p>
        </w:tc>
        <w:tc>
          <w:tcPr>
            <w:tcW w:w="709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IV</w:t>
            </w:r>
          </w:p>
        </w:tc>
        <w:tc>
          <w:tcPr>
            <w:tcW w:w="1701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Adeno/WT/30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Never</w:t>
            </w:r>
          </w:p>
        </w:tc>
        <w:tc>
          <w:tcPr>
            <w:tcW w:w="1134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3</w:t>
            </w:r>
          </w:p>
        </w:tc>
        <w:tc>
          <w:tcPr>
            <w:tcW w:w="1418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Primary lesion</w:t>
            </w:r>
          </w:p>
        </w:tc>
        <w:tc>
          <w:tcPr>
            <w:tcW w:w="1701" w:type="dxa"/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Axial LN</w:t>
            </w:r>
          </w:p>
        </w:tc>
        <w:tc>
          <w:tcPr>
            <w:tcW w:w="1275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PD</w:t>
            </w:r>
          </w:p>
        </w:tc>
        <w:tc>
          <w:tcPr>
            <w:tcW w:w="1418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iUPD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No</w:t>
            </w:r>
          </w:p>
        </w:tc>
        <w:tc>
          <w:tcPr>
            <w:tcW w:w="1134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234</w:t>
            </w:r>
          </w:p>
        </w:tc>
      </w:tr>
      <w:tr w:rsidR="000F5189" w:rsidRPr="00076BE1" w:rsidTr="0078236D">
        <w:tc>
          <w:tcPr>
            <w:tcW w:w="959" w:type="dxa"/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40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80/M</w:t>
            </w:r>
          </w:p>
        </w:tc>
        <w:tc>
          <w:tcPr>
            <w:tcW w:w="709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IV</w:t>
            </w:r>
          </w:p>
        </w:tc>
        <w:tc>
          <w:tcPr>
            <w:tcW w:w="1701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Adenosquamous/</w:t>
            </w:r>
          </w:p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EGFR L858R+/0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Former</w:t>
            </w:r>
          </w:p>
        </w:tc>
        <w:tc>
          <w:tcPr>
            <w:tcW w:w="1134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3</w:t>
            </w:r>
          </w:p>
        </w:tc>
        <w:tc>
          <w:tcPr>
            <w:tcW w:w="1418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Pleural metastasis</w:t>
            </w:r>
          </w:p>
        </w:tc>
        <w:tc>
          <w:tcPr>
            <w:tcW w:w="1701" w:type="dxa"/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Primary lesion</w:t>
            </w:r>
          </w:p>
        </w:tc>
        <w:tc>
          <w:tcPr>
            <w:tcW w:w="1275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SD</w:t>
            </w:r>
          </w:p>
        </w:tc>
        <w:tc>
          <w:tcPr>
            <w:tcW w:w="1418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iSD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No</w:t>
            </w:r>
          </w:p>
        </w:tc>
        <w:tc>
          <w:tcPr>
            <w:tcW w:w="1134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100</w:t>
            </w:r>
          </w:p>
        </w:tc>
      </w:tr>
      <w:tr w:rsidR="000F5189" w:rsidRPr="00076BE1" w:rsidTr="0078236D">
        <w:tc>
          <w:tcPr>
            <w:tcW w:w="959" w:type="dxa"/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62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76/M</w:t>
            </w:r>
          </w:p>
        </w:tc>
        <w:tc>
          <w:tcPr>
            <w:tcW w:w="709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IV</w:t>
            </w:r>
          </w:p>
        </w:tc>
        <w:tc>
          <w:tcPr>
            <w:tcW w:w="1701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Adeno/WT</w:t>
            </w:r>
          </w:p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/unknown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Former</w:t>
            </w:r>
          </w:p>
        </w:tc>
        <w:tc>
          <w:tcPr>
            <w:tcW w:w="1134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2</w:t>
            </w:r>
          </w:p>
        </w:tc>
        <w:tc>
          <w:tcPr>
            <w:tcW w:w="1418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Primary</w:t>
            </w:r>
          </w:p>
        </w:tc>
        <w:tc>
          <w:tcPr>
            <w:tcW w:w="1701" w:type="dxa"/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Pleural metastasis</w:t>
            </w:r>
          </w:p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Pleural effusion</w:t>
            </w:r>
          </w:p>
        </w:tc>
        <w:tc>
          <w:tcPr>
            <w:tcW w:w="1275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SD</w:t>
            </w:r>
          </w:p>
        </w:tc>
        <w:tc>
          <w:tcPr>
            <w:tcW w:w="1418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iSD</w:t>
            </w:r>
          </w:p>
        </w:tc>
        <w:tc>
          <w:tcPr>
            <w:tcW w:w="992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No</w:t>
            </w:r>
          </w:p>
        </w:tc>
        <w:tc>
          <w:tcPr>
            <w:tcW w:w="1134" w:type="dxa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174</w:t>
            </w:r>
          </w:p>
        </w:tc>
      </w:tr>
      <w:tr w:rsidR="000F5189" w:rsidRPr="00076BE1" w:rsidTr="0078236D">
        <w:trPr>
          <w:trHeight w:val="67"/>
        </w:trPr>
        <w:tc>
          <w:tcPr>
            <w:tcW w:w="959" w:type="dxa"/>
            <w:tcBorders>
              <w:bottom w:val="single" w:sz="4" w:space="0" w:color="auto"/>
            </w:tcBorders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65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69/F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szCs w:val="20"/>
              </w:rPr>
              <w:t>IV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szCs w:val="20"/>
              </w:rPr>
              <w:t>Adeno/WT/1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Never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3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color w:val="000000" w:themeColor="text1"/>
                <w:szCs w:val="20"/>
              </w:rPr>
              <w:t>Primary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color w:val="000000" w:themeColor="text1"/>
                <w:szCs w:val="20"/>
              </w:rPr>
            </w:pPr>
            <w:r w:rsidRPr="00076BE1">
              <w:rPr>
                <w:rFonts w:cs="Times New Roman"/>
                <w:szCs w:val="20"/>
              </w:rPr>
              <w:t>Kidney metastasis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PD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iUPD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No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151</w:t>
            </w:r>
          </w:p>
        </w:tc>
      </w:tr>
    </w:tbl>
    <w:p w:rsidR="000F5189" w:rsidRPr="00076BE1" w:rsidRDefault="000F5189" w:rsidP="000F5189">
      <w:pPr>
        <w:rPr>
          <w:rFonts w:cs="Times New Roman"/>
          <w:szCs w:val="20"/>
        </w:rPr>
      </w:pPr>
      <w:r w:rsidRPr="00076BE1">
        <w:rPr>
          <w:rFonts w:cs="Times New Roman"/>
          <w:szCs w:val="20"/>
        </w:rPr>
        <w:t>WT: wild-type; LN: lymph node; PD: progressive disease; SD: stable disease; RECIST: Response Evaluation Criteria in Solid Tumors; EGFR: epidermal growth factor receptor; PD-L1: programmed death ligand 1</w:t>
      </w:r>
    </w:p>
    <w:p w:rsidR="000F5189" w:rsidRPr="00076BE1" w:rsidRDefault="000F5189" w:rsidP="000F5189">
      <w:pPr>
        <w:ind w:leftChars="-59" w:left="-118" w:rightChars="354" w:right="708"/>
        <w:rPr>
          <w:rFonts w:cs="Times New Roman"/>
          <w:szCs w:val="20"/>
        </w:rPr>
      </w:pPr>
    </w:p>
    <w:p w:rsidR="000F5189" w:rsidRPr="00076BE1" w:rsidRDefault="000F5189" w:rsidP="000F5189">
      <w:pPr>
        <w:rPr>
          <w:rFonts w:cs="Times New Roman"/>
          <w:b/>
          <w:szCs w:val="20"/>
        </w:rPr>
        <w:sectPr w:rsidR="000F5189" w:rsidRPr="00076BE1" w:rsidSect="006F5D2A">
          <w:footerReference w:type="even" r:id="rId4"/>
          <w:footerReference w:type="default" r:id="rId5"/>
          <w:pgSz w:w="16838" w:h="11906" w:orient="landscape"/>
          <w:pgMar w:top="1701" w:right="1701" w:bottom="1701" w:left="1985" w:header="851" w:footer="992" w:gutter="0"/>
          <w:lnNumType w:countBy="1" w:restart="continuous"/>
          <w:cols w:space="425"/>
          <w:docGrid w:type="lines" w:linePitch="360"/>
        </w:sectPr>
      </w:pPr>
      <w:r w:rsidRPr="00076BE1">
        <w:rPr>
          <w:rFonts w:cs="Times New Roman"/>
          <w:b/>
          <w:szCs w:val="20"/>
        </w:rPr>
        <w:br w:type="page"/>
      </w:r>
    </w:p>
    <w:p w:rsidR="000F5189" w:rsidRPr="00076BE1" w:rsidRDefault="000F5189" w:rsidP="000F5189">
      <w:pPr>
        <w:ind w:rightChars="354" w:right="708"/>
        <w:rPr>
          <w:rFonts w:cs="Times New Roman"/>
          <w:bCs/>
          <w:szCs w:val="20"/>
        </w:rPr>
      </w:pPr>
      <w:r w:rsidRPr="00076BE1">
        <w:rPr>
          <w:rFonts w:cs="Times New Roman"/>
          <w:b/>
          <w:szCs w:val="20"/>
        </w:rPr>
        <w:lastRenderedPageBreak/>
        <w:t xml:space="preserve">Supplementary Table 2. </w:t>
      </w:r>
      <w:r w:rsidRPr="00076BE1">
        <w:rPr>
          <w:rFonts w:cs="Times New Roman"/>
          <w:bCs/>
          <w:szCs w:val="20"/>
        </w:rPr>
        <w:t>Overall survival analysis</w:t>
      </w:r>
    </w:p>
    <w:tbl>
      <w:tblPr>
        <w:tblW w:w="6771" w:type="dxa"/>
        <w:tblBorders>
          <w:top w:val="single" w:sz="4" w:space="0" w:color="auto"/>
          <w:bottom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9"/>
        <w:gridCol w:w="1134"/>
        <w:gridCol w:w="1985"/>
        <w:gridCol w:w="1843"/>
      </w:tblGrid>
      <w:tr w:rsidR="000F5189" w:rsidRPr="00076BE1" w:rsidTr="0078236D">
        <w:trPr>
          <w:trHeight w:val="186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szCs w:val="20"/>
              </w:rPr>
            </w:pPr>
            <w:r w:rsidRPr="00076BE1">
              <w:rPr>
                <w:rFonts w:cs="Times New Roman"/>
                <w:b/>
                <w:bCs/>
                <w:szCs w:val="20"/>
              </w:rPr>
              <w:t>Response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szCs w:val="20"/>
              </w:rPr>
            </w:pPr>
            <w:r w:rsidRPr="00076BE1">
              <w:rPr>
                <w:rFonts w:cs="Times New Roman"/>
                <w:b/>
                <w:bCs/>
                <w:szCs w:val="20"/>
              </w:rPr>
              <w:t>N (%)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szCs w:val="20"/>
              </w:rPr>
            </w:pPr>
            <w:r w:rsidRPr="00076BE1">
              <w:rPr>
                <w:rFonts w:cs="Times New Roman"/>
                <w:b/>
                <w:bCs/>
                <w:szCs w:val="20"/>
              </w:rPr>
              <w:t>Overall survival</w:t>
            </w:r>
          </w:p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szCs w:val="20"/>
              </w:rPr>
            </w:pPr>
            <w:r w:rsidRPr="00076BE1">
              <w:rPr>
                <w:rFonts w:cs="Times New Roman"/>
                <w:b/>
                <w:bCs/>
                <w:szCs w:val="20"/>
              </w:rPr>
              <w:t>(months, 95% CI)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bCs/>
                <w:szCs w:val="20"/>
              </w:rPr>
            </w:pPr>
            <w:r w:rsidRPr="00076BE1">
              <w:rPr>
                <w:rFonts w:cs="Times New Roman"/>
                <w:b/>
                <w:bCs/>
                <w:szCs w:val="20"/>
              </w:rPr>
              <w:t>P-value (vs DR)</w:t>
            </w:r>
          </w:p>
        </w:tc>
      </w:tr>
      <w:tr w:rsidR="000F5189" w:rsidRPr="00076BE1" w:rsidTr="0078236D">
        <w:tc>
          <w:tcPr>
            <w:tcW w:w="1809" w:type="dxa"/>
            <w:tcBorders>
              <w:top w:val="single" w:sz="4" w:space="0" w:color="auto"/>
            </w:tcBorders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szCs w:val="20"/>
              </w:rPr>
            </w:pPr>
            <w:r w:rsidRPr="00076BE1">
              <w:rPr>
                <w:rFonts w:cs="Times New Roman"/>
                <w:b/>
                <w:szCs w:val="20"/>
              </w:rPr>
              <w:t>Concordant PR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24 (22)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Not yet reached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0.19</w:t>
            </w:r>
          </w:p>
        </w:tc>
      </w:tr>
      <w:tr w:rsidR="000F5189" w:rsidRPr="00076BE1" w:rsidTr="0078236D">
        <w:tc>
          <w:tcPr>
            <w:tcW w:w="1809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szCs w:val="20"/>
              </w:rPr>
            </w:pPr>
            <w:r w:rsidRPr="00076BE1">
              <w:rPr>
                <w:rFonts w:cs="Times New Roman"/>
                <w:b/>
                <w:bCs/>
                <w:szCs w:val="20"/>
              </w:rPr>
              <w:t>Concordant SD</w:t>
            </w:r>
          </w:p>
        </w:tc>
        <w:tc>
          <w:tcPr>
            <w:tcW w:w="1134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18 (17)</w:t>
            </w:r>
          </w:p>
        </w:tc>
        <w:tc>
          <w:tcPr>
            <w:tcW w:w="1985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Not yet reached</w:t>
            </w:r>
          </w:p>
        </w:tc>
        <w:tc>
          <w:tcPr>
            <w:tcW w:w="1843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0.79</w:t>
            </w:r>
          </w:p>
        </w:tc>
      </w:tr>
      <w:tr w:rsidR="000F5189" w:rsidRPr="00076BE1" w:rsidTr="0078236D">
        <w:tc>
          <w:tcPr>
            <w:tcW w:w="1809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szCs w:val="20"/>
              </w:rPr>
            </w:pPr>
            <w:r w:rsidRPr="00076BE1">
              <w:rPr>
                <w:rFonts w:cs="Times New Roman"/>
                <w:b/>
                <w:szCs w:val="20"/>
              </w:rPr>
              <w:t>Concordant PD</w:t>
            </w:r>
          </w:p>
        </w:tc>
        <w:tc>
          <w:tcPr>
            <w:tcW w:w="1134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60 (56)</w:t>
            </w:r>
          </w:p>
        </w:tc>
        <w:tc>
          <w:tcPr>
            <w:tcW w:w="1985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8.0 (4.5-10.8)</w:t>
            </w:r>
          </w:p>
        </w:tc>
        <w:tc>
          <w:tcPr>
            <w:tcW w:w="1843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0.039</w:t>
            </w:r>
          </w:p>
        </w:tc>
      </w:tr>
      <w:tr w:rsidR="000F5189" w:rsidRPr="00076BE1" w:rsidTr="0078236D">
        <w:tc>
          <w:tcPr>
            <w:tcW w:w="1809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b/>
                <w:szCs w:val="20"/>
              </w:rPr>
            </w:pPr>
            <w:r w:rsidRPr="00076BE1">
              <w:rPr>
                <w:rFonts w:cs="Times New Roman"/>
                <w:b/>
                <w:bCs/>
                <w:szCs w:val="20"/>
              </w:rPr>
              <w:t>DR</w:t>
            </w:r>
          </w:p>
        </w:tc>
        <w:tc>
          <w:tcPr>
            <w:tcW w:w="1134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5 (5)</w:t>
            </w:r>
          </w:p>
        </w:tc>
        <w:tc>
          <w:tcPr>
            <w:tcW w:w="1985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Not yet reached</w:t>
            </w:r>
          </w:p>
        </w:tc>
        <w:tc>
          <w:tcPr>
            <w:tcW w:w="1843" w:type="dxa"/>
            <w:vAlign w:val="center"/>
          </w:tcPr>
          <w:p w:rsidR="000F5189" w:rsidRPr="00076BE1" w:rsidRDefault="000F5189" w:rsidP="0078236D">
            <w:pPr>
              <w:snapToGrid w:val="0"/>
              <w:jc w:val="center"/>
              <w:rPr>
                <w:rFonts w:cs="Times New Roman"/>
                <w:szCs w:val="20"/>
              </w:rPr>
            </w:pPr>
            <w:r w:rsidRPr="00076BE1">
              <w:rPr>
                <w:rFonts w:cs="Times New Roman"/>
                <w:szCs w:val="20"/>
              </w:rPr>
              <w:t>-</w:t>
            </w:r>
          </w:p>
        </w:tc>
      </w:tr>
    </w:tbl>
    <w:p w:rsidR="000F5189" w:rsidRPr="00076BE1" w:rsidRDefault="000F5189" w:rsidP="000F5189">
      <w:pPr>
        <w:ind w:leftChars="-59" w:left="-118" w:rightChars="354" w:right="708"/>
        <w:rPr>
          <w:rFonts w:cs="Times New Roman"/>
          <w:bCs/>
          <w:szCs w:val="20"/>
        </w:rPr>
      </w:pPr>
      <w:r w:rsidRPr="00076BE1">
        <w:rPr>
          <w:rFonts w:cs="Times New Roman"/>
          <w:bCs/>
          <w:szCs w:val="20"/>
        </w:rPr>
        <w:t>CI: confidence interval; DR: dissociated response; PR: partial response; SD: stable disease; PD: progressive disease</w:t>
      </w:r>
    </w:p>
    <w:p w:rsidR="000F5189" w:rsidRPr="00076BE1" w:rsidRDefault="000F5189" w:rsidP="000F5189">
      <w:pPr>
        <w:ind w:leftChars="-59" w:left="-118" w:rightChars="354" w:right="708"/>
        <w:rPr>
          <w:rFonts w:cs="Times New Roman"/>
          <w:bCs/>
          <w:szCs w:val="20"/>
        </w:rPr>
      </w:pPr>
    </w:p>
    <w:p w:rsidR="003A100E" w:rsidRDefault="000F5189" w:rsidP="000F5189">
      <w:r w:rsidRPr="00076BE1">
        <w:rPr>
          <w:rFonts w:cs="Times New Roman"/>
          <w:bCs/>
          <w:szCs w:val="20"/>
        </w:rPr>
        <w:br w:type="page"/>
      </w:r>
      <w:bookmarkStart w:id="0" w:name="_GoBack"/>
      <w:bookmarkEnd w:id="0"/>
    </w:p>
    <w:sectPr w:rsidR="003A10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547F" w:rsidRDefault="000F5189" w:rsidP="000164E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DE547F" w:rsidRDefault="000F5189" w:rsidP="0023596D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E547F" w:rsidRDefault="000F5189" w:rsidP="000164E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DE547F" w:rsidRDefault="000F5189" w:rsidP="0023596D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5189"/>
    <w:rsid w:val="000F5189"/>
    <w:rsid w:val="003A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8A86A2-C56F-4D2A-AF2A-DAF07D9CF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5189"/>
    <w:pPr>
      <w:spacing w:after="0" w:line="240" w:lineRule="auto"/>
    </w:pPr>
    <w:rPr>
      <w:rFonts w:ascii="Times New Roman" w:eastAsia="MS PGothic" w:hAnsi="Times New Roman" w:cs="MS PGothic"/>
      <w:sz w:val="20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F5189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0F5189"/>
    <w:rPr>
      <w:rFonts w:eastAsiaTheme="minorEastAsia"/>
      <w:kern w:val="2"/>
      <w:sz w:val="21"/>
      <w:lang w:eastAsia="ja-JP"/>
    </w:rPr>
  </w:style>
  <w:style w:type="character" w:styleId="PageNumber">
    <w:name w:val="page number"/>
    <w:basedOn w:val="DefaultParagraphFont"/>
    <w:uiPriority w:val="99"/>
    <w:semiHidden/>
    <w:unhideWhenUsed/>
    <w:rsid w:val="000F5189"/>
  </w:style>
  <w:style w:type="character" w:styleId="LineNumber">
    <w:name w:val="line number"/>
    <w:basedOn w:val="DefaultParagraphFont"/>
    <w:uiPriority w:val="99"/>
    <w:semiHidden/>
    <w:unhideWhenUsed/>
    <w:rsid w:val="000F518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205</Words>
  <Characters>1169</Characters>
  <Application>Microsoft Office Word</Application>
  <DocSecurity>0</DocSecurity>
  <Lines>9</Lines>
  <Paragraphs>2</Paragraphs>
  <ScaleCrop>false</ScaleCrop>
  <Company>Springer Nature IT</Company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2020-10-08T09:46:00Z</dcterms:created>
  <dcterms:modified xsi:type="dcterms:W3CDTF">2020-10-08T09:46:00Z</dcterms:modified>
</cp:coreProperties>
</file>