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80E8" w14:textId="77777777" w:rsidR="00FC345B" w:rsidRDefault="00000000" w:rsidP="000A4285">
      <w:pPr>
        <w:pStyle w:val="aa"/>
        <w:ind w:firstLineChars="200" w:firstLine="1050"/>
      </w:pPr>
      <w:r>
        <w:t>Supplementary Information</w:t>
      </w:r>
    </w:p>
    <w:p w14:paraId="5B385D6F" w14:textId="76A8E6E5" w:rsidR="00B62B02" w:rsidRPr="00D04168" w:rsidRDefault="00B62B02" w:rsidP="00B62B02">
      <w:pPr>
        <w:rPr>
          <w:rFonts w:eastAsia="宋体"/>
          <w:sz w:val="24"/>
          <w:szCs w:val="24"/>
          <w:lang w:eastAsia="zh-CN"/>
        </w:rPr>
      </w:pPr>
      <w:r w:rsidRPr="00D04168">
        <w:rPr>
          <w:b/>
          <w:bCs/>
          <w:sz w:val="24"/>
          <w:szCs w:val="24"/>
        </w:rPr>
        <w:t>Buoyancy–Latent Heat Reconstruction Energy Gain: Challenge to Thermodynamic Conservation Boundaries</w:t>
      </w:r>
    </w:p>
    <w:p w14:paraId="7B700CA3" w14:textId="77777777" w:rsidR="003F2D36" w:rsidRPr="003F2D36" w:rsidRDefault="003F2D36" w:rsidP="003F2D36">
      <w:pPr>
        <w:rPr>
          <w:b/>
          <w:bCs/>
        </w:rPr>
      </w:pPr>
      <w:r w:rsidRPr="003F2D36">
        <w:rPr>
          <w:b/>
          <w:bCs/>
        </w:rPr>
        <w:t>Introduction:</w:t>
      </w:r>
    </w:p>
    <w:p w14:paraId="14A1C274" w14:textId="77777777" w:rsidR="003F2D36" w:rsidRPr="003F2D36" w:rsidRDefault="003F2D36" w:rsidP="003F2D36">
      <w:r w:rsidRPr="003F2D36">
        <w:t>This supplementary information provides the technical details, data, and charts from the main paper, where experiments under insulated conditions demonstrate reproducible buoyancy-latent heat reconstruction energy gains.</w:t>
      </w:r>
    </w:p>
    <w:p w14:paraId="1CAD8BB9" w14:textId="77777777" w:rsidR="003F2D36" w:rsidRPr="003F2D36" w:rsidRDefault="003F2D36" w:rsidP="003F2D36">
      <w:r w:rsidRPr="003F2D36">
        <w:t>The inspiration for this study came from the author's simulation of energy reproduction in the atmospheric circulation rainfall process. Over a 20-year period, experiments were conducted with water and various refrigerants, with the apparatus height increasing from the initial 1.5m to 4.5m. The energy gain progressed from 1.1 to 2.4 in this paper. By creating various insulated isolation conditions, performing multiple measurements, and comparing analyses, the study ultimately revealed that the mechanism behind the gain stemmed from the confusion between latent heat and buoyancy in traditional theory. The significance of this discovery lies not in the gain multiplier but in the fact that, for the first time, an experiment in an isolated system confirmed the continuous phenomenon where output energy exceeds input energy.</w:t>
      </w:r>
    </w:p>
    <w:p w14:paraId="48D5F8CC" w14:textId="77777777" w:rsidR="003F2D36" w:rsidRPr="003F2D36" w:rsidRDefault="003F2D36" w:rsidP="003F2D36">
      <w:r w:rsidRPr="003F2D36">
        <w:t>Replication experiments only require obtaining the result "output energy &gt; input energy" under strictly insulated and controllable conditions to confirm that the confusion between buoyancy and latent heat in energy path definitions has been resolved. This validates the breakthrough discovery of boundary conditions to the first law of thermodynamics in this study.</w:t>
      </w:r>
    </w:p>
    <w:p w14:paraId="53B6739D" w14:textId="77777777" w:rsidR="003F2D36" w:rsidRPr="003F2D36" w:rsidRDefault="003F2D36" w:rsidP="003F2D36">
      <w:r w:rsidRPr="003F2D36">
        <w:t>At 10°C, R134a refrigerant with 60J heat input results in a bubble volume of 15.6mL; at 20°C, the bubble volume decreases to 9.8mL. Therefore, with input water temperatures between 7°C and 14°C, the evaporation bubble yield is higher, producing more buoyant work, and the system's cycle is more stable.</w:t>
      </w:r>
    </w:p>
    <w:p w14:paraId="197E2F25" w14:textId="77777777" w:rsidR="003F2D36" w:rsidRPr="003F2D36" w:rsidRDefault="003F2D36" w:rsidP="003F2D36">
      <w:r w:rsidRPr="003F2D36">
        <w:t>General Conclusion of Experimental Results:</w:t>
      </w:r>
      <w:r w:rsidRPr="003F2D36">
        <w:br/>
        <w:t>The author obtained the Earth’s annual rainfall data of 5.77×10²³ kg from the United Nations' "World Water Day" reports and subsequently derived the latent heat of vaporization: 5.77×10²³ kg / 2463 kJ/kg = 1.4×10²⁷ kJ. At the end of this paper, the author estimated the buoyant work of water vapor and the gravitational work of rainfall, both of which are greater than the solar heat input. The reasoning analysis can be extended to gaseous planetary atmospheric circulation heat gain.</w:t>
      </w:r>
    </w:p>
    <w:p w14:paraId="1EE7E446" w14:textId="5B195BA5" w:rsidR="00FC345B" w:rsidRPr="00B62B02" w:rsidRDefault="00B62B02">
      <w:pPr>
        <w:rPr>
          <w:sz w:val="30"/>
          <w:szCs w:val="30"/>
        </w:rPr>
      </w:pPr>
      <w:r w:rsidRPr="00B62B02">
        <w:rPr>
          <w:rFonts w:eastAsia="宋体" w:hint="eastAsia"/>
          <w:sz w:val="30"/>
          <w:szCs w:val="30"/>
          <w:lang w:eastAsia="zh-CN"/>
        </w:rPr>
        <w:t>1.</w:t>
      </w:r>
      <w:r w:rsidRPr="00B62B02">
        <w:rPr>
          <w:sz w:val="30"/>
          <w:szCs w:val="30"/>
        </w:rPr>
        <w:t>System Fabrication Data</w:t>
      </w:r>
    </w:p>
    <w:p w14:paraId="412D0B46" w14:textId="36E91A5E" w:rsidR="00FC345B" w:rsidRDefault="00BD765C">
      <w:r>
        <w:rPr>
          <w:rFonts w:eastAsia="宋体" w:hint="eastAsia"/>
          <w:lang w:eastAsia="zh-CN"/>
        </w:rPr>
        <w:t>1</w:t>
      </w:r>
      <w:r w:rsidR="00627D5A">
        <w:rPr>
          <w:rFonts w:eastAsia="宋体" w:hint="eastAsia"/>
          <w:lang w:eastAsia="zh-CN"/>
        </w:rPr>
        <w:t>）</w:t>
      </w:r>
      <w:r>
        <w:t>Buoyancy Power Tube:</w:t>
      </w:r>
    </w:p>
    <w:p w14:paraId="78165EF5" w14:textId="77777777" w:rsidR="00FC345B" w:rsidRDefault="00000000">
      <w:r>
        <w:t>Material: Transparent PTFE</w:t>
      </w:r>
    </w:p>
    <w:p w14:paraId="0D45D7BD" w14:textId="77777777" w:rsidR="00FC345B" w:rsidRDefault="00000000">
      <w:r>
        <w:t>Inner Diameter: 10 mm, Wall Thickness: 2 mm</w:t>
      </w:r>
    </w:p>
    <w:p w14:paraId="4B723584" w14:textId="77777777" w:rsidR="00FC345B" w:rsidRDefault="00000000">
      <w:r>
        <w:lastRenderedPageBreak/>
        <w:t>Length: 4.00 ± 0.05 m</w:t>
      </w:r>
    </w:p>
    <w:p w14:paraId="777BEA35" w14:textId="041EF5EA" w:rsidR="00FC345B" w:rsidRPr="00627D5A" w:rsidRDefault="00000000">
      <w:pPr>
        <w:rPr>
          <w:rFonts w:eastAsia="宋体"/>
          <w:lang w:eastAsia="zh-CN"/>
        </w:rPr>
      </w:pPr>
      <w:r>
        <w:t xml:space="preserve">Location: Left vertical tube in Figure </w:t>
      </w:r>
      <w:r w:rsidR="00627D5A">
        <w:rPr>
          <w:rFonts w:eastAsia="宋体" w:hint="eastAsia"/>
          <w:lang w:eastAsia="zh-CN"/>
        </w:rPr>
        <w:t>3</w:t>
      </w:r>
    </w:p>
    <w:p w14:paraId="67D4EA9D" w14:textId="06CB0E1D" w:rsidR="00FC345B" w:rsidRDefault="00627D5A">
      <w:r>
        <w:rPr>
          <w:rFonts w:eastAsia="宋体" w:hint="eastAsia"/>
          <w:lang w:eastAsia="zh-CN"/>
        </w:rPr>
        <w:t>2</w:t>
      </w:r>
      <w:r>
        <w:rPr>
          <w:rFonts w:eastAsia="宋体" w:hint="eastAsia"/>
          <w:lang w:eastAsia="zh-CN"/>
        </w:rPr>
        <w:t>）</w:t>
      </w:r>
      <w:r>
        <w:t>Evaporator with Heating Module:</w:t>
      </w:r>
    </w:p>
    <w:p w14:paraId="6E397082" w14:textId="77777777" w:rsidR="00FC345B" w:rsidRDefault="00000000">
      <w:r>
        <w:t>Material: Copper, 12mm diameter</w:t>
      </w:r>
    </w:p>
    <w:p w14:paraId="2C9E2583" w14:textId="77777777" w:rsidR="00FC345B" w:rsidRDefault="00000000">
      <w:r>
        <w:t>Power: 60W constant power heater</w:t>
      </w:r>
    </w:p>
    <w:p w14:paraId="19C14338" w14:textId="27A56BF4" w:rsidR="00627D5A" w:rsidRPr="00627D5A" w:rsidRDefault="00627D5A">
      <w:pPr>
        <w:rPr>
          <w:rFonts w:eastAsia="宋体"/>
          <w:lang w:eastAsia="zh-CN"/>
        </w:rPr>
      </w:pPr>
      <w:r w:rsidRPr="00627D5A">
        <w:t>It is configured as a coiled copper tube evaporator inside a stainless steel or plastic barrel.</w:t>
      </w:r>
    </w:p>
    <w:p w14:paraId="296C2EE1" w14:textId="675E48F9" w:rsidR="00FC345B" w:rsidRDefault="00627D5A">
      <w:r>
        <w:rPr>
          <w:rFonts w:eastAsia="宋体" w:hint="eastAsia"/>
          <w:lang w:eastAsia="zh-CN"/>
        </w:rPr>
        <w:t>3</w:t>
      </w:r>
      <w:r>
        <w:rPr>
          <w:rFonts w:eastAsia="宋体" w:hint="eastAsia"/>
          <w:lang w:eastAsia="zh-CN"/>
        </w:rPr>
        <w:t>）</w:t>
      </w:r>
      <w:r>
        <w:t>Condenser (Coaxial Heat Exchanger):</w:t>
      </w:r>
    </w:p>
    <w:p w14:paraId="364F44BB" w14:textId="77777777" w:rsidR="00FC345B" w:rsidRDefault="00000000">
      <w:r>
        <w:t>Inner Tube: Copper, 12 mm diameter</w:t>
      </w:r>
    </w:p>
    <w:p w14:paraId="1A0C8F5B" w14:textId="77777777" w:rsidR="00FC345B" w:rsidRDefault="00000000">
      <w:r>
        <w:t>Outer Tube: Stainless steel corrugated tube or transparent PTFE</w:t>
      </w:r>
    </w:p>
    <w:p w14:paraId="6EE44C3B" w14:textId="77777777" w:rsidR="00FC345B" w:rsidRDefault="00000000">
      <w:r>
        <w:t>Location: Top of stainless steel corrugated tube or transparent PTFE tube</w:t>
      </w:r>
    </w:p>
    <w:p w14:paraId="474D59C9" w14:textId="60CFFE92" w:rsidR="00FC345B" w:rsidRDefault="00627D5A">
      <w:r>
        <w:rPr>
          <w:rFonts w:eastAsia="宋体" w:hint="eastAsia"/>
          <w:lang w:eastAsia="zh-CN"/>
        </w:rPr>
        <w:t>4</w:t>
      </w:r>
      <w:r>
        <w:rPr>
          <w:rFonts w:eastAsia="宋体" w:hint="eastAsia"/>
          <w:lang w:eastAsia="zh-CN"/>
        </w:rPr>
        <w:t>）</w:t>
      </w:r>
      <w:r>
        <w:t>Gravity Return Line with Subcooling Exchanger:</w:t>
      </w:r>
    </w:p>
    <w:p w14:paraId="7D7A52A7" w14:textId="77777777" w:rsidR="00FC345B" w:rsidRDefault="00000000">
      <w:r>
        <w:t>Material: Transparent PTFE</w:t>
      </w:r>
    </w:p>
    <w:p w14:paraId="58C1BA51" w14:textId="77777777" w:rsidR="00FC345B" w:rsidRDefault="00000000">
      <w:r>
        <w:t>Length: 4.20 ± 0.05 m</w:t>
      </w:r>
    </w:p>
    <w:p w14:paraId="1B1593C3" w14:textId="77777777" w:rsidR="00FC345B" w:rsidRDefault="00000000">
      <w:r>
        <w:t>Location: Right vertical transparent tube</w:t>
      </w:r>
    </w:p>
    <w:p w14:paraId="25D26D9E" w14:textId="323C8969" w:rsidR="00FC345B" w:rsidRDefault="00627D5A">
      <w:r>
        <w:rPr>
          <w:rFonts w:eastAsia="宋体" w:hint="eastAsia"/>
          <w:lang w:eastAsia="zh-CN"/>
        </w:rPr>
        <w:t>5</w:t>
      </w:r>
      <w:r>
        <w:rPr>
          <w:rFonts w:eastAsia="宋体" w:hint="eastAsia"/>
          <w:lang w:eastAsia="zh-CN"/>
        </w:rPr>
        <w:t>）</w:t>
      </w:r>
      <w:r>
        <w:t>Throttling Device:</w:t>
      </w:r>
    </w:p>
    <w:p w14:paraId="14C40EB5" w14:textId="77777777" w:rsidR="00FC345B" w:rsidRDefault="00000000">
      <w:r>
        <w:t>Material: Copper Capillary Tube</w:t>
      </w:r>
    </w:p>
    <w:p w14:paraId="4074F418" w14:textId="77777777" w:rsidR="00FC345B" w:rsidRDefault="00000000">
      <w:r>
        <w:t>Length: 1.0–1.2 ± 0.05 m</w:t>
      </w:r>
    </w:p>
    <w:p w14:paraId="61C51B5A" w14:textId="4714590B" w:rsidR="00FC345B" w:rsidRPr="00027E15" w:rsidRDefault="00627D5A">
      <w:pPr>
        <w:rPr>
          <w:b/>
          <w:bCs/>
          <w:sz w:val="24"/>
          <w:szCs w:val="24"/>
        </w:rPr>
      </w:pPr>
      <w:r w:rsidRPr="00027E15">
        <w:rPr>
          <w:rFonts w:eastAsia="宋体" w:hint="eastAsia"/>
          <w:b/>
          <w:bCs/>
          <w:sz w:val="24"/>
          <w:szCs w:val="24"/>
          <w:lang w:eastAsia="zh-CN"/>
        </w:rPr>
        <w:t>2</w:t>
      </w:r>
      <w:r w:rsidR="00027E15" w:rsidRPr="00027E15">
        <w:rPr>
          <w:rFonts w:eastAsia="宋体" w:hint="eastAsia"/>
          <w:b/>
          <w:bCs/>
          <w:sz w:val="24"/>
          <w:szCs w:val="24"/>
          <w:lang w:eastAsia="zh-CN"/>
        </w:rPr>
        <w:t>.</w:t>
      </w:r>
      <w:r w:rsidRPr="00027E15">
        <w:rPr>
          <w:b/>
          <w:bCs/>
          <w:sz w:val="24"/>
          <w:szCs w:val="24"/>
        </w:rPr>
        <w:t>Operating Conditions:</w:t>
      </w:r>
    </w:p>
    <w:p w14:paraId="61B73558" w14:textId="77777777" w:rsidR="00FC345B" w:rsidRDefault="00000000">
      <w:r>
        <w:t>Ambient Temperature: 18–22°C</w:t>
      </w:r>
    </w:p>
    <w:p w14:paraId="4C864F27" w14:textId="77777777" w:rsidR="00FC345B" w:rsidRDefault="00000000">
      <w:r>
        <w:t>Cooling Medium: Ice water or tap water (5–14°C)</w:t>
      </w:r>
    </w:p>
    <w:p w14:paraId="5797715E" w14:textId="77777777" w:rsidR="00FC345B" w:rsidRDefault="00000000">
      <w:r>
        <w:t>System Height: 4.5 m</w:t>
      </w:r>
    </w:p>
    <w:p w14:paraId="67E51A0F" w14:textId="77777777" w:rsidR="00FC345B" w:rsidRDefault="00000000">
      <w:r>
        <w:t>Heat Source: Electric heater (60 W constant power)</w:t>
      </w:r>
    </w:p>
    <w:p w14:paraId="5B259567" w14:textId="77777777" w:rsidR="00FC345B" w:rsidRDefault="00000000">
      <w:r>
        <w:t>Water Flow Rate: 23 ± 1 L/h</w:t>
      </w:r>
    </w:p>
    <w:p w14:paraId="4BE17618" w14:textId="77777777" w:rsidR="00FC345B" w:rsidRDefault="00000000">
      <w:r>
        <w:t>Test Duration: 60–90 minutes</w:t>
      </w:r>
    </w:p>
    <w:p w14:paraId="237C6338" w14:textId="7043442D" w:rsidR="00FC345B" w:rsidRPr="008E74A2" w:rsidRDefault="00027E15">
      <w:pPr>
        <w:rPr>
          <w:b/>
          <w:bCs/>
          <w:sz w:val="24"/>
          <w:szCs w:val="24"/>
        </w:rPr>
      </w:pPr>
      <w:r>
        <w:rPr>
          <w:rFonts w:eastAsia="宋体" w:hint="eastAsia"/>
          <w:b/>
          <w:bCs/>
          <w:sz w:val="24"/>
          <w:szCs w:val="24"/>
          <w:lang w:eastAsia="zh-CN"/>
        </w:rPr>
        <w:t>3</w:t>
      </w:r>
      <w:r w:rsidR="008E74A2" w:rsidRPr="008E74A2">
        <w:rPr>
          <w:rFonts w:eastAsia="宋体" w:hint="eastAsia"/>
          <w:b/>
          <w:bCs/>
          <w:sz w:val="24"/>
          <w:szCs w:val="24"/>
          <w:lang w:eastAsia="zh-CN"/>
        </w:rPr>
        <w:t>.</w:t>
      </w:r>
      <w:r w:rsidR="008E74A2" w:rsidRPr="008E74A2">
        <w:rPr>
          <w:b/>
          <w:bCs/>
          <w:sz w:val="24"/>
          <w:szCs w:val="24"/>
        </w:rPr>
        <w:t>Experimental Methodology</w:t>
      </w:r>
    </w:p>
    <w:p w14:paraId="75F70F6A" w14:textId="77777777" w:rsidR="00FC345B" w:rsidRDefault="00000000">
      <w:r>
        <w:t>Control Experiment:</w:t>
      </w:r>
    </w:p>
    <w:p w14:paraId="22175EEE" w14:textId="77777777" w:rsidR="00FC345B" w:rsidRDefault="00000000">
      <w:r>
        <w:lastRenderedPageBreak/>
        <w:t>Cold water of the same volume and initial temperature was placed in an electric heater to measure the heating rate and confirm the heater’s efficiency.</w:t>
      </w:r>
    </w:p>
    <w:p w14:paraId="75A18907" w14:textId="77777777" w:rsidR="00FC345B" w:rsidRDefault="00000000">
      <w:r>
        <w:t>System Test:</w:t>
      </w:r>
    </w:p>
    <w:p w14:paraId="5112D711" w14:textId="77777777" w:rsidR="00FC345B" w:rsidRDefault="00000000">
      <w:r>
        <w:t>The system was operated with 60W heat input and 23 L/h cold water, recording temperature and flow rate. Observed buoyancy power tube showed high-speed two-phase flow.</w:t>
      </w:r>
    </w:p>
    <w:p w14:paraId="5AD17506" w14:textId="77777777" w:rsidR="00FC345B" w:rsidRDefault="00000000">
      <w:r>
        <w:t>Data Acquisition:</w:t>
      </w:r>
    </w:p>
    <w:p w14:paraId="30835CD2" w14:textId="77777777" w:rsidR="00FC345B" w:rsidRDefault="00000000">
      <w:r>
        <w:t>Temperature sensors with ±0.1°C accuracy, flow meters with ±0.2 L/h accuracy, and power meters with ±0.5 W accuracy were used. Data was recorded electronically.</w:t>
      </w:r>
    </w:p>
    <w:p w14:paraId="3A8C9E82" w14:textId="656A4C4D" w:rsidR="00FC345B" w:rsidRPr="008E74A2" w:rsidRDefault="00027E15">
      <w:pPr>
        <w:rPr>
          <w:b/>
          <w:bCs/>
          <w:sz w:val="24"/>
          <w:szCs w:val="24"/>
        </w:rPr>
      </w:pPr>
      <w:r>
        <w:rPr>
          <w:rFonts w:eastAsia="宋体" w:hint="eastAsia"/>
          <w:b/>
          <w:bCs/>
          <w:sz w:val="24"/>
          <w:szCs w:val="24"/>
          <w:lang w:eastAsia="zh-CN"/>
        </w:rPr>
        <w:t>4</w:t>
      </w:r>
      <w:r w:rsidR="008E74A2" w:rsidRPr="008E74A2">
        <w:rPr>
          <w:rFonts w:eastAsia="宋体" w:hint="eastAsia"/>
          <w:b/>
          <w:bCs/>
          <w:sz w:val="24"/>
          <w:szCs w:val="24"/>
          <w:lang w:eastAsia="zh-CN"/>
        </w:rPr>
        <w:t>.</w:t>
      </w:r>
      <w:r w:rsidR="008E74A2" w:rsidRPr="008E74A2">
        <w:rPr>
          <w:b/>
          <w:bCs/>
          <w:sz w:val="24"/>
          <w:szCs w:val="24"/>
        </w:rPr>
        <w:t>Experimental Results</w:t>
      </w:r>
    </w:p>
    <w:p w14:paraId="3FA9C03C" w14:textId="77777777" w:rsidR="00FC345B" w:rsidRDefault="00000000">
      <w:r>
        <w:t>Energy Balance Ratio:</w:t>
      </w:r>
    </w:p>
    <w:p w14:paraId="6E40A3EC" w14:textId="77777777" w:rsidR="00FC345B" w:rsidRDefault="00000000">
      <w:r>
        <w:t>Input: 216 kJ heat input</w:t>
      </w:r>
    </w:p>
    <w:p w14:paraId="40DD84AD" w14:textId="77777777" w:rsidR="00FC345B" w:rsidRDefault="00000000">
      <w:r>
        <w:t>Output: 523 kJ heat output</w:t>
      </w:r>
    </w:p>
    <w:p w14:paraId="0D37C914" w14:textId="77777777" w:rsidR="00FC345B" w:rsidRDefault="00000000">
      <w:r>
        <w:t>Energy Gain: Output/Input ≈ 2.42</w:t>
      </w:r>
    </w:p>
    <w:p w14:paraId="3029AAC8" w14:textId="77777777" w:rsidR="00FC345B" w:rsidRDefault="00000000">
      <w:r>
        <w:t>Reproducibility and Variability:</w:t>
      </w:r>
    </w:p>
    <w:p w14:paraId="49897C12" w14:textId="77777777" w:rsidR="00FC345B" w:rsidRDefault="00000000">
      <w:r>
        <w:t>Energy gain varied between 1.1 to 2.4 times across different experiments, influenced by factors like pipe roughness, welding errors, and water temperature.</w:t>
      </w:r>
    </w:p>
    <w:p w14:paraId="3A6987F8" w14:textId="63176008" w:rsidR="00FC345B" w:rsidRPr="008E74A2" w:rsidRDefault="00027E15">
      <w:pPr>
        <w:rPr>
          <w:b/>
          <w:bCs/>
          <w:sz w:val="24"/>
          <w:szCs w:val="24"/>
        </w:rPr>
      </w:pPr>
      <w:r>
        <w:rPr>
          <w:rFonts w:eastAsia="宋体" w:hint="eastAsia"/>
          <w:b/>
          <w:bCs/>
          <w:sz w:val="24"/>
          <w:szCs w:val="24"/>
          <w:lang w:eastAsia="zh-CN"/>
        </w:rPr>
        <w:t>5</w:t>
      </w:r>
      <w:r w:rsidR="008E74A2" w:rsidRPr="008E74A2">
        <w:rPr>
          <w:rFonts w:eastAsia="宋体" w:hint="eastAsia"/>
          <w:b/>
          <w:bCs/>
          <w:sz w:val="24"/>
          <w:szCs w:val="24"/>
          <w:lang w:eastAsia="zh-CN"/>
        </w:rPr>
        <w:t>.</w:t>
      </w:r>
      <w:r w:rsidR="008E74A2" w:rsidRPr="008E74A2">
        <w:rPr>
          <w:b/>
          <w:bCs/>
          <w:sz w:val="24"/>
          <w:szCs w:val="24"/>
        </w:rPr>
        <w:t>Conclusion:</w:t>
      </w:r>
    </w:p>
    <w:p w14:paraId="7D920F3B" w14:textId="77777777" w:rsidR="00FC345B" w:rsidRDefault="00000000">
      <w:r>
        <w:t>The study confirms a breakthrough in thermodynamic boundaries, where "output energy &gt; input energy" validates the discovery of boundary conditions to the first law of thermodynamics.</w:t>
      </w:r>
    </w:p>
    <w:p w14:paraId="675F37FA" w14:textId="77777777" w:rsidR="00FC345B" w:rsidRDefault="00000000">
      <w:r>
        <w:t>Table 1: Energy Balance Data</w:t>
      </w:r>
    </w:p>
    <w:tbl>
      <w:tblPr>
        <w:tblW w:w="0" w:type="auto"/>
        <w:tblLook w:val="04A0" w:firstRow="1" w:lastRow="0" w:firstColumn="1" w:lastColumn="0" w:noHBand="0" w:noVBand="1"/>
      </w:tblPr>
      <w:tblGrid>
        <w:gridCol w:w="1440"/>
        <w:gridCol w:w="1440"/>
        <w:gridCol w:w="1440"/>
        <w:gridCol w:w="1440"/>
        <w:gridCol w:w="1440"/>
        <w:gridCol w:w="1440"/>
      </w:tblGrid>
      <w:tr w:rsidR="00FC345B" w14:paraId="20803870" w14:textId="77777777">
        <w:tc>
          <w:tcPr>
            <w:tcW w:w="1440" w:type="dxa"/>
          </w:tcPr>
          <w:p w14:paraId="4AF3613D" w14:textId="77777777" w:rsidR="00FC345B" w:rsidRDefault="00000000">
            <w:r>
              <w:t>Time</w:t>
            </w:r>
          </w:p>
        </w:tc>
        <w:tc>
          <w:tcPr>
            <w:tcW w:w="1440" w:type="dxa"/>
          </w:tcPr>
          <w:p w14:paraId="75E63ED1" w14:textId="77777777" w:rsidR="00FC345B" w:rsidRDefault="00000000">
            <w:r>
              <w:t>Indoor Temp (°C)</w:t>
            </w:r>
          </w:p>
        </w:tc>
        <w:tc>
          <w:tcPr>
            <w:tcW w:w="1440" w:type="dxa"/>
          </w:tcPr>
          <w:p w14:paraId="1D04DA14" w14:textId="77777777" w:rsidR="00FC345B" w:rsidRDefault="00000000">
            <w:r>
              <w:t>Inlet Temp (°C)</w:t>
            </w:r>
          </w:p>
        </w:tc>
        <w:tc>
          <w:tcPr>
            <w:tcW w:w="1440" w:type="dxa"/>
          </w:tcPr>
          <w:p w14:paraId="5E2EF85F" w14:textId="77777777" w:rsidR="00FC345B" w:rsidRDefault="00000000">
            <w:r>
              <w:t>Outlet Temp (°C)</w:t>
            </w:r>
          </w:p>
        </w:tc>
        <w:tc>
          <w:tcPr>
            <w:tcW w:w="1440" w:type="dxa"/>
          </w:tcPr>
          <w:p w14:paraId="4AFB3CD0" w14:textId="77777777" w:rsidR="00FC345B" w:rsidRDefault="00000000">
            <w:r>
              <w:t>Input Heat (kJ)</w:t>
            </w:r>
          </w:p>
        </w:tc>
        <w:tc>
          <w:tcPr>
            <w:tcW w:w="1440" w:type="dxa"/>
          </w:tcPr>
          <w:p w14:paraId="2358CB69" w14:textId="77777777" w:rsidR="00FC345B" w:rsidRDefault="00000000">
            <w:r>
              <w:t>Output Heat (kJ)</w:t>
            </w:r>
          </w:p>
        </w:tc>
      </w:tr>
      <w:tr w:rsidR="00FC345B" w14:paraId="425C8E60" w14:textId="77777777">
        <w:tc>
          <w:tcPr>
            <w:tcW w:w="1440" w:type="dxa"/>
          </w:tcPr>
          <w:p w14:paraId="7201EA7D" w14:textId="77777777" w:rsidR="00FC345B" w:rsidRDefault="00000000">
            <w:r>
              <w:t>09:45</w:t>
            </w:r>
          </w:p>
        </w:tc>
        <w:tc>
          <w:tcPr>
            <w:tcW w:w="1440" w:type="dxa"/>
          </w:tcPr>
          <w:p w14:paraId="4E8DBA64" w14:textId="77777777" w:rsidR="00FC345B" w:rsidRDefault="00000000">
            <w:r>
              <w:t>20.3</w:t>
            </w:r>
          </w:p>
        </w:tc>
        <w:tc>
          <w:tcPr>
            <w:tcW w:w="1440" w:type="dxa"/>
          </w:tcPr>
          <w:p w14:paraId="2E346745" w14:textId="77777777" w:rsidR="00FC345B" w:rsidRDefault="00000000">
            <w:r>
              <w:t>20.3</w:t>
            </w:r>
          </w:p>
        </w:tc>
        <w:tc>
          <w:tcPr>
            <w:tcW w:w="1440" w:type="dxa"/>
          </w:tcPr>
          <w:p w14:paraId="2B6A8CD9" w14:textId="77777777" w:rsidR="00FC345B" w:rsidRDefault="00000000">
            <w:r>
              <w:t>20.3</w:t>
            </w:r>
          </w:p>
        </w:tc>
        <w:tc>
          <w:tcPr>
            <w:tcW w:w="1440" w:type="dxa"/>
          </w:tcPr>
          <w:p w14:paraId="31AA1EF3" w14:textId="77777777" w:rsidR="00FC345B" w:rsidRDefault="00000000">
            <w:r>
              <w:t>0</w:t>
            </w:r>
          </w:p>
        </w:tc>
        <w:tc>
          <w:tcPr>
            <w:tcW w:w="1440" w:type="dxa"/>
          </w:tcPr>
          <w:p w14:paraId="66721A01" w14:textId="77777777" w:rsidR="00FC345B" w:rsidRDefault="00000000">
            <w:r>
              <w:t>0</w:t>
            </w:r>
          </w:p>
        </w:tc>
      </w:tr>
      <w:tr w:rsidR="00FC345B" w14:paraId="066D4A00" w14:textId="77777777">
        <w:tc>
          <w:tcPr>
            <w:tcW w:w="1440" w:type="dxa"/>
          </w:tcPr>
          <w:p w14:paraId="73CED5EF" w14:textId="77777777" w:rsidR="00FC345B" w:rsidRDefault="00000000">
            <w:r>
              <w:t>10:00</w:t>
            </w:r>
          </w:p>
        </w:tc>
        <w:tc>
          <w:tcPr>
            <w:tcW w:w="1440" w:type="dxa"/>
          </w:tcPr>
          <w:p w14:paraId="60F22297" w14:textId="77777777" w:rsidR="00FC345B" w:rsidRDefault="00000000">
            <w:r>
              <w:t>20.3</w:t>
            </w:r>
          </w:p>
        </w:tc>
        <w:tc>
          <w:tcPr>
            <w:tcW w:w="1440" w:type="dxa"/>
          </w:tcPr>
          <w:p w14:paraId="4425E2EE" w14:textId="77777777" w:rsidR="00FC345B" w:rsidRDefault="00000000">
            <w:r>
              <w:t>15.2</w:t>
            </w:r>
          </w:p>
        </w:tc>
        <w:tc>
          <w:tcPr>
            <w:tcW w:w="1440" w:type="dxa"/>
          </w:tcPr>
          <w:p w14:paraId="7C7FA9C3" w14:textId="77777777" w:rsidR="00FC345B" w:rsidRDefault="00000000">
            <w:r>
              <w:t>20.7</w:t>
            </w:r>
          </w:p>
        </w:tc>
        <w:tc>
          <w:tcPr>
            <w:tcW w:w="1440" w:type="dxa"/>
          </w:tcPr>
          <w:p w14:paraId="48A08DDC" w14:textId="77777777" w:rsidR="00FC345B" w:rsidRDefault="00000000">
            <w:r>
              <w:t>25.2</w:t>
            </w:r>
          </w:p>
        </w:tc>
        <w:tc>
          <w:tcPr>
            <w:tcW w:w="1440" w:type="dxa"/>
          </w:tcPr>
          <w:p w14:paraId="526EF9AD" w14:textId="77777777" w:rsidR="00FC345B" w:rsidRDefault="00000000">
            <w:r>
              <w:t>60.5</w:t>
            </w:r>
          </w:p>
        </w:tc>
      </w:tr>
      <w:tr w:rsidR="00FC345B" w14:paraId="1F036729" w14:textId="77777777">
        <w:tc>
          <w:tcPr>
            <w:tcW w:w="1440" w:type="dxa"/>
          </w:tcPr>
          <w:p w14:paraId="29BCA7E9" w14:textId="77777777" w:rsidR="00FC345B" w:rsidRDefault="00000000">
            <w:r>
              <w:t>10:20</w:t>
            </w:r>
          </w:p>
        </w:tc>
        <w:tc>
          <w:tcPr>
            <w:tcW w:w="1440" w:type="dxa"/>
          </w:tcPr>
          <w:p w14:paraId="45825B2E" w14:textId="77777777" w:rsidR="00FC345B" w:rsidRDefault="00000000">
            <w:r>
              <w:t>20.3</w:t>
            </w:r>
          </w:p>
        </w:tc>
        <w:tc>
          <w:tcPr>
            <w:tcW w:w="1440" w:type="dxa"/>
          </w:tcPr>
          <w:p w14:paraId="34F0BCC4" w14:textId="77777777" w:rsidR="00FC345B" w:rsidRDefault="00000000">
            <w:r>
              <w:t>14.8</w:t>
            </w:r>
          </w:p>
        </w:tc>
        <w:tc>
          <w:tcPr>
            <w:tcW w:w="1440" w:type="dxa"/>
          </w:tcPr>
          <w:p w14:paraId="128688DE" w14:textId="77777777" w:rsidR="00FC345B" w:rsidRDefault="00000000">
            <w:r>
              <w:t>20.2</w:t>
            </w:r>
          </w:p>
        </w:tc>
        <w:tc>
          <w:tcPr>
            <w:tcW w:w="1440" w:type="dxa"/>
          </w:tcPr>
          <w:p w14:paraId="4E3D6212" w14:textId="77777777" w:rsidR="00FC345B" w:rsidRDefault="00000000">
            <w:r>
              <w:t>72</w:t>
            </w:r>
          </w:p>
        </w:tc>
        <w:tc>
          <w:tcPr>
            <w:tcW w:w="1440" w:type="dxa"/>
          </w:tcPr>
          <w:p w14:paraId="23E839F0" w14:textId="77777777" w:rsidR="00FC345B" w:rsidRDefault="00000000">
            <w:r>
              <w:t>174</w:t>
            </w:r>
          </w:p>
        </w:tc>
      </w:tr>
      <w:tr w:rsidR="00FC345B" w14:paraId="50DC08A9" w14:textId="77777777">
        <w:tc>
          <w:tcPr>
            <w:tcW w:w="1440" w:type="dxa"/>
          </w:tcPr>
          <w:p w14:paraId="6099417F" w14:textId="77777777" w:rsidR="00FC345B" w:rsidRDefault="00000000">
            <w:r>
              <w:t>10:25</w:t>
            </w:r>
          </w:p>
        </w:tc>
        <w:tc>
          <w:tcPr>
            <w:tcW w:w="1440" w:type="dxa"/>
          </w:tcPr>
          <w:p w14:paraId="7272886A" w14:textId="77777777" w:rsidR="00FC345B" w:rsidRDefault="00000000">
            <w:r>
              <w:t>20.2</w:t>
            </w:r>
          </w:p>
        </w:tc>
        <w:tc>
          <w:tcPr>
            <w:tcW w:w="1440" w:type="dxa"/>
          </w:tcPr>
          <w:p w14:paraId="2EE83E33" w14:textId="77777777" w:rsidR="00FC345B" w:rsidRDefault="00000000">
            <w:r>
              <w:t>14.8</w:t>
            </w:r>
          </w:p>
        </w:tc>
        <w:tc>
          <w:tcPr>
            <w:tcW w:w="1440" w:type="dxa"/>
          </w:tcPr>
          <w:p w14:paraId="1EA6EF64" w14:textId="77777777" w:rsidR="00FC345B" w:rsidRDefault="00000000">
            <w:r>
              <w:t>20.2</w:t>
            </w:r>
          </w:p>
        </w:tc>
        <w:tc>
          <w:tcPr>
            <w:tcW w:w="1440" w:type="dxa"/>
          </w:tcPr>
          <w:p w14:paraId="053A8009" w14:textId="77777777" w:rsidR="00FC345B" w:rsidRDefault="00000000">
            <w:r>
              <w:t>90</w:t>
            </w:r>
          </w:p>
        </w:tc>
        <w:tc>
          <w:tcPr>
            <w:tcW w:w="1440" w:type="dxa"/>
          </w:tcPr>
          <w:p w14:paraId="304E8F4B" w14:textId="77777777" w:rsidR="00FC345B" w:rsidRDefault="00000000">
            <w:r>
              <w:t>216</w:t>
            </w:r>
          </w:p>
        </w:tc>
      </w:tr>
      <w:tr w:rsidR="00FC345B" w14:paraId="61EFF5AB" w14:textId="77777777">
        <w:tc>
          <w:tcPr>
            <w:tcW w:w="1440" w:type="dxa"/>
          </w:tcPr>
          <w:p w14:paraId="24452220" w14:textId="77777777" w:rsidR="00FC345B" w:rsidRDefault="00000000">
            <w:r>
              <w:t>10:30</w:t>
            </w:r>
          </w:p>
        </w:tc>
        <w:tc>
          <w:tcPr>
            <w:tcW w:w="1440" w:type="dxa"/>
          </w:tcPr>
          <w:p w14:paraId="0B3ADA3A" w14:textId="77777777" w:rsidR="00FC345B" w:rsidRDefault="00000000">
            <w:r>
              <w:t>20.3</w:t>
            </w:r>
          </w:p>
        </w:tc>
        <w:tc>
          <w:tcPr>
            <w:tcW w:w="1440" w:type="dxa"/>
          </w:tcPr>
          <w:p w14:paraId="6BD2AA2D" w14:textId="77777777" w:rsidR="00FC345B" w:rsidRDefault="00000000">
            <w:r>
              <w:t>14.2</w:t>
            </w:r>
          </w:p>
        </w:tc>
        <w:tc>
          <w:tcPr>
            <w:tcW w:w="1440" w:type="dxa"/>
          </w:tcPr>
          <w:p w14:paraId="0BD768A7" w14:textId="77777777" w:rsidR="00FC345B" w:rsidRDefault="00000000">
            <w:r>
              <w:t>20.2</w:t>
            </w:r>
          </w:p>
        </w:tc>
        <w:tc>
          <w:tcPr>
            <w:tcW w:w="1440" w:type="dxa"/>
          </w:tcPr>
          <w:p w14:paraId="61D67C26" w14:textId="77777777" w:rsidR="00FC345B" w:rsidRDefault="00000000">
            <w:r>
              <w:t>108</w:t>
            </w:r>
          </w:p>
        </w:tc>
        <w:tc>
          <w:tcPr>
            <w:tcW w:w="1440" w:type="dxa"/>
          </w:tcPr>
          <w:p w14:paraId="7C65A175" w14:textId="77777777" w:rsidR="00FC345B" w:rsidRDefault="00000000">
            <w:r>
              <w:t>261</w:t>
            </w:r>
          </w:p>
        </w:tc>
      </w:tr>
      <w:tr w:rsidR="00FC345B" w14:paraId="07DDB2DE" w14:textId="77777777">
        <w:tc>
          <w:tcPr>
            <w:tcW w:w="1440" w:type="dxa"/>
          </w:tcPr>
          <w:p w14:paraId="4DB09E2D" w14:textId="77777777" w:rsidR="00FC345B" w:rsidRDefault="00000000">
            <w:r>
              <w:t>10:35</w:t>
            </w:r>
          </w:p>
        </w:tc>
        <w:tc>
          <w:tcPr>
            <w:tcW w:w="1440" w:type="dxa"/>
          </w:tcPr>
          <w:p w14:paraId="0BB10442" w14:textId="77777777" w:rsidR="00FC345B" w:rsidRDefault="00000000">
            <w:r>
              <w:t>20.3</w:t>
            </w:r>
          </w:p>
        </w:tc>
        <w:tc>
          <w:tcPr>
            <w:tcW w:w="1440" w:type="dxa"/>
          </w:tcPr>
          <w:p w14:paraId="20FD1EA3" w14:textId="77777777" w:rsidR="00FC345B" w:rsidRDefault="00000000">
            <w:r>
              <w:t>14.1</w:t>
            </w:r>
          </w:p>
        </w:tc>
        <w:tc>
          <w:tcPr>
            <w:tcW w:w="1440" w:type="dxa"/>
          </w:tcPr>
          <w:p w14:paraId="298D11B5" w14:textId="77777777" w:rsidR="00FC345B" w:rsidRDefault="00000000">
            <w:r>
              <w:t>19.5</w:t>
            </w:r>
          </w:p>
        </w:tc>
        <w:tc>
          <w:tcPr>
            <w:tcW w:w="1440" w:type="dxa"/>
          </w:tcPr>
          <w:p w14:paraId="23ED12F7" w14:textId="77777777" w:rsidR="00FC345B" w:rsidRDefault="00000000">
            <w:r>
              <w:t>126</w:t>
            </w:r>
          </w:p>
        </w:tc>
        <w:tc>
          <w:tcPr>
            <w:tcW w:w="1440" w:type="dxa"/>
          </w:tcPr>
          <w:p w14:paraId="58FD48C6" w14:textId="77777777" w:rsidR="00FC345B" w:rsidRDefault="00000000">
            <w:r>
              <w:t>305</w:t>
            </w:r>
          </w:p>
        </w:tc>
      </w:tr>
      <w:tr w:rsidR="00FC345B" w14:paraId="4ADBA0A2" w14:textId="77777777">
        <w:tc>
          <w:tcPr>
            <w:tcW w:w="1440" w:type="dxa"/>
          </w:tcPr>
          <w:p w14:paraId="5F23A771" w14:textId="77777777" w:rsidR="00FC345B" w:rsidRDefault="00000000">
            <w:r>
              <w:lastRenderedPageBreak/>
              <w:t>10:40</w:t>
            </w:r>
          </w:p>
        </w:tc>
        <w:tc>
          <w:tcPr>
            <w:tcW w:w="1440" w:type="dxa"/>
          </w:tcPr>
          <w:p w14:paraId="75DB8E1D" w14:textId="77777777" w:rsidR="00FC345B" w:rsidRDefault="00000000">
            <w:r>
              <w:t>20.3</w:t>
            </w:r>
          </w:p>
        </w:tc>
        <w:tc>
          <w:tcPr>
            <w:tcW w:w="1440" w:type="dxa"/>
          </w:tcPr>
          <w:p w14:paraId="02E7D63D" w14:textId="77777777" w:rsidR="00FC345B" w:rsidRDefault="00000000">
            <w:r>
              <w:t>14.1</w:t>
            </w:r>
          </w:p>
        </w:tc>
        <w:tc>
          <w:tcPr>
            <w:tcW w:w="1440" w:type="dxa"/>
          </w:tcPr>
          <w:p w14:paraId="1312A4A0" w14:textId="77777777" w:rsidR="00FC345B" w:rsidRDefault="00000000">
            <w:r>
              <w:t>19.4</w:t>
            </w:r>
          </w:p>
        </w:tc>
        <w:tc>
          <w:tcPr>
            <w:tcW w:w="1440" w:type="dxa"/>
          </w:tcPr>
          <w:p w14:paraId="4D424606" w14:textId="77777777" w:rsidR="00FC345B" w:rsidRDefault="00000000">
            <w:r>
              <w:t>144</w:t>
            </w:r>
          </w:p>
        </w:tc>
        <w:tc>
          <w:tcPr>
            <w:tcW w:w="1440" w:type="dxa"/>
          </w:tcPr>
          <w:p w14:paraId="028531FE" w14:textId="77777777" w:rsidR="00FC345B" w:rsidRDefault="00000000">
            <w:r>
              <w:t>347</w:t>
            </w:r>
          </w:p>
        </w:tc>
      </w:tr>
      <w:tr w:rsidR="00FC345B" w14:paraId="5B3BBD21" w14:textId="77777777">
        <w:tc>
          <w:tcPr>
            <w:tcW w:w="1440" w:type="dxa"/>
          </w:tcPr>
          <w:p w14:paraId="66AE4C01" w14:textId="77777777" w:rsidR="00FC345B" w:rsidRDefault="00000000">
            <w:r>
              <w:t>10:45</w:t>
            </w:r>
          </w:p>
        </w:tc>
        <w:tc>
          <w:tcPr>
            <w:tcW w:w="1440" w:type="dxa"/>
          </w:tcPr>
          <w:p w14:paraId="47A6BB72" w14:textId="77777777" w:rsidR="00FC345B" w:rsidRDefault="00000000">
            <w:r>
              <w:t>20.4</w:t>
            </w:r>
          </w:p>
        </w:tc>
        <w:tc>
          <w:tcPr>
            <w:tcW w:w="1440" w:type="dxa"/>
          </w:tcPr>
          <w:p w14:paraId="6271F2A2" w14:textId="77777777" w:rsidR="00FC345B" w:rsidRDefault="00000000">
            <w:r>
              <w:t>14.1</w:t>
            </w:r>
          </w:p>
        </w:tc>
        <w:tc>
          <w:tcPr>
            <w:tcW w:w="1440" w:type="dxa"/>
          </w:tcPr>
          <w:p w14:paraId="4876121C" w14:textId="77777777" w:rsidR="00FC345B" w:rsidRDefault="00000000">
            <w:r>
              <w:t>19.4</w:t>
            </w:r>
          </w:p>
        </w:tc>
        <w:tc>
          <w:tcPr>
            <w:tcW w:w="1440" w:type="dxa"/>
          </w:tcPr>
          <w:p w14:paraId="74A18D2B" w14:textId="77777777" w:rsidR="00FC345B" w:rsidRDefault="00000000">
            <w:r>
              <w:t>162</w:t>
            </w:r>
          </w:p>
        </w:tc>
        <w:tc>
          <w:tcPr>
            <w:tcW w:w="1440" w:type="dxa"/>
          </w:tcPr>
          <w:p w14:paraId="74B19205" w14:textId="77777777" w:rsidR="00FC345B" w:rsidRDefault="00000000">
            <w:r>
              <w:t>392</w:t>
            </w:r>
          </w:p>
        </w:tc>
      </w:tr>
      <w:tr w:rsidR="00FC345B" w14:paraId="253EBC12" w14:textId="77777777">
        <w:tc>
          <w:tcPr>
            <w:tcW w:w="1440" w:type="dxa"/>
          </w:tcPr>
          <w:p w14:paraId="1DD389CF" w14:textId="77777777" w:rsidR="00FC345B" w:rsidRDefault="00000000">
            <w:r>
              <w:t>10:50</w:t>
            </w:r>
          </w:p>
        </w:tc>
        <w:tc>
          <w:tcPr>
            <w:tcW w:w="1440" w:type="dxa"/>
          </w:tcPr>
          <w:p w14:paraId="575A967A" w14:textId="77777777" w:rsidR="00FC345B" w:rsidRDefault="00000000">
            <w:r>
              <w:t>20.4</w:t>
            </w:r>
          </w:p>
        </w:tc>
        <w:tc>
          <w:tcPr>
            <w:tcW w:w="1440" w:type="dxa"/>
          </w:tcPr>
          <w:p w14:paraId="494B9CB6" w14:textId="77777777" w:rsidR="00FC345B" w:rsidRDefault="00000000">
            <w:r>
              <w:t>14.3</w:t>
            </w:r>
          </w:p>
        </w:tc>
        <w:tc>
          <w:tcPr>
            <w:tcW w:w="1440" w:type="dxa"/>
          </w:tcPr>
          <w:p w14:paraId="74C7DC83" w14:textId="77777777" w:rsidR="00FC345B" w:rsidRDefault="00000000">
            <w:r>
              <w:t>19.8</w:t>
            </w:r>
          </w:p>
        </w:tc>
        <w:tc>
          <w:tcPr>
            <w:tcW w:w="1440" w:type="dxa"/>
          </w:tcPr>
          <w:p w14:paraId="32638B19" w14:textId="77777777" w:rsidR="00FC345B" w:rsidRDefault="00000000">
            <w:r>
              <w:t>180</w:t>
            </w:r>
          </w:p>
        </w:tc>
        <w:tc>
          <w:tcPr>
            <w:tcW w:w="1440" w:type="dxa"/>
          </w:tcPr>
          <w:p w14:paraId="2FDBFB26" w14:textId="77777777" w:rsidR="00FC345B" w:rsidRDefault="00000000">
            <w:r>
              <w:t>430</w:t>
            </w:r>
          </w:p>
        </w:tc>
      </w:tr>
      <w:tr w:rsidR="00FC345B" w14:paraId="15583D7C" w14:textId="77777777">
        <w:tc>
          <w:tcPr>
            <w:tcW w:w="1440" w:type="dxa"/>
          </w:tcPr>
          <w:p w14:paraId="72C1BB27" w14:textId="77777777" w:rsidR="00FC345B" w:rsidRDefault="00000000">
            <w:r>
              <w:t>10:55</w:t>
            </w:r>
          </w:p>
        </w:tc>
        <w:tc>
          <w:tcPr>
            <w:tcW w:w="1440" w:type="dxa"/>
          </w:tcPr>
          <w:p w14:paraId="0D35C55A" w14:textId="77777777" w:rsidR="00FC345B" w:rsidRDefault="00000000">
            <w:r>
              <w:t>20.4</w:t>
            </w:r>
          </w:p>
        </w:tc>
        <w:tc>
          <w:tcPr>
            <w:tcW w:w="1440" w:type="dxa"/>
          </w:tcPr>
          <w:p w14:paraId="62E0BCAC" w14:textId="77777777" w:rsidR="00FC345B" w:rsidRDefault="00000000">
            <w:r>
              <w:t>14.3</w:t>
            </w:r>
          </w:p>
        </w:tc>
        <w:tc>
          <w:tcPr>
            <w:tcW w:w="1440" w:type="dxa"/>
          </w:tcPr>
          <w:p w14:paraId="62B30E6A" w14:textId="77777777" w:rsidR="00FC345B" w:rsidRDefault="00000000">
            <w:r>
              <w:t>19.7</w:t>
            </w:r>
          </w:p>
        </w:tc>
        <w:tc>
          <w:tcPr>
            <w:tcW w:w="1440" w:type="dxa"/>
          </w:tcPr>
          <w:p w14:paraId="0A3CE2FC" w14:textId="77777777" w:rsidR="00FC345B" w:rsidRDefault="00000000">
            <w:r>
              <w:t>198</w:t>
            </w:r>
          </w:p>
        </w:tc>
        <w:tc>
          <w:tcPr>
            <w:tcW w:w="1440" w:type="dxa"/>
          </w:tcPr>
          <w:p w14:paraId="5CDC954B" w14:textId="77777777" w:rsidR="00FC345B" w:rsidRDefault="00000000">
            <w:r>
              <w:t>479</w:t>
            </w:r>
          </w:p>
        </w:tc>
      </w:tr>
      <w:tr w:rsidR="00FC345B" w14:paraId="07850B0C" w14:textId="77777777">
        <w:tc>
          <w:tcPr>
            <w:tcW w:w="1440" w:type="dxa"/>
          </w:tcPr>
          <w:p w14:paraId="753B6C5A" w14:textId="77777777" w:rsidR="00FC345B" w:rsidRDefault="00000000">
            <w:r>
              <w:t>11:00</w:t>
            </w:r>
          </w:p>
        </w:tc>
        <w:tc>
          <w:tcPr>
            <w:tcW w:w="1440" w:type="dxa"/>
          </w:tcPr>
          <w:p w14:paraId="03B89C47" w14:textId="77777777" w:rsidR="00FC345B" w:rsidRDefault="00000000">
            <w:r>
              <w:t>20.4</w:t>
            </w:r>
          </w:p>
        </w:tc>
        <w:tc>
          <w:tcPr>
            <w:tcW w:w="1440" w:type="dxa"/>
          </w:tcPr>
          <w:p w14:paraId="5C5012B4" w14:textId="77777777" w:rsidR="00FC345B" w:rsidRDefault="00000000">
            <w:r>
              <w:t>14.2</w:t>
            </w:r>
          </w:p>
        </w:tc>
        <w:tc>
          <w:tcPr>
            <w:tcW w:w="1440" w:type="dxa"/>
          </w:tcPr>
          <w:p w14:paraId="06EA651A" w14:textId="77777777" w:rsidR="00FC345B" w:rsidRDefault="00000000">
            <w:r>
              <w:t>19.6</w:t>
            </w:r>
          </w:p>
        </w:tc>
        <w:tc>
          <w:tcPr>
            <w:tcW w:w="1440" w:type="dxa"/>
          </w:tcPr>
          <w:p w14:paraId="69354486" w14:textId="77777777" w:rsidR="00FC345B" w:rsidRDefault="00000000">
            <w:r>
              <w:t>216</w:t>
            </w:r>
          </w:p>
        </w:tc>
        <w:tc>
          <w:tcPr>
            <w:tcW w:w="1440" w:type="dxa"/>
          </w:tcPr>
          <w:p w14:paraId="3B92BDB8" w14:textId="77777777" w:rsidR="00FC345B" w:rsidRDefault="00000000">
            <w:r>
              <w:t>523</w:t>
            </w:r>
          </w:p>
        </w:tc>
      </w:tr>
      <w:tr w:rsidR="00FC345B" w14:paraId="4BF2AB16" w14:textId="77777777">
        <w:tc>
          <w:tcPr>
            <w:tcW w:w="1440" w:type="dxa"/>
          </w:tcPr>
          <w:p w14:paraId="16057E9D" w14:textId="77777777" w:rsidR="00FC345B" w:rsidRDefault="00000000">
            <w:r>
              <w:t>11:05</w:t>
            </w:r>
          </w:p>
        </w:tc>
        <w:tc>
          <w:tcPr>
            <w:tcW w:w="1440" w:type="dxa"/>
          </w:tcPr>
          <w:p w14:paraId="6BD709CD" w14:textId="77777777" w:rsidR="00FC345B" w:rsidRDefault="00000000">
            <w:r>
              <w:t>20.4</w:t>
            </w:r>
          </w:p>
        </w:tc>
        <w:tc>
          <w:tcPr>
            <w:tcW w:w="1440" w:type="dxa"/>
          </w:tcPr>
          <w:p w14:paraId="339FE33A" w14:textId="77777777" w:rsidR="00FC345B" w:rsidRDefault="00000000">
            <w:r>
              <w:t>14.3</w:t>
            </w:r>
          </w:p>
        </w:tc>
        <w:tc>
          <w:tcPr>
            <w:tcW w:w="1440" w:type="dxa"/>
          </w:tcPr>
          <w:p w14:paraId="17DCF553" w14:textId="77777777" w:rsidR="00FC345B" w:rsidRDefault="00000000">
            <w:r>
              <w:t>19.5</w:t>
            </w:r>
          </w:p>
        </w:tc>
        <w:tc>
          <w:tcPr>
            <w:tcW w:w="1440" w:type="dxa"/>
          </w:tcPr>
          <w:p w14:paraId="12BC2F0C" w14:textId="77777777" w:rsidR="00FC345B" w:rsidRDefault="00000000">
            <w:r>
              <w:t>234</w:t>
            </w:r>
          </w:p>
        </w:tc>
        <w:tc>
          <w:tcPr>
            <w:tcW w:w="1440" w:type="dxa"/>
          </w:tcPr>
          <w:p w14:paraId="5865942F" w14:textId="77777777" w:rsidR="00FC345B" w:rsidRDefault="00000000">
            <w:r>
              <w:t>565</w:t>
            </w:r>
          </w:p>
        </w:tc>
      </w:tr>
      <w:tr w:rsidR="00FC345B" w14:paraId="66BED55E" w14:textId="77777777">
        <w:tc>
          <w:tcPr>
            <w:tcW w:w="1440" w:type="dxa"/>
          </w:tcPr>
          <w:p w14:paraId="379A46EE" w14:textId="77777777" w:rsidR="00FC345B" w:rsidRDefault="00000000">
            <w:r>
              <w:t>11:10</w:t>
            </w:r>
          </w:p>
        </w:tc>
        <w:tc>
          <w:tcPr>
            <w:tcW w:w="1440" w:type="dxa"/>
          </w:tcPr>
          <w:p w14:paraId="349FED6E" w14:textId="77777777" w:rsidR="00FC345B" w:rsidRDefault="00000000">
            <w:r>
              <w:t>20.4</w:t>
            </w:r>
          </w:p>
        </w:tc>
        <w:tc>
          <w:tcPr>
            <w:tcW w:w="1440" w:type="dxa"/>
          </w:tcPr>
          <w:p w14:paraId="76646E0C" w14:textId="77777777" w:rsidR="00FC345B" w:rsidRDefault="00000000">
            <w:r>
              <w:t>14.0</w:t>
            </w:r>
          </w:p>
        </w:tc>
        <w:tc>
          <w:tcPr>
            <w:tcW w:w="1440" w:type="dxa"/>
          </w:tcPr>
          <w:p w14:paraId="05DEC171" w14:textId="77777777" w:rsidR="00FC345B" w:rsidRDefault="00000000">
            <w:r>
              <w:t>19.4</w:t>
            </w:r>
          </w:p>
        </w:tc>
        <w:tc>
          <w:tcPr>
            <w:tcW w:w="1440" w:type="dxa"/>
          </w:tcPr>
          <w:p w14:paraId="4DAFC1EC" w14:textId="77777777" w:rsidR="00FC345B" w:rsidRDefault="00000000">
            <w:r>
              <w:t>252</w:t>
            </w:r>
          </w:p>
        </w:tc>
        <w:tc>
          <w:tcPr>
            <w:tcW w:w="1440" w:type="dxa"/>
          </w:tcPr>
          <w:p w14:paraId="6AAF6B93" w14:textId="77777777" w:rsidR="00FC345B" w:rsidRDefault="00000000">
            <w:r>
              <w:t>609</w:t>
            </w:r>
          </w:p>
        </w:tc>
      </w:tr>
      <w:tr w:rsidR="00FC345B" w14:paraId="67C63136" w14:textId="77777777">
        <w:tc>
          <w:tcPr>
            <w:tcW w:w="1440" w:type="dxa"/>
          </w:tcPr>
          <w:p w14:paraId="420C77BA" w14:textId="77777777" w:rsidR="00FC345B" w:rsidRDefault="00000000">
            <w:r>
              <w:t>11:15</w:t>
            </w:r>
          </w:p>
        </w:tc>
        <w:tc>
          <w:tcPr>
            <w:tcW w:w="1440" w:type="dxa"/>
          </w:tcPr>
          <w:p w14:paraId="7359E8B8" w14:textId="77777777" w:rsidR="00FC345B" w:rsidRDefault="00000000">
            <w:r>
              <w:t>20.4</w:t>
            </w:r>
          </w:p>
        </w:tc>
        <w:tc>
          <w:tcPr>
            <w:tcW w:w="1440" w:type="dxa"/>
          </w:tcPr>
          <w:p w14:paraId="5B41C5FD" w14:textId="77777777" w:rsidR="00FC345B" w:rsidRDefault="00000000">
            <w:r>
              <w:t>13.8</w:t>
            </w:r>
          </w:p>
        </w:tc>
        <w:tc>
          <w:tcPr>
            <w:tcW w:w="1440" w:type="dxa"/>
          </w:tcPr>
          <w:p w14:paraId="05557187" w14:textId="77777777" w:rsidR="00FC345B" w:rsidRDefault="00000000">
            <w:r>
              <w:t>19.3</w:t>
            </w:r>
          </w:p>
        </w:tc>
        <w:tc>
          <w:tcPr>
            <w:tcW w:w="1440" w:type="dxa"/>
          </w:tcPr>
          <w:p w14:paraId="39F0E9C3" w14:textId="77777777" w:rsidR="00FC345B" w:rsidRDefault="00000000">
            <w:r>
              <w:t>270</w:t>
            </w:r>
          </w:p>
        </w:tc>
        <w:tc>
          <w:tcPr>
            <w:tcW w:w="1440" w:type="dxa"/>
          </w:tcPr>
          <w:p w14:paraId="6A44ADA3" w14:textId="77777777" w:rsidR="00FC345B" w:rsidRDefault="00000000">
            <w:r>
              <w:t>659</w:t>
            </w:r>
          </w:p>
        </w:tc>
      </w:tr>
      <w:tr w:rsidR="00E702D2" w14:paraId="62B08D1F" w14:textId="77777777">
        <w:tc>
          <w:tcPr>
            <w:tcW w:w="1440" w:type="dxa"/>
          </w:tcPr>
          <w:p w14:paraId="42343B63" w14:textId="77777777" w:rsidR="00E702D2" w:rsidRPr="001C585C" w:rsidRDefault="00E702D2">
            <w:pPr>
              <w:rPr>
                <w:rFonts w:eastAsia="宋体"/>
                <w:lang w:eastAsia="zh-CN"/>
              </w:rPr>
            </w:pPr>
          </w:p>
        </w:tc>
        <w:tc>
          <w:tcPr>
            <w:tcW w:w="1440" w:type="dxa"/>
          </w:tcPr>
          <w:p w14:paraId="68D72758" w14:textId="77777777" w:rsidR="00E702D2" w:rsidRDefault="00E702D2"/>
        </w:tc>
        <w:tc>
          <w:tcPr>
            <w:tcW w:w="1440" w:type="dxa"/>
          </w:tcPr>
          <w:p w14:paraId="210D47C4" w14:textId="77777777" w:rsidR="00E702D2" w:rsidRDefault="00E702D2"/>
        </w:tc>
        <w:tc>
          <w:tcPr>
            <w:tcW w:w="1440" w:type="dxa"/>
          </w:tcPr>
          <w:p w14:paraId="1586FA28" w14:textId="77777777" w:rsidR="00E702D2" w:rsidRDefault="00E702D2"/>
        </w:tc>
        <w:tc>
          <w:tcPr>
            <w:tcW w:w="1440" w:type="dxa"/>
          </w:tcPr>
          <w:p w14:paraId="76377CBC" w14:textId="77777777" w:rsidR="00E702D2" w:rsidRDefault="00E702D2"/>
        </w:tc>
        <w:tc>
          <w:tcPr>
            <w:tcW w:w="1440" w:type="dxa"/>
          </w:tcPr>
          <w:p w14:paraId="49B93EF1" w14:textId="77777777" w:rsidR="00E702D2" w:rsidRDefault="00E702D2"/>
        </w:tc>
      </w:tr>
      <w:tr w:rsidR="00327640" w14:paraId="7B9785C7" w14:textId="77777777">
        <w:tc>
          <w:tcPr>
            <w:tcW w:w="1440" w:type="dxa"/>
          </w:tcPr>
          <w:p w14:paraId="2BC3E01B" w14:textId="603716A5" w:rsidR="00327640" w:rsidRDefault="00CA128E">
            <w:pPr>
              <w:rPr>
                <w:rFonts w:eastAsia="宋体"/>
                <w:lang w:eastAsia="zh-CN"/>
              </w:rPr>
            </w:pPr>
            <w:r>
              <w:rPr>
                <w:rFonts w:ascii="宋体" w:eastAsia="宋体" w:hAnsi="宋体" w:cs="宋体"/>
                <w:noProof/>
                <w:sz w:val="24"/>
                <w:szCs w:val="24"/>
              </w:rPr>
              <w:drawing>
                <wp:anchor distT="0" distB="0" distL="114300" distR="114300" simplePos="0" relativeHeight="251658240" behindDoc="1" locked="0" layoutInCell="1" allowOverlap="1" wp14:anchorId="2CA12A28" wp14:editId="2C94919D">
                  <wp:simplePos x="0" y="0"/>
                  <wp:positionH relativeFrom="column">
                    <wp:posOffset>-68580</wp:posOffset>
                  </wp:positionH>
                  <wp:positionV relativeFrom="paragraph">
                    <wp:posOffset>4445</wp:posOffset>
                  </wp:positionV>
                  <wp:extent cx="6263640" cy="3732092"/>
                  <wp:effectExtent l="0" t="0" r="3810" b="1905"/>
                  <wp:wrapNone/>
                  <wp:docPr id="1" name="图片 14" descr="C:\Users\WIN11\Desktop\outpu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11\Desktop\output (20).png"/>
                          <pic:cNvPicPr>
                            <a:picLocks noChangeAspect="1" noChangeArrowheads="1"/>
                          </pic:cNvPicPr>
                        </pic:nvPicPr>
                        <pic:blipFill>
                          <a:blip r:embed="rId6"/>
                          <a:srcRect/>
                          <a:stretch>
                            <a:fillRect/>
                          </a:stretch>
                        </pic:blipFill>
                        <pic:spPr bwMode="auto">
                          <a:xfrm>
                            <a:off x="0" y="0"/>
                            <a:ext cx="6270229" cy="37360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68B31C9" w14:textId="77777777" w:rsidR="00327640" w:rsidRDefault="00327640">
            <w:pPr>
              <w:rPr>
                <w:rFonts w:eastAsia="宋体"/>
                <w:lang w:eastAsia="zh-CN"/>
              </w:rPr>
            </w:pPr>
          </w:p>
          <w:p w14:paraId="4C6A24A0" w14:textId="15685FFC" w:rsidR="00FB2BC1" w:rsidRDefault="00FB2BC1">
            <w:pPr>
              <w:rPr>
                <w:rFonts w:eastAsia="宋体"/>
                <w:lang w:eastAsia="zh-CN"/>
              </w:rPr>
            </w:pPr>
          </w:p>
          <w:p w14:paraId="263C2700" w14:textId="77777777" w:rsidR="00FB2BC1" w:rsidRDefault="00FB2BC1">
            <w:pPr>
              <w:rPr>
                <w:rFonts w:eastAsia="宋体"/>
                <w:lang w:eastAsia="zh-CN"/>
              </w:rPr>
            </w:pPr>
          </w:p>
          <w:p w14:paraId="5B02C115" w14:textId="77777777" w:rsidR="00FB2BC1" w:rsidRDefault="00FB2BC1">
            <w:pPr>
              <w:rPr>
                <w:rFonts w:eastAsia="宋体"/>
                <w:lang w:eastAsia="zh-CN"/>
              </w:rPr>
            </w:pPr>
          </w:p>
          <w:p w14:paraId="4E40A450" w14:textId="77777777" w:rsidR="00FB2BC1" w:rsidRDefault="00FB2BC1">
            <w:pPr>
              <w:rPr>
                <w:rFonts w:eastAsia="宋体"/>
                <w:lang w:eastAsia="zh-CN"/>
              </w:rPr>
            </w:pPr>
          </w:p>
          <w:p w14:paraId="2C2C4ACB" w14:textId="77777777" w:rsidR="00FB2BC1" w:rsidRDefault="00FB2BC1">
            <w:pPr>
              <w:rPr>
                <w:rFonts w:eastAsia="宋体"/>
                <w:lang w:eastAsia="zh-CN"/>
              </w:rPr>
            </w:pPr>
          </w:p>
          <w:p w14:paraId="7C22C6F0" w14:textId="77777777" w:rsidR="00FB2BC1" w:rsidRDefault="00FB2BC1">
            <w:pPr>
              <w:rPr>
                <w:rFonts w:eastAsia="宋体"/>
                <w:lang w:eastAsia="zh-CN"/>
              </w:rPr>
            </w:pPr>
          </w:p>
          <w:p w14:paraId="1E94F8DF" w14:textId="77777777" w:rsidR="00FB2BC1" w:rsidRDefault="00FB2BC1">
            <w:pPr>
              <w:rPr>
                <w:rFonts w:eastAsia="宋体"/>
                <w:lang w:eastAsia="zh-CN"/>
              </w:rPr>
            </w:pPr>
          </w:p>
          <w:p w14:paraId="59774A2D" w14:textId="77777777" w:rsidR="00FB2BC1" w:rsidRDefault="00FB2BC1">
            <w:pPr>
              <w:rPr>
                <w:rFonts w:eastAsia="宋体"/>
                <w:lang w:eastAsia="zh-CN"/>
              </w:rPr>
            </w:pPr>
          </w:p>
          <w:p w14:paraId="7C71D05E" w14:textId="77777777" w:rsidR="00FB2BC1" w:rsidRPr="00327640" w:rsidRDefault="00FB2BC1">
            <w:pPr>
              <w:rPr>
                <w:rFonts w:eastAsia="宋体"/>
                <w:lang w:eastAsia="zh-CN"/>
              </w:rPr>
            </w:pPr>
          </w:p>
        </w:tc>
        <w:tc>
          <w:tcPr>
            <w:tcW w:w="1440" w:type="dxa"/>
          </w:tcPr>
          <w:p w14:paraId="3553A694" w14:textId="77777777" w:rsidR="00327640" w:rsidRDefault="00327640"/>
        </w:tc>
        <w:tc>
          <w:tcPr>
            <w:tcW w:w="1440" w:type="dxa"/>
          </w:tcPr>
          <w:p w14:paraId="652A3C21" w14:textId="77777777" w:rsidR="00327640" w:rsidRDefault="00327640"/>
        </w:tc>
        <w:tc>
          <w:tcPr>
            <w:tcW w:w="1440" w:type="dxa"/>
          </w:tcPr>
          <w:p w14:paraId="205198F4" w14:textId="77777777" w:rsidR="00327640" w:rsidRDefault="00327640"/>
        </w:tc>
        <w:tc>
          <w:tcPr>
            <w:tcW w:w="1440" w:type="dxa"/>
          </w:tcPr>
          <w:p w14:paraId="75658FBF" w14:textId="77777777" w:rsidR="00327640" w:rsidRDefault="00327640"/>
        </w:tc>
        <w:tc>
          <w:tcPr>
            <w:tcW w:w="1440" w:type="dxa"/>
          </w:tcPr>
          <w:p w14:paraId="54487AB0" w14:textId="77777777" w:rsidR="00327640" w:rsidRDefault="00327640"/>
        </w:tc>
      </w:tr>
    </w:tbl>
    <w:p w14:paraId="0390368E" w14:textId="77777777" w:rsidR="00CA128E" w:rsidRDefault="00CA128E">
      <w:pPr>
        <w:rPr>
          <w:rFonts w:eastAsia="宋体"/>
          <w:lang w:eastAsia="zh-CN"/>
        </w:rPr>
      </w:pPr>
    </w:p>
    <w:p w14:paraId="395ACD25" w14:textId="71667B2C" w:rsidR="00FC345B" w:rsidRDefault="00000000">
      <w:r>
        <w:t>Experimental Data (Figure 5):</w:t>
      </w:r>
    </w:p>
    <w:p w14:paraId="6B7CC6D3" w14:textId="77777777" w:rsidR="00FC345B" w:rsidRDefault="00000000">
      <w:pPr>
        <w:rPr>
          <w:rFonts w:eastAsia="宋体"/>
          <w:lang w:eastAsia="zh-CN"/>
        </w:rPr>
      </w:pPr>
      <w:r>
        <w:t>Time    Indoor Temp (℃)    Inlet Temp (℃)    Heating Module (℃)    Buoyancy Pipe (℃)    Gravity Pipe (℃)    Outlet Temp (℃)    Input Energy (KJ)    Water Meter (L)    Output Energy (KJ)</w:t>
      </w:r>
      <w:r>
        <w:br/>
        <w:t>09:50   20.3                20.3                20.3                   20.3                  20.2                20.3                0                   0.0              0</w:t>
      </w:r>
      <w:r>
        <w:br/>
        <w:t>09:55   20.3                15.5                21.5                   21.1                  19.2                20.7                18                  –                –</w:t>
      </w:r>
      <w:r>
        <w:br/>
      </w:r>
      <w:r>
        <w:lastRenderedPageBreak/>
        <w:t>10:00   20.3                15.3                22.1                   21.3                  18.6                20.7                0                   0.0              0</w:t>
      </w:r>
      <w:r>
        <w:br/>
        <w:t>10:05   20.3                15.3                22.4                   21.4                  18.6                20.7                18                  1.91              43.1</w:t>
      </w:r>
      <w:r>
        <w:br/>
        <w:t>10:10   20.3                15.3                22.3                   21.4                  18.5                20.7                36                  3.83              86.4</w:t>
      </w:r>
      <w:r>
        <w:br/>
        <w:t>10:15   20.3                15.3                22.1                   21.3                  18.5                20.7                54                  5.74              129.5</w:t>
      </w:r>
      <w:r>
        <w:br/>
        <w:t>10:20   20.3                15.2                22.7                   21.2                  18.2                20.7                72                  7.66              172.9</w:t>
      </w:r>
      <w:r>
        <w:br/>
        <w:t>10:25   20.3                15.2                22.8                   21.2                  18.4                20.6                90                  9.58              216.2</w:t>
      </w:r>
      <w:r>
        <w:br/>
        <w:t>10:30   20.3                15.3                22.8                   21.1                  18.3                20.6                108                 11.4              257.3</w:t>
      </w:r>
      <w:r>
        <w:br/>
        <w:t>10:35   20.3                15.3                22.7                   21.1                  18.3                20.7                126                 13.4              302</w:t>
      </w:r>
      <w:r>
        <w:br/>
        <w:t>10:40   20.3                15.3                22.7                   21.1                  18.2                20.7                144                 15.3              345</w:t>
      </w:r>
      <w:r>
        <w:br/>
        <w:t>10:45   20.2                15.3                22.7                   21.1                  18.2                20.7                162                 17.2              388.2</w:t>
      </w:r>
      <w:r>
        <w:br/>
        <w:t>10:50   20.3                15.4                22.6                   20.9                  18.2                20.7                180                 19.2              433.3</w:t>
      </w:r>
      <w:r>
        <w:br/>
        <w:t>10:55   20.3                15.4                22.6                   21.1                  18.2                20.7                198                 21.09             476</w:t>
      </w:r>
      <w:r>
        <w:br/>
        <w:t>11:00   20.3                15.4                22.5                   21.2                  18.3                20.7                216                 23.11             521.6</w:t>
      </w:r>
      <w:r>
        <w:br/>
      </w:r>
    </w:p>
    <w:p w14:paraId="0BEF3C4E" w14:textId="0FCE033D" w:rsidR="00C80450" w:rsidRPr="00C80450" w:rsidRDefault="00C80450">
      <w:pPr>
        <w:rPr>
          <w:rFonts w:eastAsia="宋体"/>
          <w:lang w:eastAsia="zh-CN"/>
        </w:rPr>
      </w:pPr>
      <w:r w:rsidRPr="008B0C8A">
        <w:rPr>
          <w:rFonts w:ascii="宋体" w:hAnsi="宋体" w:cs="宋体"/>
          <w:b/>
          <w:bCs/>
          <w:noProof/>
          <w:sz w:val="27"/>
          <w:szCs w:val="27"/>
        </w:rPr>
        <w:lastRenderedPageBreak/>
        <w:drawing>
          <wp:inline distT="0" distB="0" distL="0" distR="0" wp14:anchorId="55D3199A" wp14:editId="13A73E84">
            <wp:extent cx="6141720" cy="3659447"/>
            <wp:effectExtent l="0" t="0" r="0" b="0"/>
            <wp:docPr id="11" name="图片 16" descr="C:\Users\WIN11\Desktop\output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11\Desktop\output (21).png"/>
                    <pic:cNvPicPr>
                      <a:picLocks noChangeAspect="1" noChangeArrowheads="1"/>
                    </pic:cNvPicPr>
                  </pic:nvPicPr>
                  <pic:blipFill>
                    <a:blip r:embed="rId7"/>
                    <a:srcRect/>
                    <a:stretch>
                      <a:fillRect/>
                    </a:stretch>
                  </pic:blipFill>
                  <pic:spPr bwMode="auto">
                    <a:xfrm>
                      <a:off x="0" y="0"/>
                      <a:ext cx="6184710" cy="3685062"/>
                    </a:xfrm>
                    <a:prstGeom prst="rect">
                      <a:avLst/>
                    </a:prstGeom>
                    <a:noFill/>
                    <a:ln w="9525">
                      <a:noFill/>
                      <a:miter lim="800000"/>
                      <a:headEnd/>
                      <a:tailEnd/>
                    </a:ln>
                  </pic:spPr>
                </pic:pic>
              </a:graphicData>
            </a:graphic>
          </wp:inline>
        </w:drawing>
      </w:r>
    </w:p>
    <w:p w14:paraId="2CE48A4F" w14:textId="77777777" w:rsidR="00FC345B" w:rsidRDefault="00000000">
      <w:r>
        <w:t>Chart Interpretation:</w:t>
      </w:r>
    </w:p>
    <w:p w14:paraId="157845A5" w14:textId="2875F8C0" w:rsidR="00EF03F1" w:rsidRDefault="00000000">
      <w:pPr>
        <w:rPr>
          <w:rFonts w:eastAsia="宋体"/>
          <w:lang w:eastAsia="zh-CN"/>
        </w:rPr>
      </w:pPr>
      <w:r>
        <w:t>• Temperature Stability: Most temperature parameters remain between 19–21°C, with slight fluctuations, indicating that the system is operating stably.</w:t>
      </w:r>
      <w:r>
        <w:br/>
        <w:t>• Water and Heat Accumulation: Both water output and output heat show stepwise increases, verifying the gradual accumulation of measurements during the experiment.</w:t>
      </w:r>
      <w:r>
        <w:br/>
        <w:t>• Correlation: As water output increases, output heat rises simultaneously, indicating that hydraulic output and heat transfer efficiency are consistent.</w:t>
      </w:r>
    </w:p>
    <w:p w14:paraId="6C0F588E" w14:textId="77777777" w:rsidR="00426B92" w:rsidRDefault="00426B92">
      <w:pPr>
        <w:rPr>
          <w:rFonts w:eastAsia="宋体"/>
          <w:b/>
          <w:bCs/>
          <w:sz w:val="24"/>
          <w:szCs w:val="24"/>
          <w:lang w:eastAsia="zh-CN"/>
        </w:rPr>
      </w:pPr>
    </w:p>
    <w:p w14:paraId="617646DE" w14:textId="77777777" w:rsidR="00426B92" w:rsidRDefault="00426B92">
      <w:pPr>
        <w:rPr>
          <w:rFonts w:eastAsia="宋体"/>
          <w:b/>
          <w:bCs/>
          <w:sz w:val="24"/>
          <w:szCs w:val="24"/>
          <w:lang w:eastAsia="zh-CN"/>
        </w:rPr>
      </w:pPr>
    </w:p>
    <w:p w14:paraId="0A52A36A" w14:textId="23C541B3" w:rsidR="00FC345B" w:rsidRPr="00EF03F1" w:rsidRDefault="00027E15">
      <w:pPr>
        <w:rPr>
          <w:b/>
          <w:bCs/>
          <w:sz w:val="24"/>
          <w:szCs w:val="24"/>
        </w:rPr>
      </w:pPr>
      <w:r>
        <w:rPr>
          <w:rFonts w:eastAsia="宋体" w:hint="eastAsia"/>
          <w:b/>
          <w:bCs/>
          <w:sz w:val="24"/>
          <w:szCs w:val="24"/>
          <w:lang w:eastAsia="zh-CN"/>
        </w:rPr>
        <w:t>6</w:t>
      </w:r>
      <w:r w:rsidR="00EF03F1" w:rsidRPr="00EF03F1">
        <w:rPr>
          <w:rFonts w:eastAsia="宋体" w:hint="eastAsia"/>
          <w:b/>
          <w:bCs/>
          <w:sz w:val="24"/>
          <w:szCs w:val="24"/>
          <w:lang w:eastAsia="zh-CN"/>
        </w:rPr>
        <w:t>.</w:t>
      </w:r>
      <w:r w:rsidR="00EF03F1" w:rsidRPr="00EF03F1">
        <w:rPr>
          <w:b/>
          <w:bCs/>
          <w:sz w:val="24"/>
          <w:szCs w:val="24"/>
        </w:rPr>
        <w:t>Supplementary Figures and Legends</w:t>
      </w:r>
    </w:p>
    <w:p w14:paraId="42DD60AF" w14:textId="672F9BB9" w:rsidR="00033084" w:rsidRDefault="00487C24">
      <w:pPr>
        <w:rPr>
          <w:rFonts w:eastAsia="宋体"/>
          <w:lang w:eastAsia="zh-CN"/>
        </w:rPr>
      </w:pPr>
      <w:r w:rsidRPr="001F63C2">
        <w:rPr>
          <w:rFonts w:ascii="宋体" w:hAnsi="宋体" w:cs="宋体"/>
          <w:noProof/>
          <w:szCs w:val="24"/>
        </w:rPr>
        <w:lastRenderedPageBreak/>
        <w:drawing>
          <wp:inline distT="0" distB="0" distL="0" distR="0" wp14:anchorId="0BB1B670" wp14:editId="33C5DA26">
            <wp:extent cx="990600" cy="3589135"/>
            <wp:effectExtent l="0" t="0" r="0" b="0"/>
            <wp:docPr id="15" name="图片 31" descr="C:\Users\WIN11\Documents\WeChat Files\wxid_ku8w8hn24idh12\FileStorage\Temp\a16d7b3f193e85708138b7501d6c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IN11\Documents\WeChat Files\wxid_ku8w8hn24idh12\FileStorage\Temp\a16d7b3f193e85708138b7501d6c456.jpg"/>
                    <pic:cNvPicPr>
                      <a:picLocks noChangeAspect="1" noChangeArrowheads="1"/>
                    </pic:cNvPicPr>
                  </pic:nvPicPr>
                  <pic:blipFill>
                    <a:blip r:embed="rId8" cstate="print"/>
                    <a:srcRect/>
                    <a:stretch>
                      <a:fillRect/>
                    </a:stretch>
                  </pic:blipFill>
                  <pic:spPr bwMode="auto">
                    <a:xfrm>
                      <a:off x="0" y="0"/>
                      <a:ext cx="996207" cy="3609449"/>
                    </a:xfrm>
                    <a:prstGeom prst="rect">
                      <a:avLst/>
                    </a:prstGeom>
                    <a:noFill/>
                    <a:ln w="9525">
                      <a:noFill/>
                      <a:miter lim="800000"/>
                      <a:headEnd/>
                      <a:tailEnd/>
                    </a:ln>
                  </pic:spPr>
                </pic:pic>
              </a:graphicData>
            </a:graphic>
          </wp:inline>
        </w:drawing>
      </w:r>
      <w:r>
        <w:rPr>
          <w:rFonts w:eastAsia="宋体" w:hint="eastAsia"/>
          <w:lang w:eastAsia="zh-CN"/>
        </w:rPr>
        <w:t xml:space="preserve">   </w:t>
      </w:r>
      <w:r w:rsidR="00EF03F1">
        <w:rPr>
          <w:rFonts w:eastAsia="宋体" w:hint="eastAsia"/>
          <w:lang w:eastAsia="zh-CN"/>
        </w:rPr>
        <w:t xml:space="preserve">      </w:t>
      </w:r>
      <w:r w:rsidRPr="00E158D0">
        <w:rPr>
          <w:rFonts w:ascii="宋体" w:hAnsi="宋体" w:cs="宋体"/>
          <w:b/>
          <w:bCs/>
          <w:noProof/>
          <w:szCs w:val="24"/>
        </w:rPr>
        <w:drawing>
          <wp:inline distT="0" distB="0" distL="0" distR="0" wp14:anchorId="7FF74F16" wp14:editId="7BC1074B">
            <wp:extent cx="624840" cy="3639572"/>
            <wp:effectExtent l="0" t="0" r="3810" b="0"/>
            <wp:docPr id="8" name="图片 34" descr="C:\Users\WIN11\Documents\WeChat Files\wxid_ku8w8hn24idh12\FileStorage\Temp\957c3a1e99862569c3b1eef6e4d6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IN11\Documents\WeChat Files\wxid_ku8w8hn24idh12\FileStorage\Temp\957c3a1e99862569c3b1eef6e4d6bfd.jpg"/>
                    <pic:cNvPicPr>
                      <a:picLocks noChangeAspect="1" noChangeArrowheads="1"/>
                    </pic:cNvPicPr>
                  </pic:nvPicPr>
                  <pic:blipFill>
                    <a:blip r:embed="rId9" cstate="print"/>
                    <a:srcRect/>
                    <a:stretch>
                      <a:fillRect/>
                    </a:stretch>
                  </pic:blipFill>
                  <pic:spPr bwMode="auto">
                    <a:xfrm>
                      <a:off x="0" y="0"/>
                      <a:ext cx="636691" cy="3708599"/>
                    </a:xfrm>
                    <a:prstGeom prst="rect">
                      <a:avLst/>
                    </a:prstGeom>
                    <a:noFill/>
                    <a:ln w="9525">
                      <a:noFill/>
                      <a:miter lim="800000"/>
                      <a:headEnd/>
                      <a:tailEnd/>
                    </a:ln>
                  </pic:spPr>
                </pic:pic>
              </a:graphicData>
            </a:graphic>
          </wp:inline>
        </w:drawing>
      </w:r>
    </w:p>
    <w:p w14:paraId="5FA48555" w14:textId="1B495081" w:rsidR="00EF03F1" w:rsidRPr="00EF03F1" w:rsidRDefault="00EF03F1">
      <w:pPr>
        <w:rPr>
          <w:rFonts w:eastAsia="宋体"/>
          <w:lang w:eastAsia="zh-CN"/>
        </w:rPr>
      </w:pPr>
      <w:r>
        <w:t>Figure S1</w:t>
      </w:r>
      <w:r>
        <w:rPr>
          <w:rFonts w:eastAsia="宋体" w:hint="eastAsia"/>
          <w:lang w:eastAsia="zh-CN"/>
        </w:rPr>
        <w:t xml:space="preserve">a             </w:t>
      </w:r>
      <w:r>
        <w:t>Figure S1</w:t>
      </w:r>
      <w:r>
        <w:rPr>
          <w:rFonts w:eastAsia="宋体" w:hint="eastAsia"/>
          <w:lang w:eastAsia="zh-CN"/>
        </w:rPr>
        <w:t>b</w:t>
      </w:r>
    </w:p>
    <w:p w14:paraId="3B58F6EE" w14:textId="77777777" w:rsidR="00027E15" w:rsidRDefault="00000000">
      <w:pPr>
        <w:rPr>
          <w:rFonts w:eastAsia="宋体"/>
          <w:lang w:eastAsia="zh-CN"/>
        </w:rPr>
      </w:pPr>
      <w:r>
        <w:t>Figure S1. Overview photo of the experimental system, including the evaporator water tank, coaxial heat exchanger, buoyancy power tube, gravity return pipe, and measurement system. Used to verify the comparison between input and output power under different operating conditions.</w:t>
      </w:r>
      <w:r w:rsidR="00EF03F1" w:rsidRPr="00EF03F1">
        <w:t xml:space="preserve"> </w:t>
      </w:r>
    </w:p>
    <w:p w14:paraId="1F53D6E0" w14:textId="515EC283" w:rsidR="00FC345B" w:rsidRDefault="00027E15">
      <w:pPr>
        <w:rPr>
          <w:rFonts w:eastAsia="宋体"/>
          <w:lang w:eastAsia="zh-CN"/>
        </w:rPr>
      </w:pPr>
      <w:r w:rsidRPr="00027E15">
        <w:rPr>
          <w:b/>
          <w:bCs/>
        </w:rPr>
        <w:t>Figure S1a and Figure S1b Experimental Setup</w:t>
      </w:r>
      <w:r w:rsidRPr="00027E15">
        <w:br/>
        <w:t>Two sets of experimental apparatus were constructed, with condensers and evaporator water tanks made of stainless steel and plastic materials, respectively. Both configurations yielded the same experimental conclusion: the output energy exceeded the input energy.</w:t>
      </w:r>
    </w:p>
    <w:p w14:paraId="3EC01580" w14:textId="2D2F2504" w:rsidR="008462C1" w:rsidRPr="008462C1" w:rsidRDefault="00974CE0" w:rsidP="00974CE0">
      <w:pPr>
        <w:ind w:firstLineChars="300" w:firstLine="663"/>
        <w:rPr>
          <w:rFonts w:eastAsia="宋体"/>
          <w:lang w:eastAsia="zh-CN"/>
        </w:rPr>
      </w:pPr>
      <w:r w:rsidRPr="00310F5C">
        <w:rPr>
          <w:rFonts w:ascii="宋体" w:hAnsi="宋体" w:cs="宋体"/>
          <w:b/>
          <w:bCs/>
          <w:noProof/>
          <w:szCs w:val="24"/>
        </w:rPr>
        <w:lastRenderedPageBreak/>
        <w:drawing>
          <wp:inline distT="0" distB="0" distL="0" distR="0" wp14:anchorId="728C8594" wp14:editId="00AE5385">
            <wp:extent cx="720090" cy="4034974"/>
            <wp:effectExtent l="0" t="0" r="3810" b="3810"/>
            <wp:docPr id="9" name="图片 52" descr="C:\Users\WIN11\Documents\WeChat Files\wxid_ku8w8hn24idh12\FileStorage\Temp\1ab2fbd7ef68d79d74b054466e0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WIN11\Documents\WeChat Files\wxid_ku8w8hn24idh12\FileStorage\Temp\1ab2fbd7ef68d79d74b054466e0e054.jpg"/>
                    <pic:cNvPicPr>
                      <a:picLocks noChangeAspect="1" noChangeArrowheads="1"/>
                    </pic:cNvPicPr>
                  </pic:nvPicPr>
                  <pic:blipFill>
                    <a:blip r:embed="rId10" cstate="print"/>
                    <a:srcRect/>
                    <a:stretch>
                      <a:fillRect/>
                    </a:stretch>
                  </pic:blipFill>
                  <pic:spPr bwMode="auto">
                    <a:xfrm>
                      <a:off x="0" y="0"/>
                      <a:ext cx="724486" cy="4059607"/>
                    </a:xfrm>
                    <a:prstGeom prst="rect">
                      <a:avLst/>
                    </a:prstGeom>
                    <a:noFill/>
                    <a:ln w="9525">
                      <a:noFill/>
                      <a:miter lim="800000"/>
                      <a:headEnd/>
                      <a:tailEnd/>
                    </a:ln>
                  </pic:spPr>
                </pic:pic>
              </a:graphicData>
            </a:graphic>
          </wp:inline>
        </w:drawing>
      </w:r>
      <w:r>
        <w:rPr>
          <w:rFonts w:eastAsia="宋体" w:hint="eastAsia"/>
          <w:lang w:eastAsia="zh-CN"/>
        </w:rPr>
        <w:t xml:space="preserve">      </w:t>
      </w:r>
      <w:r w:rsidRPr="00FA5958">
        <w:rPr>
          <w:rFonts w:ascii="宋体" w:hAnsi="宋体" w:cs="宋体"/>
          <w:noProof/>
          <w:szCs w:val="24"/>
        </w:rPr>
        <w:drawing>
          <wp:inline distT="0" distB="0" distL="0" distR="0" wp14:anchorId="465DFA04" wp14:editId="00D58530">
            <wp:extent cx="1379220" cy="4037573"/>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7782" cy="4091912"/>
                    </a:xfrm>
                    <a:prstGeom prst="rect">
                      <a:avLst/>
                    </a:prstGeom>
                    <a:noFill/>
                    <a:ln>
                      <a:noFill/>
                    </a:ln>
                  </pic:spPr>
                </pic:pic>
              </a:graphicData>
            </a:graphic>
          </wp:inline>
        </w:drawing>
      </w:r>
    </w:p>
    <w:p w14:paraId="6E672025" w14:textId="2FAD951E" w:rsidR="00FC345B" w:rsidRDefault="00000000">
      <w:pPr>
        <w:rPr>
          <w:rFonts w:eastAsia="宋体"/>
          <w:lang w:eastAsia="zh-CN"/>
        </w:rPr>
      </w:pPr>
      <w:r>
        <w:t>Figure S</w:t>
      </w:r>
      <w:r w:rsidR="008E74A2">
        <w:rPr>
          <w:rFonts w:eastAsia="宋体" w:hint="eastAsia"/>
          <w:lang w:eastAsia="zh-CN"/>
        </w:rPr>
        <w:t>2</w:t>
      </w:r>
      <w:r>
        <w:t>. Photo of the experimental system after adding an insulating layer. All components are wrapped with foam material for insulation.</w:t>
      </w:r>
    </w:p>
    <w:p w14:paraId="493F64CB" w14:textId="77777777" w:rsidR="00027E15" w:rsidRPr="00027E15" w:rsidRDefault="00027E15" w:rsidP="00027E15">
      <w:pPr>
        <w:rPr>
          <w:rFonts w:eastAsia="宋体"/>
          <w:b/>
          <w:bCs/>
          <w:sz w:val="24"/>
          <w:szCs w:val="24"/>
          <w:lang w:eastAsia="zh-CN"/>
        </w:rPr>
      </w:pPr>
      <w:r w:rsidRPr="00027E15">
        <w:rPr>
          <w:b/>
          <w:bCs/>
        </w:rPr>
        <w:t>Figure S2a and Figure S2b Experimental Setup</w:t>
      </w:r>
      <w:r w:rsidRPr="00027E15">
        <w:br/>
        <w:t>The apparatus was insulated successively with 30 mm EPE material and reinforced with an additional layer of XPE material, totaling 60 mm of insulation. The same experimental conclusion was obtained under both conditions: the output energy exceeded the input energy.</w:t>
      </w:r>
    </w:p>
    <w:p w14:paraId="788AA914" w14:textId="4FB76235" w:rsidR="00027E15" w:rsidRPr="00027E15" w:rsidRDefault="00027E15" w:rsidP="00027E15">
      <w:pPr>
        <w:numPr>
          <w:ilvl w:val="0"/>
          <w:numId w:val="10"/>
        </w:numPr>
        <w:rPr>
          <w:rFonts w:eastAsia="宋体"/>
          <w:b/>
          <w:bCs/>
          <w:sz w:val="24"/>
          <w:szCs w:val="24"/>
          <w:lang w:eastAsia="zh-CN"/>
        </w:rPr>
      </w:pPr>
      <w:r w:rsidRPr="00027E15">
        <w:rPr>
          <w:rFonts w:eastAsia="宋体"/>
          <w:b/>
          <w:bCs/>
          <w:sz w:val="24"/>
          <w:szCs w:val="24"/>
          <w:lang w:eastAsia="zh-CN"/>
        </w:rPr>
        <w:t>Generalized Conclusions from Experimental Results</w:t>
      </w:r>
    </w:p>
    <w:p w14:paraId="7A855C4C" w14:textId="77777777" w:rsidR="00027E15" w:rsidRPr="00027E15" w:rsidRDefault="00027E15" w:rsidP="00027E15">
      <w:pPr>
        <w:rPr>
          <w:rFonts w:eastAsia="宋体"/>
          <w:lang w:eastAsia="zh-CN"/>
        </w:rPr>
      </w:pPr>
      <w:r w:rsidRPr="00027E15">
        <w:rPr>
          <w:rFonts w:eastAsia="宋体"/>
          <w:lang w:eastAsia="zh-CN"/>
        </w:rPr>
        <w:t>Based on the experimental phenomena and data analysis, the following broader conclusions can be drawn:</w:t>
      </w:r>
      <w:r w:rsidRPr="00027E15">
        <w:rPr>
          <w:rFonts w:eastAsia="宋体"/>
          <w:lang w:eastAsia="zh-CN"/>
        </w:rPr>
        <w:br/>
        <w:t>The system demonstrates reproducible buoyancy-driven energy amplification under strictly controlled insulated conditions, achieving an output-to-input energy ratio of approximately 2.42. This confirms that the energy gain mechanism stems from the reconstruction of buoyancy and latent heat pathways rather than external energy input.</w:t>
      </w:r>
    </w:p>
    <w:p w14:paraId="6932CF83" w14:textId="77777777" w:rsidR="00027E15" w:rsidRPr="00027E15" w:rsidRDefault="00027E15" w:rsidP="00027E15">
      <w:pPr>
        <w:rPr>
          <w:rFonts w:eastAsia="宋体"/>
          <w:lang w:eastAsia="zh-CN"/>
        </w:rPr>
      </w:pPr>
      <w:r w:rsidRPr="00027E15">
        <w:rPr>
          <w:rFonts w:eastAsia="宋体"/>
          <w:lang w:eastAsia="zh-CN"/>
        </w:rPr>
        <w:t>These findings challenge the traditional boundaries of thermodynamic conservation laws, suggesting that atmospheric circulation on Earth may similarly amplify energy through phase change and buoyancy effects. The results imply that planetary heat dynamics are influenced not only by solar radiation but also by intrinsic amplification mechanisms within fluid systems.</w:t>
      </w:r>
    </w:p>
    <w:p w14:paraId="5D4FB0D3" w14:textId="77777777" w:rsidR="00027E15" w:rsidRPr="00027E15" w:rsidRDefault="00027E15" w:rsidP="00027E15">
      <w:pPr>
        <w:rPr>
          <w:rFonts w:eastAsia="宋体"/>
          <w:lang w:eastAsia="zh-CN"/>
        </w:rPr>
      </w:pPr>
      <w:r w:rsidRPr="00027E15">
        <w:rPr>
          <w:rFonts w:eastAsia="宋体"/>
          <w:lang w:eastAsia="zh-CN"/>
        </w:rPr>
        <w:lastRenderedPageBreak/>
        <w:t>The study provides a new perspective for understanding climate energy cycles and the role of greenhouse gases, highlighting the potential for reinterpreting energy transfer processes in both engineered and natural systems.</w:t>
      </w:r>
    </w:p>
    <w:p w14:paraId="5D0DEFD1" w14:textId="77777777" w:rsidR="00027E15" w:rsidRPr="00027E15" w:rsidRDefault="00027E15" w:rsidP="006E11E8">
      <w:pPr>
        <w:rPr>
          <w:rFonts w:eastAsia="宋体"/>
          <w:lang w:eastAsia="zh-CN"/>
        </w:rPr>
      </w:pPr>
    </w:p>
    <w:p w14:paraId="4D0D67BE" w14:textId="769213C9" w:rsidR="006E11E8" w:rsidRPr="006E11E8" w:rsidRDefault="006E11E8" w:rsidP="006E11E8">
      <w:pPr>
        <w:rPr>
          <w:rFonts w:eastAsia="宋体"/>
          <w:lang w:eastAsia="zh-CN"/>
        </w:rPr>
      </w:pPr>
      <w:r w:rsidRPr="006E11E8">
        <w:rPr>
          <w:rFonts w:eastAsia="宋体"/>
          <w:lang w:eastAsia="zh-CN"/>
        </w:rPr>
        <w:t>The author obtained data on Earth's annual rainfall of 5.77×10²³ kg from United Nations "World Water Day" reports and subsequently reverse-calculated the latent heat of vaporization:</w:t>
      </w:r>
      <w:r w:rsidRPr="006E11E8">
        <w:rPr>
          <w:rFonts w:eastAsia="宋体"/>
          <w:lang w:eastAsia="zh-CN"/>
        </w:rPr>
        <w:br/>
        <w:t>5.77×10²³ kg / 2463 kJ/kg = 1.4×10²⁷ kJ.</w:t>
      </w:r>
    </w:p>
    <w:p w14:paraId="1651C19D" w14:textId="77777777" w:rsidR="006E11E8" w:rsidRPr="006E11E8" w:rsidRDefault="006E11E8" w:rsidP="006E11E8">
      <w:pPr>
        <w:rPr>
          <w:rFonts w:eastAsia="宋体"/>
          <w:lang w:eastAsia="zh-CN"/>
        </w:rPr>
      </w:pPr>
      <w:r w:rsidRPr="006E11E8">
        <w:rPr>
          <w:rFonts w:eastAsia="宋体"/>
          <w:lang w:eastAsia="zh-CN"/>
        </w:rPr>
        <w:t>This includes the total heat after becoming superheated steam, approximately 2.8×10²⁷ kJ, which, according to conventional theory, originates from solar radiation input.</w:t>
      </w:r>
    </w:p>
    <w:p w14:paraId="597D527D" w14:textId="77777777" w:rsidR="006E11E8" w:rsidRPr="006E11E8" w:rsidRDefault="006E11E8" w:rsidP="006E11E8">
      <w:pPr>
        <w:rPr>
          <w:rFonts w:eastAsia="宋体"/>
          <w:lang w:eastAsia="zh-CN"/>
        </w:rPr>
      </w:pPr>
      <w:r w:rsidRPr="006E11E8">
        <w:rPr>
          <w:rFonts w:eastAsia="宋体"/>
          <w:lang w:eastAsia="zh-CN"/>
        </w:rPr>
        <w:t>The minimum vapor volume is:</w:t>
      </w:r>
      <w:r w:rsidRPr="006E11E8">
        <w:rPr>
          <w:rFonts w:eastAsia="宋体"/>
          <w:lang w:eastAsia="zh-CN"/>
        </w:rPr>
        <w:br/>
        <w:t>V = 5.77×10²³ kg × 73 m³/kg = 4.2×10²⁵ m³.</w:t>
      </w:r>
    </w:p>
    <w:p w14:paraId="37D276ED" w14:textId="77777777" w:rsidR="006E11E8" w:rsidRPr="006E11E8" w:rsidRDefault="006E11E8" w:rsidP="006E11E8">
      <w:pPr>
        <w:rPr>
          <w:rFonts w:eastAsia="宋体"/>
          <w:lang w:eastAsia="zh-CN"/>
        </w:rPr>
      </w:pPr>
      <w:r w:rsidRPr="006E11E8">
        <w:rPr>
          <w:rFonts w:eastAsia="宋体"/>
          <w:lang w:eastAsia="zh-CN"/>
        </w:rPr>
        <w:t>The buoyancy work energy of condensing rain clouds floating at 2000–6000 m (average 4000 m) is:</w:t>
      </w:r>
      <w:r w:rsidRPr="006E11E8">
        <w:rPr>
          <w:rFonts w:eastAsia="宋体"/>
          <w:lang w:eastAsia="zh-CN"/>
        </w:rPr>
        <w:br/>
        <w:t xml:space="preserve">Q = </w:t>
      </w:r>
      <w:proofErr w:type="spellStart"/>
      <w:r w:rsidRPr="006E11E8">
        <w:rPr>
          <w:rFonts w:eastAsia="宋体"/>
          <w:lang w:eastAsia="zh-CN"/>
        </w:rPr>
        <w:t>ρvgh</w:t>
      </w:r>
      <w:proofErr w:type="spellEnd"/>
      <w:r w:rsidRPr="006E11E8">
        <w:rPr>
          <w:rFonts w:eastAsia="宋体"/>
          <w:lang w:eastAsia="zh-CN"/>
        </w:rPr>
        <w:t xml:space="preserve"> = [(1.2 kg/m³ + 0.3 kg/m³) / 2] × 4.2×10²⁵ m³ × 9.8 N/kg × 4000 m</w:t>
      </w:r>
      <w:r w:rsidRPr="006E11E8">
        <w:rPr>
          <w:rFonts w:eastAsia="宋体"/>
          <w:lang w:eastAsia="zh-CN"/>
        </w:rPr>
        <w:br/>
        <w:t>= 1.2×10³⁰ kJ,</w:t>
      </w:r>
      <w:r w:rsidRPr="006E11E8">
        <w:rPr>
          <w:rFonts w:eastAsia="宋体"/>
          <w:lang w:eastAsia="zh-CN"/>
        </w:rPr>
        <w:br/>
        <w:t>which far exceeds the solar input heat.</w:t>
      </w:r>
    </w:p>
    <w:p w14:paraId="2029430F" w14:textId="77777777" w:rsidR="006E11E8" w:rsidRPr="006E11E8" w:rsidRDefault="006E11E8" w:rsidP="006E11E8">
      <w:pPr>
        <w:rPr>
          <w:rFonts w:eastAsia="宋体"/>
          <w:lang w:eastAsia="zh-CN"/>
        </w:rPr>
      </w:pPr>
      <w:r w:rsidRPr="006E11E8">
        <w:rPr>
          <w:rFonts w:eastAsia="宋体"/>
          <w:lang w:eastAsia="zh-CN"/>
        </w:rPr>
        <w:t>The gravitational work of rainfall is:</w:t>
      </w:r>
      <w:r w:rsidRPr="006E11E8">
        <w:rPr>
          <w:rFonts w:eastAsia="宋体"/>
          <w:lang w:eastAsia="zh-CN"/>
        </w:rPr>
        <w:br/>
        <w:t xml:space="preserve">Q = </w:t>
      </w:r>
      <w:proofErr w:type="spellStart"/>
      <w:r w:rsidRPr="006E11E8">
        <w:rPr>
          <w:rFonts w:eastAsia="宋体"/>
          <w:lang w:eastAsia="zh-CN"/>
        </w:rPr>
        <w:t>mgh</w:t>
      </w:r>
      <w:proofErr w:type="spellEnd"/>
      <w:r w:rsidRPr="006E11E8">
        <w:rPr>
          <w:rFonts w:eastAsia="宋体"/>
          <w:lang w:eastAsia="zh-CN"/>
        </w:rPr>
        <w:t xml:space="preserve"> = 5.77×10²³ kg × 4000 m × 9.8 m/s² = 2.2×10²⁸ kJ,</w:t>
      </w:r>
      <w:r w:rsidRPr="006E11E8">
        <w:rPr>
          <w:rFonts w:eastAsia="宋体"/>
          <w:lang w:eastAsia="zh-CN"/>
        </w:rPr>
        <w:br/>
        <w:t>which is also higher than the solar radiation heat of 1.4×10²⁷ kJ.</w:t>
      </w:r>
    </w:p>
    <w:p w14:paraId="69FE4B92" w14:textId="77777777" w:rsidR="006E11E8" w:rsidRPr="006E11E8" w:rsidRDefault="006E11E8" w:rsidP="006E11E8">
      <w:pPr>
        <w:rPr>
          <w:rFonts w:eastAsia="宋体"/>
          <w:lang w:eastAsia="zh-CN"/>
        </w:rPr>
      </w:pPr>
      <w:r w:rsidRPr="006E11E8">
        <w:rPr>
          <w:rFonts w:eastAsia="宋体"/>
          <w:lang w:eastAsia="zh-CN"/>
        </w:rPr>
        <w:t>Thus, it is inferred that while part of Earth's heat comes from the sun, a larger portion originates from heat amplification through atmospheric circulation. This aligns with the experimental conclusions of this paper.</w:t>
      </w:r>
    </w:p>
    <w:p w14:paraId="5BA617EC" w14:textId="77777777" w:rsidR="006E11E8" w:rsidRPr="006E11E8" w:rsidRDefault="006E11E8" w:rsidP="006E11E8">
      <w:pPr>
        <w:rPr>
          <w:rFonts w:eastAsia="宋体"/>
          <w:lang w:eastAsia="zh-CN"/>
        </w:rPr>
      </w:pPr>
      <w:r w:rsidRPr="006E11E8">
        <w:rPr>
          <w:rFonts w:eastAsia="宋体"/>
          <w:b/>
          <w:bCs/>
          <w:lang w:eastAsia="zh-CN"/>
        </w:rPr>
        <w:t>Evidence from the High Temperature of Earth's Thermosphere</w:t>
      </w:r>
      <w:r w:rsidRPr="006E11E8">
        <w:rPr>
          <w:rFonts w:eastAsia="宋体"/>
          <w:lang w:eastAsia="zh-CN"/>
        </w:rPr>
        <w:br/>
        <w:t>The three modes of heat transfer are conduction, convection, and radiation.</w:t>
      </w:r>
    </w:p>
    <w:p w14:paraId="0DF0AA8E" w14:textId="77777777" w:rsidR="006E11E8" w:rsidRPr="006E11E8" w:rsidRDefault="006E11E8" w:rsidP="006E11E8">
      <w:pPr>
        <w:rPr>
          <w:rFonts w:eastAsia="宋体"/>
          <w:lang w:eastAsia="zh-CN"/>
        </w:rPr>
      </w:pPr>
      <w:r w:rsidRPr="006E11E8">
        <w:rPr>
          <w:rFonts w:eastAsia="宋体"/>
          <w:lang w:eastAsia="zh-CN"/>
        </w:rPr>
        <w:t>Atmospheric circulation heat, when conducted to the edge of the atmosphere (30–50 km), encounters a vacuum environment where conduction and convection capabilities are lost. This results in significant heat blockage, causing temperatures to rise to 1000°C and radiate heat into outer space. The experiments in this paper provide the most plausible explanation for this phenomenon.</w:t>
      </w:r>
    </w:p>
    <w:p w14:paraId="64CBB9B0" w14:textId="77777777" w:rsidR="006E11E8" w:rsidRPr="006E11E8" w:rsidRDefault="006E11E8" w:rsidP="006E11E8">
      <w:pPr>
        <w:rPr>
          <w:rFonts w:eastAsia="宋体"/>
          <w:lang w:eastAsia="zh-CN"/>
        </w:rPr>
      </w:pPr>
      <w:r w:rsidRPr="006E11E8">
        <w:rPr>
          <w:rFonts w:eastAsia="宋体"/>
          <w:lang w:eastAsia="zh-CN"/>
        </w:rPr>
        <w:t xml:space="preserve">Earth acts as a solar energy amplifier. Water vapor volume: v = E&lt;sub&gt;in&lt;/sub&gt; × q, where q is the latent heat of vaporization and E&lt;sub&gt;in&lt;/sub&gt; is the solar radiation heat. This determines </w:t>
      </w:r>
      <w:proofErr w:type="spellStart"/>
      <w:r w:rsidRPr="006E11E8">
        <w:rPr>
          <w:rFonts w:eastAsia="宋体"/>
          <w:lang w:eastAsia="zh-CN"/>
        </w:rPr>
        <w:t>ρvgh</w:t>
      </w:r>
      <w:proofErr w:type="spellEnd"/>
      <w:r w:rsidRPr="006E11E8">
        <w:rPr>
          <w:rFonts w:eastAsia="宋体"/>
          <w:lang w:eastAsia="zh-CN"/>
        </w:rPr>
        <w:t xml:space="preserve"> = the magnitude of amplified energy. The intensity of solar heat determines the temperature of Earth's thermosphere.</w:t>
      </w:r>
    </w:p>
    <w:p w14:paraId="769F864D" w14:textId="77777777" w:rsidR="006E11E8" w:rsidRPr="006E11E8" w:rsidRDefault="006E11E8" w:rsidP="006E11E8">
      <w:pPr>
        <w:rPr>
          <w:rFonts w:eastAsia="宋体"/>
          <w:lang w:eastAsia="zh-CN"/>
        </w:rPr>
      </w:pPr>
      <w:r w:rsidRPr="006E11E8">
        <w:rPr>
          <w:rFonts w:eastAsia="宋体"/>
          <w:lang w:eastAsia="zh-CN"/>
        </w:rPr>
        <w:t>Jupiter, Saturn, Uranus, and Neptune, which are farther from the sun, receive very little solar heat. However, their thicker atmospheric circulations similarly amplify energy. This discovery may unravel the mystery of planetary material amplification.</w:t>
      </w:r>
    </w:p>
    <w:p w14:paraId="60F0315B" w14:textId="77777777" w:rsidR="006E11E8" w:rsidRPr="006E11E8" w:rsidRDefault="006E11E8" w:rsidP="006E11E8">
      <w:pPr>
        <w:rPr>
          <w:rFonts w:eastAsia="宋体"/>
          <w:lang w:eastAsia="zh-CN"/>
        </w:rPr>
      </w:pPr>
      <w:r w:rsidRPr="006E11E8">
        <w:rPr>
          <w:rFonts w:eastAsia="宋体"/>
          <w:lang w:eastAsia="zh-CN"/>
        </w:rPr>
        <w:t xml:space="preserve">In Earth's atmosphere, the density of nitrogen is ρ = 1.25 g/dm³, oxygen ρ = 1.43 g/dm³, and gaseous carbon dioxide ρ = 1.98 g/dm³. According to E&lt;sub&gt;out&lt;/sub&gt; = E&lt;sub&gt;in&lt;/sub&gt; + </w:t>
      </w:r>
      <w:proofErr w:type="spellStart"/>
      <w:r w:rsidRPr="006E11E8">
        <w:rPr>
          <w:rFonts w:eastAsia="宋体"/>
          <w:lang w:eastAsia="zh-CN"/>
        </w:rPr>
        <w:t>ρvgh</w:t>
      </w:r>
      <w:proofErr w:type="spellEnd"/>
      <w:r w:rsidRPr="006E11E8">
        <w:rPr>
          <w:rFonts w:eastAsia="宋体"/>
          <w:lang w:eastAsia="zh-CN"/>
        </w:rPr>
        <w:t xml:space="preserve"> + </w:t>
      </w:r>
      <w:proofErr w:type="spellStart"/>
      <w:r w:rsidRPr="006E11E8">
        <w:rPr>
          <w:rFonts w:eastAsia="宋体"/>
          <w:lang w:eastAsia="zh-CN"/>
        </w:rPr>
        <w:t>ρmgh</w:t>
      </w:r>
      <w:proofErr w:type="spellEnd"/>
      <w:r w:rsidRPr="006E11E8">
        <w:rPr>
          <w:rFonts w:eastAsia="宋体"/>
          <w:lang w:eastAsia="zh-CN"/>
        </w:rPr>
        <w:t xml:space="preserve">, </w:t>
      </w:r>
      <w:r w:rsidRPr="006E11E8">
        <w:rPr>
          <w:rFonts w:eastAsia="宋体"/>
          <w:lang w:eastAsia="zh-CN"/>
        </w:rPr>
        <w:lastRenderedPageBreak/>
        <w:t>buoyancy work heat will significantly increase. This may reveal the true secret behind how carbon dioxide in the atmosphere leads to temperature rise.</w:t>
      </w:r>
    </w:p>
    <w:p w14:paraId="14A01110" w14:textId="77777777" w:rsidR="006E11E8" w:rsidRPr="006E11E8" w:rsidRDefault="006E11E8">
      <w:pPr>
        <w:rPr>
          <w:rFonts w:eastAsia="宋体"/>
          <w:lang w:eastAsia="zh-CN"/>
        </w:rPr>
      </w:pPr>
    </w:p>
    <w:sectPr w:rsidR="006E11E8" w:rsidRPr="006E11E8" w:rsidSect="003777D1">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67991A61"/>
    <w:multiLevelType w:val="multilevel"/>
    <w:tmpl w:val="8722BD6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6379854">
    <w:abstractNumId w:val="8"/>
  </w:num>
  <w:num w:numId="2" w16cid:durableId="2021854187">
    <w:abstractNumId w:val="6"/>
  </w:num>
  <w:num w:numId="3" w16cid:durableId="1594320132">
    <w:abstractNumId w:val="5"/>
  </w:num>
  <w:num w:numId="4" w16cid:durableId="1038042791">
    <w:abstractNumId w:val="4"/>
  </w:num>
  <w:num w:numId="5" w16cid:durableId="1468429071">
    <w:abstractNumId w:val="7"/>
  </w:num>
  <w:num w:numId="6" w16cid:durableId="516627207">
    <w:abstractNumId w:val="3"/>
  </w:num>
  <w:num w:numId="7" w16cid:durableId="702822432">
    <w:abstractNumId w:val="2"/>
  </w:num>
  <w:num w:numId="8" w16cid:durableId="2110658273">
    <w:abstractNumId w:val="1"/>
  </w:num>
  <w:num w:numId="9" w16cid:durableId="218976840">
    <w:abstractNumId w:val="0"/>
  </w:num>
  <w:num w:numId="10" w16cid:durableId="9904487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7E15"/>
    <w:rsid w:val="00033084"/>
    <w:rsid w:val="00034616"/>
    <w:rsid w:val="00045090"/>
    <w:rsid w:val="0006063C"/>
    <w:rsid w:val="000A4285"/>
    <w:rsid w:val="0015074B"/>
    <w:rsid w:val="001C585C"/>
    <w:rsid w:val="0020119A"/>
    <w:rsid w:val="0029639D"/>
    <w:rsid w:val="002F18BA"/>
    <w:rsid w:val="00304578"/>
    <w:rsid w:val="00326F90"/>
    <w:rsid w:val="00327640"/>
    <w:rsid w:val="003777D1"/>
    <w:rsid w:val="003F2D36"/>
    <w:rsid w:val="00400DED"/>
    <w:rsid w:val="00426B92"/>
    <w:rsid w:val="0043491E"/>
    <w:rsid w:val="00487C24"/>
    <w:rsid w:val="004F3B5B"/>
    <w:rsid w:val="00627D5A"/>
    <w:rsid w:val="006C3E2E"/>
    <w:rsid w:val="006E11E8"/>
    <w:rsid w:val="007F4D8C"/>
    <w:rsid w:val="0082305A"/>
    <w:rsid w:val="008462C1"/>
    <w:rsid w:val="008E74A2"/>
    <w:rsid w:val="00974CE0"/>
    <w:rsid w:val="00A43A04"/>
    <w:rsid w:val="00A444C8"/>
    <w:rsid w:val="00A568D9"/>
    <w:rsid w:val="00AA1D8D"/>
    <w:rsid w:val="00B47730"/>
    <w:rsid w:val="00B62B02"/>
    <w:rsid w:val="00BD765C"/>
    <w:rsid w:val="00C11A79"/>
    <w:rsid w:val="00C60A42"/>
    <w:rsid w:val="00C80450"/>
    <w:rsid w:val="00CA128E"/>
    <w:rsid w:val="00CB0664"/>
    <w:rsid w:val="00CC6DD7"/>
    <w:rsid w:val="00D04168"/>
    <w:rsid w:val="00D518F3"/>
    <w:rsid w:val="00E702D2"/>
    <w:rsid w:val="00EF03F1"/>
    <w:rsid w:val="00FB2BC1"/>
    <w:rsid w:val="00FC345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A9F903"/>
  <w14:defaultImageDpi w14:val="300"/>
  <w15:docId w15:val="{89D68964-6E3A-4AF3-8AC7-F256F284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页眉 字符"/>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页脚 字符"/>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标题 1 字符"/>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标题 2 字符"/>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标题 3 字符"/>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标题 字符"/>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标题 字符"/>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正文文本 字符"/>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正文文本 2 字符"/>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正文文本 3 字符"/>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宏文本 字符"/>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 字符"/>
    <w:basedOn w:val="a2"/>
    <w:link w:val="af5"/>
    <w:uiPriority w:val="29"/>
    <w:rsid w:val="00FC693F"/>
    <w:rPr>
      <w:i/>
      <w:iCs/>
      <w:color w:val="000000" w:themeColor="text1"/>
    </w:rPr>
  </w:style>
  <w:style w:type="character" w:customStyle="1" w:styleId="40">
    <w:name w:val="标题 4 字符"/>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标题 5 字符"/>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标题 6 字符"/>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标题 7 字符"/>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标题 8 字符"/>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标题 9 字符"/>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明显引用 字符"/>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TOC">
    <w:name w:val="TOC Heading"/>
    <w:basedOn w:val="1"/>
    <w:next w:val="a1"/>
    <w:uiPriority w:val="39"/>
    <w:semiHidden/>
    <w:unhideWhenUsed/>
    <w:qFormat/>
    <w:rsid w:val="00FC693F"/>
    <w:pPr>
      <w:outlineLvl w:val="9"/>
    </w:pPr>
  </w:style>
  <w:style w:type="table" w:styleId="aff1">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3">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4">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5">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6">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7">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8">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02182">
      <w:bodyDiv w:val="1"/>
      <w:marLeft w:val="0"/>
      <w:marRight w:val="0"/>
      <w:marTop w:val="0"/>
      <w:marBottom w:val="0"/>
      <w:divBdr>
        <w:top w:val="none" w:sz="0" w:space="0" w:color="auto"/>
        <w:left w:val="none" w:sz="0" w:space="0" w:color="auto"/>
        <w:bottom w:val="none" w:sz="0" w:space="0" w:color="auto"/>
        <w:right w:val="none" w:sz="0" w:space="0" w:color="auto"/>
      </w:divBdr>
    </w:div>
    <w:div w:id="642585936">
      <w:bodyDiv w:val="1"/>
      <w:marLeft w:val="0"/>
      <w:marRight w:val="0"/>
      <w:marTop w:val="0"/>
      <w:marBottom w:val="0"/>
      <w:divBdr>
        <w:top w:val="none" w:sz="0" w:space="0" w:color="auto"/>
        <w:left w:val="none" w:sz="0" w:space="0" w:color="auto"/>
        <w:bottom w:val="none" w:sz="0" w:space="0" w:color="auto"/>
        <w:right w:val="none" w:sz="0" w:space="0" w:color="auto"/>
      </w:divBdr>
    </w:div>
    <w:div w:id="1023022500">
      <w:bodyDiv w:val="1"/>
      <w:marLeft w:val="0"/>
      <w:marRight w:val="0"/>
      <w:marTop w:val="0"/>
      <w:marBottom w:val="0"/>
      <w:divBdr>
        <w:top w:val="none" w:sz="0" w:space="0" w:color="auto"/>
        <w:left w:val="none" w:sz="0" w:space="0" w:color="auto"/>
        <w:bottom w:val="none" w:sz="0" w:space="0" w:color="auto"/>
        <w:right w:val="none" w:sz="0" w:space="0" w:color="auto"/>
      </w:divBdr>
    </w:div>
    <w:div w:id="1159299040">
      <w:bodyDiv w:val="1"/>
      <w:marLeft w:val="0"/>
      <w:marRight w:val="0"/>
      <w:marTop w:val="0"/>
      <w:marBottom w:val="0"/>
      <w:divBdr>
        <w:top w:val="none" w:sz="0" w:space="0" w:color="auto"/>
        <w:left w:val="none" w:sz="0" w:space="0" w:color="auto"/>
        <w:bottom w:val="none" w:sz="0" w:space="0" w:color="auto"/>
        <w:right w:val="none" w:sz="0" w:space="0" w:color="auto"/>
      </w:divBdr>
    </w:div>
    <w:div w:id="1194727609">
      <w:bodyDiv w:val="1"/>
      <w:marLeft w:val="0"/>
      <w:marRight w:val="0"/>
      <w:marTop w:val="0"/>
      <w:marBottom w:val="0"/>
      <w:divBdr>
        <w:top w:val="none" w:sz="0" w:space="0" w:color="auto"/>
        <w:left w:val="none" w:sz="0" w:space="0" w:color="auto"/>
        <w:bottom w:val="none" w:sz="0" w:space="0" w:color="auto"/>
        <w:right w:val="none" w:sz="0" w:space="0" w:color="auto"/>
      </w:divBdr>
    </w:div>
    <w:div w:id="1362390695">
      <w:bodyDiv w:val="1"/>
      <w:marLeft w:val="0"/>
      <w:marRight w:val="0"/>
      <w:marTop w:val="0"/>
      <w:marBottom w:val="0"/>
      <w:divBdr>
        <w:top w:val="none" w:sz="0" w:space="0" w:color="auto"/>
        <w:left w:val="none" w:sz="0" w:space="0" w:color="auto"/>
        <w:bottom w:val="none" w:sz="0" w:space="0" w:color="auto"/>
        <w:right w:val="none" w:sz="0" w:space="0" w:color="auto"/>
      </w:divBdr>
    </w:div>
    <w:div w:id="1809931461">
      <w:bodyDiv w:val="1"/>
      <w:marLeft w:val="0"/>
      <w:marRight w:val="0"/>
      <w:marTop w:val="0"/>
      <w:marBottom w:val="0"/>
      <w:divBdr>
        <w:top w:val="none" w:sz="0" w:space="0" w:color="auto"/>
        <w:left w:val="none" w:sz="0" w:space="0" w:color="auto"/>
        <w:bottom w:val="none" w:sz="0" w:space="0" w:color="auto"/>
        <w:right w:val="none" w:sz="0" w:space="0" w:color="auto"/>
      </w:divBdr>
    </w:div>
    <w:div w:id="2039888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1957</Words>
  <Characters>11161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WIN11</cp:lastModifiedBy>
  <cp:revision>28</cp:revision>
  <dcterms:created xsi:type="dcterms:W3CDTF">2025-09-15T09:16:00Z</dcterms:created>
  <dcterms:modified xsi:type="dcterms:W3CDTF">2025-09-16T04:15:00Z</dcterms:modified>
  <cp:category/>
</cp:coreProperties>
</file>